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FC2A34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21.12.2022 № 75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CE4" w:rsidRPr="00FC2A34" w:rsidRDefault="00FC2A34" w:rsidP="00FC2A34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31.10.2013 № 144-нд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присвоения звания «Почетный гражданин города Петропавловска-Камчатского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2B0E" w:rsidRDefault="006D2B0E" w:rsidP="00FC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Pr="00FC2A34" w:rsidRDefault="00FC2A34" w:rsidP="00FC2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внесении изменения в Решение Городской Думы Петропавловск-Камчатского городского округа от 31.10.2013 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144-нд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присвоения звания «Почетный гражданин города Петропавловска-Камчатского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председателем Городской Думы Петропавловск-Камчатского городского округа </w:t>
      </w:r>
      <w:proofErr w:type="spellStart"/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Лимановым</w:t>
      </w:r>
      <w:proofErr w:type="spellEnd"/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в соответствии с частью 2 статьи 4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Default="00FC2A34" w:rsidP="00FC2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34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о внесении изменения в Решение Городской Думы Петропавловск-Камчатского городского округа от 31.10.2013 № 144-нд </w:t>
      </w:r>
      <w:r w:rsidRPr="00FC2A34">
        <w:rPr>
          <w:rFonts w:ascii="Times New Roman" w:eastAsia="Times New Roman" w:hAnsi="Times New Roman" w:cs="Times New Roman"/>
          <w:sz w:val="28"/>
          <w:szCs w:val="28"/>
        </w:rPr>
        <w:br/>
        <w:t>«О порядке и условиях присвоения звания «Почетный гражданин города Петропавловска-Камчатского».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</w:t>
      </w:r>
      <w:r w:rsidR="006A6B9A"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исполняющему полномочия Главы</w:t>
      </w: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6D2B0E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FC2A3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№ 29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Default="00FC2A34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Городской Думы Петропавловск-Камчатского городского округа от 31.10.2013 </w:t>
      </w:r>
      <w:r w:rsidRPr="00FC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144</w:t>
      </w:r>
      <w:r w:rsidRPr="00FC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-нд «О порядке и условиях присвоения звания «Почетный гражданин города Петропавловска-Камчатского»</w:t>
      </w:r>
    </w:p>
    <w:p w:rsidR="00FC2A34" w:rsidRPr="000D6CE4" w:rsidRDefault="00FC2A34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.2022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FC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5C309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5 статьи 2 изложить в следующей редакции:</w:t>
      </w:r>
    </w:p>
    <w:p w:rsidR="00FC2A34" w:rsidRPr="004A5C4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5C44">
        <w:rPr>
          <w:rFonts w:ascii="Times New Roman" w:hAnsi="Times New Roman" w:cs="Times New Roman"/>
          <w:sz w:val="28"/>
          <w:szCs w:val="28"/>
        </w:rPr>
        <w:t>5. Комиссия формируется в количестве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C44">
        <w:rPr>
          <w:rFonts w:ascii="Times New Roman" w:hAnsi="Times New Roman" w:cs="Times New Roman"/>
          <w:sz w:val="28"/>
          <w:szCs w:val="28"/>
        </w:rPr>
        <w:t xml:space="preserve"> человек и состоит из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5C44">
        <w:rPr>
          <w:rFonts w:ascii="Times New Roman" w:hAnsi="Times New Roman" w:cs="Times New Roman"/>
          <w:sz w:val="28"/>
          <w:szCs w:val="28"/>
        </w:rPr>
        <w:t>представителей администрации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(далее – администрация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, по согласованию – 5 </w:t>
      </w:r>
      <w:r w:rsidRPr="004A5C44">
        <w:rPr>
          <w:rFonts w:ascii="Times New Roman" w:hAnsi="Times New Roman" w:cs="Times New Roman"/>
          <w:sz w:val="28"/>
          <w:szCs w:val="28"/>
        </w:rPr>
        <w:t xml:space="preserve">депутатов Городской Думы 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5C44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 городского округа. Кандидатуры представителей общественности включаются в состав Комиссии по согласованию с </w:t>
      </w:r>
      <w:r w:rsidR="008C04F8">
        <w:rPr>
          <w:rFonts w:ascii="Times New Roman" w:hAnsi="Times New Roman" w:cs="Times New Roman"/>
          <w:sz w:val="28"/>
          <w:szCs w:val="28"/>
        </w:rPr>
        <w:t>К</w:t>
      </w:r>
      <w:r w:rsidRPr="004A5C44">
        <w:rPr>
          <w:rFonts w:ascii="Times New Roman" w:hAnsi="Times New Roman" w:cs="Times New Roman"/>
          <w:sz w:val="28"/>
          <w:szCs w:val="28"/>
        </w:rPr>
        <w:t>омиссией Городской Думы Петропавловск-Камчатского городского округа по наградам.</w:t>
      </w: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утверждается постановлением администрации городского округа.»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Ind w:w="-284" w:type="dxa"/>
        <w:tblLook w:val="01E0" w:firstRow="1" w:lastRow="1" w:firstColumn="1" w:lastColumn="1" w:noHBand="0" w:noVBand="0"/>
      </w:tblPr>
      <w:tblGrid>
        <w:gridCol w:w="4928"/>
        <w:gridCol w:w="2430"/>
        <w:gridCol w:w="2673"/>
      </w:tblGrid>
      <w:tr w:rsidR="000D6CE4" w:rsidRPr="000D6CE4" w:rsidTr="000D6CE4">
        <w:trPr>
          <w:trHeight w:val="857"/>
        </w:trPr>
        <w:tc>
          <w:tcPr>
            <w:tcW w:w="4928" w:type="dxa"/>
          </w:tcPr>
          <w:p w:rsidR="000D6CE4" w:rsidRPr="000D6CE4" w:rsidRDefault="000D6CE4" w:rsidP="000D6CE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D6CE4" w:rsidRPr="000D6CE4" w:rsidRDefault="000D6CE4" w:rsidP="000D6CE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430" w:type="dxa"/>
          </w:tcPr>
          <w:p w:rsidR="000D6CE4" w:rsidRPr="000D6CE4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0D6CE4" w:rsidRPr="000D6CE4" w:rsidRDefault="000D6CE4" w:rsidP="000D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0D6CE4" w:rsidP="000D6CE4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0D6CE4" w:rsidP="000D6CE4">
            <w:pPr>
              <w:tabs>
                <w:tab w:val="left" w:pos="2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FC2A3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69" w:rsidRDefault="008A5A69" w:rsidP="00B97BBF">
      <w:pPr>
        <w:spacing w:after="0" w:line="240" w:lineRule="auto"/>
      </w:pPr>
      <w:r>
        <w:separator/>
      </w:r>
    </w:p>
  </w:endnote>
  <w:endnote w:type="continuationSeparator" w:id="0">
    <w:p w:rsidR="008A5A69" w:rsidRDefault="008A5A69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69" w:rsidRDefault="008A5A69" w:rsidP="00B97BBF">
      <w:pPr>
        <w:spacing w:after="0" w:line="240" w:lineRule="auto"/>
      </w:pPr>
      <w:r>
        <w:separator/>
      </w:r>
    </w:p>
  </w:footnote>
  <w:footnote w:type="continuationSeparator" w:id="0">
    <w:p w:rsidR="008A5A69" w:rsidRDefault="008A5A69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D6CE4"/>
    <w:rsid w:val="00121A9B"/>
    <w:rsid w:val="00132FCD"/>
    <w:rsid w:val="00163BD5"/>
    <w:rsid w:val="00190C8F"/>
    <w:rsid w:val="001A20FC"/>
    <w:rsid w:val="001E5691"/>
    <w:rsid w:val="00212090"/>
    <w:rsid w:val="002B7094"/>
    <w:rsid w:val="00323F77"/>
    <w:rsid w:val="00355AD2"/>
    <w:rsid w:val="00385760"/>
    <w:rsid w:val="00386C70"/>
    <w:rsid w:val="0039442A"/>
    <w:rsid w:val="003B19B0"/>
    <w:rsid w:val="003E3FCF"/>
    <w:rsid w:val="003F19E4"/>
    <w:rsid w:val="004E353C"/>
    <w:rsid w:val="00506429"/>
    <w:rsid w:val="00512B00"/>
    <w:rsid w:val="00525167"/>
    <w:rsid w:val="00550493"/>
    <w:rsid w:val="00555269"/>
    <w:rsid w:val="005A6131"/>
    <w:rsid w:val="005B34E1"/>
    <w:rsid w:val="005C3097"/>
    <w:rsid w:val="005E3EF1"/>
    <w:rsid w:val="005F34C1"/>
    <w:rsid w:val="00662336"/>
    <w:rsid w:val="00666626"/>
    <w:rsid w:val="006A6B9A"/>
    <w:rsid w:val="006D2B0E"/>
    <w:rsid w:val="00753104"/>
    <w:rsid w:val="007574D5"/>
    <w:rsid w:val="007577AA"/>
    <w:rsid w:val="007614DA"/>
    <w:rsid w:val="0076363A"/>
    <w:rsid w:val="007767DD"/>
    <w:rsid w:val="00783590"/>
    <w:rsid w:val="008A5A69"/>
    <w:rsid w:val="008C04F8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94DE3"/>
    <w:rsid w:val="00B97BBF"/>
    <w:rsid w:val="00BC4D18"/>
    <w:rsid w:val="00BE65E3"/>
    <w:rsid w:val="00C15C0C"/>
    <w:rsid w:val="00C467F0"/>
    <w:rsid w:val="00CC0584"/>
    <w:rsid w:val="00CE5427"/>
    <w:rsid w:val="00D163ED"/>
    <w:rsid w:val="00D53185"/>
    <w:rsid w:val="00D545CD"/>
    <w:rsid w:val="00D57F06"/>
    <w:rsid w:val="00E821C1"/>
    <w:rsid w:val="00EA3F53"/>
    <w:rsid w:val="00EB4348"/>
    <w:rsid w:val="00ED31E7"/>
    <w:rsid w:val="00F13CE7"/>
    <w:rsid w:val="00F326E6"/>
    <w:rsid w:val="00FA7E6E"/>
    <w:rsid w:val="00FC2A34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  <w:style w:type="paragraph" w:customStyle="1" w:styleId="ConsPlusNormal">
    <w:name w:val="ConsPlusNormal"/>
    <w:rsid w:val="00FC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E4C3-9236-4888-A230-651B82F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2022-12-23T00:12:00Z</dcterms:created>
  <dcterms:modified xsi:type="dcterms:W3CDTF">2022-12-23T00:12:00Z</dcterms:modified>
</cp:coreProperties>
</file>