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BE5C47" w:rsidTr="00724630">
        <w:trPr>
          <w:trHeight w:val="1635"/>
          <w:jc w:val="center"/>
        </w:trPr>
        <w:tc>
          <w:tcPr>
            <w:tcW w:w="9940" w:type="dxa"/>
          </w:tcPr>
          <w:p w:rsidR="00BE5C47" w:rsidRDefault="00BE5C47" w:rsidP="00724630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3489F3B" wp14:editId="6411515B">
                  <wp:extent cx="1133475" cy="1000125"/>
                  <wp:effectExtent l="0" t="0" r="9525" b="9525"/>
                  <wp:docPr id="1" name="Рисунок 1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C47" w:rsidTr="00724630">
        <w:trPr>
          <w:trHeight w:val="355"/>
          <w:jc w:val="center"/>
        </w:trPr>
        <w:tc>
          <w:tcPr>
            <w:tcW w:w="9940" w:type="dxa"/>
          </w:tcPr>
          <w:p w:rsidR="00BE5C47" w:rsidRDefault="00BE5C47" w:rsidP="00724630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E5C47" w:rsidTr="00724630">
        <w:trPr>
          <w:trHeight w:val="355"/>
          <w:jc w:val="center"/>
        </w:trPr>
        <w:tc>
          <w:tcPr>
            <w:tcW w:w="9940" w:type="dxa"/>
          </w:tcPr>
          <w:p w:rsidR="00BE5C47" w:rsidRDefault="00BE5C47" w:rsidP="00724630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E5C47" w:rsidRPr="00666DA7" w:rsidTr="00724630">
        <w:trPr>
          <w:trHeight w:val="80"/>
          <w:jc w:val="center"/>
        </w:trPr>
        <w:tc>
          <w:tcPr>
            <w:tcW w:w="9940" w:type="dxa"/>
          </w:tcPr>
          <w:p w:rsidR="00BE5C47" w:rsidRPr="00666DA7" w:rsidRDefault="00BE5C47" w:rsidP="00724630">
            <w:pPr>
              <w:suppressAutoHyphens/>
              <w:ind w:left="-165" w:right="-137" w:firstLine="165"/>
              <w:jc w:val="center"/>
              <w:rPr>
                <w:sz w:val="16"/>
                <w:szCs w:val="16"/>
              </w:rPr>
            </w:pPr>
            <w:r w:rsidRPr="00666DA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6AEF5F" wp14:editId="2C6DC4CA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CB7B30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E5C47" w:rsidRPr="00DC1EC3" w:rsidRDefault="00BE5C47" w:rsidP="00BE5C47">
      <w:pPr>
        <w:suppressAutoHyphens/>
        <w:jc w:val="center"/>
        <w:rPr>
          <w:sz w:val="28"/>
          <w:szCs w:val="28"/>
        </w:rPr>
      </w:pPr>
    </w:p>
    <w:p w:rsidR="00BE5C47" w:rsidRPr="00DC1EC3" w:rsidRDefault="00BE5C47" w:rsidP="00BE5C47">
      <w:pPr>
        <w:suppressAutoHyphens/>
        <w:jc w:val="center"/>
        <w:rPr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BE5C47" w:rsidRDefault="00BE5C47" w:rsidP="00BE5C47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BE5C47" w:rsidTr="00724630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5C47" w:rsidRDefault="00BE5C47" w:rsidP="00724630">
            <w:pPr>
              <w:pStyle w:val="a4"/>
              <w:ind w:left="34"/>
              <w:jc w:val="center"/>
            </w:pPr>
            <w:r>
              <w:rPr>
                <w:szCs w:val="24"/>
              </w:rPr>
              <w:t>от 26.04.2023 № 125</w:t>
            </w:r>
            <w:r w:rsidRPr="00AC3433">
              <w:rPr>
                <w:szCs w:val="24"/>
              </w:rPr>
              <w:t>-р</w:t>
            </w:r>
          </w:p>
        </w:tc>
      </w:tr>
      <w:tr w:rsidR="00BE5C47" w:rsidTr="00724630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5C47" w:rsidRDefault="00BE5C47" w:rsidP="00BE5C47">
            <w:pPr>
              <w:pStyle w:val="a4"/>
              <w:ind w:left="34"/>
              <w:jc w:val="center"/>
            </w:pPr>
            <w:r>
              <w:rPr>
                <w:szCs w:val="24"/>
              </w:rPr>
              <w:t xml:space="preserve">12-я </w:t>
            </w:r>
            <w:r w:rsidRPr="00AC3433">
              <w:rPr>
                <w:szCs w:val="24"/>
              </w:rPr>
              <w:t>сессия</w:t>
            </w:r>
          </w:p>
        </w:tc>
      </w:tr>
      <w:tr w:rsidR="00BE5C47" w:rsidTr="00724630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5C47" w:rsidRDefault="00BE5C47" w:rsidP="00724630">
            <w:pPr>
              <w:pStyle w:val="a4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6350B2" w:rsidRDefault="006350B2" w:rsidP="006350B2">
      <w:pPr>
        <w:rPr>
          <w:sz w:val="28"/>
          <w:szCs w:val="28"/>
        </w:rPr>
      </w:pPr>
    </w:p>
    <w:p w:rsidR="00EE472F" w:rsidRDefault="006350B2" w:rsidP="007420E0">
      <w:pPr>
        <w:ind w:right="5243"/>
        <w:jc w:val="both"/>
        <w:rPr>
          <w:sz w:val="28"/>
          <w:szCs w:val="28"/>
        </w:rPr>
      </w:pPr>
      <w:r w:rsidRPr="00807743">
        <w:rPr>
          <w:sz w:val="28"/>
          <w:szCs w:val="28"/>
        </w:rPr>
        <w:t xml:space="preserve">Об отчете о деятельности Контрольно-счетной палаты Петропавловск-Камчатского городского округа </w:t>
      </w:r>
      <w:r w:rsidRPr="00807743">
        <w:rPr>
          <w:sz w:val="28"/>
          <w:szCs w:val="28"/>
        </w:rPr>
        <w:br/>
        <w:t>за 20</w:t>
      </w:r>
      <w:r w:rsidR="00FF0071">
        <w:rPr>
          <w:sz w:val="28"/>
          <w:szCs w:val="28"/>
        </w:rPr>
        <w:t>22</w:t>
      </w:r>
      <w:r w:rsidRPr="00807743">
        <w:rPr>
          <w:sz w:val="28"/>
          <w:szCs w:val="28"/>
        </w:rPr>
        <w:t xml:space="preserve"> год</w:t>
      </w:r>
    </w:p>
    <w:p w:rsidR="006350B2" w:rsidRPr="009D042D" w:rsidRDefault="006350B2" w:rsidP="006350B2">
      <w:pPr>
        <w:rPr>
          <w:sz w:val="28"/>
          <w:szCs w:val="28"/>
        </w:rPr>
      </w:pPr>
    </w:p>
    <w:p w:rsidR="00F02E8E" w:rsidRPr="00807743" w:rsidRDefault="00F02E8E" w:rsidP="00F02E8E">
      <w:pPr>
        <w:ind w:firstLine="709"/>
        <w:jc w:val="both"/>
        <w:rPr>
          <w:sz w:val="28"/>
          <w:szCs w:val="28"/>
        </w:rPr>
      </w:pPr>
      <w:r w:rsidRPr="00807743">
        <w:rPr>
          <w:sz w:val="28"/>
          <w:szCs w:val="28"/>
        </w:rPr>
        <w:t xml:space="preserve">Заслушав председателя Контрольно-счетной палаты Петропавловск-Камчатского городского округа </w:t>
      </w:r>
      <w:r w:rsidR="00F45FA4">
        <w:rPr>
          <w:sz w:val="28"/>
          <w:szCs w:val="28"/>
        </w:rPr>
        <w:t>Кушнира М.П</w:t>
      </w:r>
      <w:r w:rsidRPr="00807743">
        <w:rPr>
          <w:sz w:val="28"/>
          <w:szCs w:val="28"/>
        </w:rPr>
        <w:t>. о деятельности Контрольно-счетной палаты Петропавловск-Камчатского городского округа за 20</w:t>
      </w:r>
      <w:r w:rsidR="002B4FB2">
        <w:rPr>
          <w:sz w:val="28"/>
          <w:szCs w:val="28"/>
        </w:rPr>
        <w:t>2</w:t>
      </w:r>
      <w:r w:rsidR="00EB27EF">
        <w:rPr>
          <w:sz w:val="28"/>
          <w:szCs w:val="28"/>
        </w:rPr>
        <w:t>2</w:t>
      </w:r>
      <w:r w:rsidRPr="00807743">
        <w:rPr>
          <w:sz w:val="28"/>
          <w:szCs w:val="28"/>
        </w:rPr>
        <w:t xml:space="preserve"> год, в соответствии со статьей 19 Федерального закона от 07.02.2011 № 6-ФЗ «Об общих принципах организации и деятельности контрол</w:t>
      </w:r>
      <w:r w:rsidR="00147B8E">
        <w:rPr>
          <w:sz w:val="28"/>
          <w:szCs w:val="28"/>
        </w:rPr>
        <w:t>ьно-счетных органов субъектов Российской Федерации</w:t>
      </w:r>
      <w:r w:rsidRPr="00807743">
        <w:rPr>
          <w:sz w:val="28"/>
          <w:szCs w:val="28"/>
        </w:rPr>
        <w:t xml:space="preserve"> и муниципальных образований», частью 2 статьи 53 Устава Петропавловск-Камчатского городского округа, статьей 21 Решения Городской Думы Петропавловск-Камчатского городского округа от 02.03.2016 № 397-нд </w:t>
      </w:r>
      <w:r w:rsidR="007420E0">
        <w:rPr>
          <w:sz w:val="28"/>
          <w:szCs w:val="28"/>
        </w:rPr>
        <w:br/>
      </w:r>
      <w:r w:rsidRPr="00807743">
        <w:rPr>
          <w:sz w:val="28"/>
          <w:szCs w:val="28"/>
        </w:rPr>
        <w:t>«О Контрольно-счетной палате Петропавловск</w:t>
      </w:r>
      <w:r w:rsidR="00147B8E">
        <w:rPr>
          <w:sz w:val="28"/>
          <w:szCs w:val="28"/>
        </w:rPr>
        <w:t>-Камчатского городского округа»</w:t>
      </w:r>
      <w:r w:rsidRPr="00807743">
        <w:rPr>
          <w:sz w:val="28"/>
          <w:szCs w:val="28"/>
        </w:rPr>
        <w:t xml:space="preserve"> Городская Дума Петропавловск-Камчатского городского округа</w:t>
      </w:r>
    </w:p>
    <w:p w:rsidR="00F02E8E" w:rsidRPr="00147B8E" w:rsidRDefault="00F02E8E" w:rsidP="00F02E8E">
      <w:pPr>
        <w:rPr>
          <w:sz w:val="28"/>
          <w:szCs w:val="28"/>
        </w:rPr>
      </w:pPr>
    </w:p>
    <w:p w:rsidR="00F02E8E" w:rsidRPr="00807743" w:rsidRDefault="00F02E8E" w:rsidP="00F02E8E">
      <w:pPr>
        <w:rPr>
          <w:b/>
          <w:sz w:val="28"/>
          <w:szCs w:val="28"/>
        </w:rPr>
      </w:pPr>
      <w:r w:rsidRPr="00807743">
        <w:rPr>
          <w:b/>
          <w:sz w:val="28"/>
          <w:szCs w:val="28"/>
        </w:rPr>
        <w:t>РЕШИЛА:</w:t>
      </w:r>
    </w:p>
    <w:p w:rsidR="00F02E8E" w:rsidRPr="00807743" w:rsidRDefault="00F02E8E" w:rsidP="00F02E8E">
      <w:pPr>
        <w:jc w:val="both"/>
        <w:rPr>
          <w:sz w:val="28"/>
          <w:szCs w:val="28"/>
        </w:rPr>
      </w:pPr>
    </w:p>
    <w:p w:rsidR="00F02E8E" w:rsidRDefault="008C4311" w:rsidP="00147B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02E8E" w:rsidRPr="00147B8E">
        <w:rPr>
          <w:sz w:val="28"/>
          <w:szCs w:val="28"/>
        </w:rPr>
        <w:t>тчет о деятельности Контрольно-счетной палаты Петропавловск-Камчатского городского округа за 20</w:t>
      </w:r>
      <w:r w:rsidR="002B4FB2" w:rsidRPr="00147B8E">
        <w:rPr>
          <w:sz w:val="28"/>
          <w:szCs w:val="28"/>
        </w:rPr>
        <w:t>2</w:t>
      </w:r>
      <w:r w:rsidR="00FF0071">
        <w:rPr>
          <w:sz w:val="28"/>
          <w:szCs w:val="28"/>
        </w:rPr>
        <w:t>2</w:t>
      </w:r>
      <w:r w:rsidR="00055A30">
        <w:rPr>
          <w:sz w:val="28"/>
          <w:szCs w:val="28"/>
        </w:rPr>
        <w:t xml:space="preserve"> год принять к сведению</w:t>
      </w:r>
      <w:r w:rsidR="00F02E8E" w:rsidRPr="00147B8E">
        <w:rPr>
          <w:sz w:val="28"/>
          <w:szCs w:val="28"/>
        </w:rPr>
        <w:t xml:space="preserve"> со</w:t>
      </w:r>
      <w:r w:rsidR="00FF0071">
        <w:rPr>
          <w:sz w:val="28"/>
          <w:szCs w:val="28"/>
        </w:rPr>
        <w:t xml:space="preserve">гласно </w:t>
      </w:r>
      <w:proofErr w:type="gramStart"/>
      <w:r w:rsidR="004A0ADA">
        <w:rPr>
          <w:sz w:val="28"/>
          <w:szCs w:val="28"/>
        </w:rPr>
        <w:t>приложению</w:t>
      </w:r>
      <w:proofErr w:type="gramEnd"/>
      <w:r w:rsidR="004A0ADA">
        <w:rPr>
          <w:sz w:val="28"/>
          <w:szCs w:val="28"/>
        </w:rPr>
        <w:t xml:space="preserve"> к настоящему р</w:t>
      </w:r>
      <w:r w:rsidR="00F02E8E" w:rsidRPr="00147B8E">
        <w:rPr>
          <w:sz w:val="28"/>
          <w:szCs w:val="28"/>
        </w:rPr>
        <w:t>ешению.</w:t>
      </w:r>
    </w:p>
    <w:p w:rsidR="004A2558" w:rsidRDefault="004A2558" w:rsidP="004A2558">
      <w:pPr>
        <w:tabs>
          <w:tab w:val="left" w:pos="709"/>
        </w:tabs>
        <w:jc w:val="both"/>
        <w:rPr>
          <w:sz w:val="28"/>
          <w:szCs w:val="28"/>
        </w:rPr>
      </w:pPr>
    </w:p>
    <w:p w:rsidR="004A2558" w:rsidRPr="00147B8E" w:rsidRDefault="004A2558" w:rsidP="004A2558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4253"/>
        <w:gridCol w:w="1417"/>
        <w:gridCol w:w="4253"/>
      </w:tblGrid>
      <w:tr w:rsidR="004A2558" w:rsidRPr="004A2558" w:rsidTr="007420E0">
        <w:trPr>
          <w:trHeight w:val="355"/>
        </w:trPr>
        <w:tc>
          <w:tcPr>
            <w:tcW w:w="4253" w:type="dxa"/>
            <w:hideMark/>
          </w:tcPr>
          <w:p w:rsidR="004A2558" w:rsidRPr="004A2558" w:rsidRDefault="004A2558" w:rsidP="004A2558">
            <w:pPr>
              <w:ind w:left="-108"/>
              <w:rPr>
                <w:sz w:val="28"/>
                <w:szCs w:val="28"/>
              </w:rPr>
            </w:pPr>
            <w:r w:rsidRPr="004A2558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4A2558" w:rsidRPr="004A2558" w:rsidRDefault="004A2558" w:rsidP="004A2558">
            <w:pPr>
              <w:ind w:left="-108"/>
              <w:rPr>
                <w:sz w:val="28"/>
                <w:szCs w:val="28"/>
              </w:rPr>
            </w:pPr>
            <w:r w:rsidRPr="004A2558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1417" w:type="dxa"/>
          </w:tcPr>
          <w:p w:rsidR="004A2558" w:rsidRPr="004A2558" w:rsidRDefault="004A2558" w:rsidP="004A25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bottom"/>
          </w:tcPr>
          <w:p w:rsidR="004A2558" w:rsidRPr="004A2558" w:rsidRDefault="00FF0071" w:rsidP="004A2558">
            <w:pPr>
              <w:ind w:right="-1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Лиманов</w:t>
            </w:r>
          </w:p>
        </w:tc>
      </w:tr>
    </w:tbl>
    <w:p w:rsidR="0029664C" w:rsidRDefault="00BE5C47" w:rsidP="00BE5C47">
      <w:pPr>
        <w:contextualSpacing/>
        <w:rPr>
          <w:sz w:val="24"/>
        </w:rPr>
      </w:pPr>
      <w:r>
        <w:rPr>
          <w:sz w:val="24"/>
        </w:rPr>
        <w:br w:type="page"/>
      </w:r>
    </w:p>
    <w:p w:rsidR="0029664C" w:rsidRPr="0071101F" w:rsidRDefault="0029664C" w:rsidP="0029664C">
      <w:pPr>
        <w:contextualSpacing/>
        <w:jc w:val="right"/>
        <w:rPr>
          <w:sz w:val="24"/>
        </w:rPr>
      </w:pPr>
      <w:r w:rsidRPr="0071101F">
        <w:rPr>
          <w:sz w:val="24"/>
        </w:rPr>
        <w:lastRenderedPageBreak/>
        <w:t>Приложение</w:t>
      </w:r>
    </w:p>
    <w:p w:rsidR="0029664C" w:rsidRPr="0071101F" w:rsidRDefault="0029664C" w:rsidP="0029664C">
      <w:pPr>
        <w:contextualSpacing/>
        <w:jc w:val="right"/>
        <w:rPr>
          <w:sz w:val="24"/>
        </w:rPr>
      </w:pPr>
      <w:r w:rsidRPr="0071101F">
        <w:rPr>
          <w:sz w:val="24"/>
        </w:rPr>
        <w:t xml:space="preserve">к </w:t>
      </w:r>
      <w:r w:rsidR="00BE5C47">
        <w:rPr>
          <w:sz w:val="24"/>
        </w:rPr>
        <w:t>р</w:t>
      </w:r>
      <w:r w:rsidRPr="0071101F">
        <w:rPr>
          <w:sz w:val="24"/>
        </w:rPr>
        <w:t>ешению Городской Думы</w:t>
      </w:r>
    </w:p>
    <w:p w:rsidR="0029664C" w:rsidRPr="0071101F" w:rsidRDefault="0029664C" w:rsidP="00BE5C47">
      <w:pPr>
        <w:ind w:right="-2"/>
        <w:contextualSpacing/>
        <w:jc w:val="right"/>
        <w:rPr>
          <w:sz w:val="24"/>
        </w:rPr>
      </w:pPr>
      <w:r w:rsidRPr="0071101F">
        <w:rPr>
          <w:sz w:val="24"/>
        </w:rPr>
        <w:t>Петропавловск-Камчатского</w:t>
      </w:r>
    </w:p>
    <w:p w:rsidR="0029664C" w:rsidRPr="0071101F" w:rsidRDefault="0029664C" w:rsidP="0029664C">
      <w:pPr>
        <w:contextualSpacing/>
        <w:jc w:val="right"/>
        <w:rPr>
          <w:sz w:val="24"/>
        </w:rPr>
      </w:pPr>
      <w:r w:rsidRPr="0071101F">
        <w:rPr>
          <w:sz w:val="24"/>
        </w:rPr>
        <w:t>городского округа</w:t>
      </w:r>
    </w:p>
    <w:p w:rsidR="0029664C" w:rsidRPr="0071101F" w:rsidRDefault="0029664C" w:rsidP="0029664C">
      <w:pPr>
        <w:contextualSpacing/>
        <w:jc w:val="right"/>
        <w:rPr>
          <w:szCs w:val="28"/>
        </w:rPr>
      </w:pPr>
      <w:r w:rsidRPr="0071101F">
        <w:rPr>
          <w:sz w:val="24"/>
        </w:rPr>
        <w:t xml:space="preserve">от </w:t>
      </w:r>
      <w:r w:rsidR="00BE5C47">
        <w:rPr>
          <w:sz w:val="24"/>
        </w:rPr>
        <w:t>26.04.2023 № 125-р</w:t>
      </w:r>
    </w:p>
    <w:p w:rsidR="0029664C" w:rsidRPr="0071101F" w:rsidRDefault="0029664C" w:rsidP="0029664C">
      <w:pPr>
        <w:autoSpaceDE w:val="0"/>
        <w:autoSpaceDN w:val="0"/>
        <w:adjustRightInd w:val="0"/>
        <w:ind w:hanging="105"/>
        <w:jc w:val="center"/>
        <w:rPr>
          <w:rFonts w:eastAsiaTheme="minorHAnsi"/>
          <w:sz w:val="28"/>
          <w:szCs w:val="28"/>
          <w:lang w:eastAsia="en-US"/>
        </w:rPr>
      </w:pPr>
    </w:p>
    <w:p w:rsidR="0029664C" w:rsidRPr="0071101F" w:rsidRDefault="0029664C" w:rsidP="0029664C">
      <w:pPr>
        <w:autoSpaceDE w:val="0"/>
        <w:autoSpaceDN w:val="0"/>
        <w:adjustRightInd w:val="0"/>
        <w:ind w:hanging="105"/>
        <w:jc w:val="center"/>
        <w:rPr>
          <w:rFonts w:eastAsiaTheme="minorHAnsi"/>
          <w:b/>
          <w:sz w:val="28"/>
          <w:szCs w:val="28"/>
          <w:lang w:eastAsia="en-US"/>
        </w:rPr>
      </w:pPr>
      <w:r w:rsidRPr="0071101F">
        <w:rPr>
          <w:rFonts w:eastAsiaTheme="minorHAnsi"/>
          <w:b/>
          <w:sz w:val="28"/>
          <w:szCs w:val="28"/>
          <w:lang w:eastAsia="en-US"/>
        </w:rPr>
        <w:t xml:space="preserve">Отчет </w:t>
      </w:r>
    </w:p>
    <w:p w:rsidR="0029664C" w:rsidRPr="0071101F" w:rsidRDefault="0029664C" w:rsidP="0029664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1101F">
        <w:rPr>
          <w:rFonts w:eastAsiaTheme="minorHAnsi"/>
          <w:b/>
          <w:sz w:val="28"/>
          <w:szCs w:val="28"/>
          <w:lang w:eastAsia="en-US"/>
        </w:rPr>
        <w:t>о деятельности Контрольно-счетной палаты Петропавловск-Камчатского городского округа за 2022 год</w:t>
      </w:r>
    </w:p>
    <w:p w:rsidR="0029664C" w:rsidRPr="0071101F" w:rsidRDefault="0029664C" w:rsidP="0029664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16"/>
        <w:tblW w:w="10060" w:type="dxa"/>
        <w:tblLayout w:type="fixed"/>
        <w:tblLook w:val="04A0" w:firstRow="1" w:lastRow="0" w:firstColumn="1" w:lastColumn="0" w:noHBand="0" w:noVBand="1"/>
      </w:tblPr>
      <w:tblGrid>
        <w:gridCol w:w="1696"/>
        <w:gridCol w:w="5103"/>
        <w:gridCol w:w="1417"/>
        <w:gridCol w:w="1844"/>
      </w:tblGrid>
      <w:tr w:rsidR="0029664C" w:rsidRPr="0071101F" w:rsidTr="00724630">
        <w:trPr>
          <w:trHeight w:val="258"/>
        </w:trPr>
        <w:tc>
          <w:tcPr>
            <w:tcW w:w="1696" w:type="dxa"/>
            <w:vMerge w:val="restart"/>
            <w:vAlign w:val="center"/>
          </w:tcPr>
          <w:p w:rsidR="0029664C" w:rsidRPr="0071101F" w:rsidRDefault="0029664C" w:rsidP="00724630">
            <w:pPr>
              <w:ind w:left="-120" w:right="-111"/>
              <w:jc w:val="center"/>
              <w:rPr>
                <w:b/>
                <w:sz w:val="28"/>
                <w:szCs w:val="28"/>
              </w:rPr>
            </w:pPr>
            <w:r w:rsidRPr="0071101F">
              <w:rPr>
                <w:b/>
                <w:sz w:val="28"/>
                <w:szCs w:val="28"/>
              </w:rPr>
              <w:t>Порядковый номер раздела,</w:t>
            </w:r>
          </w:p>
          <w:p w:rsidR="0029664C" w:rsidRPr="0071101F" w:rsidRDefault="0029664C" w:rsidP="00724630">
            <w:pPr>
              <w:ind w:left="-120" w:right="-111"/>
              <w:jc w:val="center"/>
              <w:rPr>
                <w:b/>
                <w:sz w:val="28"/>
                <w:szCs w:val="28"/>
              </w:rPr>
            </w:pPr>
            <w:r w:rsidRPr="0071101F">
              <w:rPr>
                <w:b/>
                <w:sz w:val="28"/>
                <w:szCs w:val="28"/>
              </w:rPr>
              <w:t>пункта, подпункта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b/>
                <w:sz w:val="28"/>
                <w:szCs w:val="28"/>
              </w:rPr>
            </w:pPr>
            <w:r w:rsidRPr="0071101F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b/>
                <w:sz w:val="28"/>
                <w:szCs w:val="28"/>
              </w:rPr>
            </w:pPr>
            <w:r w:rsidRPr="0071101F">
              <w:rPr>
                <w:b/>
                <w:sz w:val="28"/>
                <w:szCs w:val="28"/>
              </w:rPr>
              <w:t xml:space="preserve">Значение </w:t>
            </w:r>
          </w:p>
          <w:p w:rsidR="0029664C" w:rsidRPr="0071101F" w:rsidRDefault="0029664C" w:rsidP="00724630">
            <w:pPr>
              <w:jc w:val="center"/>
              <w:rPr>
                <w:b/>
                <w:sz w:val="28"/>
                <w:szCs w:val="28"/>
              </w:rPr>
            </w:pPr>
            <w:r w:rsidRPr="0071101F">
              <w:rPr>
                <w:b/>
                <w:sz w:val="28"/>
                <w:szCs w:val="28"/>
              </w:rPr>
              <w:t>показателя</w:t>
            </w:r>
          </w:p>
        </w:tc>
      </w:tr>
      <w:tr w:rsidR="0029664C" w:rsidRPr="0071101F" w:rsidTr="00724630">
        <w:trPr>
          <w:trHeight w:val="285"/>
        </w:trPr>
        <w:tc>
          <w:tcPr>
            <w:tcW w:w="1696" w:type="dxa"/>
            <w:vMerge/>
            <w:vAlign w:val="center"/>
          </w:tcPr>
          <w:p w:rsidR="0029664C" w:rsidRPr="0071101F" w:rsidRDefault="0029664C" w:rsidP="007246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ind w:left="-105" w:right="-111"/>
              <w:jc w:val="center"/>
              <w:rPr>
                <w:b/>
                <w:sz w:val="28"/>
                <w:szCs w:val="28"/>
              </w:rPr>
            </w:pPr>
            <w:r w:rsidRPr="0071101F">
              <w:rPr>
                <w:b/>
                <w:sz w:val="28"/>
                <w:szCs w:val="28"/>
              </w:rPr>
              <w:t>за отчетный период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ind w:left="-113" w:right="-108"/>
              <w:jc w:val="center"/>
              <w:rPr>
                <w:b/>
                <w:sz w:val="28"/>
                <w:szCs w:val="28"/>
              </w:rPr>
            </w:pPr>
            <w:r w:rsidRPr="0071101F">
              <w:rPr>
                <w:b/>
                <w:sz w:val="28"/>
                <w:szCs w:val="28"/>
              </w:rPr>
              <w:t>за аналогичный период прошлого года</w:t>
            </w:r>
          </w:p>
        </w:tc>
      </w:tr>
      <w:tr w:rsidR="0029664C" w:rsidRPr="0071101F" w:rsidTr="00724630">
        <w:tc>
          <w:tcPr>
            <w:tcW w:w="10060" w:type="dxa"/>
            <w:gridSpan w:val="4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1. Сведения о проведенных контрольных мероприятиях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1.1.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Количество проведенных контрольных мероприятий (единиц), из них: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  <w:lang w:val="en-US"/>
              </w:rPr>
            </w:pPr>
            <w:r w:rsidRPr="0071101F">
              <w:rPr>
                <w:sz w:val="28"/>
                <w:szCs w:val="28"/>
                <w:lang w:val="en-US"/>
              </w:rPr>
              <w:t>1</w:t>
            </w:r>
            <w:r w:rsidRPr="0071101F">
              <w:rPr>
                <w:sz w:val="28"/>
                <w:szCs w:val="28"/>
              </w:rPr>
              <w:t>7</w:t>
            </w:r>
            <w:r w:rsidRPr="0071101F">
              <w:rPr>
                <w:sz w:val="28"/>
                <w:szCs w:val="28"/>
                <w:lang w:val="en-US"/>
              </w:rPr>
              <w:t xml:space="preserve"> (</w:t>
            </w:r>
            <w:r w:rsidRPr="0071101F">
              <w:rPr>
                <w:sz w:val="28"/>
                <w:szCs w:val="28"/>
              </w:rPr>
              <w:t>30</w:t>
            </w:r>
            <w:r w:rsidRPr="0071101F">
              <w:rPr>
                <w:rStyle w:val="aa"/>
                <w:sz w:val="28"/>
                <w:szCs w:val="28"/>
                <w:lang w:val="en-US"/>
              </w:rPr>
              <w:footnoteReference w:id="1"/>
            </w:r>
            <w:r w:rsidRPr="0071101F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14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ind w:right="54"/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1.1.1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в органах местного самоуправления городского округа, органах администрации городского округа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  <w:lang w:val="en-US"/>
              </w:rPr>
            </w:pPr>
            <w:r w:rsidRPr="0071101F">
              <w:rPr>
                <w:sz w:val="28"/>
                <w:szCs w:val="28"/>
                <w:lang w:val="en-US"/>
              </w:rPr>
              <w:t>1</w:t>
            </w:r>
            <w:r w:rsidRPr="0071101F">
              <w:rPr>
                <w:sz w:val="28"/>
                <w:szCs w:val="28"/>
              </w:rPr>
              <w:t>7</w:t>
            </w:r>
            <w:r w:rsidRPr="0071101F">
              <w:rPr>
                <w:rStyle w:val="aa"/>
                <w:sz w:val="28"/>
                <w:szCs w:val="28"/>
                <w:lang w:val="en-US"/>
              </w:rPr>
              <w:footnoteReference w:id="2"/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9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1.1.2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в муниципальных учреждениях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  <w:lang w:val="en-US"/>
              </w:rPr>
            </w:pPr>
            <w:r w:rsidRPr="0071101F">
              <w:rPr>
                <w:sz w:val="28"/>
                <w:szCs w:val="28"/>
                <w:lang w:val="en-US"/>
              </w:rPr>
              <w:t>12</w:t>
            </w:r>
            <w:r w:rsidRPr="0071101F">
              <w:rPr>
                <w:rStyle w:val="aa"/>
                <w:sz w:val="28"/>
                <w:szCs w:val="28"/>
                <w:lang w:val="en-US"/>
              </w:rPr>
              <w:footnoteReference w:id="3"/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5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1.1.3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в муниципальных унитарных предприятиях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</w:t>
            </w:r>
            <w:r>
              <w:rPr>
                <w:rStyle w:val="aa"/>
                <w:sz w:val="28"/>
                <w:szCs w:val="28"/>
              </w:rPr>
              <w:footnoteReference w:id="4"/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1.1.4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в прочих организациях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  <w:lang w:val="en-US"/>
              </w:rPr>
            </w:pPr>
            <w:r w:rsidRPr="0071101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19386C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Количество встречных проверок (единиц)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  <w:lang w:val="en-US"/>
              </w:rPr>
            </w:pPr>
            <w:r w:rsidRPr="0071101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  <w:lang w:val="en-US"/>
              </w:rPr>
            </w:pPr>
            <w:r w:rsidRPr="0071101F">
              <w:rPr>
                <w:sz w:val="28"/>
                <w:szCs w:val="28"/>
                <w:lang w:val="en-US"/>
              </w:rPr>
              <w:t>0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19386C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Количество проведенных аудитов в сфере закупок товаров, работ, услуг для обеспечения муниципальных нужд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  <w:lang w:val="en-US"/>
              </w:rPr>
            </w:pPr>
            <w:r w:rsidRPr="0071101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Объем проверенных средств (тыс. руб.), из них: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ind w:left="-110" w:right="-107"/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</w:t>
            </w:r>
            <w:r w:rsidRPr="0071101F">
              <w:rPr>
                <w:sz w:val="28"/>
                <w:szCs w:val="28"/>
                <w:lang w:val="en-US"/>
              </w:rPr>
              <w:t>05007</w:t>
            </w:r>
            <w:r w:rsidRPr="0071101F">
              <w:rPr>
                <w:sz w:val="28"/>
                <w:szCs w:val="28"/>
              </w:rPr>
              <w:t>1,04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3677399,1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1.4.1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средств бюджета городского округа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595790,31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3509290,0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1.4.2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внебюджетных средств, из них: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454280,73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168109,0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1.4.2.1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средств бюджетных и автономных учреждений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168109,</w:t>
            </w:r>
            <w:r w:rsidRPr="0071101F">
              <w:rPr>
                <w:sz w:val="28"/>
                <w:szCs w:val="28"/>
                <w:lang w:val="en-US"/>
              </w:rPr>
              <w:t>0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1.4.2.2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средств муниципальных унитарных предприятий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454280,73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</w:tr>
      <w:tr w:rsidR="0029664C" w:rsidRPr="0071101F" w:rsidTr="00724630">
        <w:tc>
          <w:tcPr>
            <w:tcW w:w="10060" w:type="dxa"/>
            <w:gridSpan w:val="4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2. Сведения о проведенных экспертно-аналитических мероприятиях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Количество проведенных экспертно-аналитических мероприятий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Количество подготовленных заключений (единиц), из них: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  <w:lang w:val="en-US"/>
              </w:rPr>
            </w:pPr>
            <w:r w:rsidRPr="0071101F">
              <w:rPr>
                <w:sz w:val="28"/>
                <w:szCs w:val="28"/>
                <w:lang w:val="en-US"/>
              </w:rPr>
              <w:t>179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  <w:lang w:val="en-US"/>
              </w:rPr>
            </w:pPr>
            <w:r w:rsidRPr="0071101F">
              <w:rPr>
                <w:sz w:val="28"/>
                <w:szCs w:val="28"/>
                <w:lang w:val="en-US"/>
              </w:rPr>
              <w:t>190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2.2.1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12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по проектам муниципальных правовых актов, проектам решений Городской Думы о бюджете, о внесении изменений в бюджет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  <w:lang w:val="en-US"/>
              </w:rPr>
            </w:pPr>
            <w:r w:rsidRPr="0071101F">
              <w:rPr>
                <w:sz w:val="28"/>
                <w:szCs w:val="28"/>
              </w:rPr>
              <w:t>1</w:t>
            </w:r>
            <w:r w:rsidRPr="0071101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  <w:lang w:val="en-US"/>
              </w:rPr>
            </w:pPr>
            <w:r w:rsidRPr="0071101F">
              <w:rPr>
                <w:sz w:val="28"/>
                <w:szCs w:val="28"/>
                <w:lang w:val="en-US"/>
              </w:rPr>
              <w:t>16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2.2.2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12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по муниципальным и иным целевым программам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  <w:lang w:val="en-US"/>
              </w:rPr>
            </w:pPr>
            <w:r w:rsidRPr="0071101F">
              <w:rPr>
                <w:sz w:val="28"/>
                <w:szCs w:val="28"/>
                <w:lang w:val="en-US"/>
              </w:rPr>
              <w:t>79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  <w:lang w:val="en-US"/>
              </w:rPr>
            </w:pPr>
            <w:r w:rsidRPr="0071101F">
              <w:rPr>
                <w:sz w:val="28"/>
                <w:szCs w:val="28"/>
              </w:rPr>
              <w:t>100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2.2.3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12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по аудиту в сфере закупок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2.2.4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9664C" w:rsidRPr="0071101F" w:rsidRDefault="0029664C" w:rsidP="00724630">
            <w:pPr>
              <w:ind w:left="12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по иным вопросам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  <w:lang w:val="en-US"/>
              </w:rPr>
            </w:pPr>
            <w:r w:rsidRPr="0071101F">
              <w:rPr>
                <w:sz w:val="28"/>
                <w:szCs w:val="28"/>
                <w:lang w:val="en-US"/>
              </w:rPr>
              <w:t>86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  <w:lang w:val="en-US"/>
              </w:rPr>
              <w:t>74</w:t>
            </w:r>
          </w:p>
        </w:tc>
      </w:tr>
      <w:tr w:rsidR="0029664C" w:rsidRPr="0071101F" w:rsidTr="00724630">
        <w:tc>
          <w:tcPr>
            <w:tcW w:w="10060" w:type="dxa"/>
            <w:gridSpan w:val="4"/>
          </w:tcPr>
          <w:p w:rsidR="0029664C" w:rsidRPr="0071101F" w:rsidRDefault="0029664C" w:rsidP="00724630">
            <w:pPr>
              <w:ind w:left="12"/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3. Сведения о проведенных внешних проверках годовых отчетов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3.1.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Количество проведенных проверок годовой бюджетной отчетности главных администраторов бюджетных средств городского округа (единиц)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  <w:lang w:val="en-US"/>
              </w:rPr>
            </w:pPr>
            <w:r w:rsidRPr="0071101F">
              <w:rPr>
                <w:sz w:val="28"/>
                <w:szCs w:val="28"/>
              </w:rPr>
              <w:t>32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35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3.2.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Количество подготовленных заключений на отчеты об исполнении бюджета городского округа, всего (единиц)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</w:t>
            </w:r>
          </w:p>
        </w:tc>
      </w:tr>
      <w:tr w:rsidR="0029664C" w:rsidRPr="0071101F" w:rsidTr="00724630">
        <w:tc>
          <w:tcPr>
            <w:tcW w:w="10060" w:type="dxa"/>
            <w:gridSpan w:val="4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4. Сведения о выявленных нарушениях и недостатках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4.1.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 xml:space="preserve">Количество мероприятий, в ходе которых выявлены нарушения и недостатки, всего (единиц), из них: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40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14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4.1.1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 xml:space="preserve">контрольные мероприятия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16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14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4.1.2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 xml:space="preserve">экспертно-аналитические мероприятия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4.1.3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внешние проверки годовой бюджетной отчетности и отчетов об исполнении бюджетов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24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8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4.2.</w:t>
            </w:r>
          </w:p>
        </w:tc>
        <w:tc>
          <w:tcPr>
            <w:tcW w:w="5103" w:type="dxa"/>
          </w:tcPr>
          <w:p w:rsidR="0029664C" w:rsidRPr="0071101F" w:rsidRDefault="0029664C" w:rsidP="0019386C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Нецелевое использование бюджетных средств (единиц/тыс. рублей)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3/1084,7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4.3.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Неэффективное расходование средств (единиц/тыс. рублей), из них: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25/279</w:t>
            </w:r>
            <w:r>
              <w:rPr>
                <w:sz w:val="28"/>
                <w:szCs w:val="28"/>
              </w:rPr>
              <w:t>42,5</w:t>
            </w:r>
            <w:r w:rsidRPr="0071101F"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6/428993,6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4.3.1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бюджетных средств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71101F">
              <w:rPr>
                <w:sz w:val="28"/>
                <w:szCs w:val="28"/>
              </w:rPr>
              <w:t>25/279</w:t>
            </w:r>
            <w:r>
              <w:rPr>
                <w:sz w:val="28"/>
                <w:szCs w:val="28"/>
              </w:rPr>
              <w:t>42,5</w:t>
            </w:r>
            <w:r w:rsidRPr="0071101F"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6/428993,6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4.3.2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внебюджетных средств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0/0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4.4.</w:t>
            </w:r>
          </w:p>
        </w:tc>
        <w:tc>
          <w:tcPr>
            <w:tcW w:w="5103" w:type="dxa"/>
          </w:tcPr>
          <w:p w:rsidR="0029664C" w:rsidRPr="0071101F" w:rsidRDefault="0029664C" w:rsidP="00593301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Неэффективное использование муниципального имущества (единиц/тыс. рублей), из них: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64/0,0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4.4.1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находящегося в муниципальной казне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63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4.4.2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закрепленного за муниципальными учреждениями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4.4.3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закрепленного за муниципальными унитарными предприятиями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lastRenderedPageBreak/>
              <w:t>4.5.</w:t>
            </w:r>
          </w:p>
        </w:tc>
        <w:tc>
          <w:tcPr>
            <w:tcW w:w="5103" w:type="dxa"/>
          </w:tcPr>
          <w:p w:rsidR="0029664C" w:rsidRPr="0071101F" w:rsidRDefault="0029664C" w:rsidP="00593301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 xml:space="preserve">Нарушения, повлекшие за собой </w:t>
            </w:r>
            <w:proofErr w:type="spellStart"/>
            <w:r w:rsidRPr="0071101F">
              <w:rPr>
                <w:sz w:val="28"/>
                <w:szCs w:val="28"/>
              </w:rPr>
              <w:t>недополучение</w:t>
            </w:r>
            <w:proofErr w:type="spellEnd"/>
            <w:r w:rsidRPr="0071101F">
              <w:rPr>
                <w:sz w:val="28"/>
                <w:szCs w:val="28"/>
              </w:rPr>
              <w:t xml:space="preserve"> доходов (единиц/тыс. рублей):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  <w:lang w:val="en-US"/>
              </w:rPr>
              <w:t>3/986</w:t>
            </w:r>
            <w:r w:rsidRPr="0071101F">
              <w:rPr>
                <w:sz w:val="28"/>
                <w:szCs w:val="28"/>
              </w:rPr>
              <w:t>,41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4.5.1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бюджетами бюджетной системы Российской Федерации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  <w:lang w:val="en-US"/>
              </w:rPr>
              <w:t>3/986</w:t>
            </w:r>
            <w:r w:rsidRPr="0071101F">
              <w:rPr>
                <w:sz w:val="28"/>
                <w:szCs w:val="28"/>
              </w:rPr>
              <w:t>,41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4.5.2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муниципальными учреждениями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4.5.3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муниципальными унитарными предприятиями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4.6.</w:t>
            </w:r>
          </w:p>
        </w:tc>
        <w:tc>
          <w:tcPr>
            <w:tcW w:w="5103" w:type="dxa"/>
          </w:tcPr>
          <w:p w:rsidR="0029664C" w:rsidRPr="0071101F" w:rsidRDefault="0029664C" w:rsidP="00593301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Нарушения порядка управления и распоряжения имуществом, находящимся в муниципальной собственности городского округа (единиц</w:t>
            </w:r>
            <w:r w:rsidR="00593301">
              <w:rPr>
                <w:sz w:val="28"/>
                <w:szCs w:val="28"/>
              </w:rPr>
              <w:t>/</w:t>
            </w:r>
            <w:r w:rsidRPr="0071101F">
              <w:rPr>
                <w:sz w:val="28"/>
                <w:szCs w:val="28"/>
              </w:rPr>
              <w:t>тыс. рублей)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7/3499,26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43/46435,9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4.7.</w:t>
            </w:r>
          </w:p>
        </w:tc>
        <w:tc>
          <w:tcPr>
            <w:tcW w:w="5103" w:type="dxa"/>
          </w:tcPr>
          <w:p w:rsidR="0029664C" w:rsidRPr="0071101F" w:rsidRDefault="0029664C" w:rsidP="00593301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Нарушения законодательства Российской Федерации о бухгалтерском учете и (или) требований по составлению бюджетной отчетности (единиц/тыс. рублей)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ind w:left="-110" w:right="-107"/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33/14942,42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7/180488,1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4.8.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Нарушения законодательства Российской Федерации о контрактной системе в сфере закупок товаров, работ, услуг для обеспечения муниципальных нужд (единиц/тыс. рублей), из них: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11/651,1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  <w:lang w:val="en-US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4.8.1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 xml:space="preserve">Федерального закона от 05.04.2013 </w:t>
            </w:r>
            <w:r>
              <w:rPr>
                <w:sz w:val="28"/>
                <w:szCs w:val="28"/>
              </w:rPr>
              <w:t xml:space="preserve">            </w:t>
            </w:r>
            <w:r w:rsidRPr="0071101F">
              <w:rPr>
                <w:sz w:val="28"/>
                <w:szCs w:val="28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9/13,9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  <w:lang w:val="en-US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4.8.2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 xml:space="preserve">Федерального закона от 18.07.2011 </w:t>
            </w:r>
            <w:r>
              <w:rPr>
                <w:sz w:val="28"/>
                <w:szCs w:val="28"/>
              </w:rPr>
              <w:t xml:space="preserve">            </w:t>
            </w:r>
            <w:r w:rsidRPr="0071101F">
              <w:rPr>
                <w:sz w:val="28"/>
                <w:szCs w:val="28"/>
              </w:rPr>
              <w:t>№ 223-ФЗ «О закупках товаров, работ, услуг отдельными видами юридических лиц»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2/637,2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4.9.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9664C" w:rsidRPr="0071101F" w:rsidRDefault="0029664C" w:rsidP="00724630">
            <w:pPr>
              <w:ind w:left="-113" w:right="-101" w:firstLine="12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Несоблюдение установленных процедур и требований бюджетного законодательства Российской Федерации, правовых актов при исполнении бюджета (единиц</w:t>
            </w:r>
            <w:r w:rsidR="00724630">
              <w:rPr>
                <w:sz w:val="28"/>
                <w:szCs w:val="28"/>
              </w:rPr>
              <w:t>/</w:t>
            </w:r>
            <w:r w:rsidRPr="0071101F">
              <w:rPr>
                <w:sz w:val="28"/>
                <w:szCs w:val="28"/>
              </w:rPr>
              <w:t>тыс. рублей)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9/0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11/5796,0</w:t>
            </w:r>
          </w:p>
        </w:tc>
      </w:tr>
      <w:tr w:rsidR="0029664C" w:rsidRPr="0071101F" w:rsidTr="00724630">
        <w:tc>
          <w:tcPr>
            <w:tcW w:w="10060" w:type="dxa"/>
            <w:gridSpan w:val="4"/>
          </w:tcPr>
          <w:p w:rsidR="0029664C" w:rsidRPr="0071101F" w:rsidRDefault="0029664C" w:rsidP="00724630">
            <w:pPr>
              <w:ind w:hanging="168"/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5. Сведения об устранении нарушений</w:t>
            </w:r>
          </w:p>
        </w:tc>
      </w:tr>
      <w:tr w:rsidR="0029664C" w:rsidRPr="0071101F" w:rsidTr="00724630">
        <w:tc>
          <w:tcPr>
            <w:tcW w:w="1696" w:type="dxa"/>
            <w:shd w:val="clear" w:color="auto" w:fill="auto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5.1.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Устранено нарушений (тыс. рублей), из них: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4C" w:rsidRPr="0071101F" w:rsidRDefault="0029664C" w:rsidP="0072463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18817,77</w:t>
            </w:r>
            <w:r>
              <w:rPr>
                <w:rStyle w:val="aa"/>
                <w:sz w:val="28"/>
                <w:szCs w:val="28"/>
              </w:rPr>
              <w:footnoteReference w:id="5"/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207624,08</w:t>
            </w:r>
          </w:p>
        </w:tc>
      </w:tr>
      <w:tr w:rsidR="0029664C" w:rsidRPr="0071101F" w:rsidTr="00724630">
        <w:tc>
          <w:tcPr>
            <w:tcW w:w="1696" w:type="dxa"/>
            <w:shd w:val="clear" w:color="auto" w:fill="auto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5.1.1</w:t>
            </w:r>
          </w:p>
        </w:tc>
        <w:tc>
          <w:tcPr>
            <w:tcW w:w="5103" w:type="dxa"/>
            <w:shd w:val="clear" w:color="auto" w:fill="auto"/>
          </w:tcPr>
          <w:p w:rsidR="0029664C" w:rsidRPr="0071101F" w:rsidRDefault="0029664C" w:rsidP="00724630">
            <w:pPr>
              <w:ind w:left="12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возмещено средств в бюджет городского округа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1780,74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  <w:lang w:val="en-US"/>
              </w:rPr>
              <w:t>8048</w:t>
            </w:r>
            <w:r w:rsidRPr="0071101F">
              <w:rPr>
                <w:sz w:val="28"/>
                <w:szCs w:val="28"/>
              </w:rPr>
              <w:t>,</w:t>
            </w:r>
            <w:r w:rsidRPr="0071101F">
              <w:rPr>
                <w:sz w:val="28"/>
                <w:szCs w:val="28"/>
                <w:lang w:val="en-US"/>
              </w:rPr>
              <w:t>5</w:t>
            </w:r>
          </w:p>
        </w:tc>
      </w:tr>
      <w:tr w:rsidR="0029664C" w:rsidRPr="0071101F" w:rsidTr="00724630">
        <w:tc>
          <w:tcPr>
            <w:tcW w:w="1696" w:type="dxa"/>
            <w:shd w:val="clear" w:color="auto" w:fill="auto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5.1.1.1</w:t>
            </w:r>
          </w:p>
        </w:tc>
        <w:tc>
          <w:tcPr>
            <w:tcW w:w="5103" w:type="dxa"/>
            <w:shd w:val="clear" w:color="auto" w:fill="auto"/>
          </w:tcPr>
          <w:p w:rsidR="0029664C" w:rsidRPr="0071101F" w:rsidRDefault="0029664C" w:rsidP="00724630">
            <w:pPr>
              <w:ind w:left="175" w:hanging="168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за счет бюджетных средств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  <w:lang w:val="en-US"/>
              </w:rPr>
              <w:t>8048</w:t>
            </w:r>
            <w:r w:rsidRPr="0071101F">
              <w:rPr>
                <w:sz w:val="28"/>
                <w:szCs w:val="28"/>
              </w:rPr>
              <w:t>,</w:t>
            </w:r>
            <w:r w:rsidRPr="0071101F">
              <w:rPr>
                <w:sz w:val="28"/>
                <w:szCs w:val="28"/>
                <w:lang w:val="en-US"/>
              </w:rPr>
              <w:t>5</w:t>
            </w:r>
            <w:r w:rsidRPr="0071101F">
              <w:rPr>
                <w:sz w:val="28"/>
                <w:szCs w:val="28"/>
              </w:rPr>
              <w:t>0</w:t>
            </w:r>
          </w:p>
        </w:tc>
      </w:tr>
      <w:tr w:rsidR="0029664C" w:rsidRPr="0071101F" w:rsidTr="00724630">
        <w:tc>
          <w:tcPr>
            <w:tcW w:w="1696" w:type="dxa"/>
            <w:shd w:val="clear" w:color="auto" w:fill="auto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5.1.1.2</w:t>
            </w:r>
          </w:p>
        </w:tc>
        <w:tc>
          <w:tcPr>
            <w:tcW w:w="5103" w:type="dxa"/>
            <w:shd w:val="clear" w:color="auto" w:fill="auto"/>
          </w:tcPr>
          <w:p w:rsidR="0029664C" w:rsidRPr="0071101F" w:rsidRDefault="0029664C" w:rsidP="00724630">
            <w:pPr>
              <w:ind w:left="175" w:hanging="168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1780,74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</w:tr>
      <w:tr w:rsidR="0029664C" w:rsidRPr="0071101F" w:rsidTr="00724630">
        <w:tc>
          <w:tcPr>
            <w:tcW w:w="1696" w:type="dxa"/>
            <w:shd w:val="clear" w:color="auto" w:fill="auto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lastRenderedPageBreak/>
              <w:t>5.1.2</w:t>
            </w:r>
          </w:p>
        </w:tc>
        <w:tc>
          <w:tcPr>
            <w:tcW w:w="5103" w:type="dxa"/>
            <w:shd w:val="clear" w:color="auto" w:fill="auto"/>
          </w:tcPr>
          <w:p w:rsidR="0029664C" w:rsidRPr="0071101F" w:rsidRDefault="0029664C" w:rsidP="00724630">
            <w:pPr>
              <w:ind w:left="175" w:hanging="168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возмещено средств учреждений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52,3</w:t>
            </w:r>
          </w:p>
        </w:tc>
      </w:tr>
      <w:tr w:rsidR="0029664C" w:rsidRPr="0071101F" w:rsidTr="00724630">
        <w:tc>
          <w:tcPr>
            <w:tcW w:w="1696" w:type="dxa"/>
            <w:shd w:val="clear" w:color="auto" w:fill="auto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5.1.2.1</w:t>
            </w:r>
          </w:p>
        </w:tc>
        <w:tc>
          <w:tcPr>
            <w:tcW w:w="5103" w:type="dxa"/>
            <w:shd w:val="clear" w:color="auto" w:fill="auto"/>
          </w:tcPr>
          <w:p w:rsidR="0029664C" w:rsidRPr="0071101F" w:rsidRDefault="0029664C" w:rsidP="00724630">
            <w:pPr>
              <w:ind w:left="175" w:hanging="168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за счет бюджетных средств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52,3</w:t>
            </w:r>
          </w:p>
        </w:tc>
      </w:tr>
      <w:tr w:rsidR="0029664C" w:rsidRPr="0071101F" w:rsidTr="00724630">
        <w:tc>
          <w:tcPr>
            <w:tcW w:w="1696" w:type="dxa"/>
            <w:shd w:val="clear" w:color="auto" w:fill="auto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5.1.2.2</w:t>
            </w:r>
          </w:p>
        </w:tc>
        <w:tc>
          <w:tcPr>
            <w:tcW w:w="5103" w:type="dxa"/>
            <w:shd w:val="clear" w:color="auto" w:fill="auto"/>
          </w:tcPr>
          <w:p w:rsidR="0029664C" w:rsidRPr="0071101F" w:rsidRDefault="0029664C" w:rsidP="00724630">
            <w:pPr>
              <w:ind w:left="29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</w:tr>
      <w:tr w:rsidR="0029664C" w:rsidRPr="0071101F" w:rsidTr="00724630">
        <w:tc>
          <w:tcPr>
            <w:tcW w:w="1696" w:type="dxa"/>
            <w:shd w:val="clear" w:color="auto" w:fill="auto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5.1.3</w:t>
            </w:r>
          </w:p>
        </w:tc>
        <w:tc>
          <w:tcPr>
            <w:tcW w:w="5103" w:type="dxa"/>
            <w:shd w:val="clear" w:color="auto" w:fill="auto"/>
          </w:tcPr>
          <w:p w:rsidR="0029664C" w:rsidRPr="0071101F" w:rsidRDefault="0029664C" w:rsidP="00724630">
            <w:pPr>
              <w:ind w:left="29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возмещено средств муниципальных предприятий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1570,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  <w:lang w:val="en-US"/>
              </w:rPr>
              <w:t>7996</w:t>
            </w:r>
            <w:r w:rsidRPr="0071101F">
              <w:rPr>
                <w:sz w:val="28"/>
                <w:szCs w:val="28"/>
              </w:rPr>
              <w:t>,2</w:t>
            </w:r>
          </w:p>
        </w:tc>
      </w:tr>
      <w:tr w:rsidR="0029664C" w:rsidRPr="0071101F" w:rsidTr="00724630">
        <w:tc>
          <w:tcPr>
            <w:tcW w:w="1696" w:type="dxa"/>
            <w:shd w:val="clear" w:color="auto" w:fill="auto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5.1.3.1</w:t>
            </w:r>
          </w:p>
        </w:tc>
        <w:tc>
          <w:tcPr>
            <w:tcW w:w="5103" w:type="dxa"/>
            <w:shd w:val="clear" w:color="auto" w:fill="auto"/>
          </w:tcPr>
          <w:p w:rsidR="0029664C" w:rsidRPr="0071101F" w:rsidRDefault="0029664C" w:rsidP="00724630">
            <w:pPr>
              <w:ind w:left="29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за счет бюджетных средств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1570,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  <w:lang w:val="en-US"/>
              </w:rPr>
              <w:t>7996</w:t>
            </w:r>
            <w:r w:rsidRPr="0071101F">
              <w:rPr>
                <w:sz w:val="28"/>
                <w:szCs w:val="28"/>
              </w:rPr>
              <w:t>,2</w:t>
            </w:r>
          </w:p>
        </w:tc>
      </w:tr>
      <w:tr w:rsidR="0029664C" w:rsidRPr="0071101F" w:rsidTr="00724630">
        <w:trPr>
          <w:trHeight w:val="365"/>
        </w:trPr>
        <w:tc>
          <w:tcPr>
            <w:tcW w:w="1696" w:type="dxa"/>
            <w:shd w:val="clear" w:color="auto" w:fill="auto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5.1.3.2</w:t>
            </w:r>
          </w:p>
        </w:tc>
        <w:tc>
          <w:tcPr>
            <w:tcW w:w="5103" w:type="dxa"/>
            <w:shd w:val="clear" w:color="auto" w:fill="auto"/>
          </w:tcPr>
          <w:p w:rsidR="0029664C" w:rsidRPr="0071101F" w:rsidRDefault="0029664C" w:rsidP="00724630">
            <w:pPr>
              <w:ind w:left="29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</w:tr>
      <w:tr w:rsidR="0029664C" w:rsidRPr="0071101F" w:rsidTr="00724630">
        <w:tc>
          <w:tcPr>
            <w:tcW w:w="10060" w:type="dxa"/>
            <w:gridSpan w:val="4"/>
          </w:tcPr>
          <w:p w:rsidR="0029664C" w:rsidRPr="0071101F" w:rsidRDefault="0029664C" w:rsidP="00724630">
            <w:pPr>
              <w:ind w:hanging="168"/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 xml:space="preserve">6. Сведения о мерах, принятых по результатам контрольных </w:t>
            </w:r>
          </w:p>
          <w:p w:rsidR="0029664C" w:rsidRPr="0071101F" w:rsidRDefault="0029664C" w:rsidP="00724630">
            <w:pPr>
              <w:ind w:hanging="168"/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и экспертно-аналитических мероприятий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6.1.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Количество материалов, рассмотренных на заседаниях Коллегии Контрольно-счетной палаты (единиц)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  <w:lang w:val="en-US"/>
              </w:rPr>
            </w:pPr>
            <w:r w:rsidRPr="0071101F">
              <w:rPr>
                <w:sz w:val="28"/>
                <w:szCs w:val="28"/>
              </w:rPr>
              <w:t>2</w:t>
            </w:r>
            <w:r w:rsidRPr="0071101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  <w:lang w:val="en-US"/>
              </w:rPr>
            </w:pPr>
            <w:r w:rsidRPr="0071101F">
              <w:rPr>
                <w:sz w:val="28"/>
                <w:szCs w:val="28"/>
                <w:lang w:val="en-US"/>
              </w:rPr>
              <w:t>29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6.2.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Количество направленных предписаний (единиц)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  <w:lang w:val="en-US"/>
              </w:rPr>
            </w:pPr>
            <w:r w:rsidRPr="0071101F">
              <w:rPr>
                <w:sz w:val="28"/>
                <w:szCs w:val="28"/>
                <w:lang w:val="en-US"/>
              </w:rPr>
              <w:t>0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6.3.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Количество невыполненных предписаний, сроки исполнения которых наступили в отчетном периоде (единиц)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  <w:lang w:val="en-US"/>
              </w:rPr>
            </w:pPr>
            <w:r w:rsidRPr="0071101F">
              <w:rPr>
                <w:sz w:val="28"/>
                <w:szCs w:val="28"/>
                <w:lang w:val="en-US"/>
              </w:rPr>
              <w:t>0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6.4.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Количество направленных представлений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  <w:lang w:val="en-US"/>
              </w:rPr>
            </w:pPr>
            <w:r w:rsidRPr="0071101F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  <w:lang w:val="en-US"/>
              </w:rPr>
            </w:pPr>
            <w:r w:rsidRPr="0071101F">
              <w:rPr>
                <w:sz w:val="28"/>
                <w:szCs w:val="28"/>
                <w:lang w:val="en-US"/>
              </w:rPr>
              <w:t>9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6.5.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Количество невыполненных представлений, сроки исполнения которых наступили в отчетном периоде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  <w:lang w:val="en-US"/>
              </w:rPr>
            </w:pPr>
            <w:r w:rsidRPr="0071101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  <w:lang w:val="en-US"/>
              </w:rPr>
            </w:pPr>
            <w:r w:rsidRPr="0071101F">
              <w:rPr>
                <w:sz w:val="28"/>
                <w:szCs w:val="28"/>
                <w:lang w:val="en-US"/>
              </w:rPr>
              <w:t>1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6.6.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Привлечено к дисциплинарной ответственности (человек)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  <w:lang w:val="en-US"/>
              </w:rPr>
            </w:pPr>
            <w:r w:rsidRPr="0071101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  <w:lang w:val="en-US"/>
              </w:rPr>
            </w:pPr>
            <w:r w:rsidRPr="0071101F">
              <w:rPr>
                <w:sz w:val="28"/>
                <w:szCs w:val="28"/>
                <w:lang w:val="en-US"/>
              </w:rPr>
              <w:t>2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6.7.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Количество протоколов о совершении административных правонарушений, направленных на рассмотрение в судебные органы или органы, уполномоченные рассматривать дела об административных правонарушениях (единиц), в том числе по которым: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  <w:lang w:val="en-US"/>
              </w:rPr>
            </w:pPr>
            <w:r w:rsidRPr="0071101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  <w:lang w:val="en-US"/>
              </w:rPr>
            </w:pPr>
            <w:r w:rsidRPr="0071101F">
              <w:rPr>
                <w:sz w:val="28"/>
                <w:szCs w:val="28"/>
                <w:lang w:val="en-US"/>
              </w:rPr>
              <w:t>7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6.7.1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привлечено к административной ответственности (человек/юридических лиц)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  <w:lang w:val="en-US"/>
              </w:rPr>
              <w:t>3</w:t>
            </w:r>
            <w:r w:rsidRPr="0071101F">
              <w:rPr>
                <w:sz w:val="28"/>
                <w:szCs w:val="28"/>
              </w:rPr>
              <w:t>/0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1/0</w:t>
            </w:r>
          </w:p>
        </w:tc>
      </w:tr>
      <w:tr w:rsidR="0029664C" w:rsidRPr="0071101F" w:rsidTr="00724630">
        <w:tc>
          <w:tcPr>
            <w:tcW w:w="1696" w:type="dxa"/>
            <w:shd w:val="clear" w:color="auto" w:fill="auto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6.7.2</w:t>
            </w:r>
          </w:p>
        </w:tc>
        <w:tc>
          <w:tcPr>
            <w:tcW w:w="5103" w:type="dxa"/>
            <w:shd w:val="clear" w:color="auto" w:fill="auto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отказано в привлечении к административной ответственности (человек / юридических лиц)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  <w:lang w:val="en-US"/>
              </w:rPr>
            </w:pPr>
            <w:r w:rsidRPr="0071101F">
              <w:rPr>
                <w:sz w:val="28"/>
                <w:szCs w:val="28"/>
                <w:lang w:val="en-US"/>
              </w:rPr>
              <w:t>1</w:t>
            </w:r>
            <w:r w:rsidRPr="0071101F">
              <w:rPr>
                <w:rStyle w:val="aa"/>
                <w:sz w:val="28"/>
                <w:szCs w:val="28"/>
                <w:lang w:val="en-US"/>
              </w:rPr>
              <w:footnoteReference w:id="6"/>
            </w:r>
            <w:r w:rsidRPr="0071101F">
              <w:rPr>
                <w:sz w:val="28"/>
                <w:szCs w:val="28"/>
                <w:lang w:val="en-US"/>
              </w:rPr>
              <w:t>/0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  <w:lang w:val="en-US"/>
              </w:rPr>
            </w:pPr>
            <w:r w:rsidRPr="0071101F">
              <w:rPr>
                <w:sz w:val="28"/>
                <w:szCs w:val="28"/>
              </w:rPr>
              <w:t>4/2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6.8.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Количество протоколов о совершении административных правонарушений, не направленных на рассмотрение в судебные органы или органы, уполномоченные рассматривать дела об административных правонарушениях (единиц)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lastRenderedPageBreak/>
              <w:t>6.9.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Количество материалов контрольных мероприятий, переданных в правоохранительные, надзорные, контролирующие органы (единиц),</w:t>
            </w:r>
          </w:p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в том числе по которым: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3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6.9.1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возбуждено уголовных дел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6.9.2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привлечено к административной ответственности (человек/юридических лиц)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1/0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0/0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6.9.3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 xml:space="preserve">отказано: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6.9.3.1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в возбуждении уголовных дел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6.9.3.2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в привлечении к административной ответственности (человек/юридических лиц)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1/0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0/0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6.10.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Количество материалов контрольных мероприятий, не переданных в правоохранительные, надзорные, контролирующие органы (единиц)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6.11.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Количество информационных писем, направленных в органы государственной власти Российской Федерации и Камчатского края, органы местного самоуправления, органы администрации городского округа (единиц)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  <w:lang w:val="en-US"/>
              </w:rPr>
            </w:pPr>
            <w:r w:rsidRPr="0071101F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  <w:lang w:val="en-US"/>
              </w:rPr>
            </w:pPr>
            <w:r w:rsidRPr="0071101F">
              <w:rPr>
                <w:sz w:val="28"/>
                <w:szCs w:val="28"/>
                <w:lang w:val="en-US"/>
              </w:rPr>
              <w:t>5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6.12.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Количество направленных в органы государственной власти Российской Федерации и Камчатского края, органы местного самоуправления, организации предложений по результатам контрольных и экспертно-аналитических мероприятий (единиц)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  <w:lang w:val="en-US"/>
              </w:rPr>
            </w:pPr>
            <w:r w:rsidRPr="0071101F">
              <w:rPr>
                <w:sz w:val="28"/>
                <w:szCs w:val="28"/>
              </w:rPr>
              <w:t>2</w:t>
            </w:r>
            <w:r w:rsidRPr="0071101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  <w:lang w:val="en-US"/>
              </w:rPr>
            </w:pPr>
            <w:r w:rsidRPr="0071101F">
              <w:rPr>
                <w:sz w:val="28"/>
                <w:szCs w:val="28"/>
                <w:lang w:val="en-US"/>
              </w:rPr>
              <w:t>2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6.13.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Количество реализованных органами государственной власти Российской Федерации и Камчатского края, органами местного самоуправления, организациями предложений по результатам контрольных и экспертно-аналитических мероприятий (единиц)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  <w:lang w:val="en-US"/>
              </w:rPr>
            </w:pPr>
            <w:r w:rsidRPr="0071101F">
              <w:rPr>
                <w:sz w:val="28"/>
                <w:szCs w:val="28"/>
              </w:rPr>
              <w:t>2</w:t>
            </w:r>
            <w:r w:rsidRPr="0071101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  <w:lang w:val="en-US"/>
              </w:rPr>
            </w:pPr>
            <w:r w:rsidRPr="0071101F">
              <w:rPr>
                <w:sz w:val="28"/>
                <w:szCs w:val="28"/>
                <w:lang w:val="en-US"/>
              </w:rPr>
              <w:t>2</w:t>
            </w:r>
          </w:p>
        </w:tc>
      </w:tr>
      <w:tr w:rsidR="0029664C" w:rsidRPr="0071101F" w:rsidTr="00724630">
        <w:tc>
          <w:tcPr>
            <w:tcW w:w="10060" w:type="dxa"/>
            <w:gridSpan w:val="4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7. Правотворческая и методологическая деятельность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7.1.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Количество проектов правовых актов, направленных в Городскую Думу (единиц)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7.2.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Количество разработанных методических материалов (единиц)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2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  <w:lang w:val="en-US"/>
              </w:rPr>
            </w:pPr>
            <w:r w:rsidRPr="0071101F">
              <w:rPr>
                <w:sz w:val="28"/>
                <w:szCs w:val="28"/>
                <w:lang w:val="en-US"/>
              </w:rPr>
              <w:t>0</w:t>
            </w:r>
          </w:p>
        </w:tc>
      </w:tr>
      <w:tr w:rsidR="0029664C" w:rsidRPr="0071101F" w:rsidTr="00724630">
        <w:tc>
          <w:tcPr>
            <w:tcW w:w="10060" w:type="dxa"/>
            <w:gridSpan w:val="4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8. Освещение деятельности Контрольно-счетной палаты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lastRenderedPageBreak/>
              <w:t>8.1.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9664C" w:rsidRPr="0071101F" w:rsidRDefault="0029664C" w:rsidP="00724630">
            <w:pPr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Размещение информации о деятельности Контрольно-счетной палаты в средствах массовой информации (количество материалов), из них: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315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273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8.1.1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12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на официальном сайте Контрольно-счетной палаты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294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  <w:lang w:val="en-US"/>
              </w:rPr>
            </w:pPr>
            <w:r w:rsidRPr="0071101F">
              <w:rPr>
                <w:sz w:val="28"/>
                <w:szCs w:val="28"/>
              </w:rPr>
              <w:t>273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8.1.2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12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на порталах, сайтах Счетной палаты Российской Федерации, Контрольно-счетной палаты Камчатского края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21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8.1.3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9664C" w:rsidRPr="0071101F" w:rsidRDefault="0029664C" w:rsidP="00724630">
            <w:pPr>
              <w:ind w:left="12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в периодических печатных изданиях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</w:tr>
      <w:tr w:rsidR="0029664C" w:rsidRPr="0071101F" w:rsidTr="00724630">
        <w:tc>
          <w:tcPr>
            <w:tcW w:w="10060" w:type="dxa"/>
            <w:gridSpan w:val="4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9. Справочная информация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9.1.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9664C" w:rsidRPr="0071101F" w:rsidRDefault="0029664C" w:rsidP="00724630">
            <w:pPr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Численность сотрудников по состоянию на конец отчетного периода (человек):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9.1.1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12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по штату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17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  <w:lang w:val="en-US"/>
              </w:rPr>
            </w:pPr>
            <w:r w:rsidRPr="0071101F">
              <w:rPr>
                <w:sz w:val="28"/>
                <w:szCs w:val="28"/>
                <w:lang w:val="en-US"/>
              </w:rPr>
              <w:t>17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9.1.2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12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фактически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14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  <w:lang w:val="en-US"/>
              </w:rPr>
              <w:t>1</w:t>
            </w:r>
            <w:r w:rsidRPr="0071101F">
              <w:rPr>
                <w:sz w:val="28"/>
                <w:szCs w:val="28"/>
              </w:rPr>
              <w:t>5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9.2.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Затраты на содержание (тыс. рублей)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9.2.1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12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запланировано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36378,7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35974,</w:t>
            </w:r>
            <w:r>
              <w:rPr>
                <w:sz w:val="28"/>
                <w:szCs w:val="28"/>
              </w:rPr>
              <w:t>0</w:t>
            </w:r>
            <w:r w:rsidRPr="0071101F">
              <w:rPr>
                <w:sz w:val="28"/>
                <w:szCs w:val="28"/>
              </w:rPr>
              <w:t>0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9.2.1.1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12" w:firstLine="12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в том числе на оплату труда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28139,1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28432,37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9.2.2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tabs>
                <w:tab w:val="center" w:pos="2495"/>
              </w:tabs>
              <w:ind w:left="12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36305,2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34651,31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9.2.2.1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9664C" w:rsidRPr="0071101F" w:rsidRDefault="0029664C" w:rsidP="00724630">
            <w:pPr>
              <w:ind w:left="21" w:firstLine="12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в том числе на оплату труда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28130,3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27429,95</w:t>
            </w:r>
          </w:p>
        </w:tc>
      </w:tr>
      <w:tr w:rsidR="0029664C" w:rsidRPr="0071101F" w:rsidTr="00724630">
        <w:tc>
          <w:tcPr>
            <w:tcW w:w="10060" w:type="dxa"/>
            <w:gridSpan w:val="4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  <w:lang w:val="en-US"/>
              </w:rPr>
              <w:t>10</w:t>
            </w:r>
            <w:r w:rsidRPr="0071101F">
              <w:rPr>
                <w:sz w:val="28"/>
                <w:szCs w:val="28"/>
              </w:rPr>
              <w:t>. Судебная работа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10.1.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29664C" w:rsidRPr="0071101F" w:rsidRDefault="0029664C" w:rsidP="00724630">
            <w:pPr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Обжаловано представлений, предписаний, иных решений, действий (в том числе при составлении протоколов об административных правонарушениях), бездействия (в том числе при составлении протоколов об административных правонарушениях) Контрольно-счетной палаты и ее должностных лиц (единиц), из них: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3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10.1.1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12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признаны незаконными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2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10.1.2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12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признаны незаконными в части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10.1.3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12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 xml:space="preserve">признаны законными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10.2.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Количество судебных дел с участием представителей Контрольно-счетной палаты (единиц), из них: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4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10.2.1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103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в судах общей юрисдикции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  <w:lang w:val="en-US"/>
              </w:rPr>
            </w:pPr>
            <w:r w:rsidRPr="0071101F">
              <w:rPr>
                <w:sz w:val="28"/>
                <w:szCs w:val="28"/>
              </w:rPr>
              <w:t>3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10.2.2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103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в арбитражных судах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10.3.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Количество судебных заседаний с участием представителей Контрольно-счетной палаты (единиц), из них: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4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10.3.1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  <w:lang w:val="en-US"/>
              </w:rPr>
            </w:pPr>
            <w:r w:rsidRPr="0071101F">
              <w:rPr>
                <w:sz w:val="28"/>
                <w:szCs w:val="28"/>
              </w:rPr>
              <w:t>в судах общей юрисдикции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3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10.3.2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в арбитражных судах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lastRenderedPageBreak/>
              <w:t>10.4.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Количество судебных заседаний с участием представителей Контрольно-счетной палаты за пределами Камчатского края (единиц)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10.5.</w:t>
            </w:r>
          </w:p>
        </w:tc>
        <w:tc>
          <w:tcPr>
            <w:tcW w:w="5103" w:type="dxa"/>
          </w:tcPr>
          <w:p w:rsidR="0029664C" w:rsidRPr="0071101F" w:rsidRDefault="0029664C" w:rsidP="0076070C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Затраты на командировки, связанные с участием представителей Контрольно-счетной палаты в судебных заседаниях за пределами Камчатского края (единиц/тыс. рублей)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</w:tr>
      <w:tr w:rsidR="0029664C" w:rsidRPr="0071101F" w:rsidTr="00724630">
        <w:tc>
          <w:tcPr>
            <w:tcW w:w="1696" w:type="dxa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10.6.</w:t>
            </w:r>
          </w:p>
        </w:tc>
        <w:tc>
          <w:tcPr>
            <w:tcW w:w="5103" w:type="dxa"/>
          </w:tcPr>
          <w:p w:rsidR="0029664C" w:rsidRPr="0071101F" w:rsidRDefault="0029664C" w:rsidP="00724630">
            <w:pPr>
              <w:ind w:left="-113" w:right="-101"/>
              <w:jc w:val="both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Расходы Контрольно-счетной палаты, связанные с выплатами судебных издержек (тыс. рублей)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29664C" w:rsidRPr="0071101F" w:rsidRDefault="0029664C" w:rsidP="00724630">
            <w:pPr>
              <w:jc w:val="center"/>
              <w:rPr>
                <w:sz w:val="28"/>
                <w:szCs w:val="28"/>
              </w:rPr>
            </w:pPr>
            <w:r w:rsidRPr="0071101F">
              <w:rPr>
                <w:sz w:val="28"/>
                <w:szCs w:val="28"/>
              </w:rPr>
              <w:t>128,6</w:t>
            </w:r>
          </w:p>
        </w:tc>
      </w:tr>
    </w:tbl>
    <w:p w:rsidR="00C71CCF" w:rsidRDefault="00C71CCF" w:rsidP="00974543">
      <w:pPr>
        <w:contextualSpacing/>
        <w:jc w:val="right"/>
        <w:rPr>
          <w:sz w:val="24"/>
        </w:rPr>
      </w:pPr>
    </w:p>
    <w:p w:rsidR="00C71CCF" w:rsidRDefault="00C71CCF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C71CCF" w:rsidRPr="0071101F" w:rsidRDefault="00C71CCF" w:rsidP="00C71CCF">
      <w:pPr>
        <w:jc w:val="center"/>
        <w:rPr>
          <w:b/>
          <w:sz w:val="28"/>
          <w:szCs w:val="28"/>
        </w:rPr>
      </w:pPr>
      <w:r w:rsidRPr="0071101F">
        <w:rPr>
          <w:b/>
          <w:sz w:val="28"/>
          <w:szCs w:val="28"/>
        </w:rPr>
        <w:lastRenderedPageBreak/>
        <w:t>Пояснительная записка к отчету о деятельности Контрольно-счетной палаты Петропавловск-Камчатского городского округа за 2022 год</w:t>
      </w:r>
    </w:p>
    <w:p w:rsidR="00C71CCF" w:rsidRPr="0071101F" w:rsidRDefault="00C71CCF" w:rsidP="00C71CCF">
      <w:pPr>
        <w:jc w:val="center"/>
        <w:rPr>
          <w:b/>
          <w:sz w:val="28"/>
          <w:szCs w:val="28"/>
        </w:rPr>
      </w:pPr>
    </w:p>
    <w:p w:rsidR="00C71CCF" w:rsidRPr="0071101F" w:rsidRDefault="00C71CCF" w:rsidP="00C71CCF">
      <w:pPr>
        <w:ind w:firstLine="709"/>
        <w:jc w:val="both"/>
        <w:rPr>
          <w:sz w:val="28"/>
          <w:szCs w:val="28"/>
        </w:rPr>
      </w:pPr>
      <w:r w:rsidRPr="0071101F">
        <w:rPr>
          <w:sz w:val="28"/>
          <w:szCs w:val="28"/>
        </w:rPr>
        <w:t>Контрольно-счетная палата Петропавловск-Камчатского городского округа</w:t>
      </w:r>
      <w:r w:rsidRPr="0071101F">
        <w:rPr>
          <w:rStyle w:val="aa"/>
          <w:sz w:val="28"/>
          <w:szCs w:val="28"/>
        </w:rPr>
        <w:footnoteReference w:id="7"/>
      </w:r>
      <w:r>
        <w:rPr>
          <w:sz w:val="28"/>
          <w:szCs w:val="28"/>
        </w:rPr>
        <w:t xml:space="preserve"> </w:t>
      </w:r>
      <w:r w:rsidRPr="0071101F">
        <w:rPr>
          <w:sz w:val="28"/>
          <w:szCs w:val="28"/>
        </w:rPr>
        <w:t>является постоянно действующим органом внешнего муниципального финансового контроля Петропавловск-Камчатского городского округа</w:t>
      </w:r>
      <w:r w:rsidRPr="0071101F">
        <w:rPr>
          <w:rStyle w:val="aa"/>
          <w:sz w:val="28"/>
          <w:szCs w:val="28"/>
        </w:rPr>
        <w:footnoteReference w:id="8"/>
      </w:r>
      <w:r w:rsidRPr="0071101F">
        <w:rPr>
          <w:sz w:val="28"/>
          <w:szCs w:val="28"/>
        </w:rPr>
        <w:t>, образуемым представительным органом городского округа</w:t>
      </w:r>
      <w:r w:rsidRPr="0071101F">
        <w:rPr>
          <w:rStyle w:val="aa"/>
          <w:sz w:val="28"/>
          <w:szCs w:val="28"/>
        </w:rPr>
        <w:footnoteReference w:id="9"/>
      </w:r>
      <w:r>
        <w:rPr>
          <w:sz w:val="28"/>
          <w:szCs w:val="28"/>
        </w:rPr>
        <w:t xml:space="preserve"> </w:t>
      </w:r>
      <w:r w:rsidRPr="0071101F">
        <w:rPr>
          <w:sz w:val="28"/>
          <w:szCs w:val="28"/>
        </w:rPr>
        <w:t xml:space="preserve">и подотчетным ему. </w:t>
      </w:r>
    </w:p>
    <w:p w:rsidR="00C71CCF" w:rsidRPr="0071101F" w:rsidRDefault="00C71CCF" w:rsidP="00C71CCF">
      <w:pPr>
        <w:ind w:firstLine="709"/>
        <w:jc w:val="both"/>
        <w:rPr>
          <w:sz w:val="28"/>
          <w:szCs w:val="28"/>
        </w:rPr>
      </w:pPr>
      <w:r w:rsidRPr="0071101F">
        <w:rPr>
          <w:sz w:val="28"/>
          <w:szCs w:val="28"/>
        </w:rPr>
        <w:t xml:space="preserve">КСП осуществляет свою деятельность на основе Конституции Российской Федерации, федерального </w:t>
      </w:r>
      <w:r>
        <w:rPr>
          <w:sz w:val="28"/>
          <w:szCs w:val="28"/>
        </w:rPr>
        <w:t xml:space="preserve">и регионального </w:t>
      </w:r>
      <w:r w:rsidRPr="0071101F">
        <w:rPr>
          <w:sz w:val="28"/>
          <w:szCs w:val="28"/>
        </w:rPr>
        <w:t>законодательства, Устава городского округа и иных нормативных правовых актов городского округа.</w:t>
      </w:r>
    </w:p>
    <w:p w:rsidR="00C71CCF" w:rsidRPr="0071101F" w:rsidRDefault="00C71CCF" w:rsidP="00C71CCF">
      <w:pPr>
        <w:ind w:firstLine="709"/>
        <w:jc w:val="both"/>
        <w:rPr>
          <w:sz w:val="28"/>
          <w:szCs w:val="28"/>
        </w:rPr>
      </w:pPr>
      <w:r w:rsidRPr="0071101F">
        <w:rPr>
          <w:sz w:val="28"/>
          <w:szCs w:val="28"/>
        </w:rPr>
        <w:t>Полномочия КСП определяются:</w:t>
      </w:r>
    </w:p>
    <w:p w:rsidR="00C71CCF" w:rsidRPr="0071101F" w:rsidRDefault="00C71CCF" w:rsidP="00C71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>Бюджетным кодексом Российской Федерации</w:t>
      </w:r>
      <w:r w:rsidRPr="0071101F">
        <w:rPr>
          <w:rStyle w:val="aa"/>
          <w:sz w:val="28"/>
          <w:szCs w:val="28"/>
        </w:rPr>
        <w:footnoteReference w:id="10"/>
      </w:r>
      <w:r w:rsidRPr="0071101F">
        <w:rPr>
          <w:sz w:val="28"/>
          <w:szCs w:val="28"/>
        </w:rPr>
        <w:t>;</w:t>
      </w:r>
    </w:p>
    <w:p w:rsidR="00C71CCF" w:rsidRPr="0071101F" w:rsidRDefault="00C71CCF" w:rsidP="00C71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C71CCF" w:rsidRPr="0071101F" w:rsidRDefault="00C71CCF" w:rsidP="00C71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>Решением Городской Думы от 02.03.2016 № 397-нд «О Контрольно-счетной палате Петропавловск-Камчатского городского округа»;</w:t>
      </w:r>
    </w:p>
    <w:p w:rsidR="00C71CCF" w:rsidRPr="0071101F" w:rsidRDefault="00C71CCF" w:rsidP="00C71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>Решением Городской Думы от 27.12.2013 № 173-нд «О бюджетном процессе в Петропавловск-Камчатском городском округе»;</w:t>
      </w:r>
    </w:p>
    <w:p w:rsidR="00C71CCF" w:rsidRPr="0071101F" w:rsidRDefault="00C71CCF" w:rsidP="00C71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 xml:space="preserve">Регламентом Контрольно-счетной палаты, утвержденным решением Коллегии </w:t>
      </w:r>
      <w:r>
        <w:rPr>
          <w:sz w:val="28"/>
          <w:szCs w:val="28"/>
        </w:rPr>
        <w:t>КСП</w:t>
      </w:r>
      <w:r w:rsidRPr="0071101F">
        <w:rPr>
          <w:sz w:val="28"/>
          <w:szCs w:val="28"/>
        </w:rPr>
        <w:t xml:space="preserve"> от 25.02.2022 № 2;</w:t>
      </w:r>
    </w:p>
    <w:p w:rsidR="00C71CCF" w:rsidRPr="0071101F" w:rsidRDefault="00C71CCF" w:rsidP="00C71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</w:t>
      </w:r>
      <w:r w:rsidRPr="0071101F">
        <w:rPr>
          <w:sz w:val="28"/>
          <w:szCs w:val="28"/>
        </w:rPr>
        <w:t>тандартами осуществления внешнего муниципального финансового контроля для проведения контрольных и экспертно-аналитических мероприятий, порядком действий должностных лиц КСП при выявлении административных правонарушений, утвержденными Контрольно-счетной палатой.</w:t>
      </w:r>
    </w:p>
    <w:p w:rsidR="00C71CCF" w:rsidRPr="0071101F" w:rsidRDefault="00C71CCF" w:rsidP="00C71CC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101F">
        <w:rPr>
          <w:sz w:val="28"/>
          <w:szCs w:val="28"/>
        </w:rPr>
        <w:t xml:space="preserve">Контрольно-счетная палата осуществляет свою деятельность на основе годового плана деятельности, который разрабатывается ею самостоятельно с учетом результатов контрольных и экспертно-аналитических мероприятий, а также </w:t>
      </w:r>
      <w:r w:rsidRPr="0071101F">
        <w:rPr>
          <w:rFonts w:eastAsiaTheme="minorHAnsi"/>
          <w:sz w:val="28"/>
          <w:szCs w:val="28"/>
          <w:lang w:eastAsia="en-US"/>
        </w:rPr>
        <w:t>на основании поручений Городской Думы, предложений Главы городского округа.</w:t>
      </w:r>
    </w:p>
    <w:p w:rsidR="00C71CCF" w:rsidRPr="0071101F" w:rsidRDefault="00C71CCF" w:rsidP="00C71CCF">
      <w:pPr>
        <w:ind w:firstLine="709"/>
        <w:jc w:val="both"/>
        <w:rPr>
          <w:sz w:val="28"/>
          <w:szCs w:val="28"/>
        </w:rPr>
      </w:pPr>
      <w:r w:rsidRPr="0071101F">
        <w:rPr>
          <w:sz w:val="28"/>
          <w:szCs w:val="28"/>
        </w:rPr>
        <w:t>Обязательному включению в годовой план деятельности Контрольно-счетной палаты подлежат поручения Городской Думы и предложения Главы городского округа.</w:t>
      </w:r>
    </w:p>
    <w:p w:rsidR="00C71CCF" w:rsidRPr="00F026F7" w:rsidRDefault="00C71CCF" w:rsidP="00C71CCF">
      <w:pPr>
        <w:ind w:firstLine="709"/>
        <w:jc w:val="both"/>
        <w:rPr>
          <w:sz w:val="28"/>
          <w:szCs w:val="28"/>
        </w:rPr>
      </w:pPr>
      <w:r w:rsidRPr="0071101F">
        <w:rPr>
          <w:sz w:val="28"/>
          <w:szCs w:val="28"/>
        </w:rPr>
        <w:t xml:space="preserve">В соответствии с действующим законодательством Российской Федерации и нормативными правовыми актами городского округа КСП ежегодно готовит отчет о своей деятельности за прошедший год и направляет его в </w:t>
      </w:r>
      <w:r w:rsidRPr="00F026F7">
        <w:rPr>
          <w:sz w:val="28"/>
          <w:szCs w:val="28"/>
        </w:rPr>
        <w:t>представительный орган на рассмотрение.</w:t>
      </w:r>
    </w:p>
    <w:p w:rsidR="00C71CCF" w:rsidRPr="00F026F7" w:rsidRDefault="00C71CCF" w:rsidP="00C71CCF">
      <w:pPr>
        <w:ind w:firstLine="709"/>
        <w:jc w:val="both"/>
        <w:rPr>
          <w:sz w:val="28"/>
          <w:szCs w:val="28"/>
        </w:rPr>
      </w:pPr>
      <w:r w:rsidRPr="00F026F7">
        <w:rPr>
          <w:sz w:val="28"/>
          <w:szCs w:val="28"/>
        </w:rPr>
        <w:t>Отчет о деятельности Контрольно-счетной палаты за 2022 год рассмотрен и одобрен Коллегией КСП 27.02.2023.</w:t>
      </w:r>
    </w:p>
    <w:p w:rsidR="00C71CCF" w:rsidRPr="0071101F" w:rsidRDefault="00C71CCF" w:rsidP="00C71CCF">
      <w:pPr>
        <w:ind w:firstLine="709"/>
        <w:jc w:val="both"/>
        <w:rPr>
          <w:sz w:val="28"/>
          <w:szCs w:val="28"/>
        </w:rPr>
      </w:pPr>
    </w:p>
    <w:p w:rsidR="00C71CCF" w:rsidRPr="0071101F" w:rsidRDefault="00C71CCF" w:rsidP="00C71CCF">
      <w:pPr>
        <w:jc w:val="center"/>
        <w:rPr>
          <w:b/>
          <w:sz w:val="28"/>
          <w:szCs w:val="28"/>
        </w:rPr>
      </w:pPr>
      <w:r w:rsidRPr="0071101F">
        <w:rPr>
          <w:b/>
          <w:sz w:val="28"/>
          <w:szCs w:val="28"/>
        </w:rPr>
        <w:t>Основные показатели Контрольно-счетной палаты</w:t>
      </w:r>
    </w:p>
    <w:p w:rsidR="00C71CCF" w:rsidRPr="0071101F" w:rsidRDefault="00C71CCF" w:rsidP="00C71C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101F">
        <w:rPr>
          <w:b/>
          <w:sz w:val="28"/>
          <w:szCs w:val="28"/>
        </w:rPr>
        <w:t>по итогам деятельности за 2022 год</w:t>
      </w:r>
    </w:p>
    <w:p w:rsidR="00C71CCF" w:rsidRPr="0071101F" w:rsidRDefault="00C71CCF" w:rsidP="00C71C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01F">
        <w:rPr>
          <w:sz w:val="28"/>
          <w:szCs w:val="28"/>
        </w:rPr>
        <w:lastRenderedPageBreak/>
        <w:t>За 2022 год Контрольно-счетной палатой проведено 18 плановых мероприятий, в том числе 17 контрольных и 1 экспертно-аналитическое:</w:t>
      </w:r>
    </w:p>
    <w:p w:rsidR="00C71CCF" w:rsidRPr="0071101F" w:rsidRDefault="00C71CCF" w:rsidP="00C71CCF">
      <w:pPr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bCs/>
          <w:color w:val="000000" w:themeColor="text1"/>
          <w:sz w:val="28"/>
          <w:szCs w:val="28"/>
        </w:rPr>
        <w:t xml:space="preserve">выборочная проверка использования муниципального имущества (квартир) находящихся в муниципальном жилищном фонде Петропавловск-Камчатского городского округа, содержание которых осуществляется исключительно за счет средств бюджета Петропавловск-Камчатского городского округа в </w:t>
      </w:r>
      <w:r w:rsidRPr="0071101F">
        <w:rPr>
          <w:color w:val="000000" w:themeColor="text1"/>
          <w:sz w:val="28"/>
          <w:szCs w:val="28"/>
        </w:rPr>
        <w:t>Управлении коммунального хозяйства и жилищного фонда администрации Петропавловск-Камчатского городского округа – муниципальное учреждение</w:t>
      </w:r>
      <w:r w:rsidRPr="0071101F">
        <w:rPr>
          <w:rStyle w:val="aa"/>
          <w:color w:val="000000" w:themeColor="text1"/>
          <w:sz w:val="28"/>
          <w:szCs w:val="28"/>
        </w:rPr>
        <w:footnoteReference w:id="11"/>
      </w:r>
      <w:r w:rsidRPr="0071101F">
        <w:rPr>
          <w:color w:val="000000" w:themeColor="text1"/>
          <w:sz w:val="28"/>
          <w:szCs w:val="28"/>
        </w:rPr>
        <w:t>;</w:t>
      </w:r>
    </w:p>
    <w:p w:rsidR="00C71CCF" w:rsidRPr="0071101F" w:rsidRDefault="00C71CCF" w:rsidP="00C71CCF">
      <w:pPr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bCs/>
          <w:kern w:val="36"/>
          <w:sz w:val="28"/>
          <w:szCs w:val="28"/>
        </w:rPr>
        <w:t xml:space="preserve">проверка формирования и исполнения муниципального задания, в том числе выборочная проверка целевого и эффективного использования субсидий на иные цели в </w:t>
      </w:r>
      <w:r>
        <w:rPr>
          <w:bCs/>
          <w:kern w:val="36"/>
          <w:sz w:val="28"/>
          <w:szCs w:val="28"/>
        </w:rPr>
        <w:t>м</w:t>
      </w:r>
      <w:r w:rsidRPr="0071101F">
        <w:rPr>
          <w:sz w:val="28"/>
          <w:szCs w:val="28"/>
        </w:rPr>
        <w:t xml:space="preserve">униципальном автономном учреждении дополнительного образования «Детская художественная школа», </w:t>
      </w:r>
      <w:r w:rsidRPr="0071101F">
        <w:rPr>
          <w:rFonts w:eastAsia="Microsoft Sans Serif"/>
          <w:sz w:val="28"/>
          <w:szCs w:val="28"/>
        </w:rPr>
        <w:t>Управлении культуры, спорта и молодежной политики администрации Петропавловск-Камчатского городского округа</w:t>
      </w:r>
      <w:r w:rsidRPr="0071101F">
        <w:rPr>
          <w:rStyle w:val="aa"/>
          <w:rFonts w:eastAsia="Microsoft Sans Serif"/>
          <w:sz w:val="28"/>
          <w:szCs w:val="28"/>
        </w:rPr>
        <w:footnoteReference w:id="12"/>
      </w:r>
      <w:r w:rsidRPr="0071101F">
        <w:rPr>
          <w:sz w:val="28"/>
          <w:szCs w:val="28"/>
        </w:rPr>
        <w:t>;</w:t>
      </w:r>
    </w:p>
    <w:p w:rsidR="00C71CCF" w:rsidRPr="0071101F" w:rsidRDefault="00C71CCF" w:rsidP="00C71C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color w:val="000000" w:themeColor="text1"/>
          <w:sz w:val="28"/>
          <w:szCs w:val="28"/>
        </w:rPr>
        <w:t xml:space="preserve">выборочная проверка целевого и эффективного использования средств бюджета Петропавловск-Камчатского городского округа в части исполнения мероприятий подпрограммы 1 «Переселение граждан из непригодного и аварийного жилищного фонда» и подпрограммы 3 «Повышение устойчивости жилых домов, основных объектов и систем жизнеобеспечения» муниципальной программы «Обеспечение доступным и комфортным жильем жителей Петропавловск-Камчатского городского округа в </w:t>
      </w:r>
      <w:r>
        <w:rPr>
          <w:color w:val="000000" w:themeColor="text1"/>
          <w:sz w:val="28"/>
          <w:szCs w:val="28"/>
        </w:rPr>
        <w:t>м</w:t>
      </w:r>
      <w:r w:rsidRPr="0071101F">
        <w:rPr>
          <w:sz w:val="28"/>
          <w:szCs w:val="28"/>
        </w:rPr>
        <w:t>униципальном казенном учреждении «Управление капитального строительства и ремонта», Управлении архитектуры и градостроительства администрации Петропавловск-Камчатского городского округа, Управлении коммунального хозяйства;</w:t>
      </w:r>
    </w:p>
    <w:p w:rsidR="00C71CCF" w:rsidRPr="0071101F" w:rsidRDefault="00C71CCF" w:rsidP="00C71CCF">
      <w:pPr>
        <w:ind w:firstLine="708"/>
        <w:jc w:val="both"/>
        <w:rPr>
          <w:rFonts w:eastAsia="Microsoft Sans Serif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bCs/>
          <w:kern w:val="36"/>
          <w:sz w:val="28"/>
          <w:szCs w:val="28"/>
        </w:rPr>
        <w:t xml:space="preserve">проверка формирования и исполнения муниципального задания, в том числе выборочная проверка целевого и эффективного использования субсидий на иные цели в </w:t>
      </w:r>
      <w:r>
        <w:rPr>
          <w:rFonts w:eastAsia="Microsoft Sans Serif"/>
          <w:sz w:val="28"/>
          <w:szCs w:val="28"/>
        </w:rPr>
        <w:t>м</w:t>
      </w:r>
      <w:r w:rsidRPr="0071101F">
        <w:rPr>
          <w:rFonts w:eastAsia="Microsoft Sans Serif"/>
          <w:sz w:val="28"/>
          <w:szCs w:val="28"/>
        </w:rPr>
        <w:t>униципальном автономном учреждении культуры «Дом культуры и досуга «Апрель»</w:t>
      </w:r>
      <w:r>
        <w:rPr>
          <w:rStyle w:val="aa"/>
          <w:rFonts w:eastAsia="Microsoft Sans Serif"/>
          <w:sz w:val="28"/>
          <w:szCs w:val="28"/>
        </w:rPr>
        <w:footnoteReference w:id="13"/>
      </w:r>
      <w:r w:rsidRPr="0071101F">
        <w:rPr>
          <w:rFonts w:eastAsia="Microsoft Sans Serif"/>
          <w:sz w:val="28"/>
          <w:szCs w:val="28"/>
        </w:rPr>
        <w:t>, Управлении культуры;</w:t>
      </w:r>
    </w:p>
    <w:p w:rsidR="00C71CCF" w:rsidRPr="0071101F" w:rsidRDefault="00C71CCF" w:rsidP="00C71CCF">
      <w:pPr>
        <w:autoSpaceDE w:val="0"/>
        <w:autoSpaceDN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bCs/>
          <w:color w:val="000000" w:themeColor="text1"/>
          <w:sz w:val="28"/>
          <w:szCs w:val="28"/>
        </w:rPr>
        <w:t xml:space="preserve">проверка своевременности и полноты поступления в бюджет Петропавловск-Камчатского городского округа доходов от сдачи в аренду земельных участков, находящихся в муниципальной собственности, а также поступлений в бюджет доходов от размещения нестационарных </w:t>
      </w:r>
      <w:r>
        <w:rPr>
          <w:bCs/>
          <w:color w:val="000000" w:themeColor="text1"/>
          <w:sz w:val="28"/>
          <w:szCs w:val="28"/>
        </w:rPr>
        <w:t xml:space="preserve">торговых </w:t>
      </w:r>
      <w:r w:rsidRPr="0071101F">
        <w:rPr>
          <w:bCs/>
          <w:color w:val="000000" w:themeColor="text1"/>
          <w:sz w:val="28"/>
          <w:szCs w:val="28"/>
        </w:rPr>
        <w:t>объектов</w:t>
      </w:r>
      <w:r>
        <w:rPr>
          <w:bCs/>
          <w:color w:val="000000" w:themeColor="text1"/>
          <w:sz w:val="28"/>
          <w:szCs w:val="28"/>
        </w:rPr>
        <w:t xml:space="preserve"> (далее – НТО)</w:t>
      </w:r>
      <w:r w:rsidRPr="0071101F">
        <w:rPr>
          <w:bCs/>
          <w:color w:val="000000" w:themeColor="text1"/>
          <w:sz w:val="28"/>
          <w:szCs w:val="28"/>
        </w:rPr>
        <w:t xml:space="preserve"> в </w:t>
      </w:r>
      <w:r w:rsidRPr="0071101F">
        <w:rPr>
          <w:color w:val="000000" w:themeColor="text1"/>
          <w:sz w:val="28"/>
          <w:szCs w:val="28"/>
        </w:rPr>
        <w:t>Управлении имущественных и земельных отношений администрации Петропавловск-</w:t>
      </w:r>
      <w:r>
        <w:rPr>
          <w:color w:val="000000" w:themeColor="text1"/>
          <w:sz w:val="28"/>
          <w:szCs w:val="28"/>
        </w:rPr>
        <w:t xml:space="preserve">Камчатского городского округа </w:t>
      </w:r>
      <w:r>
        <w:rPr>
          <w:sz w:val="28"/>
          <w:szCs w:val="28"/>
        </w:rPr>
        <w:t xml:space="preserve">– </w:t>
      </w:r>
      <w:r w:rsidRPr="0071101F">
        <w:rPr>
          <w:color w:val="000000" w:themeColor="text1"/>
          <w:sz w:val="28"/>
          <w:szCs w:val="28"/>
        </w:rPr>
        <w:t>муниципальное учреждение</w:t>
      </w:r>
      <w:r w:rsidRPr="0071101F">
        <w:rPr>
          <w:rStyle w:val="aa"/>
          <w:color w:val="000000" w:themeColor="text1"/>
          <w:sz w:val="28"/>
          <w:szCs w:val="28"/>
        </w:rPr>
        <w:footnoteReference w:id="14"/>
      </w:r>
      <w:r w:rsidRPr="0071101F">
        <w:rPr>
          <w:color w:val="000000" w:themeColor="text1"/>
          <w:sz w:val="28"/>
          <w:szCs w:val="28"/>
        </w:rPr>
        <w:t xml:space="preserve">, </w:t>
      </w:r>
      <w:r w:rsidRPr="0071101F">
        <w:rPr>
          <w:sz w:val="28"/>
          <w:szCs w:val="28"/>
        </w:rPr>
        <w:t>Управлении экономического развития и предпринимательства администрации Петропавловск-Камчатского городского округа – муниципальное учреждение</w:t>
      </w:r>
      <w:r w:rsidRPr="0071101F">
        <w:rPr>
          <w:rStyle w:val="aa"/>
          <w:sz w:val="28"/>
          <w:szCs w:val="28"/>
        </w:rPr>
        <w:footnoteReference w:id="15"/>
      </w:r>
      <w:r w:rsidRPr="0071101F">
        <w:rPr>
          <w:sz w:val="28"/>
          <w:szCs w:val="28"/>
        </w:rPr>
        <w:t>;</w:t>
      </w:r>
      <w:r w:rsidRPr="0071101F">
        <w:rPr>
          <w:color w:val="000000" w:themeColor="text1"/>
          <w:sz w:val="28"/>
          <w:szCs w:val="28"/>
        </w:rPr>
        <w:t xml:space="preserve"> </w:t>
      </w:r>
    </w:p>
    <w:p w:rsidR="00C71CCF" w:rsidRPr="0071101F" w:rsidRDefault="00C71CCF" w:rsidP="00C71CC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color w:val="000000" w:themeColor="text1"/>
          <w:sz w:val="28"/>
          <w:szCs w:val="28"/>
        </w:rPr>
        <w:t xml:space="preserve">проверка эффективности и целевого использования бюджетных средств, выделенных на благоустройство общественных территорий (пространств) в рамках реализации муниципальной программы «Формирование современной городской </w:t>
      </w:r>
      <w:r w:rsidRPr="0071101F">
        <w:rPr>
          <w:color w:val="000000" w:themeColor="text1"/>
          <w:sz w:val="28"/>
          <w:szCs w:val="28"/>
        </w:rPr>
        <w:lastRenderedPageBreak/>
        <w:t xml:space="preserve">среды в Петропавловск-Камчатском городском округе» национального проекта «Жилье и городская среда» в Управлении коммунального хозяйства, </w:t>
      </w:r>
      <w:r w:rsidRPr="0071101F">
        <w:rPr>
          <w:sz w:val="28"/>
          <w:szCs w:val="28"/>
        </w:rPr>
        <w:t>Управлении дорожного</w:t>
      </w:r>
      <w:r w:rsidRPr="0071101F">
        <w:rPr>
          <w:rFonts w:eastAsia="Microsoft Sans Serif"/>
          <w:color w:val="000000" w:themeColor="text1"/>
          <w:sz w:val="28"/>
          <w:szCs w:val="28"/>
        </w:rPr>
        <w:t xml:space="preserve"> хозяйства, транспорта и благоустройства администрации Петропавловск-Камчатского городского округа</w:t>
      </w:r>
      <w:r w:rsidRPr="0071101F">
        <w:rPr>
          <w:rStyle w:val="aa"/>
          <w:rFonts w:eastAsia="Microsoft Sans Serif"/>
          <w:color w:val="000000" w:themeColor="text1"/>
          <w:sz w:val="28"/>
          <w:szCs w:val="28"/>
        </w:rPr>
        <w:footnoteReference w:id="16"/>
      </w:r>
      <w:r w:rsidRPr="0071101F">
        <w:rPr>
          <w:rFonts w:eastAsia="Microsoft Sans Serif"/>
          <w:color w:val="000000" w:themeColor="text1"/>
          <w:sz w:val="28"/>
          <w:szCs w:val="28"/>
        </w:rPr>
        <w:t xml:space="preserve">, </w:t>
      </w:r>
      <w:r>
        <w:rPr>
          <w:rFonts w:eastAsia="Microsoft Sans Serif"/>
          <w:color w:val="000000" w:themeColor="text1"/>
          <w:sz w:val="28"/>
          <w:szCs w:val="28"/>
        </w:rPr>
        <w:t>м</w:t>
      </w:r>
      <w:r w:rsidRPr="0071101F">
        <w:rPr>
          <w:rFonts w:eastAsia="Microsoft Sans Serif"/>
          <w:color w:val="000000" w:themeColor="text1"/>
          <w:sz w:val="28"/>
          <w:szCs w:val="28"/>
        </w:rPr>
        <w:t xml:space="preserve">униципальном казенном учреждении «Служба благоустройства </w:t>
      </w:r>
      <w:r w:rsidRPr="0071101F">
        <w:rPr>
          <w:color w:val="000000" w:themeColor="text1"/>
          <w:sz w:val="28"/>
          <w:szCs w:val="28"/>
        </w:rPr>
        <w:t xml:space="preserve"> Петропавловск-Камчатского городского округа»</w:t>
      </w:r>
      <w:r>
        <w:rPr>
          <w:rStyle w:val="aa"/>
          <w:color w:val="000000" w:themeColor="text1"/>
          <w:sz w:val="28"/>
          <w:szCs w:val="28"/>
        </w:rPr>
        <w:footnoteReference w:id="17"/>
      </w:r>
      <w:r w:rsidRPr="0071101F">
        <w:rPr>
          <w:color w:val="000000" w:themeColor="text1"/>
          <w:sz w:val="28"/>
          <w:szCs w:val="28"/>
        </w:rPr>
        <w:t>;</w:t>
      </w:r>
    </w:p>
    <w:p w:rsidR="00C71CCF" w:rsidRPr="0071101F" w:rsidRDefault="00C71CCF" w:rsidP="00C71CC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color w:val="000000"/>
          <w:sz w:val="28"/>
          <w:szCs w:val="28"/>
        </w:rPr>
        <w:t>выборочная проверка законности и результативности использования средств бюджета</w:t>
      </w:r>
      <w:r w:rsidRPr="0071101F">
        <w:rPr>
          <w:rFonts w:eastAsia="Microsoft Sans Serif"/>
          <w:color w:val="000000"/>
          <w:sz w:val="28"/>
          <w:szCs w:val="28"/>
        </w:rPr>
        <w:t xml:space="preserve"> Петропавловск-Камчатского городского округа на реализацию подпрограммы 3 «Организация и безопасность дорожного движения» муниципальной программы «Развитие транспортной системы </w:t>
      </w:r>
      <w:r w:rsidR="00625120" w:rsidRPr="0071101F">
        <w:rPr>
          <w:rFonts w:eastAsia="Microsoft Sans Serif"/>
          <w:color w:val="000000" w:themeColor="text1"/>
          <w:sz w:val="28"/>
          <w:szCs w:val="28"/>
        </w:rPr>
        <w:t>Петропавловск-Камчатского городского округа</w:t>
      </w:r>
      <w:r w:rsidRPr="0071101F">
        <w:rPr>
          <w:rFonts w:eastAsia="Microsoft Sans Serif"/>
          <w:color w:val="000000"/>
          <w:sz w:val="28"/>
          <w:szCs w:val="28"/>
        </w:rPr>
        <w:t>»</w:t>
      </w:r>
      <w:r w:rsidRPr="0071101F">
        <w:rPr>
          <w:rFonts w:eastAsia="Microsoft Sans Serif"/>
          <w:color w:val="000000" w:themeColor="text1"/>
          <w:sz w:val="28"/>
          <w:szCs w:val="28"/>
          <w:lang w:val="ru"/>
        </w:rPr>
        <w:t xml:space="preserve"> в </w:t>
      </w:r>
      <w:r>
        <w:rPr>
          <w:rFonts w:eastAsia="Microsoft Sans Serif"/>
          <w:color w:val="000000" w:themeColor="text1"/>
          <w:sz w:val="28"/>
          <w:szCs w:val="28"/>
        </w:rPr>
        <w:t>м</w:t>
      </w:r>
      <w:r w:rsidRPr="0071101F">
        <w:rPr>
          <w:rFonts w:eastAsia="Microsoft Sans Serif"/>
          <w:color w:val="000000" w:themeColor="text1"/>
          <w:sz w:val="28"/>
          <w:szCs w:val="28"/>
        </w:rPr>
        <w:t>униципальном казенном учреждении</w:t>
      </w:r>
      <w:r w:rsidRPr="0071101F">
        <w:rPr>
          <w:rFonts w:eastAsia="Microsoft Sans Serif"/>
          <w:color w:val="000000" w:themeColor="text1"/>
          <w:sz w:val="28"/>
          <w:szCs w:val="28"/>
          <w:lang w:val="ru"/>
        </w:rPr>
        <w:t xml:space="preserve"> «Служба автомобильных дорог Петропавловск-Камчатского городского округа»;</w:t>
      </w:r>
    </w:p>
    <w:p w:rsidR="00C71CCF" w:rsidRPr="0071101F" w:rsidRDefault="00C71CCF" w:rsidP="00C71CCF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 xml:space="preserve">проверка </w:t>
      </w:r>
      <w:r w:rsidRPr="0071101F">
        <w:rPr>
          <w:rFonts w:eastAsiaTheme="minorHAnsi"/>
          <w:sz w:val="28"/>
          <w:szCs w:val="28"/>
          <w:lang w:eastAsia="en-US"/>
        </w:rPr>
        <w:t>эффективности управления и распоряжения имуществом Петропавловск-Камчатского городского округа, переданном в хозяйственное ведение</w:t>
      </w:r>
      <w:r w:rsidRPr="0071101F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1101F">
        <w:rPr>
          <w:sz w:val="28"/>
          <w:szCs w:val="28"/>
        </w:rPr>
        <w:t>униципальному унитарному предприятию Петропавловск-Камчатского городского округа «</w:t>
      </w:r>
      <w:proofErr w:type="spellStart"/>
      <w:r w:rsidRPr="0071101F">
        <w:rPr>
          <w:sz w:val="28"/>
          <w:szCs w:val="28"/>
        </w:rPr>
        <w:t>ТеплоЭлектроСетевая</w:t>
      </w:r>
      <w:proofErr w:type="spellEnd"/>
      <w:r w:rsidRPr="0071101F">
        <w:rPr>
          <w:sz w:val="28"/>
          <w:szCs w:val="28"/>
        </w:rPr>
        <w:t xml:space="preserve"> Компания»</w:t>
      </w:r>
      <w:r w:rsidRPr="0071101F">
        <w:rPr>
          <w:rStyle w:val="aa"/>
          <w:sz w:val="28"/>
          <w:szCs w:val="28"/>
        </w:rPr>
        <w:footnoteReference w:id="18"/>
      </w:r>
      <w:r w:rsidRPr="0071101F">
        <w:rPr>
          <w:sz w:val="28"/>
          <w:szCs w:val="28"/>
        </w:rPr>
        <w:t>;</w:t>
      </w:r>
    </w:p>
    <w:p w:rsidR="00C71CCF" w:rsidRPr="0071101F" w:rsidRDefault="00C71CCF" w:rsidP="00C71CCF">
      <w:pPr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bCs/>
          <w:kern w:val="36"/>
          <w:sz w:val="28"/>
          <w:szCs w:val="28"/>
        </w:rPr>
        <w:t xml:space="preserve">проверка формирования и исполнения муниципального задания, в том числе выборочная проверка целевого и эффективного использования субсидий на иные цели в </w:t>
      </w:r>
      <w:r>
        <w:rPr>
          <w:bCs/>
          <w:kern w:val="36"/>
          <w:sz w:val="28"/>
          <w:szCs w:val="28"/>
        </w:rPr>
        <w:t>м</w:t>
      </w:r>
      <w:r w:rsidRPr="0071101F">
        <w:rPr>
          <w:rFonts w:eastAsia="Microsoft Sans Serif"/>
          <w:sz w:val="28"/>
          <w:szCs w:val="28"/>
        </w:rPr>
        <w:t>униципальном бюджетном дошкольном образовательном учреждении</w:t>
      </w:r>
      <w:r w:rsidRPr="0071101F">
        <w:rPr>
          <w:sz w:val="28"/>
          <w:szCs w:val="28"/>
        </w:rPr>
        <w:t xml:space="preserve"> «Детский сад № 53 общеразвивающего вида»</w:t>
      </w:r>
      <w:r>
        <w:rPr>
          <w:rStyle w:val="aa"/>
          <w:sz w:val="28"/>
          <w:szCs w:val="28"/>
        </w:rPr>
        <w:footnoteReference w:id="19"/>
      </w:r>
      <w:r w:rsidRPr="0071101F">
        <w:rPr>
          <w:sz w:val="28"/>
          <w:szCs w:val="28"/>
        </w:rPr>
        <w:t xml:space="preserve">, </w:t>
      </w:r>
      <w:r w:rsidRPr="0071101F">
        <w:rPr>
          <w:rFonts w:eastAsia="Microsoft Sans Serif"/>
          <w:sz w:val="28"/>
          <w:szCs w:val="28"/>
        </w:rPr>
        <w:t>Управлении образования администрации Петропавловск-Камчатского городского округа</w:t>
      </w:r>
      <w:r>
        <w:rPr>
          <w:rStyle w:val="aa"/>
          <w:rFonts w:eastAsia="Microsoft Sans Serif"/>
          <w:sz w:val="28"/>
          <w:szCs w:val="28"/>
        </w:rPr>
        <w:footnoteReference w:id="20"/>
      </w:r>
      <w:r w:rsidRPr="0071101F">
        <w:rPr>
          <w:sz w:val="28"/>
          <w:szCs w:val="28"/>
        </w:rPr>
        <w:t>;</w:t>
      </w:r>
    </w:p>
    <w:p w:rsidR="00C71CCF" w:rsidRPr="0071101F" w:rsidRDefault="00C71CCF" w:rsidP="00C71CCF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 xml:space="preserve">выборочная проверка законности и результативности использования средств бюджета Петропавловск-Камчатского городского округа на реализацию подпрограммы 1 «Совершенствование гражданской обороны и защиты населения» муниципальной программы «Обеспечение защиты населения от чрезвычайных ситуаций и совершенствование гражданской обороны, профилактика правонарушений, экстремизма, терроризма в Петропавловск-Камчатском городском округе» в </w:t>
      </w:r>
      <w:r>
        <w:rPr>
          <w:sz w:val="28"/>
          <w:szCs w:val="28"/>
        </w:rPr>
        <w:t>м</w:t>
      </w:r>
      <w:r w:rsidRPr="0071101F">
        <w:rPr>
          <w:sz w:val="28"/>
          <w:szCs w:val="28"/>
        </w:rPr>
        <w:t>униципальном казенном учреждении «Центр управления кризисными ситуациями город</w:t>
      </w:r>
      <w:r>
        <w:rPr>
          <w:sz w:val="28"/>
          <w:szCs w:val="28"/>
        </w:rPr>
        <w:t xml:space="preserve">а Петропавловска-Камчатского» – </w:t>
      </w:r>
      <w:r w:rsidRPr="0071101F">
        <w:rPr>
          <w:sz w:val="28"/>
          <w:szCs w:val="28"/>
        </w:rPr>
        <w:t>муниципальное учреждение;</w:t>
      </w:r>
    </w:p>
    <w:p w:rsidR="00C71CCF" w:rsidRPr="0071101F" w:rsidRDefault="00C71CCF" w:rsidP="00C71CCF">
      <w:pPr>
        <w:ind w:firstLine="709"/>
        <w:jc w:val="both"/>
        <w:rPr>
          <w:rFonts w:eastAsia="Microsoft Sans Serif"/>
          <w:color w:val="000000" w:themeColor="text1"/>
          <w:sz w:val="28"/>
          <w:szCs w:val="28"/>
          <w:lang w:val="ru"/>
        </w:rPr>
      </w:pPr>
      <w:r>
        <w:rPr>
          <w:sz w:val="28"/>
          <w:szCs w:val="28"/>
        </w:rPr>
        <w:t xml:space="preserve">– </w:t>
      </w:r>
      <w:r w:rsidRPr="0071101F">
        <w:rPr>
          <w:rFonts w:eastAsiaTheme="minorEastAsia"/>
          <w:bCs/>
          <w:sz w:val="28"/>
          <w:szCs w:val="28"/>
        </w:rPr>
        <w:t xml:space="preserve">выборочная проверка целевого и эффективного использования бюджетных средств, выделенных на реализацию подпрограммы 3 «Ликвидация </w:t>
      </w:r>
      <w:r w:rsidRPr="0071101F">
        <w:rPr>
          <w:sz w:val="28"/>
          <w:szCs w:val="28"/>
        </w:rPr>
        <w:t>экологического ущерба от накопленного объема бытовых и промышленных отходов</w:t>
      </w:r>
      <w:r w:rsidRPr="0071101F">
        <w:rPr>
          <w:rFonts w:eastAsiaTheme="minorEastAsia"/>
          <w:bCs/>
          <w:sz w:val="28"/>
          <w:szCs w:val="28"/>
        </w:rPr>
        <w:t>» муниципальной программы «</w:t>
      </w:r>
      <w:proofErr w:type="spellStart"/>
      <w:r w:rsidRPr="0071101F">
        <w:rPr>
          <w:sz w:val="28"/>
          <w:szCs w:val="28"/>
        </w:rPr>
        <w:t>Энергоэффективность</w:t>
      </w:r>
      <w:proofErr w:type="spellEnd"/>
      <w:r w:rsidRPr="0071101F">
        <w:rPr>
          <w:sz w:val="28"/>
          <w:szCs w:val="28"/>
        </w:rPr>
        <w:t xml:space="preserve">, развитие энергетики и коммунального хозяйства, обеспечение жителей ПКГО коммунальными услугами, услугами по благоустройству территории и охрана окружающей среды» в </w:t>
      </w:r>
      <w:r w:rsidRPr="0071101F">
        <w:rPr>
          <w:rFonts w:eastAsia="Microsoft Sans Serif"/>
          <w:color w:val="000000" w:themeColor="text1"/>
          <w:sz w:val="28"/>
          <w:szCs w:val="28"/>
          <w:lang w:val="ru"/>
        </w:rPr>
        <w:t xml:space="preserve">Управлении дорожного хозяйства, </w:t>
      </w:r>
      <w:r>
        <w:rPr>
          <w:rFonts w:eastAsia="Microsoft Sans Serif"/>
          <w:color w:val="000000" w:themeColor="text1"/>
          <w:sz w:val="28"/>
          <w:szCs w:val="28"/>
          <w:lang w:val="ru"/>
        </w:rPr>
        <w:t>МКУ «Служба благоустройства</w:t>
      </w:r>
      <w:r w:rsidRPr="0071101F">
        <w:rPr>
          <w:rFonts w:eastAsia="Microsoft Sans Serif"/>
          <w:color w:val="000000" w:themeColor="text1"/>
          <w:sz w:val="28"/>
          <w:szCs w:val="28"/>
          <w:lang w:val="ru"/>
        </w:rPr>
        <w:t>»;</w:t>
      </w:r>
    </w:p>
    <w:p w:rsidR="00C71CCF" w:rsidRPr="0071101F" w:rsidRDefault="00C71CCF" w:rsidP="00C71CCF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bCs/>
          <w:color w:val="000000" w:themeColor="text1"/>
          <w:sz w:val="28"/>
          <w:szCs w:val="28"/>
        </w:rPr>
        <w:t xml:space="preserve">выборочная проверка реализации инвестиционных мероприятий, установленных распоряжением администрации Петропавловск-Камчатского городского округа от 25.09.2020 № 163-р «Об утверждении перечня </w:t>
      </w:r>
      <w:r w:rsidRPr="0071101F">
        <w:rPr>
          <w:bCs/>
          <w:color w:val="000000" w:themeColor="text1"/>
          <w:sz w:val="28"/>
          <w:szCs w:val="28"/>
        </w:rPr>
        <w:lastRenderedPageBreak/>
        <w:t xml:space="preserve">инвестиционных объектов Петропавловск-Камчатского городского округа на 2021 год и плановый период» в </w:t>
      </w:r>
      <w:r>
        <w:rPr>
          <w:bCs/>
          <w:color w:val="000000" w:themeColor="text1"/>
          <w:sz w:val="28"/>
          <w:szCs w:val="28"/>
        </w:rPr>
        <w:t>м</w:t>
      </w:r>
      <w:r w:rsidRPr="0071101F">
        <w:rPr>
          <w:color w:val="000000" w:themeColor="text1"/>
          <w:sz w:val="28"/>
          <w:szCs w:val="28"/>
        </w:rPr>
        <w:t xml:space="preserve">униципальном казенном учреждении «Управление капитального строительства и ремонта», </w:t>
      </w:r>
      <w:r>
        <w:rPr>
          <w:color w:val="000000" w:themeColor="text1"/>
          <w:sz w:val="28"/>
          <w:szCs w:val="28"/>
        </w:rPr>
        <w:t>МКУ</w:t>
      </w:r>
      <w:r w:rsidRPr="0071101F">
        <w:rPr>
          <w:color w:val="000000" w:themeColor="text1"/>
          <w:sz w:val="28"/>
          <w:szCs w:val="28"/>
        </w:rPr>
        <w:t xml:space="preserve"> «Служба благоустройства</w:t>
      </w:r>
      <w:r>
        <w:rPr>
          <w:color w:val="000000" w:themeColor="text1"/>
          <w:sz w:val="28"/>
          <w:szCs w:val="28"/>
        </w:rPr>
        <w:t>»</w:t>
      </w:r>
      <w:r w:rsidRPr="0071101F">
        <w:rPr>
          <w:color w:val="000000" w:themeColor="text1"/>
          <w:sz w:val="28"/>
          <w:szCs w:val="28"/>
        </w:rPr>
        <w:t>;</w:t>
      </w:r>
    </w:p>
    <w:p w:rsidR="00C71CCF" w:rsidRPr="0071101F" w:rsidRDefault="00C71CCF" w:rsidP="00C71CCF">
      <w:pPr>
        <w:autoSpaceDE w:val="0"/>
        <w:autoSpaceDN w:val="0"/>
        <w:adjustRightInd w:val="0"/>
        <w:ind w:firstLine="708"/>
        <w:jc w:val="both"/>
        <w:rPr>
          <w:rFonts w:eastAsia="Microsoft Sans Serif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bCs/>
          <w:kern w:val="36"/>
          <w:sz w:val="28"/>
          <w:szCs w:val="28"/>
        </w:rPr>
        <w:t xml:space="preserve">проверка формирования и исполнения муниципального задания, в том числе выборочная проверка целевого и эффективного использования субсидий на иные цели в </w:t>
      </w:r>
      <w:r>
        <w:rPr>
          <w:bCs/>
          <w:kern w:val="36"/>
          <w:sz w:val="28"/>
          <w:szCs w:val="28"/>
        </w:rPr>
        <w:t>м</w:t>
      </w:r>
      <w:r w:rsidRPr="0071101F">
        <w:rPr>
          <w:rFonts w:eastAsia="Microsoft Sans Serif"/>
          <w:sz w:val="28"/>
          <w:szCs w:val="28"/>
        </w:rPr>
        <w:t>униципальном бюджетном общеобразовательном учреждении «Средняя школа № 26</w:t>
      </w:r>
      <w:r>
        <w:rPr>
          <w:rFonts w:eastAsia="Microsoft Sans Serif"/>
          <w:sz w:val="28"/>
          <w:szCs w:val="28"/>
        </w:rPr>
        <w:t>» Петропавловск-Камчатского городского округа</w:t>
      </w:r>
      <w:r>
        <w:rPr>
          <w:rStyle w:val="aa"/>
          <w:rFonts w:eastAsia="Microsoft Sans Serif"/>
          <w:sz w:val="28"/>
          <w:szCs w:val="28"/>
        </w:rPr>
        <w:footnoteReference w:id="21"/>
      </w:r>
      <w:r w:rsidRPr="0071101F">
        <w:rPr>
          <w:rFonts w:eastAsia="Microsoft Sans Serif"/>
          <w:sz w:val="28"/>
          <w:szCs w:val="28"/>
        </w:rPr>
        <w:t>, Управлении образования;</w:t>
      </w:r>
    </w:p>
    <w:p w:rsidR="00C71CCF" w:rsidRPr="0071101F" w:rsidRDefault="00C71CCF" w:rsidP="00C71CCF">
      <w:pPr>
        <w:ind w:firstLine="708"/>
        <w:jc w:val="both"/>
        <w:rPr>
          <w:rFonts w:eastAsia="Microsoft Sans Serif"/>
          <w:color w:val="000000" w:themeColor="text1"/>
          <w:sz w:val="28"/>
          <w:szCs w:val="28"/>
          <w:lang w:val="ru"/>
        </w:rPr>
      </w:pPr>
      <w:r>
        <w:rPr>
          <w:sz w:val="28"/>
          <w:szCs w:val="28"/>
        </w:rPr>
        <w:t xml:space="preserve">– </w:t>
      </w:r>
      <w:r w:rsidRPr="0071101F">
        <w:rPr>
          <w:color w:val="000000" w:themeColor="text1"/>
          <w:sz w:val="28"/>
          <w:szCs w:val="28"/>
        </w:rPr>
        <w:t>выборочная проверка законности и результативности использования средств бюджета Петропавловск-Камчатского городского округа, выделенных на реализацию подпрограммы «Создание благоприятных условий для обеспечения населения Петропавловск-Камчатского городского округа услугами потребительского рынка и развития предпринимательства» муниципальной программы «Реализация экономической политики, инвестиционной, межрегиональной и международной деятельности Петропавловск-Камчатского городского округа»</w:t>
      </w:r>
      <w:r w:rsidRPr="0071101F">
        <w:rPr>
          <w:rFonts w:eastAsia="Microsoft Sans Serif"/>
          <w:color w:val="000000" w:themeColor="text1"/>
          <w:sz w:val="28"/>
          <w:szCs w:val="28"/>
        </w:rPr>
        <w:t xml:space="preserve"> в Управлении экономического развития</w:t>
      </w:r>
      <w:r w:rsidRPr="0071101F">
        <w:rPr>
          <w:rFonts w:eastAsia="Microsoft Sans Serif"/>
          <w:color w:val="000000" w:themeColor="text1"/>
          <w:sz w:val="28"/>
          <w:szCs w:val="28"/>
          <w:lang w:val="ru"/>
        </w:rPr>
        <w:t>;</w:t>
      </w:r>
    </w:p>
    <w:p w:rsidR="00C71CCF" w:rsidRPr="0071101F" w:rsidRDefault="00C71CCF" w:rsidP="00C71C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 xml:space="preserve">проверка формирования и исполнения муниципального задания, в том числе выборочной проверки целевого и эффективного использования субсидий на иные цели в </w:t>
      </w:r>
      <w:r>
        <w:rPr>
          <w:sz w:val="28"/>
          <w:szCs w:val="28"/>
        </w:rPr>
        <w:t>м</w:t>
      </w:r>
      <w:r w:rsidRPr="0071101F">
        <w:rPr>
          <w:sz w:val="28"/>
          <w:szCs w:val="28"/>
        </w:rPr>
        <w:t>униципальном автономном учреждении дополнительного образования «Детско-юношеская спортивная школа № 2»</w:t>
      </w:r>
      <w:r>
        <w:rPr>
          <w:rStyle w:val="aa"/>
          <w:sz w:val="28"/>
          <w:szCs w:val="28"/>
        </w:rPr>
        <w:footnoteReference w:id="22"/>
      </w:r>
      <w:r w:rsidRPr="0071101F">
        <w:rPr>
          <w:sz w:val="28"/>
          <w:szCs w:val="28"/>
        </w:rPr>
        <w:t xml:space="preserve">, </w:t>
      </w:r>
      <w:r w:rsidRPr="0071101F">
        <w:rPr>
          <w:rFonts w:eastAsia="Microsoft Sans Serif"/>
          <w:sz w:val="28"/>
          <w:szCs w:val="28"/>
        </w:rPr>
        <w:t>Управлении образования</w:t>
      </w:r>
      <w:r w:rsidRPr="0071101F">
        <w:rPr>
          <w:sz w:val="28"/>
          <w:szCs w:val="28"/>
        </w:rPr>
        <w:t>;</w:t>
      </w:r>
    </w:p>
    <w:p w:rsidR="00C71CCF" w:rsidRPr="0071101F" w:rsidRDefault="00C71CCF" w:rsidP="00C71CCF">
      <w:pPr>
        <w:autoSpaceDE w:val="0"/>
        <w:autoSpaceDN w:val="0"/>
        <w:adjustRightInd w:val="0"/>
        <w:ind w:firstLine="708"/>
        <w:jc w:val="both"/>
        <w:rPr>
          <w:rFonts w:eastAsia="Microsoft Sans Serif"/>
          <w:color w:val="000000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rFonts w:eastAsia="Microsoft Sans Serif"/>
          <w:color w:val="000000"/>
          <w:sz w:val="28"/>
          <w:szCs w:val="28"/>
          <w:lang w:val="ru"/>
        </w:rPr>
        <w:t>проверка своевременности и полноты поступления в бюджет Петропавловск-Камчатского городского округа доходов от продажи земельных участков, находящихся в муниципальной собственности, а также земельных участков, государственная собственность на которые не разграничена</w:t>
      </w:r>
      <w:r w:rsidRPr="0071101F">
        <w:rPr>
          <w:rFonts w:eastAsia="Microsoft Sans Serif"/>
          <w:color w:val="000000"/>
          <w:sz w:val="28"/>
          <w:szCs w:val="28"/>
        </w:rPr>
        <w:t xml:space="preserve"> в Управлении имущественных и земельных отношений;</w:t>
      </w:r>
    </w:p>
    <w:p w:rsidR="00C71CCF" w:rsidRPr="0071101F" w:rsidRDefault="00C71CCF" w:rsidP="00C71CCF">
      <w:pPr>
        <w:autoSpaceDE w:val="0"/>
        <w:autoSpaceDN w:val="0"/>
        <w:adjustRightInd w:val="0"/>
        <w:ind w:firstLine="708"/>
        <w:jc w:val="both"/>
        <w:rPr>
          <w:rFonts w:eastAsia="Microsoft Sans Serif"/>
          <w:color w:val="000000" w:themeColor="text1"/>
          <w:sz w:val="28"/>
          <w:szCs w:val="28"/>
          <w:lang w:val="ru"/>
        </w:rPr>
      </w:pPr>
      <w:r>
        <w:rPr>
          <w:sz w:val="28"/>
          <w:szCs w:val="28"/>
        </w:rPr>
        <w:t xml:space="preserve">– </w:t>
      </w:r>
      <w:r w:rsidRPr="0071101F">
        <w:rPr>
          <w:rFonts w:eastAsiaTheme="minorEastAsia"/>
          <w:bCs/>
          <w:sz w:val="28"/>
          <w:szCs w:val="28"/>
        </w:rPr>
        <w:t>проверка целевого и эффективного использования бюджетных средств, выделенных на реализацию подпрограммы 2 «Профилактика правонарушений», подпрограммы 3 «Профилактика терроризма и экстремизма», подпрограммы 4 «Построение и развитие систем (сегментов) аппаратно-программного комплекса «Безопасный город», обеспечение комплексной безопасности учреждений социальной сферы в Петропавловск-Камчатском городском округе муниципальной программы «Обеспечение защиты населения от  чрезвычайных ситуаций и совершенствование гражданской обороны, профилактика правонарушений, экстремизма, терроризма в Петропавловск-Камчатском городском округе»</w:t>
      </w:r>
      <w:r w:rsidRPr="0071101F">
        <w:rPr>
          <w:rFonts w:eastAsia="Microsoft Sans Serif"/>
          <w:color w:val="000000" w:themeColor="text1"/>
          <w:sz w:val="28"/>
          <w:szCs w:val="28"/>
          <w:lang w:val="ru"/>
        </w:rPr>
        <w:t xml:space="preserve"> в Управлении по обеспечению безопасности жизнедеятельности населения администрации Петропавловск-Камчатского городского округа – муниципальное учреждение;</w:t>
      </w:r>
    </w:p>
    <w:p w:rsidR="00C71CCF" w:rsidRPr="0071101F" w:rsidRDefault="00C71CCF" w:rsidP="00C71CCF">
      <w:pPr>
        <w:autoSpaceDE w:val="0"/>
        <w:autoSpaceDN w:val="0"/>
        <w:adjustRightInd w:val="0"/>
        <w:ind w:firstLine="708"/>
        <w:jc w:val="both"/>
        <w:rPr>
          <w:rFonts w:eastAsia="Microsoft Sans Serif"/>
          <w:color w:val="000000" w:themeColor="text1"/>
          <w:sz w:val="28"/>
          <w:szCs w:val="28"/>
          <w:lang w:val="ru"/>
        </w:rPr>
      </w:pPr>
      <w:r>
        <w:rPr>
          <w:sz w:val="28"/>
          <w:szCs w:val="28"/>
        </w:rPr>
        <w:t xml:space="preserve">– </w:t>
      </w:r>
      <w:r w:rsidRPr="0071101F">
        <w:rPr>
          <w:color w:val="000000" w:themeColor="text1"/>
          <w:sz w:val="28"/>
          <w:szCs w:val="28"/>
        </w:rPr>
        <w:t>анализ расходования бюджетных средств на исполнение судебных актов по обращению взыскания на средства бюджета Петропавловск-Камчатского городского округа и иных судебных актов.</w:t>
      </w:r>
    </w:p>
    <w:p w:rsidR="00C71CCF" w:rsidRPr="0071101F" w:rsidRDefault="00C71CCF" w:rsidP="00C71CC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1101F">
        <w:rPr>
          <w:sz w:val="28"/>
          <w:szCs w:val="28"/>
        </w:rPr>
        <w:t>Объем проверенных КСП средств в отчетном периоде составил 1050071,04 тыс</w:t>
      </w:r>
      <w:r>
        <w:rPr>
          <w:sz w:val="28"/>
          <w:szCs w:val="28"/>
        </w:rPr>
        <w:t>яч</w:t>
      </w:r>
      <w:r w:rsidRPr="0071101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(далее – тыс. рублей)</w:t>
      </w:r>
      <w:r w:rsidRPr="0071101F">
        <w:rPr>
          <w:sz w:val="28"/>
          <w:szCs w:val="28"/>
        </w:rPr>
        <w:t xml:space="preserve">, с учетом средств бюджетных и автономных </w:t>
      </w:r>
      <w:r w:rsidRPr="0071101F">
        <w:rPr>
          <w:sz w:val="28"/>
          <w:szCs w:val="28"/>
        </w:rPr>
        <w:lastRenderedPageBreak/>
        <w:t>учреждений городского округа, а также средств муниципального унитарного предприятия.</w:t>
      </w:r>
    </w:p>
    <w:p w:rsidR="00C71CCF" w:rsidRPr="0071101F" w:rsidRDefault="00C71CCF" w:rsidP="00C71C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01F">
        <w:rPr>
          <w:sz w:val="28"/>
          <w:szCs w:val="28"/>
        </w:rPr>
        <w:t>За 2022 год проведено 10 заседаний коллегий КСП по итогам которых членами коллегии КСП рассмотрено и принято 18 отчетов о результатах провед</w:t>
      </w:r>
      <w:r>
        <w:rPr>
          <w:sz w:val="28"/>
          <w:szCs w:val="28"/>
        </w:rPr>
        <w:t>е</w:t>
      </w:r>
      <w:r w:rsidRPr="0071101F">
        <w:rPr>
          <w:sz w:val="28"/>
          <w:szCs w:val="28"/>
        </w:rPr>
        <w:t>нных мероприятий.</w:t>
      </w:r>
    </w:p>
    <w:p w:rsidR="00C71CCF" w:rsidRPr="0071101F" w:rsidRDefault="00C71CCF" w:rsidP="00C71C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01F">
        <w:rPr>
          <w:sz w:val="28"/>
          <w:szCs w:val="28"/>
        </w:rPr>
        <w:t>В отчетном периоде КСП внесено в адрес объектов контроля 10 представлений, с целью устранения выявленных в ходе контрольных мероприятий нарушений и недостатков. Предписания КСП в отч</w:t>
      </w:r>
      <w:r>
        <w:rPr>
          <w:sz w:val="28"/>
          <w:szCs w:val="28"/>
        </w:rPr>
        <w:t>е</w:t>
      </w:r>
      <w:r w:rsidRPr="0071101F">
        <w:rPr>
          <w:sz w:val="28"/>
          <w:szCs w:val="28"/>
        </w:rPr>
        <w:t xml:space="preserve">тном периоде не направлялись, в связи с отсутствием оснований и необходимости. </w:t>
      </w:r>
    </w:p>
    <w:p w:rsidR="00C71CCF" w:rsidRPr="0071101F" w:rsidRDefault="00C71CCF" w:rsidP="00C71C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01F">
        <w:rPr>
          <w:sz w:val="28"/>
          <w:szCs w:val="28"/>
        </w:rPr>
        <w:t>На момент составления настоящего отч</w:t>
      </w:r>
      <w:r>
        <w:rPr>
          <w:sz w:val="28"/>
          <w:szCs w:val="28"/>
        </w:rPr>
        <w:t>е</w:t>
      </w:r>
      <w:r w:rsidRPr="0071101F">
        <w:rPr>
          <w:sz w:val="28"/>
          <w:szCs w:val="28"/>
        </w:rPr>
        <w:t>та все внес</w:t>
      </w:r>
      <w:r>
        <w:rPr>
          <w:sz w:val="28"/>
          <w:szCs w:val="28"/>
        </w:rPr>
        <w:t>е</w:t>
      </w:r>
      <w:r w:rsidRPr="0071101F">
        <w:rPr>
          <w:sz w:val="28"/>
          <w:szCs w:val="28"/>
        </w:rPr>
        <w:t>нные КСП представления исполнены объектами контроля в полном объ</w:t>
      </w:r>
      <w:r>
        <w:rPr>
          <w:sz w:val="28"/>
          <w:szCs w:val="28"/>
        </w:rPr>
        <w:t>е</w:t>
      </w:r>
      <w:r w:rsidRPr="0071101F">
        <w:rPr>
          <w:sz w:val="28"/>
          <w:szCs w:val="28"/>
        </w:rPr>
        <w:t>ме.</w:t>
      </w:r>
    </w:p>
    <w:p w:rsidR="00C71CCF" w:rsidRPr="0071101F" w:rsidRDefault="00C71CCF" w:rsidP="00C71C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1101F">
        <w:rPr>
          <w:sz w:val="28"/>
          <w:szCs w:val="28"/>
        </w:rPr>
        <w:t xml:space="preserve">Так, по итогам проведенной </w:t>
      </w:r>
      <w:r w:rsidRPr="0071101F">
        <w:rPr>
          <w:bCs/>
          <w:color w:val="000000" w:themeColor="text1"/>
          <w:sz w:val="28"/>
          <w:szCs w:val="28"/>
        </w:rPr>
        <w:t xml:space="preserve">выборочной проверки использования муниципального имущества (квартир) находящихся в муниципальном жилищном фонде городского округа, содержание которых осуществляется исключительно за счет средств бюджета ПКГО, в рамках исполнения представления КСП от 31.03.2022 № 1 </w:t>
      </w:r>
      <w:r w:rsidRPr="0071101F">
        <w:rPr>
          <w:color w:val="000000" w:themeColor="text1"/>
          <w:sz w:val="28"/>
          <w:szCs w:val="28"/>
        </w:rPr>
        <w:t>Управлением коммунального хозяйства приняты следующие меры:</w:t>
      </w:r>
    </w:p>
    <w:p w:rsidR="00C71CCF" w:rsidRPr="0071101F" w:rsidRDefault="00C71CCF" w:rsidP="00C71C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color w:val="000000" w:themeColor="text1"/>
          <w:sz w:val="28"/>
          <w:szCs w:val="28"/>
        </w:rPr>
        <w:t>с целью исключения искажения бухгалтерского учета казны ПКГО и реестра муниципального имущества городского округа произведено увеличение стоимости муниципального имущества казны ПКГО на сумму 3038,28 тыс. рублей. Списан</w:t>
      </w:r>
      <w:r>
        <w:rPr>
          <w:color w:val="000000" w:themeColor="text1"/>
          <w:sz w:val="28"/>
          <w:szCs w:val="28"/>
        </w:rPr>
        <w:t xml:space="preserve"> </w:t>
      </w:r>
      <w:r w:rsidRPr="0071101F">
        <w:rPr>
          <w:color w:val="000000" w:themeColor="text1"/>
          <w:sz w:val="28"/>
          <w:szCs w:val="28"/>
        </w:rPr>
        <w:t>81 объект муниципального имущества ПКГО, вовлеченного в жилищные отношения в связи с проведением мероприятий по сносу многоквартирных домов;</w:t>
      </w:r>
    </w:p>
    <w:p w:rsidR="00C71CCF" w:rsidRPr="0071101F" w:rsidRDefault="00C71CCF" w:rsidP="00C71C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color w:val="000000" w:themeColor="text1"/>
          <w:sz w:val="28"/>
          <w:szCs w:val="28"/>
        </w:rPr>
        <w:t xml:space="preserve">в целях актуализации </w:t>
      </w:r>
      <w:r>
        <w:rPr>
          <w:color w:val="000000" w:themeColor="text1"/>
          <w:sz w:val="28"/>
          <w:szCs w:val="28"/>
        </w:rPr>
        <w:t xml:space="preserve">данных </w:t>
      </w:r>
      <w:r w:rsidRPr="0071101F">
        <w:rPr>
          <w:color w:val="000000" w:themeColor="text1"/>
          <w:sz w:val="28"/>
          <w:szCs w:val="28"/>
        </w:rPr>
        <w:t xml:space="preserve">реестра </w:t>
      </w:r>
      <w:r>
        <w:rPr>
          <w:color w:val="000000" w:themeColor="text1"/>
          <w:sz w:val="28"/>
          <w:szCs w:val="28"/>
        </w:rPr>
        <w:t xml:space="preserve">учета </w:t>
      </w:r>
      <w:r w:rsidRPr="0071101F">
        <w:rPr>
          <w:color w:val="000000" w:themeColor="text1"/>
          <w:sz w:val="28"/>
          <w:szCs w:val="28"/>
        </w:rPr>
        <w:t>муниципального имущества (квартир) находящихся в муниципальном жилищном фонде ПКГО внесены сведения о кадастровом номере муниципального имущества в отношении 574 объектов, о кадастровой стоимости недвижимого имущества в отношении 82 объектов;</w:t>
      </w:r>
    </w:p>
    <w:p w:rsidR="00C71CCF" w:rsidRPr="0071101F" w:rsidRDefault="00C71CCF" w:rsidP="00C71C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color w:val="000000" w:themeColor="text1"/>
          <w:sz w:val="28"/>
          <w:szCs w:val="28"/>
        </w:rPr>
        <w:t>вед</w:t>
      </w:r>
      <w:r>
        <w:rPr>
          <w:color w:val="000000" w:themeColor="text1"/>
          <w:sz w:val="28"/>
          <w:szCs w:val="28"/>
        </w:rPr>
        <w:t>ется активная работа</w:t>
      </w:r>
      <w:r w:rsidRPr="0071101F">
        <w:rPr>
          <w:color w:val="000000" w:themeColor="text1"/>
          <w:sz w:val="28"/>
          <w:szCs w:val="28"/>
        </w:rPr>
        <w:t xml:space="preserve"> по ремонту жилых помещений и дальнейшему их распределению нуждающимся гражданам. Принимаются меры, направленные на выселение незаконно проживающих граждан, меры по сокращению неэффективных расходов местного бюджета (увеличено количество обследуемых пустующих жилых помещений, в том числе силами сторонних организаций в целях качественного их распределения нуждающимся), производится установка индивидуальных приборов уч</w:t>
      </w:r>
      <w:r>
        <w:rPr>
          <w:color w:val="000000" w:themeColor="text1"/>
          <w:sz w:val="28"/>
          <w:szCs w:val="28"/>
        </w:rPr>
        <w:t>е</w:t>
      </w:r>
      <w:r w:rsidRPr="0071101F">
        <w:rPr>
          <w:color w:val="000000" w:themeColor="text1"/>
          <w:sz w:val="28"/>
          <w:szCs w:val="28"/>
        </w:rPr>
        <w:t xml:space="preserve">та коммунальных ресурсов. Кроме того, в целях сокращения расходов, связанных с охраной расселенных многоквартирных домов, выполнены работы по </w:t>
      </w:r>
      <w:r>
        <w:rPr>
          <w:color w:val="000000" w:themeColor="text1"/>
          <w:sz w:val="28"/>
          <w:szCs w:val="28"/>
        </w:rPr>
        <w:t>«</w:t>
      </w:r>
      <w:r w:rsidRPr="0071101F">
        <w:rPr>
          <w:color w:val="000000" w:themeColor="text1"/>
          <w:sz w:val="28"/>
          <w:szCs w:val="28"/>
        </w:rPr>
        <w:t>заколачиванию</w:t>
      </w:r>
      <w:r>
        <w:rPr>
          <w:color w:val="000000" w:themeColor="text1"/>
          <w:sz w:val="28"/>
          <w:szCs w:val="28"/>
        </w:rPr>
        <w:t>»</w:t>
      </w:r>
      <w:r w:rsidRPr="0071101F">
        <w:rPr>
          <w:color w:val="000000" w:themeColor="text1"/>
          <w:sz w:val="28"/>
          <w:szCs w:val="28"/>
        </w:rPr>
        <w:t xml:space="preserve"> оконных и дверных проемов на уровне свободного доступа в отношении 35 объектов;</w:t>
      </w:r>
    </w:p>
    <w:p w:rsidR="00C71CCF" w:rsidRPr="0071101F" w:rsidRDefault="00C71CCF" w:rsidP="00C71C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color w:val="000000" w:themeColor="text1"/>
          <w:sz w:val="28"/>
          <w:szCs w:val="28"/>
        </w:rPr>
        <w:t>активизирована работа, в части заключения договоров маневренного фонда с военнослужащими гражданами;</w:t>
      </w:r>
    </w:p>
    <w:p w:rsidR="00C71CCF" w:rsidRPr="0071101F" w:rsidRDefault="00C71CCF" w:rsidP="00C71C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color w:val="000000" w:themeColor="text1"/>
          <w:sz w:val="28"/>
          <w:szCs w:val="28"/>
        </w:rPr>
        <w:t>истребовано из чужого незаконного владения в судебном пор</w:t>
      </w:r>
      <w:r>
        <w:rPr>
          <w:color w:val="000000" w:themeColor="text1"/>
          <w:sz w:val="28"/>
          <w:szCs w:val="28"/>
        </w:rPr>
        <w:t>ядке жилое помещение № 17 по улице</w:t>
      </w:r>
      <w:r w:rsidRPr="0071101F">
        <w:rPr>
          <w:color w:val="000000" w:themeColor="text1"/>
          <w:sz w:val="28"/>
          <w:szCs w:val="28"/>
        </w:rPr>
        <w:t xml:space="preserve"> Гастелло 7 и поставлено в график проведения ремонта на 2023 год;</w:t>
      </w:r>
    </w:p>
    <w:p w:rsidR="00C71CCF" w:rsidRPr="0071101F" w:rsidRDefault="00C71CCF" w:rsidP="00C71C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>жилое помещение № 7 по улице</w:t>
      </w:r>
      <w:r w:rsidRPr="0071101F">
        <w:rPr>
          <w:color w:val="000000" w:themeColor="text1"/>
          <w:sz w:val="28"/>
          <w:szCs w:val="28"/>
        </w:rPr>
        <w:t xml:space="preserve"> Батарейной 2 освобождено гражданами в добровольном порядке и поставлено в график проведения ремонта на 2023 год;</w:t>
      </w:r>
    </w:p>
    <w:p w:rsidR="00C71CCF" w:rsidRPr="0071101F" w:rsidRDefault="00C71CCF" w:rsidP="00C71C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71101F">
        <w:rPr>
          <w:color w:val="000000" w:themeColor="text1"/>
          <w:sz w:val="28"/>
          <w:szCs w:val="28"/>
        </w:rPr>
        <w:t>в отношении нежилого помещения № 34 по проспекту 50 лет Октября 18/2 принято решение о передаче его в Управление имущественных</w:t>
      </w:r>
      <w:r>
        <w:rPr>
          <w:color w:val="000000" w:themeColor="text1"/>
          <w:sz w:val="28"/>
          <w:szCs w:val="28"/>
        </w:rPr>
        <w:t xml:space="preserve"> и земельных</w:t>
      </w:r>
      <w:r w:rsidRPr="0071101F">
        <w:rPr>
          <w:color w:val="000000" w:themeColor="text1"/>
          <w:sz w:val="28"/>
          <w:szCs w:val="28"/>
        </w:rPr>
        <w:t xml:space="preserve"> отношений.</w:t>
      </w:r>
    </w:p>
    <w:p w:rsidR="00C71CCF" w:rsidRPr="0071101F" w:rsidRDefault="00C71CCF" w:rsidP="00C71CCF">
      <w:pPr>
        <w:ind w:firstLine="708"/>
        <w:jc w:val="both"/>
        <w:rPr>
          <w:sz w:val="28"/>
          <w:szCs w:val="28"/>
        </w:rPr>
      </w:pPr>
      <w:r w:rsidRPr="0071101F">
        <w:rPr>
          <w:sz w:val="28"/>
          <w:szCs w:val="28"/>
        </w:rPr>
        <w:t>Материалы контрольного мероприятия рассмотрены на Депутатском часе Городской Думы 28.03.2022 и на выездном заседании постоянного комитета Законодательного собрания Камчатского края по бюджетной, налоговой, экономической политике, вопросам собственности и предпринимательства, которое состоялось в Контрольно-счетной палате Камчатского края 25.08.2022 в целях более эффективной их реализации.</w:t>
      </w:r>
    </w:p>
    <w:p w:rsidR="00C71CCF" w:rsidRPr="0071101F" w:rsidRDefault="00C71CCF" w:rsidP="00C71C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01F">
        <w:rPr>
          <w:bCs/>
          <w:color w:val="000000" w:themeColor="text1"/>
          <w:sz w:val="28"/>
          <w:szCs w:val="28"/>
        </w:rPr>
        <w:t>По результатам провед</w:t>
      </w:r>
      <w:r>
        <w:rPr>
          <w:bCs/>
          <w:color w:val="000000" w:themeColor="text1"/>
          <w:sz w:val="28"/>
          <w:szCs w:val="28"/>
        </w:rPr>
        <w:t>е</w:t>
      </w:r>
      <w:r w:rsidRPr="0071101F">
        <w:rPr>
          <w:bCs/>
          <w:color w:val="000000" w:themeColor="text1"/>
          <w:sz w:val="28"/>
          <w:szCs w:val="28"/>
        </w:rPr>
        <w:t xml:space="preserve">нной проверки своевременности и полноты поступления в бюджет городского округа доходов от сдачи в аренду земельных участков, находящихся в муниципальной собственности, а также поступлений в бюджет доходов от размещения не стационарных объектов в рамках исполнения представлений КСП от 27.06.2022 № 2 и № 3 </w:t>
      </w:r>
      <w:r w:rsidRPr="0071101F">
        <w:rPr>
          <w:color w:val="000000" w:themeColor="text1"/>
          <w:sz w:val="28"/>
          <w:szCs w:val="28"/>
        </w:rPr>
        <w:t xml:space="preserve">Управлением имущественных и земельных отношений и </w:t>
      </w:r>
      <w:r w:rsidRPr="0071101F">
        <w:rPr>
          <w:sz w:val="28"/>
          <w:szCs w:val="28"/>
        </w:rPr>
        <w:t>Управлением экономического развития приняты следующие меры:</w:t>
      </w:r>
    </w:p>
    <w:p w:rsidR="00C71CCF" w:rsidRPr="0071101F" w:rsidRDefault="00C71CCF" w:rsidP="00C71C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>с целью устранения искажения данных бухгалтерского учета муниципального имущества казны, в отношении земельных участков, находящихся в собственности ПКГО в период проведения контрольного мероприятия УИЗО произведено уменьшение стоимости муниципального имущества казны (земельных участков) на сумму 11443,17 тыс. рублей;</w:t>
      </w:r>
    </w:p>
    <w:p w:rsidR="00C71CCF" w:rsidRPr="0071101F" w:rsidRDefault="00C71CCF" w:rsidP="00C71C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специалисту</w:t>
      </w:r>
      <w:r w:rsidRPr="007110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УИЗО объявлено </w:t>
      </w:r>
      <w:r w:rsidRPr="0071101F">
        <w:rPr>
          <w:sz w:val="28"/>
          <w:szCs w:val="28"/>
        </w:rPr>
        <w:t>замечани</w:t>
      </w:r>
      <w:r>
        <w:rPr>
          <w:sz w:val="28"/>
          <w:szCs w:val="28"/>
        </w:rPr>
        <w:t>е</w:t>
      </w:r>
      <w:r w:rsidRPr="0071101F">
        <w:rPr>
          <w:sz w:val="28"/>
          <w:szCs w:val="28"/>
        </w:rPr>
        <w:t xml:space="preserve"> за ненадлежащее исполнение должностных обязанностей;</w:t>
      </w:r>
    </w:p>
    <w:p w:rsidR="00C71CCF" w:rsidRPr="0071101F" w:rsidRDefault="00C71CCF" w:rsidP="00C71C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 xml:space="preserve">Управлением финансов администрации </w:t>
      </w:r>
      <w:r>
        <w:rPr>
          <w:sz w:val="28"/>
          <w:szCs w:val="28"/>
        </w:rPr>
        <w:t xml:space="preserve">Петропавловск-Камчатского </w:t>
      </w:r>
      <w:r w:rsidRPr="0071101F">
        <w:rPr>
          <w:sz w:val="28"/>
          <w:szCs w:val="28"/>
        </w:rPr>
        <w:t xml:space="preserve">городского округа совместно с УИЗО скорректированы показатели бюджетной отчетности по состоянию на 01.07.2022 в форме 0503169 «Сведения о дебиторской и кредиторской задолженности» на начало </w:t>
      </w:r>
      <w:r>
        <w:rPr>
          <w:sz w:val="28"/>
          <w:szCs w:val="28"/>
        </w:rPr>
        <w:t xml:space="preserve">финансового </w:t>
      </w:r>
      <w:r w:rsidRPr="0071101F">
        <w:rPr>
          <w:sz w:val="28"/>
          <w:szCs w:val="28"/>
        </w:rPr>
        <w:t>года;</w:t>
      </w:r>
    </w:p>
    <w:p w:rsidR="00C71CCF" w:rsidRPr="0071101F" w:rsidRDefault="00C71CCF" w:rsidP="00C71C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>с целью исключения случаев использования земельных участков без установленных договорных отношений проведена инвентаризация земельных участков, находящихся в муниципальной собственности</w:t>
      </w:r>
      <w:r>
        <w:rPr>
          <w:sz w:val="28"/>
          <w:szCs w:val="28"/>
        </w:rPr>
        <w:t>, п</w:t>
      </w:r>
      <w:r w:rsidRPr="0071101F">
        <w:rPr>
          <w:sz w:val="28"/>
          <w:szCs w:val="28"/>
        </w:rPr>
        <w:t xml:space="preserve">о результатам </w:t>
      </w:r>
      <w:r>
        <w:rPr>
          <w:sz w:val="28"/>
          <w:szCs w:val="28"/>
        </w:rPr>
        <w:t>которой</w:t>
      </w:r>
      <w:r w:rsidRPr="0071101F">
        <w:rPr>
          <w:sz w:val="28"/>
          <w:szCs w:val="28"/>
        </w:rPr>
        <w:t xml:space="preserve"> направлено 13 информационных писем об оформлении права на использование земельных участков в адрес физических и юридических лиц</w:t>
      </w:r>
      <w:r>
        <w:rPr>
          <w:sz w:val="28"/>
          <w:szCs w:val="28"/>
        </w:rPr>
        <w:t xml:space="preserve">. На момент подготовки настоящего отчета </w:t>
      </w:r>
      <w:r w:rsidRPr="0071101F">
        <w:rPr>
          <w:sz w:val="28"/>
          <w:szCs w:val="28"/>
        </w:rPr>
        <w:t>заключено 4 договора аренды земельных участков</w:t>
      </w:r>
      <w:r>
        <w:rPr>
          <w:sz w:val="28"/>
          <w:szCs w:val="28"/>
        </w:rPr>
        <w:t xml:space="preserve">, </w:t>
      </w:r>
      <w:r w:rsidRPr="0071101F">
        <w:rPr>
          <w:sz w:val="28"/>
          <w:szCs w:val="28"/>
        </w:rPr>
        <w:t xml:space="preserve">по 9 земельным участкам </w:t>
      </w:r>
      <w:r>
        <w:rPr>
          <w:sz w:val="28"/>
          <w:szCs w:val="28"/>
        </w:rPr>
        <w:t xml:space="preserve">УИЗО </w:t>
      </w:r>
      <w:r w:rsidRPr="0071101F">
        <w:rPr>
          <w:sz w:val="28"/>
          <w:szCs w:val="28"/>
        </w:rPr>
        <w:t>ведется работа с целью заключения договоров аренды</w:t>
      </w:r>
      <w:r>
        <w:rPr>
          <w:sz w:val="28"/>
          <w:szCs w:val="28"/>
        </w:rPr>
        <w:t>;</w:t>
      </w:r>
      <w:r w:rsidRPr="0071101F">
        <w:rPr>
          <w:sz w:val="28"/>
          <w:szCs w:val="28"/>
        </w:rPr>
        <w:t xml:space="preserve"> </w:t>
      </w:r>
    </w:p>
    <w:p w:rsidR="00C71CCF" w:rsidRPr="0071101F" w:rsidRDefault="00C71CCF" w:rsidP="00C71C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>по 26 земельным участкам направлена информация в адрес Контрольного управления администрации П</w:t>
      </w:r>
      <w:r>
        <w:rPr>
          <w:sz w:val="28"/>
          <w:szCs w:val="28"/>
        </w:rPr>
        <w:t>етропавловск-Камчатского городского округа</w:t>
      </w:r>
      <w:r w:rsidRPr="0071101F">
        <w:rPr>
          <w:sz w:val="28"/>
          <w:szCs w:val="28"/>
        </w:rPr>
        <w:t>, по результатам которо</w:t>
      </w:r>
      <w:r>
        <w:rPr>
          <w:sz w:val="28"/>
          <w:szCs w:val="28"/>
        </w:rPr>
        <w:t>й</w:t>
      </w:r>
      <w:r w:rsidRPr="0071101F">
        <w:rPr>
          <w:sz w:val="28"/>
          <w:szCs w:val="28"/>
        </w:rPr>
        <w:t xml:space="preserve"> Контрольное управление сообщило о невозможности проведения контрольных (надзорных) мероприятий. Вместе с тем</w:t>
      </w:r>
      <w:r>
        <w:rPr>
          <w:sz w:val="28"/>
          <w:szCs w:val="28"/>
        </w:rPr>
        <w:t>,</w:t>
      </w:r>
      <w:r w:rsidRPr="0071101F">
        <w:rPr>
          <w:sz w:val="28"/>
          <w:szCs w:val="28"/>
        </w:rPr>
        <w:t xml:space="preserve"> УИЗО самостоятельно осуществлена камеральная проверка имеющихся в администрации сведений в отношении </w:t>
      </w:r>
      <w:r>
        <w:rPr>
          <w:sz w:val="28"/>
          <w:szCs w:val="28"/>
        </w:rPr>
        <w:t>земельных участков</w:t>
      </w:r>
      <w:r>
        <w:rPr>
          <w:rStyle w:val="aa"/>
          <w:sz w:val="28"/>
          <w:szCs w:val="28"/>
        </w:rPr>
        <w:footnoteReference w:id="23"/>
      </w:r>
      <w:r w:rsidRPr="0071101F">
        <w:rPr>
          <w:sz w:val="28"/>
          <w:szCs w:val="28"/>
        </w:rPr>
        <w:t xml:space="preserve"> права на которые не оформлены, по результатам которо</w:t>
      </w:r>
      <w:r>
        <w:rPr>
          <w:sz w:val="28"/>
          <w:szCs w:val="28"/>
        </w:rPr>
        <w:t>й</w:t>
      </w:r>
      <w:r w:rsidRPr="0071101F">
        <w:rPr>
          <w:sz w:val="28"/>
          <w:szCs w:val="28"/>
        </w:rPr>
        <w:t>: по 5 ЗУ отсутствуют сведения об объектах, расположенным на ЗУ</w:t>
      </w:r>
      <w:r>
        <w:rPr>
          <w:sz w:val="28"/>
          <w:szCs w:val="28"/>
        </w:rPr>
        <w:t>,</w:t>
      </w:r>
      <w:r w:rsidRPr="0071101F">
        <w:rPr>
          <w:sz w:val="28"/>
          <w:szCs w:val="28"/>
        </w:rPr>
        <w:t xml:space="preserve"> на 1 ЗУ расположены объекты </w:t>
      </w:r>
      <w:r>
        <w:rPr>
          <w:sz w:val="28"/>
          <w:szCs w:val="28"/>
        </w:rPr>
        <w:t>муниципального унитарного предприятия Петропавловск-Камчатского городского округа</w:t>
      </w:r>
      <w:r w:rsidRPr="0071101F">
        <w:rPr>
          <w:sz w:val="28"/>
          <w:szCs w:val="28"/>
        </w:rPr>
        <w:t xml:space="preserve"> «</w:t>
      </w:r>
      <w:proofErr w:type="spellStart"/>
      <w:r w:rsidRPr="0071101F">
        <w:rPr>
          <w:sz w:val="28"/>
          <w:szCs w:val="28"/>
        </w:rPr>
        <w:t>Спецдорремстрой</w:t>
      </w:r>
      <w:proofErr w:type="spellEnd"/>
      <w:r>
        <w:rPr>
          <w:sz w:val="28"/>
          <w:szCs w:val="28"/>
        </w:rPr>
        <w:t xml:space="preserve">» (далее – </w:t>
      </w:r>
      <w:r w:rsidRPr="0071101F">
        <w:rPr>
          <w:sz w:val="28"/>
          <w:szCs w:val="28"/>
        </w:rPr>
        <w:t xml:space="preserve">МУП </w:t>
      </w:r>
      <w:r w:rsidRPr="0071101F">
        <w:rPr>
          <w:sz w:val="28"/>
          <w:szCs w:val="28"/>
        </w:rPr>
        <w:lastRenderedPageBreak/>
        <w:t>«</w:t>
      </w:r>
      <w:proofErr w:type="spellStart"/>
      <w:r w:rsidRPr="0071101F">
        <w:rPr>
          <w:sz w:val="28"/>
          <w:szCs w:val="28"/>
        </w:rPr>
        <w:t>Спецдорремстрой</w:t>
      </w:r>
      <w:proofErr w:type="spellEnd"/>
      <w:r w:rsidRPr="0071101F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71101F">
        <w:rPr>
          <w:sz w:val="28"/>
          <w:szCs w:val="28"/>
        </w:rPr>
        <w:t>, в настоящее время в МУП «</w:t>
      </w:r>
      <w:proofErr w:type="spellStart"/>
      <w:r w:rsidRPr="0071101F">
        <w:rPr>
          <w:sz w:val="28"/>
          <w:szCs w:val="28"/>
        </w:rPr>
        <w:t>Спецдорремстрой</w:t>
      </w:r>
      <w:proofErr w:type="spellEnd"/>
      <w:r w:rsidRPr="0071101F">
        <w:rPr>
          <w:sz w:val="28"/>
          <w:szCs w:val="28"/>
        </w:rPr>
        <w:t>» направлен проект соглашения о рассрочке платы за фактическое использование земельным участком;</w:t>
      </w:r>
    </w:p>
    <w:p w:rsidR="00C71CCF" w:rsidRPr="0071101F" w:rsidRDefault="00C71CCF" w:rsidP="00C71C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>по 2 земельным участкам произведена оплата за фактическое пользование земельными участками в общей сумме 370,31 тыс. рублей;</w:t>
      </w:r>
    </w:p>
    <w:p w:rsidR="00C71CCF" w:rsidRPr="0071101F" w:rsidRDefault="00C71CCF" w:rsidP="00C71C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>в отношении 4 земельных участков в целях взыскания задолженности за фактическое использование земельных участков УИЗО направлены исковые заявления в адрес ответчиков и в Петропавловск-Камчатский городской суд;</w:t>
      </w:r>
    </w:p>
    <w:p w:rsidR="00C71CCF" w:rsidRPr="0071101F" w:rsidRDefault="00C71CCF" w:rsidP="00C71C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>21 земельный участок передан в безвозмездное/бессрочное пользование;</w:t>
      </w:r>
    </w:p>
    <w:p w:rsidR="00C71CCF" w:rsidRPr="0071101F" w:rsidRDefault="00C71CCF" w:rsidP="00C71C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>приказом УИЗО от 16.08.2022 № 612/22 изменен вид разрешенного использования земельного участка с «для завершения строительства детского сада, земельные участки объектов для временного проживания» на вид разрешенного использования: «общежития», принадлежащего Р</w:t>
      </w:r>
      <w:r>
        <w:rPr>
          <w:sz w:val="28"/>
          <w:szCs w:val="28"/>
        </w:rPr>
        <w:t xml:space="preserve">ыболовецкому </w:t>
      </w:r>
      <w:r w:rsidRPr="0071101F">
        <w:rPr>
          <w:sz w:val="28"/>
          <w:szCs w:val="28"/>
        </w:rPr>
        <w:t>К</w:t>
      </w:r>
      <w:r>
        <w:rPr>
          <w:sz w:val="28"/>
          <w:szCs w:val="28"/>
        </w:rPr>
        <w:t>олхозу</w:t>
      </w:r>
      <w:r w:rsidR="00AC05FA">
        <w:rPr>
          <w:sz w:val="28"/>
          <w:szCs w:val="28"/>
        </w:rPr>
        <w:br/>
      </w:r>
      <w:r w:rsidRPr="0071101F">
        <w:rPr>
          <w:sz w:val="28"/>
          <w:szCs w:val="28"/>
        </w:rPr>
        <w:t xml:space="preserve">им. В.И. Ленина; </w:t>
      </w:r>
    </w:p>
    <w:p w:rsidR="00C71CCF" w:rsidRPr="00B74429" w:rsidRDefault="00C71CCF" w:rsidP="00C71C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в доход бюджета городского округа обществом с ограниченной ответственностью</w:t>
      </w:r>
      <w:r w:rsidRPr="0071101F">
        <w:rPr>
          <w:sz w:val="28"/>
          <w:szCs w:val="28"/>
        </w:rPr>
        <w:t xml:space="preserve"> «</w:t>
      </w:r>
      <w:proofErr w:type="spellStart"/>
      <w:r w:rsidRPr="0071101F">
        <w:rPr>
          <w:sz w:val="28"/>
          <w:szCs w:val="28"/>
        </w:rPr>
        <w:t>Косметик</w:t>
      </w:r>
      <w:proofErr w:type="spellEnd"/>
      <w:r w:rsidRPr="0071101F">
        <w:rPr>
          <w:sz w:val="28"/>
          <w:szCs w:val="28"/>
        </w:rPr>
        <w:t xml:space="preserve"> Про»</w:t>
      </w:r>
      <w:r>
        <w:rPr>
          <w:sz w:val="28"/>
          <w:szCs w:val="28"/>
        </w:rPr>
        <w:t xml:space="preserve"> перечислена </w:t>
      </w:r>
      <w:r w:rsidRPr="0071101F">
        <w:rPr>
          <w:sz w:val="28"/>
          <w:szCs w:val="28"/>
        </w:rPr>
        <w:t xml:space="preserve">упущенная выгода бюджета городского округа в размере 983,91 тыс. рублей за </w:t>
      </w:r>
      <w:r w:rsidRPr="00B74429">
        <w:rPr>
          <w:sz w:val="28"/>
          <w:szCs w:val="28"/>
        </w:rPr>
        <w:t>фактическое пользование земельным участком;</w:t>
      </w:r>
    </w:p>
    <w:p w:rsidR="00C71CCF" w:rsidRPr="00B74429" w:rsidRDefault="00C71CCF" w:rsidP="00C71C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74429">
        <w:rPr>
          <w:sz w:val="28"/>
          <w:szCs w:val="28"/>
        </w:rPr>
        <w:t xml:space="preserve">в целях полноты и своевременности перечислений в бюджет городского округа доходов от размещения НТО в работу </w:t>
      </w:r>
      <w:proofErr w:type="spellStart"/>
      <w:r w:rsidRPr="00B74429">
        <w:rPr>
          <w:sz w:val="28"/>
          <w:szCs w:val="28"/>
        </w:rPr>
        <w:t>УЭРиП</w:t>
      </w:r>
      <w:proofErr w:type="spellEnd"/>
      <w:r w:rsidRPr="00B74429">
        <w:rPr>
          <w:sz w:val="28"/>
          <w:szCs w:val="28"/>
        </w:rPr>
        <w:t xml:space="preserve"> поступило 15 служебных записок о взыскании в судебном порядке задолженности по заключенным договорам на размещение НТО на общую сумму 1693,05 тыс. рублей. Из них добровольно оплачено по 3 требованиям на сумму 528,25 тыс. рублей. Рассматривается в судах 12 исковых заявлений, из которых на момент подготовки настоящего Отч</w:t>
      </w:r>
      <w:r>
        <w:rPr>
          <w:sz w:val="28"/>
          <w:szCs w:val="28"/>
        </w:rPr>
        <w:t>е</w:t>
      </w:r>
      <w:r w:rsidRPr="00B74429">
        <w:rPr>
          <w:sz w:val="28"/>
          <w:szCs w:val="28"/>
        </w:rPr>
        <w:t>та удовлетворено по 4 искам на общую сумму 278,70 тыс. рублей;</w:t>
      </w:r>
    </w:p>
    <w:p w:rsidR="00C71CCF" w:rsidRPr="0071101F" w:rsidRDefault="00C71CCF" w:rsidP="00C71C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74429">
        <w:rPr>
          <w:sz w:val="28"/>
          <w:szCs w:val="28"/>
        </w:rPr>
        <w:t xml:space="preserve">в целях осуществления контроля за соответствием размещения НТО схеме размещения и извлечения дополнительных доходов в бюджет городского </w:t>
      </w:r>
      <w:r w:rsidRPr="0071101F">
        <w:rPr>
          <w:sz w:val="28"/>
          <w:szCs w:val="28"/>
        </w:rPr>
        <w:t xml:space="preserve">округа </w:t>
      </w:r>
      <w:proofErr w:type="spellStart"/>
      <w:r w:rsidRPr="0071101F">
        <w:rPr>
          <w:sz w:val="28"/>
          <w:szCs w:val="28"/>
        </w:rPr>
        <w:t>УЭРиП</w:t>
      </w:r>
      <w:proofErr w:type="spellEnd"/>
      <w:r w:rsidRPr="0071101F">
        <w:rPr>
          <w:sz w:val="28"/>
          <w:szCs w:val="28"/>
        </w:rPr>
        <w:t xml:space="preserve"> по состоянию на 15.07.2022 выставлено требование об оплате за фактическое размещение НТО и увеличение площади по 6 договорам НТО на общую сумму 1061,06 тыс. рублей, из них взыскано в рамках судебного решения по 1 требованию за фактическое размещение 95,06 тыс. рублей. Добровольно оплачено по требованиям </w:t>
      </w:r>
      <w:proofErr w:type="spellStart"/>
      <w:r w:rsidRPr="0071101F">
        <w:rPr>
          <w:sz w:val="28"/>
          <w:szCs w:val="28"/>
        </w:rPr>
        <w:t>УЭРиП</w:t>
      </w:r>
      <w:proofErr w:type="spellEnd"/>
      <w:r w:rsidRPr="0071101F">
        <w:rPr>
          <w:sz w:val="28"/>
          <w:szCs w:val="28"/>
        </w:rPr>
        <w:t xml:space="preserve"> в доход ПКГО за размещение НТО на общую сумму 412,45 тыс. рублей;</w:t>
      </w:r>
    </w:p>
    <w:p w:rsidR="00C71CCF" w:rsidRPr="0071101F" w:rsidRDefault="00C71CCF" w:rsidP="00C71C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 xml:space="preserve">усилена претензионная работа, </w:t>
      </w:r>
      <w:proofErr w:type="spellStart"/>
      <w:r w:rsidRPr="0071101F">
        <w:rPr>
          <w:sz w:val="28"/>
          <w:szCs w:val="28"/>
        </w:rPr>
        <w:t>УЭРиП</w:t>
      </w:r>
      <w:proofErr w:type="spellEnd"/>
      <w:r w:rsidRPr="0071101F">
        <w:rPr>
          <w:sz w:val="28"/>
          <w:szCs w:val="28"/>
        </w:rPr>
        <w:t xml:space="preserve"> направлено в адрес контрагентов 35 претензий о необходимости оплатить задолженность на общую сумму 1193,99 тыс. рублей, из них добровольно оплачено 775,38 тыс. рублей;</w:t>
      </w:r>
    </w:p>
    <w:p w:rsidR="00C71CCF" w:rsidRPr="0071101F" w:rsidRDefault="00C71CCF" w:rsidP="00C71C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>по состоянию на 12.12.2022</w:t>
      </w:r>
      <w:r>
        <w:rPr>
          <w:sz w:val="28"/>
          <w:szCs w:val="28"/>
        </w:rPr>
        <w:t xml:space="preserve"> </w:t>
      </w:r>
      <w:proofErr w:type="spellStart"/>
      <w:r w:rsidRPr="0071101F">
        <w:rPr>
          <w:sz w:val="28"/>
          <w:szCs w:val="28"/>
        </w:rPr>
        <w:t>УЭРиП</w:t>
      </w:r>
      <w:proofErr w:type="spellEnd"/>
      <w:r w:rsidRPr="0071101F">
        <w:rPr>
          <w:sz w:val="28"/>
          <w:szCs w:val="28"/>
        </w:rPr>
        <w:t xml:space="preserve"> произв</w:t>
      </w:r>
      <w:r>
        <w:rPr>
          <w:sz w:val="28"/>
          <w:szCs w:val="28"/>
        </w:rPr>
        <w:t>еден</w:t>
      </w:r>
      <w:r w:rsidRPr="0071101F">
        <w:rPr>
          <w:sz w:val="28"/>
          <w:szCs w:val="28"/>
        </w:rPr>
        <w:t xml:space="preserve"> визуальный осмотр размещ</w:t>
      </w:r>
      <w:r>
        <w:rPr>
          <w:sz w:val="28"/>
          <w:szCs w:val="28"/>
        </w:rPr>
        <w:t xml:space="preserve">енных </w:t>
      </w:r>
      <w:r w:rsidRPr="0071101F">
        <w:rPr>
          <w:sz w:val="28"/>
          <w:szCs w:val="28"/>
        </w:rPr>
        <w:t>НТО на соответствие Схеме размещения и условиям договора</w:t>
      </w:r>
      <w:r>
        <w:rPr>
          <w:sz w:val="28"/>
          <w:szCs w:val="28"/>
        </w:rPr>
        <w:t>. По итогам которого</w:t>
      </w:r>
      <w:r w:rsidRPr="0071101F">
        <w:rPr>
          <w:sz w:val="28"/>
          <w:szCs w:val="28"/>
        </w:rPr>
        <w:t xml:space="preserve"> проверено 211 единиц</w:t>
      </w:r>
      <w:r>
        <w:rPr>
          <w:sz w:val="28"/>
          <w:szCs w:val="28"/>
        </w:rPr>
        <w:t xml:space="preserve"> НТО, в том числе:</w:t>
      </w:r>
      <w:r w:rsidRPr="0071101F">
        <w:rPr>
          <w:sz w:val="28"/>
          <w:szCs w:val="28"/>
        </w:rPr>
        <w:t xml:space="preserve"> 112 – площадь соответствует, 79 – площадь не соответствует, 16 – не установлены, 4 – не обследовано </w:t>
      </w:r>
      <w:r>
        <w:rPr>
          <w:sz w:val="28"/>
          <w:szCs w:val="28"/>
        </w:rPr>
        <w:t>(</w:t>
      </w:r>
      <w:r w:rsidRPr="0071101F">
        <w:rPr>
          <w:sz w:val="28"/>
          <w:szCs w:val="28"/>
        </w:rPr>
        <w:t>невозможно произвести обмер)</w:t>
      </w:r>
      <w:r>
        <w:rPr>
          <w:sz w:val="28"/>
          <w:szCs w:val="28"/>
        </w:rPr>
        <w:t>.</w:t>
      </w:r>
      <w:r w:rsidRPr="0071101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1101F">
        <w:rPr>
          <w:sz w:val="28"/>
          <w:szCs w:val="28"/>
        </w:rPr>
        <w:t>о результатам инвентаризации подготовлено и направлено в адрес собственников НТО 79 уведомлени</w:t>
      </w:r>
      <w:r>
        <w:rPr>
          <w:sz w:val="28"/>
          <w:szCs w:val="28"/>
        </w:rPr>
        <w:t>й</w:t>
      </w:r>
      <w:r w:rsidRPr="0071101F">
        <w:rPr>
          <w:sz w:val="28"/>
          <w:szCs w:val="28"/>
        </w:rPr>
        <w:t xml:space="preserve"> о доначислении платы по договору на размещение нестационарного объекта на общую сумму 891,80 тыс. рублей;</w:t>
      </w:r>
    </w:p>
    <w:p w:rsidR="00C71CCF" w:rsidRPr="0071101F" w:rsidRDefault="00C71CCF" w:rsidP="00C71C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71101F">
        <w:rPr>
          <w:sz w:val="28"/>
          <w:szCs w:val="28"/>
        </w:rPr>
        <w:t>Контрольн</w:t>
      </w:r>
      <w:r>
        <w:rPr>
          <w:sz w:val="28"/>
          <w:szCs w:val="28"/>
        </w:rPr>
        <w:t>ым</w:t>
      </w:r>
      <w:r w:rsidRPr="0071101F">
        <w:rPr>
          <w:sz w:val="28"/>
          <w:szCs w:val="28"/>
        </w:rPr>
        <w:t xml:space="preserve"> управление</w:t>
      </w:r>
      <w:r>
        <w:rPr>
          <w:sz w:val="28"/>
          <w:szCs w:val="28"/>
        </w:rPr>
        <w:t>м</w:t>
      </w:r>
      <w:r w:rsidRPr="0071101F">
        <w:rPr>
          <w:sz w:val="28"/>
          <w:szCs w:val="28"/>
        </w:rPr>
        <w:t xml:space="preserve"> администрации </w:t>
      </w:r>
      <w:r w:rsidR="0017649E" w:rsidRPr="0071101F">
        <w:rPr>
          <w:sz w:val="28"/>
          <w:szCs w:val="28"/>
        </w:rPr>
        <w:t>П</w:t>
      </w:r>
      <w:r w:rsidR="0017649E">
        <w:rPr>
          <w:sz w:val="28"/>
          <w:szCs w:val="28"/>
        </w:rPr>
        <w:t>етропавловск-Камчатского городского округа</w:t>
      </w:r>
      <w:r w:rsidR="0017649E" w:rsidRPr="0071101F">
        <w:rPr>
          <w:sz w:val="28"/>
          <w:szCs w:val="28"/>
        </w:rPr>
        <w:t xml:space="preserve"> </w:t>
      </w:r>
      <w:r w:rsidRPr="0071101F">
        <w:rPr>
          <w:sz w:val="28"/>
          <w:szCs w:val="28"/>
        </w:rPr>
        <w:t xml:space="preserve">по поручению Главы </w:t>
      </w:r>
      <w:r>
        <w:rPr>
          <w:sz w:val="28"/>
          <w:szCs w:val="28"/>
        </w:rPr>
        <w:t>городского округа</w:t>
      </w:r>
      <w:r w:rsidRPr="0071101F">
        <w:rPr>
          <w:sz w:val="28"/>
          <w:szCs w:val="28"/>
        </w:rPr>
        <w:t xml:space="preserve"> проведены обследования в отношении 50 единиц НТО</w:t>
      </w:r>
      <w:r>
        <w:rPr>
          <w:sz w:val="28"/>
          <w:szCs w:val="28"/>
        </w:rPr>
        <w:t xml:space="preserve"> (срок действия договоров которых истек)</w:t>
      </w:r>
      <w:r w:rsidRPr="0071101F">
        <w:rPr>
          <w:sz w:val="28"/>
          <w:szCs w:val="28"/>
        </w:rPr>
        <w:t>: выявлено 28 единиц НТО, расположенных на территории ПКГО без действующих правоустанавливающих документов, 13 единиц НТО вывезены или демонтированы, в отношении 8 единиц НТО заключены новые действующие договоры на размещение НТО, 1 НТО расположен на ЗУ в собственности Р</w:t>
      </w:r>
      <w:r>
        <w:rPr>
          <w:sz w:val="28"/>
          <w:szCs w:val="28"/>
        </w:rPr>
        <w:t>оссийской Федерации</w:t>
      </w:r>
      <w:r w:rsidRPr="0071101F">
        <w:rPr>
          <w:sz w:val="28"/>
          <w:szCs w:val="28"/>
        </w:rPr>
        <w:t>.</w:t>
      </w:r>
    </w:p>
    <w:p w:rsidR="00C71CCF" w:rsidRPr="0071101F" w:rsidRDefault="00C71CCF" w:rsidP="00C71CCF">
      <w:pPr>
        <w:ind w:firstLine="708"/>
        <w:jc w:val="both"/>
        <w:rPr>
          <w:rFonts w:eastAsia="Microsoft Sans Serif"/>
          <w:sz w:val="28"/>
          <w:szCs w:val="28"/>
        </w:rPr>
      </w:pPr>
      <w:r w:rsidRPr="0071101F">
        <w:rPr>
          <w:sz w:val="28"/>
          <w:szCs w:val="28"/>
        </w:rPr>
        <w:t>Во исполнение представления КСП от 27.06.2022 № 4 по итогам провед</w:t>
      </w:r>
      <w:r>
        <w:rPr>
          <w:sz w:val="28"/>
          <w:szCs w:val="28"/>
        </w:rPr>
        <w:t>е</w:t>
      </w:r>
      <w:r w:rsidRPr="0071101F">
        <w:rPr>
          <w:sz w:val="28"/>
          <w:szCs w:val="28"/>
        </w:rPr>
        <w:t xml:space="preserve">нной </w:t>
      </w:r>
      <w:r w:rsidRPr="0071101F">
        <w:rPr>
          <w:bCs/>
          <w:kern w:val="36"/>
          <w:sz w:val="28"/>
          <w:szCs w:val="28"/>
        </w:rPr>
        <w:t xml:space="preserve">проверки формирования и исполнения муниципального задания, в том числе выборочная проверка целевого и эффективного использования субсидий на иные цели в </w:t>
      </w:r>
      <w:r w:rsidRPr="0071101F">
        <w:rPr>
          <w:rFonts w:eastAsia="Microsoft Sans Serif"/>
          <w:sz w:val="28"/>
          <w:szCs w:val="28"/>
        </w:rPr>
        <w:t>Управлении культуры и МАУК «Дом культуры и досуга «Апрель» приняты следующие меры:</w:t>
      </w:r>
    </w:p>
    <w:p w:rsidR="00C71CCF" w:rsidRPr="0071101F" w:rsidRDefault="00C71CCF" w:rsidP="00C71CCF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>разработан и утвержд</w:t>
      </w:r>
      <w:r>
        <w:rPr>
          <w:sz w:val="28"/>
          <w:szCs w:val="28"/>
        </w:rPr>
        <w:t>е</w:t>
      </w:r>
      <w:r w:rsidRPr="0071101F">
        <w:rPr>
          <w:sz w:val="28"/>
          <w:szCs w:val="28"/>
        </w:rPr>
        <w:t>н приказ «Об утверждении Порядка расчета значений нормативных затрат на оказание муниципальных услуг (работ) и корректирующих коэффициентов к ним, применяемых при расчете объема субсидии на финансовое обеспечение выполнения муниципального задания на оказание муниципальных услуг (работ) муниципальными учреждениями, подведомственными Управлению культуры»;</w:t>
      </w:r>
    </w:p>
    <w:p w:rsidR="00C71CCF" w:rsidRPr="0071101F" w:rsidRDefault="00C71CCF" w:rsidP="00C71CCF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>разработан</w:t>
      </w:r>
      <w:r>
        <w:rPr>
          <w:sz w:val="28"/>
          <w:szCs w:val="28"/>
        </w:rPr>
        <w:t xml:space="preserve"> и утвержден</w:t>
      </w:r>
      <w:r w:rsidRPr="0071101F">
        <w:rPr>
          <w:sz w:val="28"/>
          <w:szCs w:val="28"/>
        </w:rPr>
        <w:t xml:space="preserve"> приказ «Об утверждении Порядка осуществления контроля за выполнением муниципальных заданий подведомственными учреждениями культуры и дополнительного образования»;</w:t>
      </w:r>
    </w:p>
    <w:p w:rsidR="00C71CCF" w:rsidRPr="0071101F" w:rsidRDefault="00C71CCF" w:rsidP="00C71CCF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>внесено изменение в приказ Управления культуры от 15.12.2021 № 554 «Об утверждении муниципальных заданий для муниципальных учреждений, подведомственных Управлению культуры, на 2022 год и плановый период 2023 и 2024 годов»;</w:t>
      </w:r>
    </w:p>
    <w:p w:rsidR="00C71CCF" w:rsidRPr="0071101F" w:rsidRDefault="00C71CCF" w:rsidP="00C71CCF">
      <w:pPr>
        <w:ind w:left="71" w:firstLine="6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>внесено изменение в муниципальное задание МАУК «Дом культуры и досуга «Апрель» на 2022 год и плановый период 2023 и 2024 годов с учетом выявленных нарушений</w:t>
      </w:r>
      <w:r>
        <w:rPr>
          <w:sz w:val="28"/>
          <w:szCs w:val="28"/>
        </w:rPr>
        <w:t>.</w:t>
      </w:r>
      <w:r w:rsidRPr="0071101F">
        <w:rPr>
          <w:sz w:val="28"/>
          <w:szCs w:val="28"/>
        </w:rPr>
        <w:t xml:space="preserve"> </w:t>
      </w:r>
    </w:p>
    <w:p w:rsidR="00C71CCF" w:rsidRPr="0071101F" w:rsidRDefault="00C71CCF" w:rsidP="00C71CCF">
      <w:pPr>
        <w:ind w:left="71" w:firstLine="638"/>
        <w:jc w:val="both"/>
        <w:rPr>
          <w:sz w:val="28"/>
          <w:szCs w:val="28"/>
        </w:rPr>
      </w:pPr>
      <w:r w:rsidRPr="0071101F">
        <w:rPr>
          <w:sz w:val="28"/>
          <w:szCs w:val="28"/>
        </w:rPr>
        <w:t>По результатам провед</w:t>
      </w:r>
      <w:r>
        <w:rPr>
          <w:sz w:val="28"/>
          <w:szCs w:val="28"/>
        </w:rPr>
        <w:t>е</w:t>
      </w:r>
      <w:r w:rsidRPr="0071101F">
        <w:rPr>
          <w:sz w:val="28"/>
          <w:szCs w:val="28"/>
        </w:rPr>
        <w:t>нной проверки Управлением культуры проведено рабочее совещания с руководителями подведомственных учреждений</w:t>
      </w:r>
      <w:r>
        <w:rPr>
          <w:sz w:val="28"/>
          <w:szCs w:val="28"/>
        </w:rPr>
        <w:t>.</w:t>
      </w:r>
    </w:p>
    <w:p w:rsidR="00C71CCF" w:rsidRPr="0071101F" w:rsidRDefault="00C71CCF" w:rsidP="00C71C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01F">
        <w:rPr>
          <w:sz w:val="28"/>
          <w:szCs w:val="28"/>
        </w:rPr>
        <w:t>В рамках исполнения представления КСП от 05.08.2022 № 5 по результатам провед</w:t>
      </w:r>
      <w:r>
        <w:rPr>
          <w:sz w:val="28"/>
          <w:szCs w:val="28"/>
        </w:rPr>
        <w:t>е</w:t>
      </w:r>
      <w:r w:rsidRPr="0071101F">
        <w:rPr>
          <w:sz w:val="28"/>
          <w:szCs w:val="28"/>
        </w:rPr>
        <w:t xml:space="preserve">нной проверки </w:t>
      </w:r>
      <w:r w:rsidRPr="0071101F">
        <w:rPr>
          <w:rFonts w:eastAsiaTheme="minorHAnsi"/>
          <w:sz w:val="28"/>
          <w:szCs w:val="28"/>
          <w:lang w:eastAsia="en-US"/>
        </w:rPr>
        <w:t>эффективности управления и распоряжения имуществом ПКГО, переданном в хозяйственное ведение</w:t>
      </w:r>
      <w:r w:rsidRPr="0071101F">
        <w:rPr>
          <w:sz w:val="28"/>
          <w:szCs w:val="28"/>
        </w:rPr>
        <w:t xml:space="preserve"> МУП «ТЭСК» приняты следующие меры:</w:t>
      </w:r>
    </w:p>
    <w:p w:rsidR="00C71CCF" w:rsidRPr="0071101F" w:rsidRDefault="00C71CCF" w:rsidP="00C71C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t xml:space="preserve"> </w:t>
      </w:r>
      <w:r w:rsidRPr="0071101F">
        <w:rPr>
          <w:sz w:val="28"/>
          <w:szCs w:val="28"/>
        </w:rPr>
        <w:t xml:space="preserve">произведена реализация объекта «Здание пилорамы», расположенного по адресу: </w:t>
      </w:r>
      <w:r>
        <w:rPr>
          <w:sz w:val="28"/>
          <w:szCs w:val="28"/>
        </w:rPr>
        <w:t>город Петропавловск-Камчатский, улице Никифора Бойко, дома</w:t>
      </w:r>
      <w:r w:rsidRPr="0071101F">
        <w:rPr>
          <w:sz w:val="28"/>
          <w:szCs w:val="28"/>
        </w:rPr>
        <w:t xml:space="preserve"> 24, стоимостью 210,0</w:t>
      </w:r>
      <w:r>
        <w:rPr>
          <w:sz w:val="28"/>
          <w:szCs w:val="28"/>
        </w:rPr>
        <w:t>0</w:t>
      </w:r>
      <w:r w:rsidRPr="0071101F">
        <w:rPr>
          <w:sz w:val="28"/>
          <w:szCs w:val="28"/>
        </w:rPr>
        <w:t xml:space="preserve"> тыс. рублей;</w:t>
      </w:r>
    </w:p>
    <w:p w:rsidR="00C71CCF" w:rsidRPr="0071101F" w:rsidRDefault="00C71CCF" w:rsidP="00C71C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1101F">
        <w:rPr>
          <w:sz w:val="28"/>
          <w:szCs w:val="28"/>
        </w:rPr>
        <w:t xml:space="preserve"> проведена претензионная работа по </w:t>
      </w:r>
      <w:r>
        <w:rPr>
          <w:sz w:val="28"/>
          <w:szCs w:val="28"/>
        </w:rPr>
        <w:t xml:space="preserve">возмещению недополученных доходов </w:t>
      </w:r>
      <w:r w:rsidRPr="0071101F">
        <w:rPr>
          <w:sz w:val="28"/>
          <w:szCs w:val="28"/>
        </w:rPr>
        <w:t>из краевого бюджета за услуги временного проживания отдельным категориям граждан в размере 1570,50 тыс. рублей;</w:t>
      </w:r>
    </w:p>
    <w:p w:rsidR="00C71CCF" w:rsidRPr="0071101F" w:rsidRDefault="00C71CCF" w:rsidP="00C71C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71101F">
        <w:rPr>
          <w:sz w:val="28"/>
          <w:szCs w:val="28"/>
        </w:rPr>
        <w:t xml:space="preserve"> Управлением имущественных</w:t>
      </w:r>
      <w:r>
        <w:rPr>
          <w:sz w:val="28"/>
          <w:szCs w:val="28"/>
        </w:rPr>
        <w:t xml:space="preserve"> и земельных</w:t>
      </w:r>
      <w:r w:rsidRPr="0071101F">
        <w:rPr>
          <w:sz w:val="28"/>
          <w:szCs w:val="28"/>
        </w:rPr>
        <w:t xml:space="preserve"> отношений рассматривается вопрос по включению объекта «Снегоочиститель ТСМ RH600 (</w:t>
      </w:r>
      <w:proofErr w:type="spellStart"/>
      <w:r w:rsidRPr="0071101F">
        <w:rPr>
          <w:sz w:val="28"/>
          <w:szCs w:val="28"/>
        </w:rPr>
        <w:t>шнекоротор</w:t>
      </w:r>
      <w:proofErr w:type="spellEnd"/>
      <w:r w:rsidRPr="0071101F">
        <w:rPr>
          <w:sz w:val="28"/>
          <w:szCs w:val="28"/>
        </w:rPr>
        <w:t>), г/н 5587 КА 41» в план приватизации имущества ПКГО;</w:t>
      </w:r>
    </w:p>
    <w:p w:rsidR="00C71CCF" w:rsidRDefault="00C71CCF" w:rsidP="00C71C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71101F">
        <w:rPr>
          <w:sz w:val="28"/>
          <w:szCs w:val="28"/>
        </w:rPr>
        <w:t>актив</w:t>
      </w:r>
      <w:r>
        <w:rPr>
          <w:sz w:val="28"/>
          <w:szCs w:val="28"/>
        </w:rPr>
        <w:t>изирована</w:t>
      </w:r>
      <w:r w:rsidRPr="0071101F">
        <w:rPr>
          <w:sz w:val="28"/>
          <w:szCs w:val="28"/>
        </w:rPr>
        <w:t xml:space="preserve"> работа по исключению несуществующего объекта «Кислородная станция с оборудованием АКДС-70», общей балансовой</w:t>
      </w:r>
      <w:r w:rsidR="00570965">
        <w:rPr>
          <w:sz w:val="28"/>
          <w:szCs w:val="28"/>
        </w:rPr>
        <w:br/>
      </w:r>
      <w:r w:rsidRPr="0071101F">
        <w:rPr>
          <w:sz w:val="28"/>
          <w:szCs w:val="28"/>
        </w:rPr>
        <w:t xml:space="preserve">стоимостью – 742,91 тыс. рублей из </w:t>
      </w:r>
      <w:r>
        <w:rPr>
          <w:sz w:val="28"/>
          <w:szCs w:val="28"/>
        </w:rPr>
        <w:t>р</w:t>
      </w:r>
      <w:r w:rsidRPr="0071101F">
        <w:rPr>
          <w:sz w:val="28"/>
          <w:szCs w:val="28"/>
        </w:rPr>
        <w:t>еестра муниципального имущества в связи с его фактическим отсутствием.</w:t>
      </w:r>
    </w:p>
    <w:p w:rsidR="00C71CCF" w:rsidRPr="0071101F" w:rsidRDefault="00C71CCF" w:rsidP="00C71C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01F">
        <w:rPr>
          <w:sz w:val="28"/>
          <w:szCs w:val="28"/>
        </w:rPr>
        <w:t>Во исполнение представления КСП от 15.12.2022 № 6, внес</w:t>
      </w:r>
      <w:r>
        <w:rPr>
          <w:sz w:val="28"/>
          <w:szCs w:val="28"/>
        </w:rPr>
        <w:t>е</w:t>
      </w:r>
      <w:r w:rsidRPr="0071101F">
        <w:rPr>
          <w:sz w:val="28"/>
          <w:szCs w:val="28"/>
        </w:rPr>
        <w:t>нного по итогам провед</w:t>
      </w:r>
      <w:r>
        <w:rPr>
          <w:sz w:val="28"/>
          <w:szCs w:val="28"/>
        </w:rPr>
        <w:t>е</w:t>
      </w:r>
      <w:r w:rsidRPr="0071101F">
        <w:rPr>
          <w:sz w:val="28"/>
          <w:szCs w:val="28"/>
        </w:rPr>
        <w:t xml:space="preserve">нной </w:t>
      </w:r>
      <w:r w:rsidRPr="0071101F">
        <w:rPr>
          <w:color w:val="000000" w:themeColor="text1"/>
          <w:sz w:val="28"/>
          <w:szCs w:val="28"/>
        </w:rPr>
        <w:t>выборочной проверки законности и результативности использования средств бюджета городского округа, выделенных на реализацию подпрограммы «Создание благоприятных условий для обеспечения населения П</w:t>
      </w:r>
      <w:r>
        <w:rPr>
          <w:color w:val="000000" w:themeColor="text1"/>
          <w:sz w:val="28"/>
          <w:szCs w:val="28"/>
        </w:rPr>
        <w:t xml:space="preserve">етропавловск-Камчатского городского округа </w:t>
      </w:r>
      <w:r w:rsidRPr="0071101F">
        <w:rPr>
          <w:color w:val="000000" w:themeColor="text1"/>
          <w:sz w:val="28"/>
          <w:szCs w:val="28"/>
        </w:rPr>
        <w:t>услугами потребительского рынка и развития предпринимательства» муниципальной програм</w:t>
      </w:r>
      <w:bookmarkStart w:id="0" w:name="_GoBack"/>
      <w:bookmarkEnd w:id="0"/>
      <w:r w:rsidRPr="0071101F">
        <w:rPr>
          <w:color w:val="000000" w:themeColor="text1"/>
          <w:sz w:val="28"/>
          <w:szCs w:val="28"/>
        </w:rPr>
        <w:t xml:space="preserve">мы </w:t>
      </w:r>
      <w:r w:rsidRPr="0071101F">
        <w:rPr>
          <w:sz w:val="28"/>
          <w:szCs w:val="28"/>
        </w:rPr>
        <w:t xml:space="preserve">«Развитие экономики, межрегиональной и международной деятельности </w:t>
      </w:r>
      <w:r w:rsidRPr="0071101F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етропавловск-Камчатского городского округа</w:t>
      </w:r>
      <w:r w:rsidRPr="0071101F">
        <w:rPr>
          <w:sz w:val="28"/>
          <w:szCs w:val="28"/>
        </w:rPr>
        <w:t>»</w:t>
      </w:r>
      <w:r w:rsidRPr="0071101F">
        <w:rPr>
          <w:rFonts w:eastAsia="Microsoft Sans Serif"/>
          <w:color w:val="000000" w:themeColor="text1"/>
          <w:sz w:val="28"/>
          <w:szCs w:val="28"/>
        </w:rPr>
        <w:t xml:space="preserve"> Управлением экономического развития</w:t>
      </w:r>
      <w:r w:rsidRPr="0071101F">
        <w:rPr>
          <w:bCs/>
          <w:kern w:val="36"/>
          <w:sz w:val="28"/>
          <w:szCs w:val="28"/>
        </w:rPr>
        <w:t xml:space="preserve"> </w:t>
      </w:r>
      <w:r w:rsidRPr="0071101F">
        <w:rPr>
          <w:sz w:val="28"/>
          <w:szCs w:val="28"/>
        </w:rPr>
        <w:t>приняты следующие меры:</w:t>
      </w:r>
    </w:p>
    <w:p w:rsidR="00C71CCF" w:rsidRPr="0071101F" w:rsidRDefault="00C71CCF" w:rsidP="00C71CCF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D4F60">
        <w:rPr>
          <w:rFonts w:ascii="Times New Roman" w:hAnsi="Times New Roman"/>
          <w:sz w:val="28"/>
          <w:szCs w:val="28"/>
          <w:lang w:val="ru-RU"/>
        </w:rPr>
        <w:t>–</w:t>
      </w:r>
      <w:r w:rsidRPr="00EE22BA">
        <w:rPr>
          <w:sz w:val="28"/>
          <w:szCs w:val="28"/>
          <w:lang w:val="ru-RU"/>
        </w:rPr>
        <w:t xml:space="preserve"> </w:t>
      </w:r>
      <w:r w:rsidRPr="0071101F">
        <w:rPr>
          <w:rFonts w:ascii="Times New Roman" w:hAnsi="Times New Roman"/>
          <w:sz w:val="28"/>
          <w:szCs w:val="28"/>
          <w:lang w:val="ru-RU"/>
        </w:rPr>
        <w:t xml:space="preserve">утвержден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71101F">
        <w:rPr>
          <w:rFonts w:ascii="Times New Roman" w:hAnsi="Times New Roman"/>
          <w:sz w:val="28"/>
          <w:szCs w:val="28"/>
          <w:lang w:val="ru-RU"/>
        </w:rPr>
        <w:t>риказ от 26.01.2023 № 15/23 о назначении сотрудников, ответственных за соблюдение порядков и условий предоставления субсидий, а также за осуществлением контроля за соблюдением получателями субсидий целевых показателей, установленных порядками и соглашениями;</w:t>
      </w:r>
    </w:p>
    <w:p w:rsidR="00C71CCF" w:rsidRPr="0071101F" w:rsidRDefault="00C71CCF" w:rsidP="00C71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>в настоящее время вед</w:t>
      </w:r>
      <w:r>
        <w:rPr>
          <w:sz w:val="28"/>
          <w:szCs w:val="28"/>
        </w:rPr>
        <w:t>е</w:t>
      </w:r>
      <w:r w:rsidRPr="0071101F">
        <w:rPr>
          <w:sz w:val="28"/>
          <w:szCs w:val="28"/>
        </w:rPr>
        <w:t xml:space="preserve">тся работа по приведению порядков предоставления субсидий в соответствие </w:t>
      </w:r>
      <w:r>
        <w:rPr>
          <w:sz w:val="28"/>
          <w:szCs w:val="28"/>
        </w:rPr>
        <w:t>с</w:t>
      </w:r>
      <w:r w:rsidRPr="0071101F">
        <w:rPr>
          <w:sz w:val="28"/>
          <w:szCs w:val="28"/>
        </w:rPr>
        <w:t xml:space="preserve"> действующим</w:t>
      </w:r>
      <w:r>
        <w:rPr>
          <w:sz w:val="28"/>
          <w:szCs w:val="28"/>
        </w:rPr>
        <w:t xml:space="preserve"> законодательством</w:t>
      </w:r>
      <w:r w:rsidRPr="0071101F">
        <w:rPr>
          <w:sz w:val="28"/>
          <w:szCs w:val="28"/>
        </w:rPr>
        <w:t xml:space="preserve">. </w:t>
      </w:r>
      <w:r>
        <w:rPr>
          <w:sz w:val="28"/>
          <w:szCs w:val="28"/>
        </w:rPr>
        <w:t>От</w:t>
      </w:r>
      <w:r w:rsidRPr="0071101F">
        <w:rPr>
          <w:sz w:val="28"/>
          <w:szCs w:val="28"/>
        </w:rPr>
        <w:t>корректиров</w:t>
      </w:r>
      <w:r>
        <w:rPr>
          <w:sz w:val="28"/>
          <w:szCs w:val="28"/>
        </w:rPr>
        <w:t>аны</w:t>
      </w:r>
      <w:r w:rsidRPr="0071101F">
        <w:rPr>
          <w:sz w:val="28"/>
          <w:szCs w:val="28"/>
        </w:rPr>
        <w:t xml:space="preserve"> целевы</w:t>
      </w:r>
      <w:r>
        <w:rPr>
          <w:sz w:val="28"/>
          <w:szCs w:val="28"/>
        </w:rPr>
        <w:t>е</w:t>
      </w:r>
      <w:r w:rsidRPr="0071101F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71101F">
        <w:rPr>
          <w:sz w:val="28"/>
          <w:szCs w:val="28"/>
        </w:rPr>
        <w:t xml:space="preserve"> муниципальной программы «Развитие экономики, межрегиональной и международной деятельности </w:t>
      </w:r>
      <w:r w:rsidRPr="0071101F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етропавловск-Камчатского городского округа</w:t>
      </w:r>
      <w:r w:rsidRPr="0071101F">
        <w:rPr>
          <w:sz w:val="28"/>
          <w:szCs w:val="28"/>
        </w:rPr>
        <w:t>»;</w:t>
      </w:r>
    </w:p>
    <w:p w:rsidR="00C71CCF" w:rsidRPr="0071101F" w:rsidRDefault="00C71CCF" w:rsidP="00C71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>в целях усиления контроля за исполнением условий соглашений о предоставлении субсидий в адрес Социального фонда России направлено обращение с предложением рассмотреть возможность заключения соглашения</w:t>
      </w:r>
      <w:r>
        <w:rPr>
          <w:sz w:val="28"/>
          <w:szCs w:val="28"/>
        </w:rPr>
        <w:t xml:space="preserve"> о взаимодействии</w:t>
      </w:r>
      <w:r w:rsidRPr="0071101F">
        <w:rPr>
          <w:sz w:val="28"/>
          <w:szCs w:val="28"/>
        </w:rPr>
        <w:t>;</w:t>
      </w:r>
    </w:p>
    <w:p w:rsidR="00C71CCF" w:rsidRPr="0071101F" w:rsidRDefault="00C71CCF" w:rsidP="00C71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 xml:space="preserve">за неисполнение условий соглашения о предоставлении субсидии </w:t>
      </w:r>
      <w:r>
        <w:rPr>
          <w:sz w:val="28"/>
          <w:szCs w:val="28"/>
        </w:rPr>
        <w:t>г</w:t>
      </w:r>
      <w:r w:rsidRPr="0071101F">
        <w:rPr>
          <w:sz w:val="28"/>
          <w:szCs w:val="28"/>
        </w:rPr>
        <w:t xml:space="preserve">енеральному директору </w:t>
      </w:r>
      <w:r>
        <w:rPr>
          <w:sz w:val="28"/>
          <w:szCs w:val="28"/>
        </w:rPr>
        <w:t>общества с ограниченной ответственностью</w:t>
      </w:r>
      <w:r w:rsidR="00792A23">
        <w:rPr>
          <w:sz w:val="28"/>
          <w:szCs w:val="28"/>
        </w:rPr>
        <w:br/>
      </w:r>
      <w:r w:rsidRPr="0071101F">
        <w:rPr>
          <w:sz w:val="28"/>
          <w:szCs w:val="28"/>
        </w:rPr>
        <w:t>«Пиар-Агентство «Просто» 25.01.2022 вручено требование о возврате средств субсидии в бюджет ПКГО в сумме 400,0</w:t>
      </w:r>
      <w:r>
        <w:rPr>
          <w:sz w:val="28"/>
          <w:szCs w:val="28"/>
        </w:rPr>
        <w:t>0</w:t>
      </w:r>
      <w:r w:rsidRPr="0071101F">
        <w:rPr>
          <w:sz w:val="28"/>
          <w:szCs w:val="28"/>
        </w:rPr>
        <w:t xml:space="preserve"> тыс. рублей. </w:t>
      </w:r>
    </w:p>
    <w:p w:rsidR="00C71CCF" w:rsidRPr="0071101F" w:rsidRDefault="00C71CCF" w:rsidP="00C71CCF">
      <w:pPr>
        <w:ind w:firstLine="709"/>
        <w:jc w:val="both"/>
        <w:rPr>
          <w:sz w:val="28"/>
          <w:szCs w:val="28"/>
        </w:rPr>
      </w:pPr>
      <w:r w:rsidRPr="0071101F">
        <w:rPr>
          <w:sz w:val="28"/>
          <w:szCs w:val="28"/>
        </w:rPr>
        <w:t xml:space="preserve">В ходе проведения контрольного мероприятия </w:t>
      </w:r>
      <w:r>
        <w:rPr>
          <w:sz w:val="28"/>
          <w:szCs w:val="28"/>
        </w:rPr>
        <w:t>общество с ограниченной ответственностью</w:t>
      </w:r>
      <w:r w:rsidRPr="0071101F">
        <w:rPr>
          <w:sz w:val="28"/>
          <w:szCs w:val="28"/>
        </w:rPr>
        <w:t xml:space="preserve"> «</w:t>
      </w:r>
      <w:proofErr w:type="spellStart"/>
      <w:r w:rsidRPr="0071101F">
        <w:rPr>
          <w:sz w:val="28"/>
          <w:szCs w:val="28"/>
        </w:rPr>
        <w:t>СиАСам</w:t>
      </w:r>
      <w:proofErr w:type="spellEnd"/>
      <w:r w:rsidRPr="0071101F">
        <w:rPr>
          <w:sz w:val="28"/>
          <w:szCs w:val="28"/>
        </w:rPr>
        <w:t>» возместило в доход местного бюджета излишне выплаченн</w:t>
      </w:r>
      <w:r>
        <w:rPr>
          <w:sz w:val="28"/>
          <w:szCs w:val="28"/>
        </w:rPr>
        <w:t>ую</w:t>
      </w:r>
      <w:r w:rsidRPr="0071101F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ю</w:t>
      </w:r>
      <w:r w:rsidRPr="0071101F">
        <w:rPr>
          <w:sz w:val="28"/>
          <w:szCs w:val="28"/>
        </w:rPr>
        <w:t xml:space="preserve"> в </w:t>
      </w:r>
      <w:r>
        <w:rPr>
          <w:sz w:val="28"/>
          <w:szCs w:val="28"/>
        </w:rPr>
        <w:t>сумме</w:t>
      </w:r>
      <w:r w:rsidRPr="0071101F">
        <w:rPr>
          <w:sz w:val="28"/>
          <w:szCs w:val="28"/>
        </w:rPr>
        <w:t xml:space="preserve"> 166,09 тыс. рублей.</w:t>
      </w:r>
      <w:r>
        <w:rPr>
          <w:sz w:val="28"/>
          <w:szCs w:val="28"/>
        </w:rPr>
        <w:t xml:space="preserve"> </w:t>
      </w:r>
      <w:r w:rsidRPr="0071101F">
        <w:rPr>
          <w:sz w:val="28"/>
          <w:szCs w:val="28"/>
        </w:rPr>
        <w:t xml:space="preserve">О результатах контрольного мероприятия КСП направлено информационное письмо Главе </w:t>
      </w:r>
      <w:r>
        <w:rPr>
          <w:sz w:val="28"/>
          <w:szCs w:val="28"/>
        </w:rPr>
        <w:t xml:space="preserve">Петропавловск-Камчатского </w:t>
      </w:r>
      <w:r w:rsidRPr="0071101F">
        <w:rPr>
          <w:sz w:val="28"/>
          <w:szCs w:val="28"/>
        </w:rPr>
        <w:t>городского округа.</w:t>
      </w:r>
    </w:p>
    <w:p w:rsidR="00C71CCF" w:rsidRPr="0071101F" w:rsidRDefault="00C71CCF" w:rsidP="00C71C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71101F">
        <w:rPr>
          <w:color w:val="000000" w:themeColor="text1"/>
          <w:sz w:val="28"/>
          <w:szCs w:val="28"/>
        </w:rPr>
        <w:t xml:space="preserve"> рамках исполнения представления КСП от 15.12.2022 № 7, внес</w:t>
      </w:r>
      <w:r>
        <w:rPr>
          <w:color w:val="000000" w:themeColor="text1"/>
          <w:sz w:val="28"/>
          <w:szCs w:val="28"/>
        </w:rPr>
        <w:t>е</w:t>
      </w:r>
      <w:r w:rsidRPr="0071101F">
        <w:rPr>
          <w:color w:val="000000" w:themeColor="text1"/>
          <w:sz w:val="28"/>
          <w:szCs w:val="28"/>
        </w:rPr>
        <w:t xml:space="preserve">нного по итогам </w:t>
      </w:r>
      <w:r w:rsidRPr="0071101F">
        <w:rPr>
          <w:bCs/>
          <w:color w:val="000000" w:themeColor="text1"/>
          <w:sz w:val="28"/>
          <w:szCs w:val="28"/>
        </w:rPr>
        <w:t xml:space="preserve">выборочной проверки реализации инвестиционных мероприятий, установленных распоряжением администрации </w:t>
      </w:r>
      <w:r>
        <w:rPr>
          <w:sz w:val="28"/>
          <w:szCs w:val="28"/>
        </w:rPr>
        <w:t xml:space="preserve">Петропавловск-Камчатского </w:t>
      </w:r>
      <w:r w:rsidRPr="0071101F">
        <w:rPr>
          <w:sz w:val="28"/>
          <w:szCs w:val="28"/>
        </w:rPr>
        <w:t>городского округа</w:t>
      </w:r>
      <w:r w:rsidRPr="0071101F">
        <w:rPr>
          <w:bCs/>
          <w:color w:val="000000" w:themeColor="text1"/>
          <w:sz w:val="28"/>
          <w:szCs w:val="28"/>
        </w:rPr>
        <w:t xml:space="preserve"> от 25.09.2020 № 163-р «Об утверждении перечня инвестиционных объектов </w:t>
      </w:r>
      <w:r>
        <w:rPr>
          <w:sz w:val="28"/>
          <w:szCs w:val="28"/>
        </w:rPr>
        <w:t xml:space="preserve">Петропавловск-Камчатского </w:t>
      </w:r>
      <w:r w:rsidRPr="0071101F">
        <w:rPr>
          <w:sz w:val="28"/>
          <w:szCs w:val="28"/>
        </w:rPr>
        <w:t>городского округа</w:t>
      </w:r>
      <w:r w:rsidRPr="0071101F">
        <w:rPr>
          <w:bCs/>
          <w:color w:val="000000" w:themeColor="text1"/>
          <w:sz w:val="28"/>
          <w:szCs w:val="28"/>
        </w:rPr>
        <w:t xml:space="preserve"> на 2021 год и плановый период» </w:t>
      </w:r>
      <w:r w:rsidRPr="0071101F">
        <w:rPr>
          <w:color w:val="000000" w:themeColor="text1"/>
          <w:sz w:val="28"/>
          <w:szCs w:val="28"/>
        </w:rPr>
        <w:t>МКУ «Служба благоустройства»</w:t>
      </w:r>
      <w:r>
        <w:rPr>
          <w:color w:val="000000" w:themeColor="text1"/>
          <w:sz w:val="28"/>
          <w:szCs w:val="28"/>
        </w:rPr>
        <w:t xml:space="preserve"> </w:t>
      </w:r>
      <w:r w:rsidRPr="0071101F">
        <w:rPr>
          <w:bCs/>
          <w:color w:val="000000" w:themeColor="text1"/>
          <w:sz w:val="28"/>
          <w:szCs w:val="28"/>
        </w:rPr>
        <w:t>приняты следующе меры:</w:t>
      </w:r>
      <w:r>
        <w:rPr>
          <w:bCs/>
          <w:color w:val="000000" w:themeColor="text1"/>
          <w:sz w:val="28"/>
          <w:szCs w:val="28"/>
        </w:rPr>
        <w:t xml:space="preserve"> </w:t>
      </w:r>
    </w:p>
    <w:p w:rsidR="00C71CCF" w:rsidRPr="0071101F" w:rsidRDefault="00C71CCF" w:rsidP="00C71C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bCs/>
          <w:color w:val="000000" w:themeColor="text1"/>
          <w:sz w:val="28"/>
          <w:szCs w:val="28"/>
        </w:rPr>
        <w:t>в ходе проведения проверки</w:t>
      </w:r>
      <w:r w:rsidRPr="00A733A2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обществом с ограниченной ответственностью</w:t>
      </w:r>
      <w:r w:rsidRPr="0071101F">
        <w:rPr>
          <w:bCs/>
          <w:color w:val="000000" w:themeColor="text1"/>
          <w:sz w:val="28"/>
          <w:szCs w:val="28"/>
        </w:rPr>
        <w:t xml:space="preserve"> «Триада», восстановлены в доход местного бюджета необоснованно полученные средства </w:t>
      </w:r>
      <w:r>
        <w:rPr>
          <w:bCs/>
          <w:color w:val="000000" w:themeColor="text1"/>
          <w:sz w:val="28"/>
          <w:szCs w:val="28"/>
        </w:rPr>
        <w:t xml:space="preserve">в сумме </w:t>
      </w:r>
      <w:r w:rsidRPr="0071101F">
        <w:rPr>
          <w:bCs/>
          <w:color w:val="000000" w:themeColor="text1"/>
          <w:sz w:val="28"/>
          <w:szCs w:val="28"/>
        </w:rPr>
        <w:t>260,53 тыс. рублей;</w:t>
      </w:r>
    </w:p>
    <w:p w:rsidR="00C71CCF" w:rsidRPr="004A1D64" w:rsidRDefault="00C71CCF" w:rsidP="00C71C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– </w:t>
      </w:r>
      <w:r w:rsidRPr="0071101F">
        <w:rPr>
          <w:bCs/>
          <w:color w:val="000000" w:themeColor="text1"/>
          <w:sz w:val="28"/>
          <w:szCs w:val="28"/>
        </w:rPr>
        <w:t xml:space="preserve">в </w:t>
      </w:r>
      <w:r w:rsidRPr="004A1D64">
        <w:rPr>
          <w:bCs/>
          <w:color w:val="000000" w:themeColor="text1"/>
          <w:sz w:val="28"/>
          <w:szCs w:val="28"/>
        </w:rPr>
        <w:t>адрес государственного автономного учреждения «Государственная экспертиза проектной документации Камчатского края» направлена претензия об уплате неустойки за несвоевременное исполнение</w:t>
      </w:r>
      <w:r>
        <w:rPr>
          <w:bCs/>
          <w:color w:val="000000" w:themeColor="text1"/>
          <w:sz w:val="28"/>
          <w:szCs w:val="28"/>
        </w:rPr>
        <w:t xml:space="preserve"> муниципального контракта</w:t>
      </w:r>
      <w:r w:rsidRPr="0071101F">
        <w:rPr>
          <w:bCs/>
          <w:color w:val="000000" w:themeColor="text1"/>
          <w:sz w:val="28"/>
          <w:szCs w:val="28"/>
        </w:rPr>
        <w:t>;</w:t>
      </w:r>
    </w:p>
    <w:p w:rsidR="00C71CCF" w:rsidRDefault="00C71CCF" w:rsidP="00C71C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bCs/>
          <w:color w:val="000000" w:themeColor="text1"/>
          <w:sz w:val="28"/>
          <w:szCs w:val="28"/>
        </w:rPr>
        <w:t>активизирована работа, направленная на соблюдение требований пункта 1 статьи 79 Б</w:t>
      </w:r>
      <w:r>
        <w:rPr>
          <w:bCs/>
          <w:color w:val="000000" w:themeColor="text1"/>
          <w:sz w:val="28"/>
          <w:szCs w:val="28"/>
        </w:rPr>
        <w:t>К РФ</w:t>
      </w:r>
      <w:r w:rsidRPr="0071101F">
        <w:rPr>
          <w:bCs/>
          <w:color w:val="000000" w:themeColor="text1"/>
          <w:sz w:val="28"/>
          <w:szCs w:val="28"/>
        </w:rPr>
        <w:t>, в части увеличения стоимости муниципального имущества</w:t>
      </w:r>
      <w:r>
        <w:rPr>
          <w:bCs/>
          <w:color w:val="000000" w:themeColor="text1"/>
          <w:sz w:val="28"/>
          <w:szCs w:val="28"/>
        </w:rPr>
        <w:t xml:space="preserve"> на сумму </w:t>
      </w:r>
      <w:r w:rsidRPr="0071101F">
        <w:rPr>
          <w:bCs/>
          <w:color w:val="000000" w:themeColor="text1"/>
          <w:sz w:val="28"/>
          <w:szCs w:val="28"/>
        </w:rPr>
        <w:t>93692,78 тыс. рублей, в отношении объектов капитального строительства: «Строительство мест захоронений на земельном участке с кадастровым номером 41:01:001010104:226» и «Обустройство мест захоронения в восточной части</w:t>
      </w:r>
      <w:r w:rsidR="00792A23">
        <w:rPr>
          <w:bCs/>
          <w:color w:val="000000" w:themeColor="text1"/>
          <w:sz w:val="28"/>
          <w:szCs w:val="28"/>
        </w:rPr>
        <w:br/>
      </w:r>
      <w:r w:rsidRPr="0071101F">
        <w:rPr>
          <w:bCs/>
          <w:color w:val="000000" w:themeColor="text1"/>
          <w:sz w:val="28"/>
          <w:szCs w:val="28"/>
        </w:rPr>
        <w:t xml:space="preserve">г. Петропавловска-Камчатского», созданных в результате осуществления бюджетных инвестиций городского округа и не включенных в состав муниципальной казны, ввиду отсутствия документов, подтверждающих факт строительства объекта в соответствии с </w:t>
      </w:r>
      <w:r>
        <w:rPr>
          <w:bCs/>
          <w:color w:val="000000" w:themeColor="text1"/>
          <w:sz w:val="28"/>
          <w:szCs w:val="28"/>
        </w:rPr>
        <w:t xml:space="preserve">нормами </w:t>
      </w:r>
      <w:r w:rsidRPr="0071101F">
        <w:rPr>
          <w:bCs/>
          <w:color w:val="000000" w:themeColor="text1"/>
          <w:sz w:val="28"/>
          <w:szCs w:val="28"/>
        </w:rPr>
        <w:t>Гр</w:t>
      </w:r>
      <w:r>
        <w:rPr>
          <w:bCs/>
          <w:color w:val="000000" w:themeColor="text1"/>
          <w:sz w:val="28"/>
          <w:szCs w:val="28"/>
        </w:rPr>
        <w:t>адостроительного кодекса</w:t>
      </w:r>
      <w:r w:rsidRPr="0071101F">
        <w:rPr>
          <w:bCs/>
          <w:color w:val="000000" w:themeColor="text1"/>
          <w:sz w:val="28"/>
          <w:szCs w:val="28"/>
        </w:rPr>
        <w:t xml:space="preserve"> Р</w:t>
      </w:r>
      <w:r>
        <w:rPr>
          <w:bCs/>
          <w:color w:val="000000" w:themeColor="text1"/>
          <w:sz w:val="28"/>
          <w:szCs w:val="28"/>
        </w:rPr>
        <w:t xml:space="preserve">оссийской </w:t>
      </w:r>
      <w:r w:rsidRPr="0071101F">
        <w:rPr>
          <w:bCs/>
          <w:color w:val="000000" w:themeColor="text1"/>
          <w:sz w:val="28"/>
          <w:szCs w:val="28"/>
        </w:rPr>
        <w:t>Ф</w:t>
      </w:r>
      <w:r>
        <w:rPr>
          <w:bCs/>
          <w:color w:val="000000" w:themeColor="text1"/>
          <w:sz w:val="28"/>
          <w:szCs w:val="28"/>
        </w:rPr>
        <w:t>едерации;</w:t>
      </w:r>
    </w:p>
    <w:p w:rsidR="00C71CCF" w:rsidRPr="0071101F" w:rsidRDefault="00C71CCF" w:rsidP="00C71C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A176C">
        <w:rPr>
          <w:bCs/>
          <w:color w:val="000000" w:themeColor="text1"/>
          <w:sz w:val="28"/>
          <w:szCs w:val="28"/>
        </w:rPr>
        <w:t>с целью недопущения неэффективно</w:t>
      </w:r>
      <w:r>
        <w:rPr>
          <w:bCs/>
          <w:color w:val="000000" w:themeColor="text1"/>
          <w:sz w:val="28"/>
          <w:szCs w:val="28"/>
        </w:rPr>
        <w:t>го</w:t>
      </w:r>
      <w:r w:rsidRPr="00DA176C">
        <w:rPr>
          <w:bCs/>
          <w:color w:val="000000" w:themeColor="text1"/>
          <w:sz w:val="28"/>
          <w:szCs w:val="28"/>
        </w:rPr>
        <w:t xml:space="preserve"> использования бюджетных средств и имущества городского округа МКУ «Служба благоустройства» издан </w:t>
      </w:r>
      <w:r>
        <w:rPr>
          <w:bCs/>
          <w:color w:val="000000" w:themeColor="text1"/>
          <w:sz w:val="28"/>
          <w:szCs w:val="28"/>
        </w:rPr>
        <w:t>соответствующий прика</w:t>
      </w:r>
      <w:r w:rsidRPr="00DA176C">
        <w:rPr>
          <w:bCs/>
          <w:color w:val="000000" w:themeColor="text1"/>
          <w:sz w:val="28"/>
          <w:szCs w:val="28"/>
        </w:rPr>
        <w:t>з от 22.09.2021 № 390 в части осуществления закупок, товаров, работ, услуг</w:t>
      </w:r>
      <w:r>
        <w:rPr>
          <w:bCs/>
          <w:color w:val="000000" w:themeColor="text1"/>
          <w:sz w:val="28"/>
          <w:szCs w:val="28"/>
        </w:rPr>
        <w:t xml:space="preserve">. Неэффективные расходы местного бюджета по итогам контрольного мероприятия составили </w:t>
      </w:r>
      <w:r>
        <w:rPr>
          <w:sz w:val="28"/>
          <w:szCs w:val="28"/>
        </w:rPr>
        <w:t>24253,81 тыс. рублей.</w:t>
      </w:r>
    </w:p>
    <w:p w:rsidR="00C71CCF" w:rsidRPr="0071101F" w:rsidRDefault="00C71CCF" w:rsidP="00C71C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Microsoft Sans Serif"/>
          <w:sz w:val="28"/>
          <w:szCs w:val="28"/>
        </w:rPr>
      </w:pPr>
      <w:r w:rsidRPr="0071101F">
        <w:rPr>
          <w:sz w:val="28"/>
          <w:szCs w:val="28"/>
        </w:rPr>
        <w:t>В целях исполнения представлений КСП от 16.12.2022 № 8 и 9, внес</w:t>
      </w:r>
      <w:r>
        <w:rPr>
          <w:sz w:val="28"/>
          <w:szCs w:val="28"/>
        </w:rPr>
        <w:t>е</w:t>
      </w:r>
      <w:r w:rsidRPr="0071101F">
        <w:rPr>
          <w:sz w:val="28"/>
          <w:szCs w:val="28"/>
        </w:rPr>
        <w:t>нн</w:t>
      </w:r>
      <w:r>
        <w:rPr>
          <w:sz w:val="28"/>
          <w:szCs w:val="28"/>
        </w:rPr>
        <w:t>ых</w:t>
      </w:r>
      <w:r w:rsidRPr="0071101F">
        <w:rPr>
          <w:sz w:val="28"/>
          <w:szCs w:val="28"/>
        </w:rPr>
        <w:t xml:space="preserve"> по итогам провед</w:t>
      </w:r>
      <w:r>
        <w:rPr>
          <w:sz w:val="28"/>
          <w:szCs w:val="28"/>
        </w:rPr>
        <w:t>е</w:t>
      </w:r>
      <w:r w:rsidRPr="0071101F">
        <w:rPr>
          <w:sz w:val="28"/>
          <w:szCs w:val="28"/>
        </w:rPr>
        <w:t xml:space="preserve">нной </w:t>
      </w:r>
      <w:r w:rsidRPr="0071101F">
        <w:rPr>
          <w:bCs/>
          <w:kern w:val="36"/>
          <w:sz w:val="28"/>
          <w:szCs w:val="28"/>
        </w:rPr>
        <w:t xml:space="preserve">проверки формирования и исполнения муниципального задания, в том числе выборочная проверка целевого и эффективного использования субсидий на иные цели в </w:t>
      </w:r>
      <w:r w:rsidRPr="0071101F">
        <w:rPr>
          <w:rFonts w:eastAsia="Microsoft Sans Serif"/>
          <w:sz w:val="28"/>
          <w:szCs w:val="28"/>
        </w:rPr>
        <w:t>МБОУ «Средняя школа № 26» приняты следующие меры:</w:t>
      </w:r>
    </w:p>
    <w:p w:rsidR="00C71CCF" w:rsidRPr="0071101F" w:rsidRDefault="00C71CCF" w:rsidP="00C71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>Управлением образования принимаются меры по внесению изменений в Устав МБОУ «Средняя школа № 26» с целью его актуализации с уч</w:t>
      </w:r>
      <w:r>
        <w:rPr>
          <w:sz w:val="28"/>
          <w:szCs w:val="28"/>
        </w:rPr>
        <w:t>е</w:t>
      </w:r>
      <w:r w:rsidRPr="0071101F">
        <w:rPr>
          <w:sz w:val="28"/>
          <w:szCs w:val="28"/>
        </w:rPr>
        <w:t>том фактически осуществляемых видов деятельности;</w:t>
      </w:r>
    </w:p>
    <w:p w:rsidR="00C71CCF" w:rsidRPr="0071101F" w:rsidRDefault="00C71CCF" w:rsidP="00C71CCF">
      <w:pPr>
        <w:ind w:left="71" w:firstLine="6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>Управлением образования внесено изменение в муниципальное задание МБОУ «Средняя школа № 26» на 2022 год и плановый период 2023 и 2024 годов с учетом выявленных нарушений;</w:t>
      </w:r>
    </w:p>
    <w:p w:rsidR="00C71CCF" w:rsidRPr="0071101F" w:rsidRDefault="00C71CCF" w:rsidP="00C71CCF">
      <w:pPr>
        <w:ind w:left="71" w:firstLine="6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>форма отчета о выполнении муниципального задания на оказание муниципальных услуг МБОУ «Средняя школа № 26» приведена в соответствие с требованиями законодательства;</w:t>
      </w:r>
    </w:p>
    <w:p w:rsidR="00C71CCF" w:rsidRPr="0071101F" w:rsidRDefault="00C71CCF" w:rsidP="00C71CCF">
      <w:pPr>
        <w:pStyle w:val="23"/>
        <w:shd w:val="clear" w:color="auto" w:fill="auto"/>
        <w:tabs>
          <w:tab w:val="left" w:pos="3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color w:val="000000"/>
          <w:sz w:val="28"/>
          <w:szCs w:val="28"/>
          <w:lang w:eastAsia="ru-RU" w:bidi="ru-RU"/>
        </w:rPr>
        <w:t xml:space="preserve">приказом </w:t>
      </w:r>
      <w:r w:rsidRPr="0071101F">
        <w:rPr>
          <w:sz w:val="28"/>
          <w:szCs w:val="28"/>
        </w:rPr>
        <w:t xml:space="preserve">МБОУ «Средняя школа № 26» назначен ответственный сотрудник за формированием отчетов о выполнении муниципального задания; </w:t>
      </w:r>
    </w:p>
    <w:p w:rsidR="00C71CCF" w:rsidRPr="0071101F" w:rsidRDefault="00C71CCF" w:rsidP="00C71CCF">
      <w:pPr>
        <w:pStyle w:val="23"/>
        <w:shd w:val="clear" w:color="auto" w:fill="auto"/>
        <w:tabs>
          <w:tab w:val="left" w:pos="3060"/>
        </w:tabs>
        <w:ind w:firstLine="709"/>
        <w:jc w:val="both"/>
        <w:rPr>
          <w:sz w:val="28"/>
          <w:szCs w:val="28"/>
          <w:lang w:eastAsia="ru-RU"/>
        </w:rPr>
      </w:pPr>
      <w:r w:rsidRPr="0071101F">
        <w:rPr>
          <w:color w:val="000000"/>
          <w:sz w:val="28"/>
          <w:szCs w:val="28"/>
          <w:lang w:eastAsia="ru-RU" w:bidi="ru-RU"/>
        </w:rPr>
        <w:t xml:space="preserve">приказом </w:t>
      </w:r>
      <w:r w:rsidRPr="0071101F">
        <w:rPr>
          <w:sz w:val="28"/>
          <w:szCs w:val="28"/>
        </w:rPr>
        <w:t xml:space="preserve">МБОУ «Средняя школа № 26» назначен ответственный сотрудник за </w:t>
      </w:r>
      <w:r w:rsidRPr="0071101F">
        <w:rPr>
          <w:sz w:val="28"/>
          <w:szCs w:val="28"/>
          <w:lang w:eastAsia="ru-RU"/>
        </w:rPr>
        <w:t>размещение первичных и обновленных документов, касающихся деятельности Учреждения в информационно-телекоммуникационной сети «Интернет» (</w:t>
      </w:r>
      <w:hyperlink r:id="rId9" w:history="1">
        <w:r w:rsidRPr="0071101F">
          <w:rPr>
            <w:sz w:val="28"/>
            <w:szCs w:val="28"/>
            <w:lang w:eastAsia="ru-RU"/>
          </w:rPr>
          <w:t>www.bus.gov.ru</w:t>
        </w:r>
      </w:hyperlink>
      <w:r w:rsidRPr="0071101F">
        <w:rPr>
          <w:sz w:val="28"/>
          <w:szCs w:val="28"/>
          <w:lang w:eastAsia="ru-RU"/>
        </w:rPr>
        <w:t>);</w:t>
      </w:r>
    </w:p>
    <w:p w:rsidR="00C71CCF" w:rsidRPr="0071101F" w:rsidRDefault="00C71CCF" w:rsidP="00C71CCF">
      <w:pPr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>МБОУ «Средняя школа № 26» разработан локальный нормативный акт, содержащий условие о сроке возврата неиспользованной суммы аванса по компенсации расходов на оплату стоимости проезда к месту использования ежегодного оплачиваемого отпуска;</w:t>
      </w:r>
    </w:p>
    <w:p w:rsidR="00C71CCF" w:rsidRPr="0071101F" w:rsidRDefault="00C71CCF" w:rsidP="00C71CCF">
      <w:pPr>
        <w:pStyle w:val="23"/>
        <w:shd w:val="clear" w:color="auto" w:fill="auto"/>
        <w:tabs>
          <w:tab w:val="left" w:pos="3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>МБОУ «Средняя школа № 26» издан приказ о дисциплинарном взыскании в отношении 3 работников за нарушения, выявленные в результате провед</w:t>
      </w:r>
      <w:r>
        <w:rPr>
          <w:sz w:val="28"/>
          <w:szCs w:val="28"/>
        </w:rPr>
        <w:t>е</w:t>
      </w:r>
      <w:r w:rsidRPr="0071101F">
        <w:rPr>
          <w:sz w:val="28"/>
          <w:szCs w:val="28"/>
        </w:rPr>
        <w:t>нного контрольного мероприятия.</w:t>
      </w:r>
    </w:p>
    <w:p w:rsidR="00C71CCF" w:rsidRPr="0071101F" w:rsidRDefault="00C71CCF" w:rsidP="00C71C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01F">
        <w:rPr>
          <w:sz w:val="28"/>
          <w:szCs w:val="28"/>
        </w:rPr>
        <w:lastRenderedPageBreak/>
        <w:t>В рамках исполнения представления КСП от 29.12.2022 № 10, внес</w:t>
      </w:r>
      <w:r>
        <w:rPr>
          <w:sz w:val="28"/>
          <w:szCs w:val="28"/>
        </w:rPr>
        <w:t>е</w:t>
      </w:r>
      <w:r w:rsidRPr="0071101F">
        <w:rPr>
          <w:sz w:val="28"/>
          <w:szCs w:val="28"/>
        </w:rPr>
        <w:t xml:space="preserve">нного по результатам </w:t>
      </w:r>
      <w:r w:rsidRPr="0071101F">
        <w:rPr>
          <w:rFonts w:eastAsia="Microsoft Sans Serif"/>
          <w:color w:val="000000"/>
          <w:sz w:val="28"/>
          <w:szCs w:val="28"/>
          <w:lang w:val="ru"/>
        </w:rPr>
        <w:t>проверки своевременности и полноты поступления в бюджет ПКГО доходов от продажи земельных участков, находящихся в муниципальной собственности, а также земельных участков, государственная собственность на которые не разграничена,</w:t>
      </w:r>
      <w:r w:rsidRPr="0071101F">
        <w:rPr>
          <w:rFonts w:eastAsia="Microsoft Sans Serif"/>
          <w:color w:val="000000"/>
          <w:sz w:val="28"/>
          <w:szCs w:val="28"/>
        </w:rPr>
        <w:t xml:space="preserve"> Управлением имущественных и земельных отношений приняты следующие меры: </w:t>
      </w:r>
    </w:p>
    <w:p w:rsidR="00C71CCF" w:rsidRDefault="00C71CCF" w:rsidP="00C71C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>в целях увеличения доходной части бюджета городского округа с уч</w:t>
      </w:r>
      <w:r>
        <w:rPr>
          <w:sz w:val="28"/>
          <w:szCs w:val="28"/>
        </w:rPr>
        <w:t>е</w:t>
      </w:r>
      <w:r w:rsidRPr="0071101F">
        <w:rPr>
          <w:sz w:val="28"/>
          <w:szCs w:val="28"/>
        </w:rPr>
        <w:t>том части 2 статьи 15 Г</w:t>
      </w:r>
      <w:r>
        <w:rPr>
          <w:sz w:val="28"/>
          <w:szCs w:val="28"/>
        </w:rPr>
        <w:t>ражданского кодекса</w:t>
      </w:r>
      <w:r w:rsidRPr="0071101F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71101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71101F">
        <w:rPr>
          <w:sz w:val="28"/>
          <w:szCs w:val="28"/>
        </w:rPr>
        <w:t xml:space="preserve"> внесены изменения в учетную политику УИЗО</w:t>
      </w:r>
      <w:r>
        <w:rPr>
          <w:sz w:val="28"/>
          <w:szCs w:val="28"/>
        </w:rPr>
        <w:t>;</w:t>
      </w:r>
    </w:p>
    <w:p w:rsidR="00C71CCF" w:rsidRPr="0071101F" w:rsidRDefault="00C71CCF" w:rsidP="00C71C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должнику </w:t>
      </w:r>
      <w:r w:rsidRPr="0071101F">
        <w:rPr>
          <w:sz w:val="28"/>
          <w:szCs w:val="28"/>
        </w:rPr>
        <w:t>выставлено предупреждение от 09.01.2023 № 01-06-01/10/23 о взыскании общей суммы пени в размере 2,60 тыс. рублей;</w:t>
      </w:r>
    </w:p>
    <w:p w:rsidR="00C71CCF" w:rsidRPr="0071101F" w:rsidRDefault="00C71CCF" w:rsidP="00C71C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>отделом муниципальных закупок и бухгалтерского учета УИЗО произведены исправительные записи в бюджетной отч</w:t>
      </w:r>
      <w:r>
        <w:rPr>
          <w:sz w:val="28"/>
          <w:szCs w:val="28"/>
        </w:rPr>
        <w:t>е</w:t>
      </w:r>
      <w:r w:rsidRPr="0071101F">
        <w:rPr>
          <w:sz w:val="28"/>
          <w:szCs w:val="28"/>
        </w:rPr>
        <w:t>тности по итогам выявленных ошибок при ведении бухгалтерского уч</w:t>
      </w:r>
      <w:r>
        <w:rPr>
          <w:sz w:val="28"/>
          <w:szCs w:val="28"/>
        </w:rPr>
        <w:t>е</w:t>
      </w:r>
      <w:r w:rsidRPr="0071101F">
        <w:rPr>
          <w:sz w:val="28"/>
          <w:szCs w:val="28"/>
        </w:rPr>
        <w:t>та.</w:t>
      </w:r>
    </w:p>
    <w:p w:rsidR="00C71CCF" w:rsidRPr="0071101F" w:rsidRDefault="00C71CCF" w:rsidP="00C71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1101F">
        <w:rPr>
          <w:sz w:val="28"/>
          <w:szCs w:val="28"/>
        </w:rPr>
        <w:t xml:space="preserve"> рамках исполнения информационного письма</w:t>
      </w:r>
      <w:r>
        <w:rPr>
          <w:sz w:val="28"/>
          <w:szCs w:val="28"/>
        </w:rPr>
        <w:t xml:space="preserve"> КСП</w:t>
      </w:r>
      <w:r w:rsidRPr="0071101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1101F">
        <w:rPr>
          <w:sz w:val="28"/>
          <w:szCs w:val="28"/>
        </w:rPr>
        <w:t>о результатам проведенной проверки целевого и эффективного использования средств бюджета городского округа по переселению граждан из непригодного и аварийного жилищного фонда и повышение устойчивости жилых домов, основных объектов и систем жизнеобеспечения</w:t>
      </w:r>
      <w:r>
        <w:rPr>
          <w:sz w:val="28"/>
          <w:szCs w:val="28"/>
        </w:rPr>
        <w:t>,</w:t>
      </w:r>
      <w:r w:rsidRPr="0071101F">
        <w:rPr>
          <w:sz w:val="28"/>
          <w:szCs w:val="28"/>
        </w:rPr>
        <w:t xml:space="preserve"> Управлением коммунального хозяйства </w:t>
      </w:r>
      <w:r w:rsidRPr="0071101F">
        <w:rPr>
          <w:color w:val="000000"/>
          <w:sz w:val="28"/>
          <w:szCs w:val="28"/>
        </w:rPr>
        <w:t xml:space="preserve">усилен контроль за соблюдением сроков внесения изменений в муниципальную программу, а также </w:t>
      </w:r>
      <w:r>
        <w:rPr>
          <w:color w:val="000000"/>
          <w:sz w:val="28"/>
          <w:szCs w:val="28"/>
        </w:rPr>
        <w:t xml:space="preserve">откорректированы </w:t>
      </w:r>
      <w:r w:rsidRPr="0071101F">
        <w:rPr>
          <w:sz w:val="28"/>
          <w:szCs w:val="28"/>
        </w:rPr>
        <w:t>целевы</w:t>
      </w:r>
      <w:r>
        <w:rPr>
          <w:sz w:val="28"/>
          <w:szCs w:val="28"/>
        </w:rPr>
        <w:t>е</w:t>
      </w:r>
      <w:r w:rsidRPr="0071101F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и</w:t>
      </w:r>
      <w:r w:rsidRPr="0071101F">
        <w:rPr>
          <w:sz w:val="28"/>
          <w:szCs w:val="28"/>
        </w:rPr>
        <w:t xml:space="preserve"> (индикатор</w:t>
      </w:r>
      <w:r>
        <w:rPr>
          <w:sz w:val="28"/>
          <w:szCs w:val="28"/>
        </w:rPr>
        <w:t>ы</w:t>
      </w:r>
      <w:r w:rsidRPr="0071101F">
        <w:rPr>
          <w:sz w:val="28"/>
          <w:szCs w:val="28"/>
        </w:rPr>
        <w:t>)</w:t>
      </w:r>
      <w:r>
        <w:rPr>
          <w:sz w:val="28"/>
          <w:szCs w:val="28"/>
        </w:rPr>
        <w:t xml:space="preserve"> муниципальной программы</w:t>
      </w:r>
      <w:r w:rsidRPr="0071101F">
        <w:rPr>
          <w:sz w:val="28"/>
          <w:szCs w:val="28"/>
        </w:rPr>
        <w:t>.</w:t>
      </w:r>
    </w:p>
    <w:p w:rsidR="00C71CCF" w:rsidRPr="0071101F" w:rsidRDefault="00C71CCF" w:rsidP="00C71CCF">
      <w:pPr>
        <w:ind w:firstLine="708"/>
        <w:jc w:val="both"/>
        <w:rPr>
          <w:sz w:val="28"/>
          <w:szCs w:val="28"/>
        </w:rPr>
      </w:pPr>
      <w:r w:rsidRPr="0071101F">
        <w:rPr>
          <w:sz w:val="28"/>
          <w:szCs w:val="28"/>
        </w:rPr>
        <w:t xml:space="preserve">По результатам проведенной проверки целевого и эффективного использования средств </w:t>
      </w:r>
      <w:r>
        <w:rPr>
          <w:sz w:val="28"/>
          <w:szCs w:val="28"/>
        </w:rPr>
        <w:t>местного</w:t>
      </w:r>
      <w:r w:rsidRPr="0071101F">
        <w:rPr>
          <w:sz w:val="28"/>
          <w:szCs w:val="28"/>
        </w:rPr>
        <w:t xml:space="preserve"> бюджета, выделенных на благоустройство общественных территорий (пространств) в рамках реализации муниципальной программы «Формирование современной городской среды в </w:t>
      </w:r>
      <w:r>
        <w:rPr>
          <w:sz w:val="28"/>
          <w:szCs w:val="28"/>
        </w:rPr>
        <w:t xml:space="preserve">Петропавловск-Камчатском </w:t>
      </w:r>
      <w:r w:rsidRPr="0071101F">
        <w:rPr>
          <w:sz w:val="28"/>
          <w:szCs w:val="28"/>
        </w:rPr>
        <w:t>городско</w:t>
      </w:r>
      <w:r>
        <w:rPr>
          <w:sz w:val="28"/>
          <w:szCs w:val="28"/>
        </w:rPr>
        <w:t>м</w:t>
      </w:r>
      <w:r w:rsidRPr="0071101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71101F">
        <w:rPr>
          <w:sz w:val="28"/>
          <w:szCs w:val="28"/>
        </w:rPr>
        <w:t>» национального проекта «Жилье и городская среда», в целях исполнения предложений (рекомендаций) приняты следующие меры:</w:t>
      </w:r>
    </w:p>
    <w:p w:rsidR="00C71CCF" w:rsidRPr="0071101F" w:rsidRDefault="00C71CCF" w:rsidP="00C71CCF">
      <w:pPr>
        <w:ind w:firstLine="708"/>
        <w:jc w:val="both"/>
        <w:rPr>
          <w:sz w:val="28"/>
          <w:szCs w:val="28"/>
        </w:rPr>
      </w:pPr>
      <w:r w:rsidRPr="0071101F">
        <w:rPr>
          <w:sz w:val="28"/>
          <w:szCs w:val="28"/>
        </w:rPr>
        <w:t>МКУ «Служба благоустройства»:</w:t>
      </w:r>
    </w:p>
    <w:p w:rsidR="00C71CCF" w:rsidRPr="0071101F" w:rsidRDefault="00C71CCF" w:rsidP="00C71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>усилен контроль, в части исполнения подрядчиками работ в рамках исполнения гарантийных обязательств по муниципальным контрактам;</w:t>
      </w:r>
    </w:p>
    <w:p w:rsidR="00C71CCF" w:rsidRPr="0071101F" w:rsidRDefault="00C71CCF" w:rsidP="00C71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>усилен контроль за своевременным внесением актуальных сведений в Е</w:t>
      </w:r>
      <w:r>
        <w:rPr>
          <w:sz w:val="28"/>
          <w:szCs w:val="28"/>
        </w:rPr>
        <w:t>диной информационной системе в сфере закупок (Е</w:t>
      </w:r>
      <w:r w:rsidRPr="0071101F">
        <w:rPr>
          <w:sz w:val="28"/>
          <w:szCs w:val="28"/>
        </w:rPr>
        <w:t>ИС</w:t>
      </w:r>
      <w:r>
        <w:rPr>
          <w:sz w:val="28"/>
          <w:szCs w:val="28"/>
        </w:rPr>
        <w:t>)</w:t>
      </w:r>
      <w:r w:rsidRPr="0071101F">
        <w:rPr>
          <w:sz w:val="28"/>
          <w:szCs w:val="28"/>
        </w:rPr>
        <w:t>, в рамках исполнения муниципальных контрактов;</w:t>
      </w:r>
    </w:p>
    <w:p w:rsidR="00C71CCF" w:rsidRPr="0071101F" w:rsidRDefault="00C71CCF" w:rsidP="00C71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>устранены выявленные недостатки в рамках гарантийных обязательств зафиксированные в ходе визуальных осмотров общественных территорий (пространств);</w:t>
      </w:r>
    </w:p>
    <w:p w:rsidR="00C71CCF" w:rsidRPr="0071101F" w:rsidRDefault="00C71CCF" w:rsidP="00C71CCF">
      <w:pPr>
        <w:ind w:firstLine="709"/>
        <w:jc w:val="both"/>
        <w:rPr>
          <w:sz w:val="28"/>
          <w:szCs w:val="28"/>
        </w:rPr>
      </w:pPr>
      <w:r w:rsidRPr="0071101F">
        <w:rPr>
          <w:sz w:val="28"/>
          <w:szCs w:val="28"/>
        </w:rPr>
        <w:t>Управлением коммунального хозяйства:</w:t>
      </w:r>
    </w:p>
    <w:p w:rsidR="00C71CCF" w:rsidRPr="0071101F" w:rsidRDefault="00C71CCF" w:rsidP="00C71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 xml:space="preserve">в целях пресечения неэффективных расходов </w:t>
      </w:r>
      <w:r>
        <w:rPr>
          <w:sz w:val="28"/>
          <w:szCs w:val="28"/>
        </w:rPr>
        <w:t>местного</w:t>
      </w:r>
      <w:r w:rsidRPr="0071101F">
        <w:rPr>
          <w:sz w:val="28"/>
          <w:szCs w:val="28"/>
        </w:rPr>
        <w:t xml:space="preserve"> бюджета, должностным лицам Управления коммунального хозяйства указано о необходимости производить расчет средств субсидий в строгом соответствии с </w:t>
      </w:r>
      <w:r>
        <w:rPr>
          <w:sz w:val="28"/>
          <w:szCs w:val="28"/>
        </w:rPr>
        <w:t>нормативными правовыми актами городского округа</w:t>
      </w:r>
      <w:r w:rsidRPr="0071101F">
        <w:rPr>
          <w:sz w:val="28"/>
          <w:szCs w:val="28"/>
        </w:rPr>
        <w:t xml:space="preserve"> (по итогам проверки установлены неэффективные расходы, в рамках исполнительного производства, </w:t>
      </w:r>
      <w:r w:rsidRPr="0071101F">
        <w:rPr>
          <w:sz w:val="28"/>
          <w:szCs w:val="28"/>
        </w:rPr>
        <w:lastRenderedPageBreak/>
        <w:t>связанные с оплатой процентов за пользование чужими денежными средствами в сумме 57</w:t>
      </w:r>
      <w:r>
        <w:rPr>
          <w:sz w:val="28"/>
          <w:szCs w:val="28"/>
        </w:rPr>
        <w:t>,</w:t>
      </w:r>
      <w:r w:rsidRPr="0071101F">
        <w:rPr>
          <w:sz w:val="28"/>
          <w:szCs w:val="28"/>
        </w:rPr>
        <w:t>44</w:t>
      </w:r>
      <w:r>
        <w:rPr>
          <w:sz w:val="28"/>
          <w:szCs w:val="28"/>
        </w:rPr>
        <w:t xml:space="preserve"> тыс.</w:t>
      </w:r>
      <w:r w:rsidRPr="0071101F">
        <w:rPr>
          <w:sz w:val="28"/>
          <w:szCs w:val="28"/>
        </w:rPr>
        <w:t xml:space="preserve"> рублей);</w:t>
      </w:r>
    </w:p>
    <w:p w:rsidR="00C71CCF" w:rsidRPr="0071101F" w:rsidRDefault="00C71CCF" w:rsidP="00C71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>в адрес управляющих организаций направлены обращения с рекомендациями восстановить, выявленные в ходе визуальных осмотров недостатк</w:t>
      </w:r>
      <w:r>
        <w:rPr>
          <w:sz w:val="28"/>
          <w:szCs w:val="28"/>
        </w:rPr>
        <w:t>и</w:t>
      </w:r>
      <w:r w:rsidRPr="0071101F">
        <w:rPr>
          <w:sz w:val="28"/>
          <w:szCs w:val="28"/>
        </w:rPr>
        <w:t xml:space="preserve"> (поврежден</w:t>
      </w:r>
      <w:r>
        <w:rPr>
          <w:sz w:val="28"/>
          <w:szCs w:val="28"/>
        </w:rPr>
        <w:t>ия</w:t>
      </w:r>
      <w:r w:rsidRPr="0071101F">
        <w:rPr>
          <w:sz w:val="28"/>
          <w:szCs w:val="28"/>
        </w:rPr>
        <w:t xml:space="preserve"> элементов благоустройства), которые полностью устранены (восстановлены).</w:t>
      </w:r>
    </w:p>
    <w:p w:rsidR="00C71CCF" w:rsidRPr="0071101F" w:rsidRDefault="00C71CCF" w:rsidP="00C71CCF">
      <w:pPr>
        <w:ind w:firstLine="708"/>
        <w:jc w:val="both"/>
        <w:rPr>
          <w:sz w:val="28"/>
          <w:szCs w:val="28"/>
        </w:rPr>
      </w:pPr>
      <w:r w:rsidRPr="0071101F">
        <w:rPr>
          <w:sz w:val="28"/>
          <w:szCs w:val="28"/>
        </w:rPr>
        <w:t>По результатам выборочной проверки целевого и эффективного использования средств городского бюджета, выделенных на реализацию ликвидации экологического ущерба от накопленного объема бытовых и промышленных отходов,</w:t>
      </w:r>
      <w:r w:rsidRPr="0071101F">
        <w:rPr>
          <w:rFonts w:eastAsiaTheme="minorEastAsia"/>
          <w:bCs/>
          <w:sz w:val="28"/>
          <w:szCs w:val="28"/>
        </w:rPr>
        <w:t xml:space="preserve"> в рамках муниципальной программы «</w:t>
      </w:r>
      <w:proofErr w:type="spellStart"/>
      <w:r w:rsidRPr="0071101F">
        <w:rPr>
          <w:sz w:val="28"/>
          <w:szCs w:val="28"/>
        </w:rPr>
        <w:t>Энергоэффективность</w:t>
      </w:r>
      <w:proofErr w:type="spellEnd"/>
      <w:r w:rsidRPr="0071101F">
        <w:rPr>
          <w:sz w:val="28"/>
          <w:szCs w:val="28"/>
        </w:rPr>
        <w:t xml:space="preserve">, развитие энергетики и коммунального хозяйства, обеспечение жителей </w:t>
      </w:r>
      <w:r>
        <w:rPr>
          <w:sz w:val="28"/>
          <w:szCs w:val="28"/>
        </w:rPr>
        <w:t>Петропавловск-Камчатского городского округа</w:t>
      </w:r>
      <w:r w:rsidRPr="0071101F">
        <w:rPr>
          <w:sz w:val="28"/>
          <w:szCs w:val="28"/>
        </w:rPr>
        <w:t xml:space="preserve"> коммунальными услугами, услугами по благоустройству территории и охрана окружающей среды», в целях исполнения предложений (рекомендаций) КСП приняты следующие меры:</w:t>
      </w:r>
    </w:p>
    <w:p w:rsidR="00C71CCF" w:rsidRPr="0071101F" w:rsidRDefault="00C71CCF" w:rsidP="00C71CCF">
      <w:pPr>
        <w:ind w:firstLine="708"/>
        <w:jc w:val="both"/>
        <w:rPr>
          <w:sz w:val="28"/>
          <w:szCs w:val="28"/>
        </w:rPr>
      </w:pPr>
      <w:r w:rsidRPr="0071101F">
        <w:rPr>
          <w:sz w:val="28"/>
          <w:szCs w:val="28"/>
        </w:rPr>
        <w:t>МКУ «Служба благоустройства»:</w:t>
      </w:r>
    </w:p>
    <w:p w:rsidR="00C71CCF" w:rsidRPr="0071101F" w:rsidRDefault="00C71CCF" w:rsidP="00C71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 xml:space="preserve">усилен контроль за изменением значений целевых показателей (индикаторов), установленных в муниципальных программах и своевременному информированию </w:t>
      </w:r>
      <w:r>
        <w:rPr>
          <w:sz w:val="28"/>
          <w:szCs w:val="28"/>
        </w:rPr>
        <w:t>главных распорядителей бюджетных средств</w:t>
      </w:r>
      <w:r w:rsidRPr="0071101F">
        <w:rPr>
          <w:sz w:val="28"/>
          <w:szCs w:val="28"/>
        </w:rPr>
        <w:t>;</w:t>
      </w:r>
    </w:p>
    <w:p w:rsidR="00C71CCF" w:rsidRPr="0071101F" w:rsidRDefault="00C71CCF" w:rsidP="00C71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>усилен контроль за надлежащим оформлением бюджетных смет;</w:t>
      </w:r>
    </w:p>
    <w:p w:rsidR="00C71CCF" w:rsidRPr="0071101F" w:rsidRDefault="00C71CCF" w:rsidP="00C71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>усилен контроль за внесением нормы, предусмотренной п</w:t>
      </w:r>
      <w:r>
        <w:rPr>
          <w:sz w:val="28"/>
          <w:szCs w:val="28"/>
        </w:rPr>
        <w:t xml:space="preserve">унктом </w:t>
      </w:r>
      <w:r w:rsidRPr="0071101F">
        <w:rPr>
          <w:sz w:val="28"/>
          <w:szCs w:val="28"/>
        </w:rPr>
        <w:t>2 ч</w:t>
      </w:r>
      <w:r>
        <w:rPr>
          <w:sz w:val="28"/>
          <w:szCs w:val="28"/>
        </w:rPr>
        <w:t>асти</w:t>
      </w:r>
      <w:r w:rsidRPr="0071101F">
        <w:rPr>
          <w:sz w:val="28"/>
          <w:szCs w:val="28"/>
        </w:rPr>
        <w:t xml:space="preserve"> 14 ст</w:t>
      </w:r>
      <w:r>
        <w:rPr>
          <w:sz w:val="28"/>
          <w:szCs w:val="28"/>
        </w:rPr>
        <w:t xml:space="preserve">атьи </w:t>
      </w:r>
      <w:r w:rsidRPr="0071101F">
        <w:rPr>
          <w:sz w:val="28"/>
          <w:szCs w:val="28"/>
        </w:rPr>
        <w:t xml:space="preserve">34 </w:t>
      </w:r>
      <w:r>
        <w:rPr>
          <w:sz w:val="28"/>
          <w:szCs w:val="28"/>
        </w:rPr>
        <w:t xml:space="preserve">Федерального закона от 05.04.2013 </w:t>
      </w:r>
      <w:r w:rsidRPr="0071101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1101F">
        <w:rPr>
          <w:sz w:val="28"/>
          <w:szCs w:val="28"/>
        </w:rPr>
        <w:t>44-ФЗ в муниципальные контракты, в части включения условия об удержании неустойки за несвоевременное исполнение обязательств;</w:t>
      </w:r>
    </w:p>
    <w:p w:rsidR="00C71CCF" w:rsidRPr="0071101F" w:rsidRDefault="00C71CCF" w:rsidP="00C71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 xml:space="preserve">проведен анализ целесообразности и эффективности расположения мобильных железобетонных контейнерных площадок по сбору мусора, по результатам которого приняты эффективные решения по их размещению (проверка показала, что средства </w:t>
      </w:r>
      <w:r>
        <w:rPr>
          <w:sz w:val="28"/>
          <w:szCs w:val="28"/>
        </w:rPr>
        <w:t>местного бюджета</w:t>
      </w:r>
      <w:r w:rsidRPr="0071101F">
        <w:rPr>
          <w:sz w:val="28"/>
          <w:szCs w:val="28"/>
        </w:rPr>
        <w:t xml:space="preserve"> в сумме 2118,2 тыс. рублей на установку 12 железобетонных контейнерных площадок использованы неэффективно);</w:t>
      </w:r>
    </w:p>
    <w:p w:rsidR="00C71CCF" w:rsidRPr="0071101F" w:rsidRDefault="00C71CCF" w:rsidP="00C71C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 xml:space="preserve">проведена претензионная работа по взысканию неустойки </w:t>
      </w:r>
      <w:r>
        <w:rPr>
          <w:sz w:val="28"/>
          <w:szCs w:val="28"/>
        </w:rPr>
        <w:t xml:space="preserve">за несвоевременное исполнение обязательств по контракту </w:t>
      </w:r>
      <w:r w:rsidRPr="0071101F">
        <w:rPr>
          <w:sz w:val="28"/>
          <w:szCs w:val="28"/>
        </w:rPr>
        <w:t xml:space="preserve">с </w:t>
      </w:r>
      <w:r>
        <w:rPr>
          <w:sz w:val="28"/>
          <w:szCs w:val="28"/>
        </w:rPr>
        <w:t>Федерального казенного учреждения «Исправительная колония № 5 Управления Ф</w:t>
      </w:r>
      <w:r w:rsidRPr="004A1D64">
        <w:rPr>
          <w:sz w:val="28"/>
          <w:szCs w:val="28"/>
        </w:rPr>
        <w:t xml:space="preserve">едеральной </w:t>
      </w:r>
      <w:r>
        <w:rPr>
          <w:sz w:val="28"/>
          <w:szCs w:val="28"/>
        </w:rPr>
        <w:t>службы исполнения наказаний по Камчатскому краю»</w:t>
      </w:r>
      <w:r w:rsidRPr="0071101F">
        <w:rPr>
          <w:sz w:val="28"/>
          <w:szCs w:val="28"/>
        </w:rPr>
        <w:t>, по итогам которой сумма неустойки в объ</w:t>
      </w:r>
      <w:r>
        <w:rPr>
          <w:sz w:val="28"/>
          <w:szCs w:val="28"/>
        </w:rPr>
        <w:t>е</w:t>
      </w:r>
      <w:r w:rsidRPr="0071101F">
        <w:rPr>
          <w:sz w:val="28"/>
          <w:szCs w:val="28"/>
        </w:rPr>
        <w:t>ме 13</w:t>
      </w:r>
      <w:r>
        <w:rPr>
          <w:sz w:val="28"/>
          <w:szCs w:val="28"/>
        </w:rPr>
        <w:t>,</w:t>
      </w:r>
      <w:r w:rsidRPr="0071101F">
        <w:rPr>
          <w:sz w:val="28"/>
          <w:szCs w:val="28"/>
        </w:rPr>
        <w:t>90</w:t>
      </w:r>
      <w:r>
        <w:rPr>
          <w:sz w:val="28"/>
          <w:szCs w:val="28"/>
        </w:rPr>
        <w:t xml:space="preserve"> тыс.</w:t>
      </w:r>
      <w:r w:rsidRPr="0071101F">
        <w:rPr>
          <w:sz w:val="28"/>
          <w:szCs w:val="28"/>
        </w:rPr>
        <w:t xml:space="preserve"> рублей списана в законном порядке.</w:t>
      </w:r>
    </w:p>
    <w:p w:rsidR="00C71CCF" w:rsidRPr="0071101F" w:rsidRDefault="00C71CCF" w:rsidP="00C71CCF">
      <w:pPr>
        <w:ind w:firstLine="708"/>
        <w:jc w:val="both"/>
        <w:rPr>
          <w:sz w:val="28"/>
          <w:szCs w:val="28"/>
        </w:rPr>
      </w:pPr>
      <w:r w:rsidRPr="0071101F">
        <w:rPr>
          <w:sz w:val="28"/>
          <w:szCs w:val="28"/>
        </w:rPr>
        <w:t>Управлением дорожного хозяйства усилен контроль по взаимодействию с подведомственной организацией МКУ «Служба благоустройства» за своевременным внесением изменений в плановые значения целевых показателей (индикаторов), предусмотренных муниципальной программой, а также за формированием и утверждением бюджетной сметы по утвержденной форме.</w:t>
      </w:r>
    </w:p>
    <w:p w:rsidR="00C71CCF" w:rsidRPr="0071101F" w:rsidRDefault="00C71CCF" w:rsidP="00C71CCF">
      <w:pPr>
        <w:ind w:firstLine="708"/>
        <w:jc w:val="both"/>
        <w:rPr>
          <w:sz w:val="28"/>
          <w:szCs w:val="28"/>
        </w:rPr>
      </w:pPr>
      <w:r w:rsidRPr="0071101F">
        <w:rPr>
          <w:sz w:val="28"/>
          <w:szCs w:val="28"/>
        </w:rPr>
        <w:t>По итогам контрольного мероприятия «Проверка формирования и исполнения муниципального задания, в том числе выборочная проверка целевого и эффективного использования субсидий на иные цели» провед</w:t>
      </w:r>
      <w:r>
        <w:rPr>
          <w:sz w:val="28"/>
          <w:szCs w:val="28"/>
        </w:rPr>
        <w:t>е</w:t>
      </w:r>
      <w:r w:rsidRPr="0071101F">
        <w:rPr>
          <w:sz w:val="28"/>
          <w:szCs w:val="28"/>
        </w:rPr>
        <w:t>нного в МАУДО «Детская художественная школа» и в Управлении культуры, в целях исполнения предложений (рекомендаций) КСП приняты следующие меры:</w:t>
      </w:r>
    </w:p>
    <w:p w:rsidR="00C71CCF" w:rsidRPr="0071101F" w:rsidRDefault="00C71CCF" w:rsidP="00C71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71101F">
        <w:rPr>
          <w:sz w:val="28"/>
          <w:szCs w:val="28"/>
        </w:rPr>
        <w:t>проведено рабочее совещание по вопросам выявленных проверкой нарушений и недостатков, в целях приняти</w:t>
      </w:r>
      <w:r>
        <w:rPr>
          <w:sz w:val="28"/>
          <w:szCs w:val="28"/>
        </w:rPr>
        <w:t>я</w:t>
      </w:r>
      <w:r w:rsidRPr="0071101F">
        <w:rPr>
          <w:sz w:val="28"/>
          <w:szCs w:val="28"/>
        </w:rPr>
        <w:t xml:space="preserve"> мер по их недопущению в дальнейшей деятельности;</w:t>
      </w:r>
    </w:p>
    <w:p w:rsidR="00C71CCF" w:rsidRPr="0071101F" w:rsidRDefault="00C71CCF" w:rsidP="00C71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>внесены изменения в муниципальное задание МАУДО «Детская художественная школа» на 2022 год и плановый период 2023 и 2024 годов с учетом выявленных нарушений</w:t>
      </w:r>
      <w:r>
        <w:rPr>
          <w:sz w:val="28"/>
          <w:szCs w:val="28"/>
        </w:rPr>
        <w:t>;</w:t>
      </w:r>
    </w:p>
    <w:p w:rsidR="00C71CCF" w:rsidRPr="0071101F" w:rsidRDefault="00C71CCF" w:rsidP="00C71CCF">
      <w:pPr>
        <w:ind w:left="71" w:firstLine="6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>в отношении виновных лиц, допустивших нарушения приняты меры в виде снижения стимулирующих выплат;</w:t>
      </w:r>
    </w:p>
    <w:p w:rsidR="00C71CCF" w:rsidRPr="0071101F" w:rsidRDefault="00C71CCF" w:rsidP="00C71CCF">
      <w:pPr>
        <w:ind w:left="71" w:firstLine="6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>в целях недопущения выявленных нарушений в части осуществления закупок, направлены на переподготовку ответственные сотрудники.</w:t>
      </w:r>
    </w:p>
    <w:p w:rsidR="00C71CCF" w:rsidRPr="0071101F" w:rsidRDefault="00C71CCF" w:rsidP="00C71CCF">
      <w:pPr>
        <w:ind w:firstLine="709"/>
        <w:jc w:val="both"/>
        <w:rPr>
          <w:sz w:val="28"/>
          <w:szCs w:val="28"/>
        </w:rPr>
      </w:pPr>
      <w:r w:rsidRPr="0071101F">
        <w:rPr>
          <w:sz w:val="28"/>
          <w:szCs w:val="28"/>
        </w:rPr>
        <w:t>По результатам контрольного мероприятия «Проверка формирования и исполнения муниципального задания, в том числе выборочная проверка целевого и эффективного использования субсидий на иные цели» провед</w:t>
      </w:r>
      <w:r>
        <w:rPr>
          <w:sz w:val="28"/>
          <w:szCs w:val="28"/>
        </w:rPr>
        <w:t>е</w:t>
      </w:r>
      <w:r w:rsidRPr="0071101F">
        <w:rPr>
          <w:sz w:val="28"/>
          <w:szCs w:val="28"/>
        </w:rPr>
        <w:t>нного в Управлении образования и МБДОУ «Детский сад № 53», в целях исполнения предложений (рекомендаций) КСП приняты следующие меры:</w:t>
      </w:r>
    </w:p>
    <w:p w:rsidR="00C71CCF" w:rsidRPr="0071101F" w:rsidRDefault="00C71CCF" w:rsidP="00C71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>проведено рабочее совещание по вопросам выявленных проверкой нарушений и недостатков, в целях приняти</w:t>
      </w:r>
      <w:r>
        <w:rPr>
          <w:sz w:val="28"/>
          <w:szCs w:val="28"/>
        </w:rPr>
        <w:t>я</w:t>
      </w:r>
      <w:r w:rsidRPr="0071101F">
        <w:rPr>
          <w:sz w:val="28"/>
          <w:szCs w:val="28"/>
        </w:rPr>
        <w:t xml:space="preserve"> мер по их недопущению в дальнейшей деятельности;</w:t>
      </w:r>
    </w:p>
    <w:p w:rsidR="00C71CCF" w:rsidRPr="0071101F" w:rsidRDefault="00C71CCF" w:rsidP="00C71CCF">
      <w:pPr>
        <w:ind w:left="74" w:firstLine="6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>внесены изменения в муниципальное задание МБДОУ «Детский сад</w:t>
      </w:r>
      <w:r>
        <w:rPr>
          <w:sz w:val="28"/>
          <w:szCs w:val="28"/>
        </w:rPr>
        <w:br/>
      </w:r>
      <w:r w:rsidRPr="0071101F">
        <w:rPr>
          <w:sz w:val="28"/>
          <w:szCs w:val="28"/>
        </w:rPr>
        <w:t>№ 53» на 2022 год и плановый период 2023 и 2024 годов</w:t>
      </w:r>
      <w:r>
        <w:rPr>
          <w:sz w:val="28"/>
          <w:szCs w:val="28"/>
        </w:rPr>
        <w:t>,</w:t>
      </w:r>
      <w:r w:rsidRPr="0071101F">
        <w:rPr>
          <w:sz w:val="28"/>
          <w:szCs w:val="28"/>
        </w:rPr>
        <w:t xml:space="preserve"> с уч</w:t>
      </w:r>
      <w:r>
        <w:rPr>
          <w:sz w:val="28"/>
          <w:szCs w:val="28"/>
        </w:rPr>
        <w:t>е</w:t>
      </w:r>
      <w:r w:rsidRPr="0071101F">
        <w:rPr>
          <w:sz w:val="28"/>
          <w:szCs w:val="28"/>
        </w:rPr>
        <w:t>том выявленных нарушений;</w:t>
      </w:r>
    </w:p>
    <w:p w:rsidR="00C71CCF" w:rsidRPr="0071101F" w:rsidRDefault="00C71CCF" w:rsidP="00C71CCF">
      <w:pPr>
        <w:ind w:left="74" w:firstLine="6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>внесены изменения в Устав МБДОУ «Детский сад № 53»;</w:t>
      </w:r>
    </w:p>
    <w:p w:rsidR="00C71CCF" w:rsidRPr="0071101F" w:rsidRDefault="00C71CCF" w:rsidP="00C71CCF">
      <w:pPr>
        <w:ind w:left="74" w:firstLine="6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 </w:t>
      </w:r>
      <w:r w:rsidRPr="0071101F">
        <w:rPr>
          <w:sz w:val="28"/>
          <w:szCs w:val="28"/>
        </w:rPr>
        <w:t>заведующей МБДОУ «Детский сад № 53» применено дисциплинарное взыскание в виде выговора;</w:t>
      </w:r>
    </w:p>
    <w:p w:rsidR="00C71CCF" w:rsidRPr="0071101F" w:rsidRDefault="00C71CCF" w:rsidP="00C71CCF">
      <w:pPr>
        <w:ind w:left="74" w:firstLine="634"/>
        <w:jc w:val="both"/>
        <w:rPr>
          <w:sz w:val="28"/>
          <w:szCs w:val="28"/>
        </w:rPr>
      </w:pPr>
      <w:r>
        <w:rPr>
          <w:sz w:val="28"/>
          <w:szCs w:val="28"/>
        </w:rPr>
        <w:t>– Управлением образования</w:t>
      </w:r>
      <w:r w:rsidRPr="0071101F">
        <w:rPr>
          <w:sz w:val="28"/>
          <w:szCs w:val="28"/>
        </w:rPr>
        <w:t xml:space="preserve"> рассмотрено предложение о разработке анкеты, позволяющей оценить степень удовлетворенности потребителей муниципальных услуг качеством услуг.</w:t>
      </w:r>
    </w:p>
    <w:p w:rsidR="00C71CCF" w:rsidRPr="0071101F" w:rsidRDefault="00C71CCF" w:rsidP="00C71CCF">
      <w:pPr>
        <w:ind w:firstLine="709"/>
        <w:jc w:val="both"/>
        <w:rPr>
          <w:sz w:val="28"/>
          <w:szCs w:val="28"/>
        </w:rPr>
      </w:pPr>
      <w:r w:rsidRPr="0071101F">
        <w:rPr>
          <w:sz w:val="28"/>
          <w:szCs w:val="28"/>
        </w:rPr>
        <w:t>По итогам контрольного мероприятия «Проверка формирования и исполнения муниципального задания, в том числе выборочная проверка целевого и эффективного использования субсидий на иные цели» провед</w:t>
      </w:r>
      <w:r>
        <w:rPr>
          <w:sz w:val="28"/>
          <w:szCs w:val="28"/>
        </w:rPr>
        <w:t>е</w:t>
      </w:r>
      <w:r w:rsidRPr="0071101F">
        <w:rPr>
          <w:sz w:val="28"/>
          <w:szCs w:val="28"/>
        </w:rPr>
        <w:t>нного в Управлении образования и МАУДО «Детско-юношеская спортивная школа</w:t>
      </w:r>
      <w:r>
        <w:rPr>
          <w:sz w:val="28"/>
          <w:szCs w:val="28"/>
        </w:rPr>
        <w:br/>
      </w:r>
      <w:r w:rsidRPr="0071101F">
        <w:rPr>
          <w:sz w:val="28"/>
          <w:szCs w:val="28"/>
        </w:rPr>
        <w:t>№ 2», в целях исполнения предложений (рекомендаций) КСП приняты следующие меры:</w:t>
      </w:r>
    </w:p>
    <w:p w:rsidR="00C71CCF" w:rsidRPr="0071101F" w:rsidRDefault="00C71CCF" w:rsidP="00C71C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>усилен контроль за исполнением муниципального задания и составлением отчета об исполнении муниципального задания подведомственными организациями;</w:t>
      </w:r>
    </w:p>
    <w:p w:rsidR="00C71CCF" w:rsidRPr="0071101F" w:rsidRDefault="00C71CCF" w:rsidP="00C71CCF">
      <w:pPr>
        <w:ind w:left="74" w:firstLine="6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 xml:space="preserve">усилен контроль </w:t>
      </w:r>
      <w:r>
        <w:rPr>
          <w:sz w:val="28"/>
          <w:szCs w:val="28"/>
        </w:rPr>
        <w:t>за соблюдением</w:t>
      </w:r>
      <w:r w:rsidRPr="0071101F">
        <w:rPr>
          <w:sz w:val="28"/>
          <w:szCs w:val="28"/>
        </w:rPr>
        <w:t xml:space="preserve"> сроков перечисления субсидии на выполнение муниципального задания в соответствии с графиком перечисления субсидии;</w:t>
      </w:r>
    </w:p>
    <w:p w:rsidR="00C71CCF" w:rsidRPr="0071101F" w:rsidRDefault="00C71CCF" w:rsidP="00C71CCF">
      <w:pPr>
        <w:ind w:left="74" w:firstLine="6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>принимаются меры по внесению изменений в Устав МАУДО «ДЮСШ</w:t>
      </w:r>
      <w:r w:rsidR="007D0EBA">
        <w:rPr>
          <w:sz w:val="28"/>
          <w:szCs w:val="28"/>
        </w:rPr>
        <w:br/>
      </w:r>
      <w:r w:rsidRPr="0071101F">
        <w:rPr>
          <w:sz w:val="28"/>
          <w:szCs w:val="28"/>
        </w:rPr>
        <w:t>№ 2»;</w:t>
      </w:r>
    </w:p>
    <w:p w:rsidR="00C71CCF" w:rsidRPr="0071101F" w:rsidRDefault="00C71CCF" w:rsidP="00C71CCF">
      <w:pPr>
        <w:ind w:left="74" w:firstLine="6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  <w:szCs w:val="28"/>
        </w:rPr>
        <w:t>Управлением образовани</w:t>
      </w:r>
      <w:r>
        <w:rPr>
          <w:sz w:val="28"/>
          <w:szCs w:val="28"/>
        </w:rPr>
        <w:t>я</w:t>
      </w:r>
      <w:r w:rsidRPr="0071101F">
        <w:rPr>
          <w:sz w:val="28"/>
          <w:szCs w:val="28"/>
        </w:rPr>
        <w:t xml:space="preserve"> разраб</w:t>
      </w:r>
      <w:r>
        <w:rPr>
          <w:sz w:val="28"/>
          <w:szCs w:val="28"/>
        </w:rPr>
        <w:t>атывается</w:t>
      </w:r>
      <w:r w:rsidRPr="0071101F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ый</w:t>
      </w:r>
      <w:r w:rsidRPr="0071101F">
        <w:rPr>
          <w:sz w:val="28"/>
          <w:szCs w:val="28"/>
        </w:rPr>
        <w:t xml:space="preserve"> акт, утверждающ</w:t>
      </w:r>
      <w:r>
        <w:rPr>
          <w:sz w:val="28"/>
          <w:szCs w:val="28"/>
        </w:rPr>
        <w:t>ий</w:t>
      </w:r>
      <w:r w:rsidRPr="0071101F">
        <w:rPr>
          <w:sz w:val="28"/>
          <w:szCs w:val="28"/>
        </w:rPr>
        <w:t xml:space="preserve"> нормы расходов средств на проведение физкультурных мероприятий, а также на участие в муниципальных, региональных, межрегиональных всероссийских физкультурных и спортивных мероприятиях, в </w:t>
      </w:r>
      <w:r w:rsidRPr="0071101F">
        <w:rPr>
          <w:sz w:val="28"/>
          <w:szCs w:val="28"/>
        </w:rPr>
        <w:lastRenderedPageBreak/>
        <w:t>целях повышения эффективности расходования средств бюджета городского округа.</w:t>
      </w:r>
    </w:p>
    <w:p w:rsidR="00C71CCF" w:rsidRPr="00C36F30" w:rsidRDefault="00C71CCF" w:rsidP="00C71C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F30">
        <w:rPr>
          <w:sz w:val="28"/>
          <w:szCs w:val="28"/>
        </w:rPr>
        <w:t>По итогам выборочной проверки целевого и эффективного использования средств бюджета Петропавловск-Камчатского городского округа в части исполнения мероприятий муниципальной программы «Обеспечение доступным и комфортным жильем жителей Петропавловск-Камчатского городского округа», в целях исполнения предложений рекомендаций КСП Управлением коммунального хозяйства округа приняты следующие меры;</w:t>
      </w:r>
    </w:p>
    <w:p w:rsidR="00C71CCF" w:rsidRPr="00602D44" w:rsidRDefault="00C71CCF" w:rsidP="00C71CCF">
      <w:pPr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36F30">
        <w:rPr>
          <w:sz w:val="28"/>
          <w:szCs w:val="28"/>
        </w:rPr>
        <w:t xml:space="preserve">усилен контроль за соблюдением сроков для приведения муниципальных программ в соответствие </w:t>
      </w:r>
      <w:r>
        <w:rPr>
          <w:sz w:val="28"/>
          <w:szCs w:val="28"/>
        </w:rPr>
        <w:t>с р</w:t>
      </w:r>
      <w:r w:rsidRPr="00602D44">
        <w:rPr>
          <w:sz w:val="28"/>
          <w:szCs w:val="28"/>
        </w:rPr>
        <w:t>ешением Городской Думы ПКГО о бюджете городского округа;</w:t>
      </w:r>
    </w:p>
    <w:p w:rsidR="00C71CCF" w:rsidRDefault="00C71CCF" w:rsidP="00C71CCF">
      <w:pPr>
        <w:ind w:right="-85" w:firstLine="709"/>
        <w:jc w:val="both"/>
        <w:rPr>
          <w:sz w:val="28"/>
          <w:szCs w:val="28"/>
        </w:rPr>
      </w:pPr>
      <w:r w:rsidRPr="00602D44">
        <w:rPr>
          <w:sz w:val="28"/>
          <w:szCs w:val="28"/>
        </w:rPr>
        <w:t>– внесены изменения в приказ</w:t>
      </w:r>
      <w:r w:rsidRPr="00C36F30">
        <w:rPr>
          <w:sz w:val="28"/>
          <w:szCs w:val="28"/>
        </w:rPr>
        <w:t xml:space="preserve"> Управления коммунального хозяйства в части корректировки формулы расч</w:t>
      </w:r>
      <w:r>
        <w:rPr>
          <w:sz w:val="28"/>
          <w:szCs w:val="28"/>
        </w:rPr>
        <w:t>е</w:t>
      </w:r>
      <w:r w:rsidRPr="00C36F30">
        <w:rPr>
          <w:sz w:val="28"/>
          <w:szCs w:val="28"/>
        </w:rPr>
        <w:t xml:space="preserve">та целевого показателя (индикатора) «Количество снесенных жилых домов, </w:t>
      </w:r>
      <w:proofErr w:type="spellStart"/>
      <w:r w:rsidRPr="00C36F30">
        <w:rPr>
          <w:sz w:val="28"/>
          <w:szCs w:val="28"/>
        </w:rPr>
        <w:t>сейсмоусиление</w:t>
      </w:r>
      <w:proofErr w:type="spellEnd"/>
      <w:r w:rsidRPr="00C36F30">
        <w:rPr>
          <w:sz w:val="28"/>
          <w:szCs w:val="28"/>
        </w:rPr>
        <w:t xml:space="preserve"> или реконструкция которых</w:t>
      </w:r>
      <w:r>
        <w:rPr>
          <w:sz w:val="28"/>
          <w:szCs w:val="28"/>
        </w:rPr>
        <w:t xml:space="preserve"> экономически нецелесообразны»;</w:t>
      </w:r>
    </w:p>
    <w:p w:rsidR="00C71CCF" w:rsidRPr="00C36F30" w:rsidRDefault="00C71CCF" w:rsidP="00C71CCF">
      <w:pPr>
        <w:ind w:right="-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36F30">
        <w:rPr>
          <w:sz w:val="28"/>
          <w:szCs w:val="28"/>
        </w:rPr>
        <w:t>внесены изменени</w:t>
      </w:r>
      <w:r>
        <w:rPr>
          <w:sz w:val="28"/>
          <w:szCs w:val="28"/>
        </w:rPr>
        <w:t>я</w:t>
      </w:r>
      <w:r w:rsidRPr="00C36F30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C36F30">
        <w:rPr>
          <w:sz w:val="28"/>
          <w:szCs w:val="28"/>
        </w:rPr>
        <w:t xml:space="preserve">риказ Управления коммунального хозяйства в части корректировки формулы расчета целевых показателей (индикаторов) «Доля снесенных домов от общего числа непригодных и аварийных домов, подлежащих сносу» по основному мероприятию «Ликвидация движимого и недвижимого имущества» подпрограммы 1 «Переселение граждан из непригодного и аварийного жилищного фонда» и «Доля снесенных домов от общего числа жилых домов, </w:t>
      </w:r>
      <w:proofErr w:type="spellStart"/>
      <w:r w:rsidRPr="00C36F30">
        <w:rPr>
          <w:sz w:val="28"/>
          <w:szCs w:val="28"/>
        </w:rPr>
        <w:t>сейсмоусиление</w:t>
      </w:r>
      <w:proofErr w:type="spellEnd"/>
      <w:r w:rsidRPr="00C36F30">
        <w:rPr>
          <w:sz w:val="28"/>
          <w:szCs w:val="28"/>
        </w:rPr>
        <w:t xml:space="preserve"> или реконструкция которых экономически нецелесообразны, подлежащих сносу»</w:t>
      </w:r>
      <w:r w:rsidRPr="00C36F30">
        <w:t xml:space="preserve"> </w:t>
      </w:r>
      <w:r w:rsidRPr="00C36F30">
        <w:rPr>
          <w:sz w:val="28"/>
          <w:szCs w:val="28"/>
        </w:rPr>
        <w:t>по основному мероприятию «Ликвидация движимого и недвижимого имущества» подпрограммы 3 «Повышение устойчивости жилых домов, основных объектов и систем жизнеобеспечения».</w:t>
      </w:r>
    </w:p>
    <w:p w:rsidR="00C71CCF" w:rsidRPr="0071101F" w:rsidRDefault="00C71CCF" w:rsidP="00C71CC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1101F">
        <w:rPr>
          <w:sz w:val="28"/>
          <w:szCs w:val="28"/>
        </w:rPr>
        <w:t>Исполнение проверяемыми объектами в отчетном периоде представлений КСП прошлых периодов:</w:t>
      </w:r>
    </w:p>
    <w:p w:rsidR="00C71CCF" w:rsidRPr="0071101F" w:rsidRDefault="00C71CCF" w:rsidP="00C71CC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1101F">
        <w:rPr>
          <w:sz w:val="28"/>
          <w:szCs w:val="28"/>
        </w:rPr>
        <w:t>В целях исполнения представления КСП от 30.12.2021 № 9, внес</w:t>
      </w:r>
      <w:r>
        <w:rPr>
          <w:sz w:val="28"/>
          <w:szCs w:val="28"/>
        </w:rPr>
        <w:t>е</w:t>
      </w:r>
      <w:r w:rsidRPr="0071101F">
        <w:rPr>
          <w:sz w:val="28"/>
          <w:szCs w:val="28"/>
        </w:rPr>
        <w:t>нного по итогам контрольного мероприятия «Проверка законности и результативности использования средств бюджета Петропавловск-Камчатского городского округа, выделенных в 2019-2020 годах на реализацию подпрограммы «Создание благоприятных условий для обеспечения населения Петропавловск-Камчатского городского округа услугами потребительского рынка и развития предпринимательства» муниципальной программы «Реализация экономической политики, инвестиционной, межрегиональной и международной деятельности Петропавловск-Камчатского городского округа» Управлением экономического развития приняты следующие меры:</w:t>
      </w:r>
    </w:p>
    <w:p w:rsidR="00C71CCF" w:rsidRPr="0071101F" w:rsidRDefault="00C71CCF" w:rsidP="00C71CCF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– </w:t>
      </w:r>
      <w:r w:rsidRPr="0071101F">
        <w:rPr>
          <w:sz w:val="28"/>
        </w:rPr>
        <w:t xml:space="preserve">внесены изменения в постановления администрации </w:t>
      </w:r>
      <w:r>
        <w:rPr>
          <w:sz w:val="28"/>
        </w:rPr>
        <w:t xml:space="preserve">Петропавловск-Камчатского </w:t>
      </w:r>
      <w:r w:rsidRPr="0071101F">
        <w:rPr>
          <w:sz w:val="28"/>
        </w:rPr>
        <w:t>городского округа, регулирующие предоставление субсидий, в части осуществления контроля на стадии подачи заявлений субъектами малого и среднего предпринимательства за осуществляемыми видами деятельности;</w:t>
      </w:r>
    </w:p>
    <w:p w:rsidR="00C71CCF" w:rsidRPr="0071101F" w:rsidRDefault="00C71CCF" w:rsidP="00C71CCF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адрес общества с ограниченной ответственностью </w:t>
      </w:r>
      <w:r w:rsidRPr="0071101F">
        <w:rPr>
          <w:sz w:val="28"/>
          <w:szCs w:val="28"/>
        </w:rPr>
        <w:t xml:space="preserve">«Масс-Медиа Центр» направлена претензия от 26.01.2022, на основании которой </w:t>
      </w:r>
      <w:r>
        <w:rPr>
          <w:sz w:val="28"/>
          <w:szCs w:val="28"/>
        </w:rPr>
        <w:t>общество с ограниченной ответственностью</w:t>
      </w:r>
      <w:r w:rsidRPr="0071101F">
        <w:rPr>
          <w:sz w:val="28"/>
          <w:szCs w:val="28"/>
        </w:rPr>
        <w:t xml:space="preserve"> «Масс-Медиа Центр» возвратило средства субсидии в доход местного бюджета в сумме 478</w:t>
      </w:r>
      <w:r>
        <w:rPr>
          <w:sz w:val="28"/>
          <w:szCs w:val="28"/>
        </w:rPr>
        <w:t>,</w:t>
      </w:r>
      <w:r w:rsidRPr="0071101F">
        <w:rPr>
          <w:sz w:val="28"/>
          <w:szCs w:val="28"/>
        </w:rPr>
        <w:t>52</w:t>
      </w:r>
      <w:r>
        <w:rPr>
          <w:sz w:val="28"/>
          <w:szCs w:val="28"/>
        </w:rPr>
        <w:t xml:space="preserve"> тыс.</w:t>
      </w:r>
      <w:r w:rsidRPr="0071101F">
        <w:rPr>
          <w:sz w:val="28"/>
          <w:szCs w:val="28"/>
        </w:rPr>
        <w:t xml:space="preserve"> рублей;</w:t>
      </w:r>
    </w:p>
    <w:p w:rsidR="00C71CCF" w:rsidRPr="0071101F" w:rsidRDefault="00C71CCF" w:rsidP="00C71CCF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71101F">
        <w:rPr>
          <w:sz w:val="28"/>
          <w:szCs w:val="28"/>
        </w:rPr>
        <w:t xml:space="preserve">в адрес </w:t>
      </w:r>
      <w:r>
        <w:rPr>
          <w:sz w:val="28"/>
          <w:szCs w:val="28"/>
        </w:rPr>
        <w:t>общества с ограниченной ответственностью</w:t>
      </w:r>
      <w:r w:rsidRPr="0071101F">
        <w:rPr>
          <w:sz w:val="28"/>
          <w:szCs w:val="28"/>
        </w:rPr>
        <w:t xml:space="preserve"> «</w:t>
      </w:r>
      <w:proofErr w:type="spellStart"/>
      <w:r w:rsidRPr="0071101F">
        <w:rPr>
          <w:sz w:val="28"/>
          <w:szCs w:val="28"/>
        </w:rPr>
        <w:t>СиАСам</w:t>
      </w:r>
      <w:proofErr w:type="spellEnd"/>
      <w:r w:rsidRPr="0071101F">
        <w:rPr>
          <w:sz w:val="28"/>
          <w:szCs w:val="28"/>
        </w:rPr>
        <w:t>» направлена претензия от 26.01.2022, на основании</w:t>
      </w:r>
      <w:r>
        <w:rPr>
          <w:sz w:val="28"/>
          <w:szCs w:val="28"/>
        </w:rPr>
        <w:t xml:space="preserve"> которой</w:t>
      </w:r>
      <w:r w:rsidRPr="0071101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общество с ограниченной ответственностью</w:t>
      </w:r>
      <w:r w:rsidRPr="0071101F">
        <w:rPr>
          <w:sz w:val="28"/>
          <w:szCs w:val="28"/>
        </w:rPr>
        <w:t xml:space="preserve"> «</w:t>
      </w:r>
      <w:proofErr w:type="spellStart"/>
      <w:r w:rsidRPr="0071101F">
        <w:rPr>
          <w:sz w:val="28"/>
          <w:szCs w:val="28"/>
        </w:rPr>
        <w:t>СиАСам</w:t>
      </w:r>
      <w:proofErr w:type="spellEnd"/>
      <w:r w:rsidRPr="0071101F">
        <w:rPr>
          <w:sz w:val="28"/>
          <w:szCs w:val="28"/>
        </w:rPr>
        <w:t>» возвратило излишне уплаченные средства субсидий в сумме 30,</w:t>
      </w:r>
      <w:r>
        <w:rPr>
          <w:sz w:val="28"/>
          <w:szCs w:val="28"/>
        </w:rPr>
        <w:t>0</w:t>
      </w:r>
      <w:r w:rsidRPr="0071101F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тыс. </w:t>
      </w:r>
      <w:r w:rsidRPr="0071101F">
        <w:rPr>
          <w:sz w:val="28"/>
          <w:szCs w:val="28"/>
        </w:rPr>
        <w:t xml:space="preserve">рублей в доход </w:t>
      </w:r>
      <w:r>
        <w:rPr>
          <w:sz w:val="28"/>
          <w:szCs w:val="28"/>
        </w:rPr>
        <w:t>местного бюджета</w:t>
      </w:r>
      <w:r w:rsidRPr="0071101F">
        <w:rPr>
          <w:sz w:val="28"/>
          <w:szCs w:val="28"/>
        </w:rPr>
        <w:t>.</w:t>
      </w:r>
    </w:p>
    <w:p w:rsidR="00C71CCF" w:rsidRPr="0071101F" w:rsidRDefault="00C71CCF" w:rsidP="00C71CCF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1101F">
        <w:rPr>
          <w:rFonts w:ascii="Times New Roman" w:hAnsi="Times New Roman"/>
          <w:sz w:val="28"/>
          <w:szCs w:val="28"/>
          <w:lang w:val="ru-RU" w:eastAsia="ru-RU" w:bidi="ar-SA"/>
        </w:rPr>
        <w:t xml:space="preserve">За 2022 год должностными лицами КСП составлено 5 протоколов об административных правонарушениях в отношении должностных лиц органов местного самоуправления администрации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Петропавловск-Камчатского </w:t>
      </w:r>
      <w:r w:rsidRPr="0071101F">
        <w:rPr>
          <w:rFonts w:ascii="Times New Roman" w:hAnsi="Times New Roman"/>
          <w:sz w:val="28"/>
          <w:szCs w:val="28"/>
          <w:lang w:val="ru-RU" w:eastAsia="ru-RU" w:bidi="ar-SA"/>
        </w:rPr>
        <w:t>городского округа и подведомственных учреждений.</w:t>
      </w:r>
    </w:p>
    <w:p w:rsidR="00C71CCF" w:rsidRPr="0071101F" w:rsidRDefault="00C71CCF" w:rsidP="00C71CCF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1101F">
        <w:rPr>
          <w:rFonts w:ascii="Times New Roman" w:hAnsi="Times New Roman"/>
          <w:sz w:val="28"/>
          <w:szCs w:val="28"/>
          <w:lang w:val="ru-RU" w:eastAsia="ru-RU" w:bidi="ar-SA"/>
        </w:rPr>
        <w:t>Все составленные проколы об административных правонарушениях направлены в суд для рассмотрения и принятия решения. По итогам рассмотрения протоколов вынесены решения:</w:t>
      </w:r>
    </w:p>
    <w:p w:rsidR="00C71CCF" w:rsidRPr="0071101F" w:rsidRDefault="00C71CCF" w:rsidP="00C71CCF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769FB">
        <w:rPr>
          <w:sz w:val="28"/>
          <w:szCs w:val="28"/>
          <w:lang w:val="ru-RU"/>
        </w:rPr>
        <w:t xml:space="preserve">– </w:t>
      </w:r>
      <w:r w:rsidRPr="0071101F">
        <w:rPr>
          <w:rFonts w:ascii="Times New Roman" w:hAnsi="Times New Roman"/>
          <w:sz w:val="28"/>
          <w:szCs w:val="28"/>
          <w:lang w:val="ru-RU" w:eastAsia="ru-RU" w:bidi="ar-SA"/>
        </w:rPr>
        <w:t>в отношении 3 должностных лиц вынесены решения о малозначительности совершенного правонарушения в связи с признанием виновными лицами своей вины и устранением правонарушения, объявлены устные замечания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:rsidR="00C71CCF" w:rsidRPr="0071101F" w:rsidRDefault="00C71CCF" w:rsidP="00C71CCF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769FB">
        <w:rPr>
          <w:sz w:val="28"/>
          <w:szCs w:val="28"/>
          <w:lang w:val="ru-RU"/>
        </w:rPr>
        <w:t xml:space="preserve">– </w:t>
      </w:r>
      <w:r w:rsidRPr="0071101F">
        <w:rPr>
          <w:rFonts w:ascii="Times New Roman" w:hAnsi="Times New Roman"/>
          <w:sz w:val="28"/>
          <w:szCs w:val="28"/>
          <w:lang w:val="ru-RU" w:eastAsia="ru-RU" w:bidi="ar-SA"/>
        </w:rPr>
        <w:t>в отношении 1 должностного лица административное производство прекращено мировым судь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71101F">
        <w:rPr>
          <w:rFonts w:ascii="Times New Roman" w:hAnsi="Times New Roman"/>
          <w:sz w:val="28"/>
          <w:szCs w:val="28"/>
          <w:lang w:val="ru-RU" w:eastAsia="ru-RU" w:bidi="ar-SA"/>
        </w:rPr>
        <w:t>й в связи с отсутствием состава административного правонарушения;</w:t>
      </w:r>
    </w:p>
    <w:p w:rsidR="00C71CCF" w:rsidRPr="0071101F" w:rsidRDefault="00C71CCF" w:rsidP="00C71CCF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C769FB">
        <w:rPr>
          <w:sz w:val="28"/>
          <w:szCs w:val="28"/>
          <w:lang w:val="ru-RU"/>
        </w:rPr>
        <w:t xml:space="preserve">– </w:t>
      </w:r>
      <w:r w:rsidRPr="0071101F">
        <w:rPr>
          <w:rFonts w:ascii="Times New Roman" w:hAnsi="Times New Roman"/>
          <w:sz w:val="28"/>
          <w:szCs w:val="28"/>
          <w:lang w:val="ru-RU" w:eastAsia="ru-RU" w:bidi="ar-SA"/>
        </w:rPr>
        <w:t>в отношении 1 должностного лица состоялось судебное слушание 19.01.2023, решение мировым судь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е</w:t>
      </w:r>
      <w:r w:rsidRPr="0071101F">
        <w:rPr>
          <w:rFonts w:ascii="Times New Roman" w:hAnsi="Times New Roman"/>
          <w:sz w:val="28"/>
          <w:szCs w:val="28"/>
          <w:lang w:val="ru-RU" w:eastAsia="ru-RU" w:bidi="ar-SA"/>
        </w:rPr>
        <w:t>й не вынесено, объявлен перерыв.</w:t>
      </w:r>
    </w:p>
    <w:p w:rsidR="00C71CCF" w:rsidRPr="0071101F" w:rsidRDefault="00C71CCF" w:rsidP="00C71CCF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71101F">
        <w:rPr>
          <w:rFonts w:ascii="Times New Roman" w:hAnsi="Times New Roman"/>
          <w:sz w:val="28"/>
          <w:szCs w:val="28"/>
          <w:lang w:val="ru-RU" w:eastAsia="ru-RU" w:bidi="ar-SA"/>
        </w:rPr>
        <w:t>В отчетном периоде представители Контрольно-счетной палаты участвовали в 4 судебных заседаниях общей юрисдикции на территории Петропавловск-Камчатского городского округа. Затраты на командировки, связанные с участием представителя КСП в судебном заседании за пределами Камчатского края в отчетном периоде не осуществлялись.</w:t>
      </w:r>
    </w:p>
    <w:p w:rsidR="00C71CCF" w:rsidRPr="0071101F" w:rsidRDefault="00C71CCF" w:rsidP="00C71CCF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1101F">
        <w:rPr>
          <w:rFonts w:ascii="Times New Roman" w:hAnsi="Times New Roman"/>
          <w:sz w:val="28"/>
          <w:szCs w:val="28"/>
          <w:lang w:val="ru-RU"/>
        </w:rPr>
        <w:t xml:space="preserve">В отчетном периоде Контрольно-счетной палатой подготовлено 190 экспертных заключений, в том числе: 16 экспертных заключений на проекты муниципальных правовых актов о бюджете, о внесении изменений в бюджет городского округа, 100 экспертных заключений на проекты муниципальных правовых актов по внесению изменений в муниципальные программы городского округа, 74 экспертных заключения по иным вопросам. </w:t>
      </w:r>
    </w:p>
    <w:p w:rsidR="00C71CCF" w:rsidRPr="0071101F" w:rsidRDefault="00C71CCF" w:rsidP="00C71CCF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1101F">
        <w:rPr>
          <w:rFonts w:ascii="Times New Roman" w:hAnsi="Times New Roman"/>
          <w:sz w:val="28"/>
          <w:szCs w:val="28"/>
          <w:lang w:val="ru-RU"/>
        </w:rPr>
        <w:t>Кроме этого, КСП в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71101F">
        <w:rPr>
          <w:rFonts w:ascii="Times New Roman" w:hAnsi="Times New Roman"/>
          <w:sz w:val="28"/>
          <w:szCs w:val="28"/>
          <w:lang w:val="ru-RU"/>
        </w:rPr>
        <w:t xml:space="preserve"> году подготовлено 3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71101F">
        <w:rPr>
          <w:rFonts w:ascii="Times New Roman" w:hAnsi="Times New Roman"/>
          <w:sz w:val="28"/>
          <w:szCs w:val="28"/>
          <w:lang w:val="ru-RU"/>
        </w:rPr>
        <w:t xml:space="preserve"> экспертных заключений по итогам проведенных проверок годовой бюджетной отчетности главных администраторов бюджетных средств городского округа, </w:t>
      </w:r>
      <w:r>
        <w:rPr>
          <w:rFonts w:ascii="Times New Roman" w:hAnsi="Times New Roman"/>
          <w:sz w:val="28"/>
          <w:szCs w:val="28"/>
          <w:lang w:val="ru-RU"/>
        </w:rPr>
        <w:t>24</w:t>
      </w:r>
      <w:r w:rsidRPr="0071101F">
        <w:rPr>
          <w:rFonts w:ascii="Times New Roman" w:hAnsi="Times New Roman"/>
          <w:sz w:val="28"/>
          <w:szCs w:val="28"/>
          <w:lang w:val="ru-RU"/>
        </w:rPr>
        <w:t xml:space="preserve"> из которых с замечаниями.</w:t>
      </w:r>
    </w:p>
    <w:p w:rsidR="00C71CCF" w:rsidRPr="0071101F" w:rsidRDefault="00C71CCF" w:rsidP="00C71CCF">
      <w:pPr>
        <w:pStyle w:val="ad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1101F">
        <w:rPr>
          <w:rFonts w:ascii="Times New Roman" w:hAnsi="Times New Roman"/>
          <w:sz w:val="28"/>
          <w:szCs w:val="28"/>
          <w:lang w:val="ru-RU"/>
        </w:rPr>
        <w:t>По результатам рассмотрения экспертных заключений Контрольно-счетной палаты и оперативного анализа исполнения бюджета городского округа соответствующими органами администрации приняты необходимые меры по устранению замечаний и недостатков.</w:t>
      </w:r>
    </w:p>
    <w:p w:rsidR="00C71CCF" w:rsidRPr="0071101F" w:rsidRDefault="00C71CCF" w:rsidP="00C71CCF">
      <w:pPr>
        <w:ind w:firstLine="709"/>
        <w:jc w:val="both"/>
        <w:rPr>
          <w:sz w:val="28"/>
          <w:szCs w:val="28"/>
        </w:rPr>
      </w:pPr>
      <w:r w:rsidRPr="0071101F">
        <w:rPr>
          <w:sz w:val="28"/>
          <w:szCs w:val="28"/>
        </w:rPr>
        <w:t>08.04.2022 в Контрольно-счетной палате состоялось заседание Совета контрольно-счетных органов Камчатского края по теме: «Анализ судебной практики рассмотрения дел об административных правонарушениях, возбужденных должностными лицами органов внешнего финансового контроля Камчатского края за 2020-2021</w:t>
      </w:r>
      <w:r>
        <w:rPr>
          <w:sz w:val="28"/>
          <w:szCs w:val="28"/>
        </w:rPr>
        <w:t xml:space="preserve"> годы</w:t>
      </w:r>
      <w:r w:rsidRPr="0071101F">
        <w:rPr>
          <w:sz w:val="28"/>
          <w:szCs w:val="28"/>
        </w:rPr>
        <w:t>».</w:t>
      </w:r>
    </w:p>
    <w:p w:rsidR="00C71CCF" w:rsidRPr="0071101F" w:rsidRDefault="00C71CCF" w:rsidP="00C71CCF">
      <w:pPr>
        <w:ind w:firstLine="709"/>
        <w:jc w:val="both"/>
        <w:rPr>
          <w:sz w:val="28"/>
          <w:szCs w:val="28"/>
        </w:rPr>
      </w:pPr>
      <w:r w:rsidRPr="0071101F">
        <w:rPr>
          <w:sz w:val="28"/>
          <w:szCs w:val="28"/>
        </w:rPr>
        <w:t xml:space="preserve">16.05.2022 Контрольно-счетной палатой в целях профилактики инициировано проведение </w:t>
      </w:r>
      <w:r>
        <w:rPr>
          <w:sz w:val="28"/>
          <w:szCs w:val="28"/>
        </w:rPr>
        <w:t>«</w:t>
      </w:r>
      <w:r w:rsidRPr="0071101F">
        <w:rPr>
          <w:sz w:val="28"/>
          <w:szCs w:val="28"/>
        </w:rPr>
        <w:t>круглого стола</w:t>
      </w:r>
      <w:r>
        <w:rPr>
          <w:sz w:val="28"/>
          <w:szCs w:val="28"/>
        </w:rPr>
        <w:t>»</w:t>
      </w:r>
      <w:r w:rsidRPr="0071101F">
        <w:rPr>
          <w:sz w:val="28"/>
          <w:szCs w:val="28"/>
        </w:rPr>
        <w:t xml:space="preserve"> на площадке администрации </w:t>
      </w:r>
      <w:r w:rsidRPr="0071101F">
        <w:rPr>
          <w:sz w:val="28"/>
          <w:szCs w:val="28"/>
          <w:lang w:val="x-none"/>
        </w:rPr>
        <w:lastRenderedPageBreak/>
        <w:t xml:space="preserve">Петропавловск-Камчатского городского округа </w:t>
      </w:r>
      <w:r w:rsidRPr="0071101F">
        <w:rPr>
          <w:sz w:val="28"/>
          <w:szCs w:val="28"/>
        </w:rPr>
        <w:t xml:space="preserve">по итогам </w:t>
      </w:r>
      <w:r w:rsidRPr="0071101F">
        <w:rPr>
          <w:sz w:val="28"/>
          <w:szCs w:val="28"/>
          <w:lang w:val="x-none"/>
        </w:rPr>
        <w:t>проведен</w:t>
      </w:r>
      <w:r w:rsidRPr="0071101F">
        <w:rPr>
          <w:sz w:val="28"/>
          <w:szCs w:val="28"/>
        </w:rPr>
        <w:t xml:space="preserve">ной </w:t>
      </w:r>
      <w:r w:rsidRPr="0071101F">
        <w:rPr>
          <w:sz w:val="28"/>
          <w:szCs w:val="28"/>
          <w:lang w:val="x-none"/>
        </w:rPr>
        <w:t>внешн</w:t>
      </w:r>
      <w:r w:rsidRPr="0071101F">
        <w:rPr>
          <w:sz w:val="28"/>
          <w:szCs w:val="28"/>
        </w:rPr>
        <w:t>ей</w:t>
      </w:r>
      <w:r w:rsidRPr="0071101F">
        <w:rPr>
          <w:sz w:val="28"/>
          <w:szCs w:val="28"/>
          <w:lang w:val="x-none"/>
        </w:rPr>
        <w:t xml:space="preserve"> </w:t>
      </w:r>
      <w:r w:rsidRPr="0071101F">
        <w:rPr>
          <w:sz w:val="28"/>
          <w:szCs w:val="28"/>
        </w:rPr>
        <w:t>годовой бюджетной отчетности главных администраторов средств</w:t>
      </w:r>
      <w:r w:rsidRPr="0071101F">
        <w:rPr>
          <w:sz w:val="28"/>
          <w:szCs w:val="28"/>
          <w:lang w:val="x-none"/>
        </w:rPr>
        <w:t xml:space="preserve"> </w:t>
      </w:r>
      <w:r w:rsidRPr="0071101F">
        <w:rPr>
          <w:sz w:val="28"/>
          <w:szCs w:val="28"/>
        </w:rPr>
        <w:t xml:space="preserve">местного бюджета </w:t>
      </w:r>
      <w:r w:rsidRPr="0071101F">
        <w:rPr>
          <w:sz w:val="28"/>
          <w:szCs w:val="28"/>
          <w:lang w:val="x-none"/>
        </w:rPr>
        <w:t>за 2021 год</w:t>
      </w:r>
      <w:r w:rsidRPr="0071101F">
        <w:rPr>
          <w:sz w:val="28"/>
          <w:szCs w:val="28"/>
        </w:rPr>
        <w:t xml:space="preserve">. В ходе проведения </w:t>
      </w:r>
      <w:r>
        <w:rPr>
          <w:sz w:val="28"/>
          <w:szCs w:val="28"/>
        </w:rPr>
        <w:t>«</w:t>
      </w:r>
      <w:r w:rsidRPr="0071101F">
        <w:rPr>
          <w:sz w:val="28"/>
          <w:szCs w:val="28"/>
        </w:rPr>
        <w:t>круглого стола</w:t>
      </w:r>
      <w:r>
        <w:rPr>
          <w:sz w:val="28"/>
          <w:szCs w:val="28"/>
        </w:rPr>
        <w:t>»</w:t>
      </w:r>
      <w:r w:rsidRPr="0071101F">
        <w:rPr>
          <w:sz w:val="28"/>
          <w:szCs w:val="28"/>
        </w:rPr>
        <w:t xml:space="preserve"> органом внешнего </w:t>
      </w:r>
      <w:r>
        <w:rPr>
          <w:sz w:val="28"/>
          <w:szCs w:val="28"/>
        </w:rPr>
        <w:t xml:space="preserve">муниципального </w:t>
      </w:r>
      <w:r w:rsidRPr="0071101F">
        <w:rPr>
          <w:sz w:val="28"/>
          <w:szCs w:val="28"/>
        </w:rPr>
        <w:t>финансового контроля озвучены нарушения (замечания) отдельных требований бюджетного законодательства с целью повышения качества и достоверности предоставляемой бюджетной отчетности главными администраторами средств</w:t>
      </w:r>
      <w:r w:rsidRPr="0071101F">
        <w:rPr>
          <w:sz w:val="28"/>
          <w:szCs w:val="28"/>
          <w:lang w:val="x-none"/>
        </w:rPr>
        <w:t xml:space="preserve"> </w:t>
      </w:r>
      <w:r w:rsidRPr="0071101F">
        <w:rPr>
          <w:sz w:val="28"/>
          <w:szCs w:val="28"/>
        </w:rPr>
        <w:t xml:space="preserve">местного бюджета </w:t>
      </w:r>
      <w:r w:rsidRPr="0071101F">
        <w:rPr>
          <w:sz w:val="28"/>
          <w:szCs w:val="28"/>
          <w:lang w:val="x-none"/>
        </w:rPr>
        <w:t>за 202</w:t>
      </w:r>
      <w:r w:rsidRPr="0071101F">
        <w:rPr>
          <w:sz w:val="28"/>
          <w:szCs w:val="28"/>
        </w:rPr>
        <w:t>2</w:t>
      </w:r>
      <w:r w:rsidRPr="0071101F">
        <w:rPr>
          <w:sz w:val="28"/>
          <w:szCs w:val="28"/>
          <w:lang w:val="x-none"/>
        </w:rPr>
        <w:t xml:space="preserve"> год</w:t>
      </w:r>
      <w:r w:rsidRPr="0071101F">
        <w:rPr>
          <w:sz w:val="28"/>
          <w:szCs w:val="28"/>
        </w:rPr>
        <w:t xml:space="preserve">. По итогам проведенного круглого стола специалисты </w:t>
      </w:r>
      <w:r>
        <w:rPr>
          <w:sz w:val="28"/>
          <w:szCs w:val="28"/>
        </w:rPr>
        <w:t>КСП</w:t>
      </w:r>
      <w:r w:rsidRPr="0071101F">
        <w:rPr>
          <w:sz w:val="28"/>
          <w:szCs w:val="28"/>
        </w:rPr>
        <w:t xml:space="preserve"> ответили на поступившие вопросы заинтересованных лиц.</w:t>
      </w:r>
    </w:p>
    <w:p w:rsidR="00C71CCF" w:rsidRPr="0071101F" w:rsidRDefault="00C71CCF" w:rsidP="00C71CCF">
      <w:pPr>
        <w:ind w:firstLine="709"/>
        <w:jc w:val="both"/>
        <w:rPr>
          <w:sz w:val="28"/>
          <w:szCs w:val="28"/>
        </w:rPr>
      </w:pPr>
      <w:r w:rsidRPr="0071101F">
        <w:rPr>
          <w:sz w:val="28"/>
          <w:szCs w:val="28"/>
        </w:rPr>
        <w:t>14.12.2022 по инициативе КСП на площадке Управления образования провед</w:t>
      </w:r>
      <w:r>
        <w:rPr>
          <w:sz w:val="28"/>
          <w:szCs w:val="28"/>
        </w:rPr>
        <w:t>е</w:t>
      </w:r>
      <w:r w:rsidRPr="0071101F">
        <w:rPr>
          <w:sz w:val="28"/>
          <w:szCs w:val="28"/>
        </w:rPr>
        <w:t>н «круглый стол» на тему: «Нарушения и недостатки, связанные с исполнением муниципальных заданий бюджетных и автономных учреждений Петропавловск-Камчатского городского округа, в том числе нарушения, связанные с принятием бюджетных обязательств в отношении предоставляемых учреждениям субсидий на иные цели». В ходе проведения «круглого стола» органом внешнего муниципального финансового контроля городского округа озвучены нарушения отдельных требований бюджетного законодательства и правовых актов органов местного самоуправления, выявленных КСП по итогам провед</w:t>
      </w:r>
      <w:r>
        <w:rPr>
          <w:sz w:val="28"/>
          <w:szCs w:val="28"/>
        </w:rPr>
        <w:t>е</w:t>
      </w:r>
      <w:r w:rsidRPr="0071101F">
        <w:rPr>
          <w:sz w:val="28"/>
          <w:szCs w:val="28"/>
        </w:rPr>
        <w:t>нных контрольных мероприятий в 2022 году, с целью профилактики и недопущения аналогичных нарушений муниципальными бюджетными и автономными учреждениями городского округа в дальнейшей деятельности, а также предотвращения привлечения должностных лиц органов местного самоуправления и подведомственных учреждений к административной ответственности.</w:t>
      </w:r>
    </w:p>
    <w:p w:rsidR="00C71CCF" w:rsidRPr="0071101F" w:rsidRDefault="00C71CCF" w:rsidP="00C71CCF">
      <w:pPr>
        <w:ind w:firstLine="709"/>
        <w:jc w:val="both"/>
        <w:rPr>
          <w:sz w:val="28"/>
          <w:szCs w:val="28"/>
        </w:rPr>
      </w:pPr>
      <w:r w:rsidRPr="0071101F">
        <w:rPr>
          <w:sz w:val="28"/>
          <w:szCs w:val="28"/>
        </w:rPr>
        <w:t>В отч</w:t>
      </w:r>
      <w:r>
        <w:rPr>
          <w:sz w:val="28"/>
          <w:szCs w:val="28"/>
        </w:rPr>
        <w:t>е</w:t>
      </w:r>
      <w:r w:rsidRPr="0071101F">
        <w:rPr>
          <w:sz w:val="28"/>
          <w:szCs w:val="28"/>
        </w:rPr>
        <w:t>тном периоде КСП в соответствии с планом деятельности на 2022 год разработаны и утверждены на Коллегии необходимые изменения и дополнения в Стандарт организации деятельности «Порядок действий должностных лиц Контрольно-счетной палаты Петропавловск-Камчатского городского округа при выявлении административных правонарушений» с уч</w:t>
      </w:r>
      <w:r>
        <w:rPr>
          <w:sz w:val="28"/>
          <w:szCs w:val="28"/>
        </w:rPr>
        <w:t>е</w:t>
      </w:r>
      <w:r w:rsidRPr="0071101F">
        <w:rPr>
          <w:sz w:val="28"/>
          <w:szCs w:val="28"/>
        </w:rPr>
        <w:t>том требований действующего законодательства, а также разработан и утвержд</w:t>
      </w:r>
      <w:r>
        <w:rPr>
          <w:sz w:val="28"/>
          <w:szCs w:val="28"/>
        </w:rPr>
        <w:t>е</w:t>
      </w:r>
      <w:r w:rsidRPr="0071101F">
        <w:rPr>
          <w:sz w:val="28"/>
          <w:szCs w:val="28"/>
        </w:rPr>
        <w:t>н Коллегией Регламент Контрольно-счетной палаты в новой редакции.</w:t>
      </w:r>
    </w:p>
    <w:p w:rsidR="00C71CCF" w:rsidRPr="0071101F" w:rsidRDefault="00C71CCF" w:rsidP="00C71CCF">
      <w:pPr>
        <w:ind w:firstLine="709"/>
        <w:jc w:val="both"/>
        <w:rPr>
          <w:sz w:val="28"/>
          <w:szCs w:val="28"/>
        </w:rPr>
      </w:pPr>
      <w:r w:rsidRPr="0071101F">
        <w:rPr>
          <w:color w:val="222222"/>
          <w:sz w:val="28"/>
          <w:szCs w:val="28"/>
          <w:shd w:val="clear" w:color="auto" w:fill="FFFFFF"/>
        </w:rPr>
        <w:t xml:space="preserve">Для усиления работы с молодыми специалистами Контрольно-счетная палата регулярно привлекает студенческое сообщество к прохождению практики, в этих целях </w:t>
      </w:r>
      <w:r w:rsidRPr="0071101F">
        <w:rPr>
          <w:sz w:val="28"/>
          <w:szCs w:val="28"/>
        </w:rPr>
        <w:t>07.02.2022 между Дальневосточным филиалом Федерального государственного бюджетного образовательного учреждения высшего образования «Всероссийская академия внешней торговли Министерства экономического развития Российской Федерации» и Контрольно-счетной палатой заключ</w:t>
      </w:r>
      <w:r>
        <w:rPr>
          <w:sz w:val="28"/>
          <w:szCs w:val="28"/>
        </w:rPr>
        <w:t>е</w:t>
      </w:r>
      <w:r w:rsidRPr="0071101F">
        <w:rPr>
          <w:sz w:val="28"/>
          <w:szCs w:val="28"/>
        </w:rPr>
        <w:t>н договор о практической подготовке обучающихся.</w:t>
      </w:r>
    </w:p>
    <w:p w:rsidR="00C71CCF" w:rsidRPr="0071101F" w:rsidRDefault="00C71CCF" w:rsidP="00C71CCF">
      <w:pPr>
        <w:ind w:firstLine="709"/>
        <w:jc w:val="both"/>
        <w:rPr>
          <w:sz w:val="28"/>
          <w:szCs w:val="28"/>
        </w:rPr>
      </w:pPr>
      <w:r w:rsidRPr="0071101F">
        <w:rPr>
          <w:sz w:val="28"/>
          <w:szCs w:val="28"/>
        </w:rPr>
        <w:t xml:space="preserve">15.12.2022 утвержден План деятельности Контрольно-счетной палаты на 2023 год, </w:t>
      </w:r>
      <w:r w:rsidRPr="0071101F">
        <w:rPr>
          <w:rFonts w:eastAsia="Calibri"/>
          <w:sz w:val="28"/>
          <w:szCs w:val="28"/>
          <w:lang w:eastAsia="en-US"/>
        </w:rPr>
        <w:t xml:space="preserve">в пределах сроков, установленных пунктом 1 статьи 3 Приложения 1 к </w:t>
      </w:r>
      <w:r w:rsidRPr="0071101F">
        <w:rPr>
          <w:sz w:val="28"/>
          <w:szCs w:val="28"/>
        </w:rPr>
        <w:t>Решению Городской Думы Петропавловск-Камчатского городского округа от 02.03.2016 № 397-нд «О Контрольно-счетной палате Петропавловск-Камчатского городского округа». План деятельности Контрольно-счетной палаты на 2023 год утвержд</w:t>
      </w:r>
      <w:r>
        <w:rPr>
          <w:sz w:val="28"/>
          <w:szCs w:val="28"/>
        </w:rPr>
        <w:t>е</w:t>
      </w:r>
      <w:r w:rsidRPr="0071101F">
        <w:rPr>
          <w:sz w:val="28"/>
          <w:szCs w:val="28"/>
        </w:rPr>
        <w:t>н с уч</w:t>
      </w:r>
      <w:r>
        <w:rPr>
          <w:sz w:val="28"/>
          <w:szCs w:val="28"/>
        </w:rPr>
        <w:t>е</w:t>
      </w:r>
      <w:r w:rsidRPr="0071101F">
        <w:rPr>
          <w:sz w:val="28"/>
          <w:szCs w:val="28"/>
        </w:rPr>
        <w:t>том поручени</w:t>
      </w:r>
      <w:r>
        <w:rPr>
          <w:sz w:val="28"/>
          <w:szCs w:val="28"/>
        </w:rPr>
        <w:t>й</w:t>
      </w:r>
      <w:r w:rsidRPr="0071101F">
        <w:rPr>
          <w:sz w:val="28"/>
          <w:szCs w:val="28"/>
        </w:rPr>
        <w:t xml:space="preserve"> Городской Думы.</w:t>
      </w:r>
    </w:p>
    <w:p w:rsidR="00C71CCF" w:rsidRPr="0071101F" w:rsidRDefault="00C71CCF" w:rsidP="00C71CCF">
      <w:pPr>
        <w:ind w:firstLine="709"/>
        <w:jc w:val="both"/>
        <w:rPr>
          <w:sz w:val="28"/>
          <w:szCs w:val="28"/>
        </w:rPr>
      </w:pPr>
      <w:r w:rsidRPr="0071101F">
        <w:rPr>
          <w:sz w:val="28"/>
          <w:szCs w:val="28"/>
        </w:rPr>
        <w:t>В отчетном периоде</w:t>
      </w:r>
      <w:r>
        <w:rPr>
          <w:sz w:val="28"/>
          <w:szCs w:val="28"/>
        </w:rPr>
        <w:t>,</w:t>
      </w:r>
      <w:r w:rsidRPr="0071101F">
        <w:rPr>
          <w:sz w:val="28"/>
          <w:szCs w:val="28"/>
        </w:rPr>
        <w:t xml:space="preserve"> руководствуясь принципами независимости, объективности, открытости и гласности</w:t>
      </w:r>
      <w:r>
        <w:rPr>
          <w:sz w:val="28"/>
          <w:szCs w:val="28"/>
        </w:rPr>
        <w:t>,</w:t>
      </w:r>
      <w:r w:rsidRPr="0071101F">
        <w:rPr>
          <w:sz w:val="28"/>
          <w:szCs w:val="28"/>
        </w:rPr>
        <w:t xml:space="preserve"> Контрольно-счетной палатой </w:t>
      </w:r>
      <w:r w:rsidRPr="0071101F">
        <w:rPr>
          <w:sz w:val="28"/>
          <w:szCs w:val="28"/>
        </w:rPr>
        <w:lastRenderedPageBreak/>
        <w:t>размещались сведения о результатах проведенных контрольных и экспертно-аналитических мероприятий на официальном сайте КСП: ksp-kam.ru.</w:t>
      </w:r>
    </w:p>
    <w:p w:rsidR="00C71CCF" w:rsidRPr="0041668C" w:rsidRDefault="00C71CCF" w:rsidP="00C71CCF">
      <w:pPr>
        <w:ind w:firstLine="709"/>
        <w:jc w:val="both"/>
        <w:rPr>
          <w:sz w:val="28"/>
          <w:szCs w:val="28"/>
        </w:rPr>
      </w:pPr>
      <w:r w:rsidRPr="0071101F">
        <w:rPr>
          <w:sz w:val="28"/>
          <w:szCs w:val="28"/>
        </w:rPr>
        <w:t>В 2022 году КСП начата практика размещения более значимых и интересных новостей на портале Счетной палаты Российской Федерации и контрольно-счетных органов Российской Федерации. В 2022 году КСП разместило более 20 таких публикаций.</w:t>
      </w:r>
    </w:p>
    <w:p w:rsidR="004E3411" w:rsidRDefault="004E3411" w:rsidP="00C71CCF">
      <w:pPr>
        <w:contextualSpacing/>
        <w:jc w:val="both"/>
        <w:rPr>
          <w:sz w:val="24"/>
        </w:rPr>
      </w:pPr>
    </w:p>
    <w:sectPr w:rsidR="004E3411" w:rsidSect="00BE5C47">
      <w:pgSz w:w="11906" w:h="16838"/>
      <w:pgMar w:top="1134" w:right="567" w:bottom="1134" w:left="1418" w:header="567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30" w:rsidRDefault="00724630" w:rsidP="00F02E8E">
      <w:r>
        <w:separator/>
      </w:r>
    </w:p>
  </w:endnote>
  <w:endnote w:type="continuationSeparator" w:id="0">
    <w:p w:rsidR="00724630" w:rsidRDefault="00724630" w:rsidP="00F0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30" w:rsidRDefault="00724630" w:rsidP="00F02E8E">
      <w:r>
        <w:separator/>
      </w:r>
    </w:p>
  </w:footnote>
  <w:footnote w:type="continuationSeparator" w:id="0">
    <w:p w:rsidR="00724630" w:rsidRDefault="00724630" w:rsidP="00F02E8E">
      <w:r>
        <w:continuationSeparator/>
      </w:r>
    </w:p>
  </w:footnote>
  <w:footnote w:id="1">
    <w:p w:rsidR="00724630" w:rsidRPr="00BB7EC7" w:rsidRDefault="00724630" w:rsidP="0029664C">
      <w:pPr>
        <w:pStyle w:val="a8"/>
      </w:pPr>
      <w:r>
        <w:rPr>
          <w:rStyle w:val="aa"/>
        </w:rPr>
        <w:footnoteRef/>
      </w:r>
      <w:r>
        <w:t xml:space="preserve"> Настоящий показатель отражает количество</w:t>
      </w:r>
      <w:r w:rsidRPr="00BB7EC7">
        <w:t xml:space="preserve"> </w:t>
      </w:r>
      <w:r>
        <w:t>проверенных объектов контроля</w:t>
      </w:r>
    </w:p>
  </w:footnote>
  <w:footnote w:id="2">
    <w:p w:rsidR="00724630" w:rsidRDefault="00724630" w:rsidP="0029664C">
      <w:pPr>
        <w:pStyle w:val="a8"/>
      </w:pPr>
      <w:r>
        <w:rPr>
          <w:rStyle w:val="aa"/>
        </w:rPr>
        <w:footnoteRef/>
      </w:r>
      <w:r>
        <w:t xml:space="preserve"> Настоящий показатель отражает количество</w:t>
      </w:r>
      <w:r w:rsidRPr="00BB7EC7">
        <w:t xml:space="preserve"> </w:t>
      </w:r>
      <w:r>
        <w:t>проверенных объектов контроля</w:t>
      </w:r>
    </w:p>
  </w:footnote>
  <w:footnote w:id="3">
    <w:p w:rsidR="00724630" w:rsidRDefault="00724630" w:rsidP="0029664C">
      <w:pPr>
        <w:pStyle w:val="a8"/>
      </w:pPr>
      <w:r>
        <w:rPr>
          <w:rStyle w:val="aa"/>
        </w:rPr>
        <w:footnoteRef/>
      </w:r>
      <w:r>
        <w:t xml:space="preserve"> Настоящий показатель отражает количество</w:t>
      </w:r>
      <w:r w:rsidRPr="00BB7EC7">
        <w:t xml:space="preserve"> </w:t>
      </w:r>
      <w:r>
        <w:t>проверенных объектов контроля</w:t>
      </w:r>
    </w:p>
  </w:footnote>
  <w:footnote w:id="4">
    <w:p w:rsidR="00724630" w:rsidRDefault="00724630" w:rsidP="0029664C">
      <w:pPr>
        <w:pStyle w:val="a8"/>
      </w:pPr>
      <w:r>
        <w:rPr>
          <w:rStyle w:val="aa"/>
        </w:rPr>
        <w:footnoteRef/>
      </w:r>
      <w:r>
        <w:t xml:space="preserve"> Настоящий показатель отражает количество</w:t>
      </w:r>
      <w:r w:rsidRPr="00BB7EC7">
        <w:t xml:space="preserve"> </w:t>
      </w:r>
      <w:r>
        <w:t>проверенных объектов контроля</w:t>
      </w:r>
    </w:p>
  </w:footnote>
  <w:footnote w:id="5">
    <w:p w:rsidR="00724630" w:rsidRDefault="00724630" w:rsidP="002D4F60">
      <w:pPr>
        <w:pStyle w:val="a8"/>
        <w:jc w:val="both"/>
      </w:pPr>
      <w:r>
        <w:rPr>
          <w:rStyle w:val="aa"/>
        </w:rPr>
        <w:footnoteRef/>
      </w:r>
      <w:r>
        <w:t xml:space="preserve"> Устранено путем увеличения стоимости муниципального имущества городского округа на сумму 15466,53 тыс. рублей</w:t>
      </w:r>
    </w:p>
  </w:footnote>
  <w:footnote w:id="6">
    <w:p w:rsidR="00724630" w:rsidRPr="00193EC5" w:rsidRDefault="00724630" w:rsidP="0029664C">
      <w:pPr>
        <w:pStyle w:val="a8"/>
      </w:pPr>
      <w:r>
        <w:rPr>
          <w:rStyle w:val="aa"/>
        </w:rPr>
        <w:footnoteRef/>
      </w:r>
      <w:r>
        <w:t xml:space="preserve"> Одно административное дело на момент подготовки настоящего отчета находится на рассмотрении </w:t>
      </w:r>
      <w:r w:rsidR="002D4F60">
        <w:t>в суде</w:t>
      </w:r>
    </w:p>
  </w:footnote>
  <w:footnote w:id="7">
    <w:p w:rsidR="00C71CCF" w:rsidRDefault="00C71CCF" w:rsidP="00C71CCF">
      <w:pPr>
        <w:pStyle w:val="a8"/>
      </w:pPr>
      <w:r>
        <w:rPr>
          <w:rStyle w:val="aa"/>
        </w:rPr>
        <w:footnoteRef/>
      </w:r>
      <w:r>
        <w:t xml:space="preserve"> Д</w:t>
      </w:r>
      <w:r w:rsidRPr="006E12FB">
        <w:t>алее -</w:t>
      </w:r>
      <w:r>
        <w:t xml:space="preserve"> Контрольно-счетная палата, КСП.</w:t>
      </w:r>
    </w:p>
  </w:footnote>
  <w:footnote w:id="8">
    <w:p w:rsidR="00C71CCF" w:rsidRDefault="00C71CCF" w:rsidP="00C71CCF">
      <w:pPr>
        <w:pStyle w:val="a8"/>
      </w:pPr>
      <w:r>
        <w:rPr>
          <w:rStyle w:val="aa"/>
        </w:rPr>
        <w:footnoteRef/>
      </w:r>
      <w:r>
        <w:t xml:space="preserve"> Далее – городской округ или ПКГО.</w:t>
      </w:r>
    </w:p>
  </w:footnote>
  <w:footnote w:id="9">
    <w:p w:rsidR="00C71CCF" w:rsidRPr="006E12FB" w:rsidRDefault="00C71CCF" w:rsidP="00C71CCF">
      <w:pPr>
        <w:pStyle w:val="a8"/>
      </w:pPr>
      <w:r>
        <w:rPr>
          <w:rStyle w:val="aa"/>
        </w:rPr>
        <w:footnoteRef/>
      </w:r>
      <w:r>
        <w:t xml:space="preserve"> Д</w:t>
      </w:r>
      <w:r w:rsidRPr="006E12FB">
        <w:t xml:space="preserve">алее – </w:t>
      </w:r>
      <w:r>
        <w:t>Городская Дума.</w:t>
      </w:r>
    </w:p>
  </w:footnote>
  <w:footnote w:id="10">
    <w:p w:rsidR="00C71CCF" w:rsidRDefault="00C71CCF" w:rsidP="00C71CCF">
      <w:pPr>
        <w:pStyle w:val="a8"/>
      </w:pPr>
      <w:r>
        <w:rPr>
          <w:rStyle w:val="aa"/>
        </w:rPr>
        <w:footnoteRef/>
      </w:r>
      <w:r>
        <w:t xml:space="preserve"> Далее – БК РФ.</w:t>
      </w:r>
    </w:p>
  </w:footnote>
  <w:footnote w:id="11">
    <w:p w:rsidR="00C71CCF" w:rsidRPr="00B050B4" w:rsidRDefault="00C71CCF" w:rsidP="00C71CCF">
      <w:pPr>
        <w:pStyle w:val="a8"/>
      </w:pPr>
      <w:r>
        <w:rPr>
          <w:rStyle w:val="aa"/>
        </w:rPr>
        <w:footnoteRef/>
      </w:r>
      <w:r>
        <w:t xml:space="preserve"> Далее - </w:t>
      </w:r>
      <w:r w:rsidRPr="00B050B4">
        <w:t>Управлением коммунального хозяйства</w:t>
      </w:r>
      <w:r>
        <w:t xml:space="preserve"> или </w:t>
      </w:r>
      <w:proofErr w:type="spellStart"/>
      <w:r w:rsidRPr="005B0622">
        <w:t>УКХиЖФ</w:t>
      </w:r>
      <w:proofErr w:type="spellEnd"/>
      <w:r>
        <w:t>.</w:t>
      </w:r>
    </w:p>
  </w:footnote>
  <w:footnote w:id="12">
    <w:p w:rsidR="00C71CCF" w:rsidRDefault="00C71CCF" w:rsidP="00C71CCF">
      <w:pPr>
        <w:pStyle w:val="a8"/>
      </w:pPr>
      <w:r>
        <w:rPr>
          <w:rStyle w:val="aa"/>
        </w:rPr>
        <w:footnoteRef/>
      </w:r>
      <w:r>
        <w:t xml:space="preserve"> Далее - </w:t>
      </w:r>
      <w:r w:rsidRPr="006343D3">
        <w:t>Управлени</w:t>
      </w:r>
      <w:r>
        <w:t>е</w:t>
      </w:r>
      <w:r w:rsidRPr="006343D3">
        <w:t xml:space="preserve"> культуры</w:t>
      </w:r>
      <w:r>
        <w:t>.</w:t>
      </w:r>
    </w:p>
  </w:footnote>
  <w:footnote w:id="13">
    <w:p w:rsidR="00C71CCF" w:rsidRDefault="00C71CCF" w:rsidP="00C71CCF">
      <w:pPr>
        <w:pStyle w:val="a8"/>
      </w:pPr>
      <w:r>
        <w:rPr>
          <w:rStyle w:val="aa"/>
        </w:rPr>
        <w:footnoteRef/>
      </w:r>
      <w:r>
        <w:t xml:space="preserve"> Далее – МАУК </w:t>
      </w:r>
      <w:r w:rsidRPr="00754CF0">
        <w:t>«Дом культуры и досуга «Апрель»</w:t>
      </w:r>
      <w:r>
        <w:t>.</w:t>
      </w:r>
    </w:p>
  </w:footnote>
  <w:footnote w:id="14">
    <w:p w:rsidR="00C71CCF" w:rsidRDefault="00C71CCF" w:rsidP="00C71CCF">
      <w:pPr>
        <w:pStyle w:val="a8"/>
      </w:pPr>
      <w:r>
        <w:rPr>
          <w:rStyle w:val="aa"/>
        </w:rPr>
        <w:footnoteRef/>
      </w:r>
      <w:r>
        <w:t xml:space="preserve"> Далее - </w:t>
      </w:r>
      <w:r w:rsidRPr="00652EF2">
        <w:t>Управление имущественных и земельных отношений</w:t>
      </w:r>
      <w:r>
        <w:t xml:space="preserve"> или УИЗО.</w:t>
      </w:r>
    </w:p>
  </w:footnote>
  <w:footnote w:id="15">
    <w:p w:rsidR="00C71CCF" w:rsidRDefault="00C71CCF" w:rsidP="00C71CCF">
      <w:pPr>
        <w:pStyle w:val="a8"/>
      </w:pPr>
      <w:r>
        <w:rPr>
          <w:rStyle w:val="aa"/>
        </w:rPr>
        <w:footnoteRef/>
      </w:r>
      <w:r>
        <w:t xml:space="preserve"> Далее - </w:t>
      </w:r>
      <w:r w:rsidRPr="00652EF2">
        <w:t>Управление экономического развития</w:t>
      </w:r>
      <w:r>
        <w:t xml:space="preserve"> или </w:t>
      </w:r>
      <w:proofErr w:type="spellStart"/>
      <w:r>
        <w:t>УЭРиП</w:t>
      </w:r>
      <w:proofErr w:type="spellEnd"/>
      <w:r>
        <w:t>.</w:t>
      </w:r>
    </w:p>
  </w:footnote>
  <w:footnote w:id="16">
    <w:p w:rsidR="00C71CCF" w:rsidRDefault="00C71CCF" w:rsidP="00C71CCF">
      <w:pPr>
        <w:pStyle w:val="a8"/>
      </w:pPr>
      <w:r>
        <w:rPr>
          <w:rStyle w:val="aa"/>
        </w:rPr>
        <w:footnoteRef/>
      </w:r>
      <w:r>
        <w:t xml:space="preserve"> Далее - </w:t>
      </w:r>
      <w:r w:rsidRPr="00386768">
        <w:t>Управление дорожного хозяйства</w:t>
      </w:r>
      <w:r>
        <w:t>.</w:t>
      </w:r>
    </w:p>
  </w:footnote>
  <w:footnote w:id="17">
    <w:p w:rsidR="00C71CCF" w:rsidRDefault="00C71CCF" w:rsidP="00C71CCF">
      <w:pPr>
        <w:pStyle w:val="a8"/>
      </w:pPr>
      <w:r>
        <w:rPr>
          <w:rStyle w:val="aa"/>
        </w:rPr>
        <w:footnoteRef/>
      </w:r>
      <w:r>
        <w:t xml:space="preserve"> Далее – МКУ «Служба благоустройства».</w:t>
      </w:r>
    </w:p>
  </w:footnote>
  <w:footnote w:id="18">
    <w:p w:rsidR="00C71CCF" w:rsidRPr="00AA453D" w:rsidRDefault="00C71CCF" w:rsidP="00C71CCF">
      <w:pPr>
        <w:pStyle w:val="a8"/>
      </w:pPr>
      <w:r>
        <w:rPr>
          <w:rStyle w:val="aa"/>
        </w:rPr>
        <w:footnoteRef/>
      </w:r>
      <w:r>
        <w:t xml:space="preserve"> Далее - </w:t>
      </w:r>
      <w:r w:rsidRPr="00AA453D">
        <w:t>МУП «ТЭСК»</w:t>
      </w:r>
      <w:r>
        <w:t>.</w:t>
      </w:r>
    </w:p>
  </w:footnote>
  <w:footnote w:id="19">
    <w:p w:rsidR="00C71CCF" w:rsidRDefault="00C71CCF" w:rsidP="00C71CCF">
      <w:pPr>
        <w:pStyle w:val="a8"/>
      </w:pPr>
      <w:r>
        <w:rPr>
          <w:rStyle w:val="aa"/>
        </w:rPr>
        <w:footnoteRef/>
      </w:r>
      <w:r>
        <w:t xml:space="preserve"> Далее - МБДОУ «</w:t>
      </w:r>
      <w:r w:rsidRPr="003E17EE">
        <w:t>Детский сад № 53</w:t>
      </w:r>
      <w:r>
        <w:t>».</w:t>
      </w:r>
    </w:p>
  </w:footnote>
  <w:footnote w:id="20">
    <w:p w:rsidR="00C71CCF" w:rsidRDefault="00C71CCF" w:rsidP="00C71CCF">
      <w:pPr>
        <w:pStyle w:val="a8"/>
      </w:pPr>
      <w:r>
        <w:rPr>
          <w:rStyle w:val="aa"/>
        </w:rPr>
        <w:footnoteRef/>
      </w:r>
      <w:r>
        <w:t xml:space="preserve"> Далее – Управление образования.</w:t>
      </w:r>
    </w:p>
  </w:footnote>
  <w:footnote w:id="21">
    <w:p w:rsidR="00C71CCF" w:rsidRDefault="00C71CCF" w:rsidP="00C71CCF">
      <w:pPr>
        <w:pStyle w:val="a8"/>
      </w:pPr>
      <w:r>
        <w:rPr>
          <w:rStyle w:val="aa"/>
        </w:rPr>
        <w:footnoteRef/>
      </w:r>
      <w:r>
        <w:t xml:space="preserve"> Далее – МБОУ </w:t>
      </w:r>
      <w:r w:rsidRPr="00754CF0">
        <w:t>«Средняя школа № 26»</w:t>
      </w:r>
    </w:p>
  </w:footnote>
  <w:footnote w:id="22">
    <w:p w:rsidR="00C71CCF" w:rsidRDefault="00C71CCF" w:rsidP="00C71CCF">
      <w:pPr>
        <w:pStyle w:val="a8"/>
      </w:pPr>
      <w:r>
        <w:rPr>
          <w:rStyle w:val="aa"/>
        </w:rPr>
        <w:footnoteRef/>
      </w:r>
      <w:r>
        <w:t xml:space="preserve"> Далее -  </w:t>
      </w:r>
      <w:r w:rsidRPr="00350720">
        <w:t>МАУДО «ДЮСШ № 2»</w:t>
      </w:r>
    </w:p>
  </w:footnote>
  <w:footnote w:id="23">
    <w:p w:rsidR="00C71CCF" w:rsidRDefault="00C71CCF" w:rsidP="00C71CCF">
      <w:pPr>
        <w:pStyle w:val="a8"/>
      </w:pPr>
      <w:r>
        <w:rPr>
          <w:rStyle w:val="aa"/>
        </w:rPr>
        <w:footnoteRef/>
      </w:r>
      <w:r>
        <w:t xml:space="preserve"> Далее – ЗУ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52207B7"/>
    <w:multiLevelType w:val="hybridMultilevel"/>
    <w:tmpl w:val="487C26B2"/>
    <w:lvl w:ilvl="0" w:tplc="511281C8">
      <w:start w:val="1"/>
      <w:numFmt w:val="decimal"/>
      <w:lvlText w:val="%1."/>
      <w:lvlJc w:val="left"/>
      <w:pPr>
        <w:ind w:left="213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6B33056"/>
    <w:multiLevelType w:val="hybridMultilevel"/>
    <w:tmpl w:val="A2063326"/>
    <w:lvl w:ilvl="0" w:tplc="B868023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835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1C1D3E22"/>
    <w:multiLevelType w:val="hybridMultilevel"/>
    <w:tmpl w:val="2110C2A2"/>
    <w:lvl w:ilvl="0" w:tplc="0B0405C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F96139"/>
    <w:multiLevelType w:val="hybridMultilevel"/>
    <w:tmpl w:val="130C0C8E"/>
    <w:lvl w:ilvl="0" w:tplc="511281C8">
      <w:start w:val="1"/>
      <w:numFmt w:val="decimal"/>
      <w:lvlText w:val="%1.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1045C0A"/>
    <w:multiLevelType w:val="hybridMultilevel"/>
    <w:tmpl w:val="57E0BC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C351750"/>
    <w:multiLevelType w:val="hybridMultilevel"/>
    <w:tmpl w:val="866C6A1E"/>
    <w:lvl w:ilvl="0" w:tplc="C3B8E53A">
      <w:start w:val="1"/>
      <w:numFmt w:val="decimal"/>
      <w:lvlText w:val="%1)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F36000"/>
    <w:multiLevelType w:val="hybridMultilevel"/>
    <w:tmpl w:val="8DC40A58"/>
    <w:lvl w:ilvl="0" w:tplc="54EE9938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DE7307"/>
    <w:multiLevelType w:val="hybridMultilevel"/>
    <w:tmpl w:val="442A62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95171"/>
    <w:multiLevelType w:val="hybridMultilevel"/>
    <w:tmpl w:val="F5CE7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3078C3"/>
    <w:multiLevelType w:val="hybridMultilevel"/>
    <w:tmpl w:val="8DEAEE9E"/>
    <w:lvl w:ilvl="0" w:tplc="114E4BF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A476BB7"/>
    <w:multiLevelType w:val="hybridMultilevel"/>
    <w:tmpl w:val="BD8C18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00AE9"/>
    <w:multiLevelType w:val="hybridMultilevel"/>
    <w:tmpl w:val="6F0A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63D3D"/>
    <w:multiLevelType w:val="hybridMultilevel"/>
    <w:tmpl w:val="02DE5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903DE"/>
    <w:multiLevelType w:val="hybridMultilevel"/>
    <w:tmpl w:val="4E9666CE"/>
    <w:lvl w:ilvl="0" w:tplc="AEF686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8BB7F6A"/>
    <w:multiLevelType w:val="hybridMultilevel"/>
    <w:tmpl w:val="BE4C0606"/>
    <w:lvl w:ilvl="0" w:tplc="511281C8">
      <w:start w:val="1"/>
      <w:numFmt w:val="decimal"/>
      <w:lvlText w:val="%1.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94D54DA"/>
    <w:multiLevelType w:val="hybridMultilevel"/>
    <w:tmpl w:val="D514F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F3136"/>
    <w:multiLevelType w:val="hybridMultilevel"/>
    <w:tmpl w:val="964445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D4E606E"/>
    <w:multiLevelType w:val="hybridMultilevel"/>
    <w:tmpl w:val="CC6E1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DFF7B2F"/>
    <w:multiLevelType w:val="hybridMultilevel"/>
    <w:tmpl w:val="921CD4B6"/>
    <w:lvl w:ilvl="0" w:tplc="9C8E5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9B13F6"/>
    <w:multiLevelType w:val="hybridMultilevel"/>
    <w:tmpl w:val="7AF0D25A"/>
    <w:lvl w:ilvl="0" w:tplc="E4460F8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2" w15:restartNumberingAfterBreak="0">
    <w:nsid w:val="564C5948"/>
    <w:multiLevelType w:val="hybridMultilevel"/>
    <w:tmpl w:val="946A1ADA"/>
    <w:lvl w:ilvl="0" w:tplc="8244C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E4C0F"/>
    <w:multiLevelType w:val="hybridMultilevel"/>
    <w:tmpl w:val="16308314"/>
    <w:lvl w:ilvl="0" w:tplc="1340BD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57766C"/>
    <w:multiLevelType w:val="hybridMultilevel"/>
    <w:tmpl w:val="A0B0E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986375"/>
    <w:multiLevelType w:val="hybridMultilevel"/>
    <w:tmpl w:val="AE268C26"/>
    <w:lvl w:ilvl="0" w:tplc="141A9D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29367AC"/>
    <w:multiLevelType w:val="hybridMultilevel"/>
    <w:tmpl w:val="8118059A"/>
    <w:lvl w:ilvl="0" w:tplc="D2CC9436">
      <w:start w:val="3"/>
      <w:numFmt w:val="decimal"/>
      <w:lvlText w:val="%1."/>
      <w:lvlJc w:val="left"/>
      <w:pPr>
        <w:ind w:left="1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6A271902"/>
    <w:multiLevelType w:val="hybridMultilevel"/>
    <w:tmpl w:val="645817F6"/>
    <w:lvl w:ilvl="0" w:tplc="8744B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DBC1C8E"/>
    <w:multiLevelType w:val="hybridMultilevel"/>
    <w:tmpl w:val="5720F6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28476CB"/>
    <w:multiLevelType w:val="hybridMultilevel"/>
    <w:tmpl w:val="39467D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37A68CA"/>
    <w:multiLevelType w:val="hybridMultilevel"/>
    <w:tmpl w:val="5478EF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77A59C0"/>
    <w:multiLevelType w:val="hybridMultilevel"/>
    <w:tmpl w:val="BE4C0606"/>
    <w:lvl w:ilvl="0" w:tplc="511281C8">
      <w:start w:val="1"/>
      <w:numFmt w:val="decimal"/>
      <w:lvlText w:val="%1.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79F5556"/>
    <w:multiLevelType w:val="hybridMultilevel"/>
    <w:tmpl w:val="11BEE2BE"/>
    <w:lvl w:ilvl="0" w:tplc="BDC4B8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9C5223"/>
    <w:multiLevelType w:val="hybridMultilevel"/>
    <w:tmpl w:val="5B16E0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11"/>
  </w:num>
  <w:num w:numId="5">
    <w:abstractNumId w:val="30"/>
  </w:num>
  <w:num w:numId="6">
    <w:abstractNumId w:val="5"/>
  </w:num>
  <w:num w:numId="7">
    <w:abstractNumId w:val="28"/>
  </w:num>
  <w:num w:numId="8">
    <w:abstractNumId w:val="16"/>
  </w:num>
  <w:num w:numId="9">
    <w:abstractNumId w:val="31"/>
  </w:num>
  <w:num w:numId="10">
    <w:abstractNumId w:val="1"/>
  </w:num>
  <w:num w:numId="11">
    <w:abstractNumId w:val="27"/>
  </w:num>
  <w:num w:numId="12">
    <w:abstractNumId w:val="32"/>
  </w:num>
  <w:num w:numId="13">
    <w:abstractNumId w:val="23"/>
  </w:num>
  <w:num w:numId="14">
    <w:abstractNumId w:val="25"/>
  </w:num>
  <w:num w:numId="15">
    <w:abstractNumId w:val="6"/>
  </w:num>
  <w:num w:numId="16">
    <w:abstractNumId w:val="29"/>
  </w:num>
  <w:num w:numId="17">
    <w:abstractNumId w:val="20"/>
  </w:num>
  <w:num w:numId="18">
    <w:abstractNumId w:val="0"/>
  </w:num>
  <w:num w:numId="19">
    <w:abstractNumId w:val="33"/>
  </w:num>
  <w:num w:numId="20">
    <w:abstractNumId w:val="2"/>
  </w:num>
  <w:num w:numId="21">
    <w:abstractNumId w:val="26"/>
  </w:num>
  <w:num w:numId="22">
    <w:abstractNumId w:val="4"/>
  </w:num>
  <w:num w:numId="23">
    <w:abstractNumId w:val="22"/>
  </w:num>
  <w:num w:numId="24">
    <w:abstractNumId w:val="15"/>
  </w:num>
  <w:num w:numId="25">
    <w:abstractNumId w:val="12"/>
  </w:num>
  <w:num w:numId="26">
    <w:abstractNumId w:val="7"/>
  </w:num>
  <w:num w:numId="27">
    <w:abstractNumId w:val="8"/>
  </w:num>
  <w:num w:numId="28">
    <w:abstractNumId w:val="10"/>
  </w:num>
  <w:num w:numId="29">
    <w:abstractNumId w:val="19"/>
  </w:num>
  <w:num w:numId="30">
    <w:abstractNumId w:val="13"/>
  </w:num>
  <w:num w:numId="31">
    <w:abstractNumId w:val="17"/>
  </w:num>
  <w:num w:numId="32">
    <w:abstractNumId w:val="14"/>
  </w:num>
  <w:num w:numId="33">
    <w:abstractNumId w:val="24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6CB"/>
    <w:rsid w:val="00012CAE"/>
    <w:rsid w:val="0002174B"/>
    <w:rsid w:val="000315B7"/>
    <w:rsid w:val="000329EC"/>
    <w:rsid w:val="000335F6"/>
    <w:rsid w:val="00034478"/>
    <w:rsid w:val="000449B0"/>
    <w:rsid w:val="00051843"/>
    <w:rsid w:val="00055799"/>
    <w:rsid w:val="00055A30"/>
    <w:rsid w:val="00073892"/>
    <w:rsid w:val="000743AE"/>
    <w:rsid w:val="000A71E8"/>
    <w:rsid w:val="000B3A1E"/>
    <w:rsid w:val="000D0D35"/>
    <w:rsid w:val="000E0CAE"/>
    <w:rsid w:val="000E5B82"/>
    <w:rsid w:val="000E602A"/>
    <w:rsid w:val="0010165C"/>
    <w:rsid w:val="001059A6"/>
    <w:rsid w:val="00107DDA"/>
    <w:rsid w:val="001105DF"/>
    <w:rsid w:val="00110E72"/>
    <w:rsid w:val="001141BF"/>
    <w:rsid w:val="00130A01"/>
    <w:rsid w:val="00131D6E"/>
    <w:rsid w:val="00132C93"/>
    <w:rsid w:val="0013611F"/>
    <w:rsid w:val="00147B8E"/>
    <w:rsid w:val="001544CE"/>
    <w:rsid w:val="0016571A"/>
    <w:rsid w:val="001761A1"/>
    <w:rsid w:val="0017649E"/>
    <w:rsid w:val="00176724"/>
    <w:rsid w:val="0019386C"/>
    <w:rsid w:val="001A6C68"/>
    <w:rsid w:val="001B50F3"/>
    <w:rsid w:val="001B6526"/>
    <w:rsid w:val="001C22C5"/>
    <w:rsid w:val="001C3BD4"/>
    <w:rsid w:val="001D70CF"/>
    <w:rsid w:val="001E1781"/>
    <w:rsid w:val="001E6667"/>
    <w:rsid w:val="00203A7B"/>
    <w:rsid w:val="00204902"/>
    <w:rsid w:val="002321AB"/>
    <w:rsid w:val="00234CBF"/>
    <w:rsid w:val="00246E1F"/>
    <w:rsid w:val="00257594"/>
    <w:rsid w:val="00262F67"/>
    <w:rsid w:val="00290F4F"/>
    <w:rsid w:val="00295776"/>
    <w:rsid w:val="0029664C"/>
    <w:rsid w:val="002A219F"/>
    <w:rsid w:val="002A723B"/>
    <w:rsid w:val="002B4FB2"/>
    <w:rsid w:val="002D1C9F"/>
    <w:rsid w:val="002D4F60"/>
    <w:rsid w:val="002D753B"/>
    <w:rsid w:val="002E5DA0"/>
    <w:rsid w:val="002E738C"/>
    <w:rsid w:val="002F4615"/>
    <w:rsid w:val="002F77BE"/>
    <w:rsid w:val="00300243"/>
    <w:rsid w:val="00307355"/>
    <w:rsid w:val="003120F0"/>
    <w:rsid w:val="00315202"/>
    <w:rsid w:val="003236A2"/>
    <w:rsid w:val="00325EA1"/>
    <w:rsid w:val="00327A8D"/>
    <w:rsid w:val="0033513F"/>
    <w:rsid w:val="003415B0"/>
    <w:rsid w:val="00342926"/>
    <w:rsid w:val="00361A54"/>
    <w:rsid w:val="0036456C"/>
    <w:rsid w:val="0036669B"/>
    <w:rsid w:val="00372591"/>
    <w:rsid w:val="00372D03"/>
    <w:rsid w:val="00374630"/>
    <w:rsid w:val="0037535A"/>
    <w:rsid w:val="003760D4"/>
    <w:rsid w:val="003770F7"/>
    <w:rsid w:val="0039166D"/>
    <w:rsid w:val="00393B64"/>
    <w:rsid w:val="0039746F"/>
    <w:rsid w:val="003A1743"/>
    <w:rsid w:val="003C2109"/>
    <w:rsid w:val="003D21D9"/>
    <w:rsid w:val="003D409A"/>
    <w:rsid w:val="003D5485"/>
    <w:rsid w:val="003E3781"/>
    <w:rsid w:val="003E5EC9"/>
    <w:rsid w:val="003F12B1"/>
    <w:rsid w:val="00400EBD"/>
    <w:rsid w:val="00402B90"/>
    <w:rsid w:val="00404333"/>
    <w:rsid w:val="004216FF"/>
    <w:rsid w:val="004233BD"/>
    <w:rsid w:val="0043613C"/>
    <w:rsid w:val="00436685"/>
    <w:rsid w:val="00441505"/>
    <w:rsid w:val="00442E01"/>
    <w:rsid w:val="004467B2"/>
    <w:rsid w:val="0045327A"/>
    <w:rsid w:val="00453912"/>
    <w:rsid w:val="00455652"/>
    <w:rsid w:val="00482C79"/>
    <w:rsid w:val="004A0ADA"/>
    <w:rsid w:val="004A1406"/>
    <w:rsid w:val="004A2558"/>
    <w:rsid w:val="004B40ED"/>
    <w:rsid w:val="004B5CEC"/>
    <w:rsid w:val="004C4D19"/>
    <w:rsid w:val="004C628A"/>
    <w:rsid w:val="004D3497"/>
    <w:rsid w:val="004D42C7"/>
    <w:rsid w:val="004E151C"/>
    <w:rsid w:val="004E3411"/>
    <w:rsid w:val="004E36DD"/>
    <w:rsid w:val="004E3985"/>
    <w:rsid w:val="004F13B7"/>
    <w:rsid w:val="004F5835"/>
    <w:rsid w:val="005018C2"/>
    <w:rsid w:val="0051325D"/>
    <w:rsid w:val="00514809"/>
    <w:rsid w:val="0052467A"/>
    <w:rsid w:val="005268DE"/>
    <w:rsid w:val="0053034B"/>
    <w:rsid w:val="00570965"/>
    <w:rsid w:val="005764A9"/>
    <w:rsid w:val="00585A14"/>
    <w:rsid w:val="00593301"/>
    <w:rsid w:val="005976E0"/>
    <w:rsid w:val="005B0701"/>
    <w:rsid w:val="005B32BA"/>
    <w:rsid w:val="005C210B"/>
    <w:rsid w:val="005D2FCF"/>
    <w:rsid w:val="005E4471"/>
    <w:rsid w:val="005F1236"/>
    <w:rsid w:val="00602E97"/>
    <w:rsid w:val="00603609"/>
    <w:rsid w:val="00625120"/>
    <w:rsid w:val="00627CC8"/>
    <w:rsid w:val="00630E2E"/>
    <w:rsid w:val="006350B2"/>
    <w:rsid w:val="00664A45"/>
    <w:rsid w:val="00666DA7"/>
    <w:rsid w:val="00676005"/>
    <w:rsid w:val="0069641E"/>
    <w:rsid w:val="006B472B"/>
    <w:rsid w:val="006C1925"/>
    <w:rsid w:val="006C43D4"/>
    <w:rsid w:val="006D0AB6"/>
    <w:rsid w:val="006D12BA"/>
    <w:rsid w:val="006D4992"/>
    <w:rsid w:val="006E12FB"/>
    <w:rsid w:val="006E1E58"/>
    <w:rsid w:val="006F3BB2"/>
    <w:rsid w:val="006F55AD"/>
    <w:rsid w:val="006F6EBD"/>
    <w:rsid w:val="0070702C"/>
    <w:rsid w:val="00707072"/>
    <w:rsid w:val="007100CC"/>
    <w:rsid w:val="0071163E"/>
    <w:rsid w:val="00712C56"/>
    <w:rsid w:val="0071545F"/>
    <w:rsid w:val="00724630"/>
    <w:rsid w:val="0073062A"/>
    <w:rsid w:val="00730E4B"/>
    <w:rsid w:val="007336FB"/>
    <w:rsid w:val="00736E3F"/>
    <w:rsid w:val="007420E0"/>
    <w:rsid w:val="0074249F"/>
    <w:rsid w:val="0074309C"/>
    <w:rsid w:val="00753A7A"/>
    <w:rsid w:val="0075706C"/>
    <w:rsid w:val="0076070C"/>
    <w:rsid w:val="00770800"/>
    <w:rsid w:val="007712E0"/>
    <w:rsid w:val="007802CD"/>
    <w:rsid w:val="0078235E"/>
    <w:rsid w:val="0079247A"/>
    <w:rsid w:val="00792A23"/>
    <w:rsid w:val="007A5027"/>
    <w:rsid w:val="007C6913"/>
    <w:rsid w:val="007D0EBA"/>
    <w:rsid w:val="007D28BC"/>
    <w:rsid w:val="00807BC4"/>
    <w:rsid w:val="00810362"/>
    <w:rsid w:val="008141EC"/>
    <w:rsid w:val="00834EBC"/>
    <w:rsid w:val="00835A80"/>
    <w:rsid w:val="008361E6"/>
    <w:rsid w:val="00846286"/>
    <w:rsid w:val="00846C57"/>
    <w:rsid w:val="0084746B"/>
    <w:rsid w:val="00850460"/>
    <w:rsid w:val="0085778B"/>
    <w:rsid w:val="00857BC6"/>
    <w:rsid w:val="008604E2"/>
    <w:rsid w:val="00873304"/>
    <w:rsid w:val="00876682"/>
    <w:rsid w:val="008828DC"/>
    <w:rsid w:val="0088352C"/>
    <w:rsid w:val="0088432A"/>
    <w:rsid w:val="008873F9"/>
    <w:rsid w:val="008A2441"/>
    <w:rsid w:val="008A3D42"/>
    <w:rsid w:val="008B4667"/>
    <w:rsid w:val="008B4A93"/>
    <w:rsid w:val="008B603E"/>
    <w:rsid w:val="008C4311"/>
    <w:rsid w:val="008C591C"/>
    <w:rsid w:val="008D45A7"/>
    <w:rsid w:val="008E6622"/>
    <w:rsid w:val="008F7B3B"/>
    <w:rsid w:val="008F7BE1"/>
    <w:rsid w:val="00924834"/>
    <w:rsid w:val="00926ECF"/>
    <w:rsid w:val="00930EA7"/>
    <w:rsid w:val="00932CB1"/>
    <w:rsid w:val="00934356"/>
    <w:rsid w:val="0093493E"/>
    <w:rsid w:val="0093717D"/>
    <w:rsid w:val="00953859"/>
    <w:rsid w:val="00954DF5"/>
    <w:rsid w:val="00955687"/>
    <w:rsid w:val="00955B99"/>
    <w:rsid w:val="0095672F"/>
    <w:rsid w:val="00960825"/>
    <w:rsid w:val="00960ED1"/>
    <w:rsid w:val="00974543"/>
    <w:rsid w:val="00977FA5"/>
    <w:rsid w:val="0098631C"/>
    <w:rsid w:val="00986FC2"/>
    <w:rsid w:val="009927E7"/>
    <w:rsid w:val="00993763"/>
    <w:rsid w:val="009A0244"/>
    <w:rsid w:val="009A3549"/>
    <w:rsid w:val="009A565E"/>
    <w:rsid w:val="009B3DAF"/>
    <w:rsid w:val="009B4DDF"/>
    <w:rsid w:val="009C74AA"/>
    <w:rsid w:val="009D042D"/>
    <w:rsid w:val="009E20D2"/>
    <w:rsid w:val="009E423C"/>
    <w:rsid w:val="009E47A4"/>
    <w:rsid w:val="009F6DFC"/>
    <w:rsid w:val="00A0165C"/>
    <w:rsid w:val="00A057D4"/>
    <w:rsid w:val="00A146F0"/>
    <w:rsid w:val="00A22AD1"/>
    <w:rsid w:val="00A2662A"/>
    <w:rsid w:val="00A2797C"/>
    <w:rsid w:val="00A3762C"/>
    <w:rsid w:val="00A404BA"/>
    <w:rsid w:val="00A43042"/>
    <w:rsid w:val="00A47AD8"/>
    <w:rsid w:val="00A57EC9"/>
    <w:rsid w:val="00A67C0A"/>
    <w:rsid w:val="00A87693"/>
    <w:rsid w:val="00A92E20"/>
    <w:rsid w:val="00A95E07"/>
    <w:rsid w:val="00AC05FA"/>
    <w:rsid w:val="00AC06AE"/>
    <w:rsid w:val="00AC33DD"/>
    <w:rsid w:val="00AD0234"/>
    <w:rsid w:val="00AD3732"/>
    <w:rsid w:val="00AD3911"/>
    <w:rsid w:val="00AD5AED"/>
    <w:rsid w:val="00AF6BCF"/>
    <w:rsid w:val="00B31DFE"/>
    <w:rsid w:val="00B57B1C"/>
    <w:rsid w:val="00B650C1"/>
    <w:rsid w:val="00B71DD0"/>
    <w:rsid w:val="00B77171"/>
    <w:rsid w:val="00B81A83"/>
    <w:rsid w:val="00B9010A"/>
    <w:rsid w:val="00B9228D"/>
    <w:rsid w:val="00BA62EB"/>
    <w:rsid w:val="00BB0222"/>
    <w:rsid w:val="00BB03B1"/>
    <w:rsid w:val="00BB2B8C"/>
    <w:rsid w:val="00BB7FE4"/>
    <w:rsid w:val="00BC3DFC"/>
    <w:rsid w:val="00BE5C47"/>
    <w:rsid w:val="00BE60E4"/>
    <w:rsid w:val="00C04103"/>
    <w:rsid w:val="00C12C83"/>
    <w:rsid w:val="00C3323B"/>
    <w:rsid w:val="00C36C41"/>
    <w:rsid w:val="00C37897"/>
    <w:rsid w:val="00C44914"/>
    <w:rsid w:val="00C51EB4"/>
    <w:rsid w:val="00C55974"/>
    <w:rsid w:val="00C55C6C"/>
    <w:rsid w:val="00C55FAB"/>
    <w:rsid w:val="00C6315B"/>
    <w:rsid w:val="00C71619"/>
    <w:rsid w:val="00C71CCF"/>
    <w:rsid w:val="00C8205B"/>
    <w:rsid w:val="00C861D0"/>
    <w:rsid w:val="00C863BE"/>
    <w:rsid w:val="00C915BE"/>
    <w:rsid w:val="00C963DE"/>
    <w:rsid w:val="00C96FDD"/>
    <w:rsid w:val="00CA01CB"/>
    <w:rsid w:val="00CA0EDB"/>
    <w:rsid w:val="00CA29A7"/>
    <w:rsid w:val="00CA53F7"/>
    <w:rsid w:val="00CB755C"/>
    <w:rsid w:val="00CC2869"/>
    <w:rsid w:val="00CC38C6"/>
    <w:rsid w:val="00CD4AB4"/>
    <w:rsid w:val="00CE43E3"/>
    <w:rsid w:val="00CF0910"/>
    <w:rsid w:val="00D10525"/>
    <w:rsid w:val="00D15C4E"/>
    <w:rsid w:val="00D25743"/>
    <w:rsid w:val="00D30C4D"/>
    <w:rsid w:val="00D33CA3"/>
    <w:rsid w:val="00D42D85"/>
    <w:rsid w:val="00D47B7A"/>
    <w:rsid w:val="00D515E9"/>
    <w:rsid w:val="00D53975"/>
    <w:rsid w:val="00D56FD9"/>
    <w:rsid w:val="00D621E1"/>
    <w:rsid w:val="00D64568"/>
    <w:rsid w:val="00D7546B"/>
    <w:rsid w:val="00D77C68"/>
    <w:rsid w:val="00D84BD1"/>
    <w:rsid w:val="00D85A42"/>
    <w:rsid w:val="00D86F4F"/>
    <w:rsid w:val="00D87F64"/>
    <w:rsid w:val="00DA0299"/>
    <w:rsid w:val="00DA0698"/>
    <w:rsid w:val="00DB0FAD"/>
    <w:rsid w:val="00DB6A38"/>
    <w:rsid w:val="00DB7F42"/>
    <w:rsid w:val="00DC014B"/>
    <w:rsid w:val="00DC03B0"/>
    <w:rsid w:val="00DC5122"/>
    <w:rsid w:val="00DE7599"/>
    <w:rsid w:val="00DF163F"/>
    <w:rsid w:val="00E01D48"/>
    <w:rsid w:val="00E0517D"/>
    <w:rsid w:val="00E10C43"/>
    <w:rsid w:val="00E12B77"/>
    <w:rsid w:val="00E15FC3"/>
    <w:rsid w:val="00E2451C"/>
    <w:rsid w:val="00E26FF1"/>
    <w:rsid w:val="00E27F66"/>
    <w:rsid w:val="00E42089"/>
    <w:rsid w:val="00E42D0D"/>
    <w:rsid w:val="00E55821"/>
    <w:rsid w:val="00E61D5B"/>
    <w:rsid w:val="00E6274B"/>
    <w:rsid w:val="00E714E6"/>
    <w:rsid w:val="00E770A3"/>
    <w:rsid w:val="00E828F8"/>
    <w:rsid w:val="00E857B0"/>
    <w:rsid w:val="00EA06CB"/>
    <w:rsid w:val="00EA24C0"/>
    <w:rsid w:val="00EB27EF"/>
    <w:rsid w:val="00EB2C01"/>
    <w:rsid w:val="00EB4A1A"/>
    <w:rsid w:val="00EB4BA7"/>
    <w:rsid w:val="00ED2A50"/>
    <w:rsid w:val="00ED4C94"/>
    <w:rsid w:val="00ED7642"/>
    <w:rsid w:val="00EE472F"/>
    <w:rsid w:val="00EE6AD2"/>
    <w:rsid w:val="00EF1053"/>
    <w:rsid w:val="00EF40BF"/>
    <w:rsid w:val="00F00C33"/>
    <w:rsid w:val="00F025FE"/>
    <w:rsid w:val="00F02E8E"/>
    <w:rsid w:val="00F04612"/>
    <w:rsid w:val="00F04EBD"/>
    <w:rsid w:val="00F07B5D"/>
    <w:rsid w:val="00F30108"/>
    <w:rsid w:val="00F306BF"/>
    <w:rsid w:val="00F31033"/>
    <w:rsid w:val="00F41222"/>
    <w:rsid w:val="00F44EB5"/>
    <w:rsid w:val="00F45FA4"/>
    <w:rsid w:val="00F53D27"/>
    <w:rsid w:val="00F54C08"/>
    <w:rsid w:val="00F63AEE"/>
    <w:rsid w:val="00F67B76"/>
    <w:rsid w:val="00F72C36"/>
    <w:rsid w:val="00F778A1"/>
    <w:rsid w:val="00F81617"/>
    <w:rsid w:val="00F835AD"/>
    <w:rsid w:val="00F96366"/>
    <w:rsid w:val="00FA6B96"/>
    <w:rsid w:val="00FA6EAB"/>
    <w:rsid w:val="00FB3159"/>
    <w:rsid w:val="00FB6D3E"/>
    <w:rsid w:val="00FD03A3"/>
    <w:rsid w:val="00FD1A00"/>
    <w:rsid w:val="00FD1E81"/>
    <w:rsid w:val="00FD77A3"/>
    <w:rsid w:val="00FE47BD"/>
    <w:rsid w:val="00FE519B"/>
    <w:rsid w:val="00FE5F08"/>
    <w:rsid w:val="00FE7510"/>
    <w:rsid w:val="00F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B1EDC2"/>
  <w15:chartTrackingRefBased/>
  <w15:docId w15:val="{F1B0C523-2E9B-4A72-AB65-6185DD7D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6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F02E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0"/>
    <w:next w:val="a0"/>
    <w:link w:val="40"/>
    <w:qFormat/>
    <w:rsid w:val="00F02E8E"/>
    <w:pPr>
      <w:keepNext/>
      <w:ind w:right="-1" w:firstLine="567"/>
      <w:jc w:val="right"/>
      <w:outlineLvl w:val="3"/>
    </w:pPr>
    <w:rPr>
      <w:sz w:val="24"/>
    </w:rPr>
  </w:style>
  <w:style w:type="paragraph" w:styleId="7">
    <w:name w:val="heading 7"/>
    <w:basedOn w:val="a0"/>
    <w:next w:val="a0"/>
    <w:link w:val="70"/>
    <w:unhideWhenUsed/>
    <w:qFormat/>
    <w:rsid w:val="00F02E8E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02E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02E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02E8E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4">
    <w:name w:val="Body Text"/>
    <w:basedOn w:val="a0"/>
    <w:link w:val="a5"/>
    <w:uiPriority w:val="99"/>
    <w:rsid w:val="00F02E8E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uiPriority w:val="99"/>
    <w:rsid w:val="00F02E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0"/>
    <w:link w:val="a7"/>
    <w:uiPriority w:val="34"/>
    <w:qFormat/>
    <w:rsid w:val="00F02E8E"/>
    <w:pPr>
      <w:ind w:left="720"/>
      <w:contextualSpacing/>
    </w:pPr>
    <w:rPr>
      <w:sz w:val="28"/>
      <w:szCs w:val="24"/>
    </w:rPr>
  </w:style>
  <w:style w:type="paragraph" w:styleId="a8">
    <w:name w:val="footnote text"/>
    <w:aliases w:val="Table_Footnote_last"/>
    <w:basedOn w:val="a0"/>
    <w:link w:val="a9"/>
    <w:uiPriority w:val="99"/>
    <w:qFormat/>
    <w:rsid w:val="00F02E8E"/>
  </w:style>
  <w:style w:type="character" w:customStyle="1" w:styleId="a9">
    <w:name w:val="Текст сноски Знак"/>
    <w:aliases w:val="Table_Footnote_last Знак"/>
    <w:basedOn w:val="a1"/>
    <w:link w:val="a8"/>
    <w:uiPriority w:val="99"/>
    <w:rsid w:val="00F02E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aliases w:val="текст сноски,анкета сноска,Знак сноски-FN,Ciae niinee-FN,Знак сноски 1,Ciae niinee 1,SUPERS,ftref,16 Point,Superscript 6 Point,Referencia nota al pie,fr,Used by Word for Help footnote symbols,Ссылка на сноску 45,Footnote Reference Number,SUP"/>
    <w:uiPriority w:val="99"/>
    <w:qFormat/>
    <w:rsid w:val="00F02E8E"/>
    <w:rPr>
      <w:vertAlign w:val="superscript"/>
    </w:rPr>
  </w:style>
  <w:style w:type="paragraph" w:customStyle="1" w:styleId="ConsPlusNormal">
    <w:name w:val="ConsPlusNormal"/>
    <w:link w:val="ConsPlusNormal0"/>
    <w:rsid w:val="00F02E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2E8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Текст выноски Знак"/>
    <w:basedOn w:val="a1"/>
    <w:link w:val="ac"/>
    <w:uiPriority w:val="99"/>
    <w:semiHidden/>
    <w:rsid w:val="00F02E8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alloon Text"/>
    <w:basedOn w:val="a0"/>
    <w:link w:val="ab"/>
    <w:uiPriority w:val="99"/>
    <w:semiHidden/>
    <w:unhideWhenUsed/>
    <w:rsid w:val="00F02E8E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1"/>
    <w:uiPriority w:val="99"/>
    <w:semiHidden/>
    <w:rsid w:val="00F02E8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F02E8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d">
    <w:name w:val="No Spacing"/>
    <w:link w:val="ae"/>
    <w:uiPriority w:val="1"/>
    <w:qFormat/>
    <w:rsid w:val="00F02E8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e">
    <w:name w:val="Без интервала Знак"/>
    <w:basedOn w:val="a1"/>
    <w:link w:val="ad"/>
    <w:uiPriority w:val="1"/>
    <w:rsid w:val="00F02E8E"/>
    <w:rPr>
      <w:rFonts w:ascii="Calibri" w:eastAsia="Times New Roman" w:hAnsi="Calibri" w:cs="Times New Roman"/>
      <w:lang w:val="en-US" w:bidi="en-US"/>
    </w:rPr>
  </w:style>
  <w:style w:type="paragraph" w:styleId="af">
    <w:name w:val="Body Text Indent"/>
    <w:basedOn w:val="a0"/>
    <w:link w:val="af0"/>
    <w:uiPriority w:val="99"/>
    <w:rsid w:val="00F02E8E"/>
    <w:pPr>
      <w:jc w:val="both"/>
    </w:pPr>
    <w:rPr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uiPriority w:val="99"/>
    <w:rsid w:val="00F02E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примечания Знак"/>
    <w:basedOn w:val="a1"/>
    <w:link w:val="af2"/>
    <w:uiPriority w:val="99"/>
    <w:semiHidden/>
    <w:rsid w:val="00F02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0"/>
    <w:link w:val="af1"/>
    <w:uiPriority w:val="99"/>
    <w:semiHidden/>
    <w:unhideWhenUsed/>
    <w:rsid w:val="00F02E8E"/>
  </w:style>
  <w:style w:type="character" w:customStyle="1" w:styleId="13">
    <w:name w:val="Текст примечания Знак1"/>
    <w:basedOn w:val="a1"/>
    <w:uiPriority w:val="99"/>
    <w:semiHidden/>
    <w:rsid w:val="00F02E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F02E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F02E8E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F02E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Стиль ОРД"/>
    <w:basedOn w:val="a0"/>
    <w:rsid w:val="00F02E8E"/>
    <w:pPr>
      <w:ind w:firstLine="709"/>
      <w:jc w:val="both"/>
    </w:pPr>
    <w:rPr>
      <w:sz w:val="28"/>
    </w:rPr>
  </w:style>
  <w:style w:type="paragraph" w:customStyle="1" w:styleId="Standard">
    <w:name w:val="Standard"/>
    <w:rsid w:val="00F02E8E"/>
    <w:pPr>
      <w:suppressAutoHyphens/>
      <w:autoSpaceDN w:val="0"/>
      <w:spacing w:line="251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apple-converted-space">
    <w:name w:val="apple-converted-space"/>
    <w:basedOn w:val="a1"/>
    <w:rsid w:val="00F02E8E"/>
  </w:style>
  <w:style w:type="character" w:customStyle="1" w:styleId="2">
    <w:name w:val="Основной текст 2 Знак"/>
    <w:basedOn w:val="a1"/>
    <w:link w:val="20"/>
    <w:uiPriority w:val="99"/>
    <w:semiHidden/>
    <w:rsid w:val="00F02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0"/>
    <w:link w:val="2"/>
    <w:uiPriority w:val="99"/>
    <w:semiHidden/>
    <w:unhideWhenUsed/>
    <w:rsid w:val="00F02E8E"/>
    <w:pPr>
      <w:spacing w:after="120" w:line="480" w:lineRule="auto"/>
    </w:pPr>
  </w:style>
  <w:style w:type="character" w:customStyle="1" w:styleId="21">
    <w:name w:val="Основной текст 2 Знак1"/>
    <w:basedOn w:val="a1"/>
    <w:uiPriority w:val="99"/>
    <w:semiHidden/>
    <w:rsid w:val="00F02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Заговок главы Знак"/>
    <w:basedOn w:val="a0"/>
    <w:rsid w:val="00F02E8E"/>
    <w:pPr>
      <w:numPr>
        <w:numId w:val="1"/>
      </w:num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1">
    <w:name w:val="Текст пункта Знак Знак1 Знак Знак Знак Знак Знак"/>
    <w:basedOn w:val="a0"/>
    <w:rsid w:val="00F02E8E"/>
    <w:pPr>
      <w:numPr>
        <w:ilvl w:val="1"/>
        <w:numId w:val="1"/>
      </w:numPr>
      <w:tabs>
        <w:tab w:val="num" w:pos="1279"/>
        <w:tab w:val="num" w:pos="3279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3">
    <w:name w:val="Основной текст3"/>
    <w:basedOn w:val="a0"/>
    <w:rsid w:val="00F02E8E"/>
    <w:pPr>
      <w:widowControl w:val="0"/>
      <w:spacing w:after="120"/>
    </w:pPr>
    <w:rPr>
      <w:rFonts w:eastAsia="Calibri"/>
    </w:rPr>
  </w:style>
  <w:style w:type="paragraph" w:styleId="af6">
    <w:name w:val="Normal (Web)"/>
    <w:basedOn w:val="a0"/>
    <w:link w:val="af7"/>
    <w:uiPriority w:val="99"/>
    <w:unhideWhenUsed/>
    <w:rsid w:val="00F02E8E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бычный (веб) Знак"/>
    <w:link w:val="af6"/>
    <w:uiPriority w:val="99"/>
    <w:locked/>
    <w:rsid w:val="00F02E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2"/>
    <w:uiPriority w:val="39"/>
    <w:unhideWhenUsed/>
    <w:rsid w:val="00F0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0"/>
    <w:link w:val="afa"/>
    <w:uiPriority w:val="99"/>
    <w:unhideWhenUsed/>
    <w:rsid w:val="00F02E8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F02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er"/>
    <w:basedOn w:val="a0"/>
    <w:link w:val="afc"/>
    <w:uiPriority w:val="99"/>
    <w:unhideWhenUsed/>
    <w:rsid w:val="00F02E8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F02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02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02E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Обычный1"/>
    <w:rsid w:val="00F02E8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6">
    <w:name w:val="Сетка таблицы1"/>
    <w:basedOn w:val="a2"/>
    <w:next w:val="af8"/>
    <w:uiPriority w:val="59"/>
    <w:rsid w:val="00F02E8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Indent 3"/>
    <w:basedOn w:val="a0"/>
    <w:link w:val="31"/>
    <w:rsid w:val="00F02E8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basedOn w:val="a1"/>
    <w:link w:val="30"/>
    <w:rsid w:val="00F02E8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d">
    <w:name w:val="Hyperlink"/>
    <w:basedOn w:val="a1"/>
    <w:uiPriority w:val="99"/>
    <w:unhideWhenUsed/>
    <w:rsid w:val="00F02E8E"/>
    <w:rPr>
      <w:color w:val="0563C1" w:themeColor="hyperlink"/>
      <w:u w:val="single"/>
    </w:rPr>
  </w:style>
  <w:style w:type="paragraph" w:customStyle="1" w:styleId="textindent">
    <w:name w:val="textindent"/>
    <w:basedOn w:val="a0"/>
    <w:rsid w:val="00F02E8E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ConsNormal">
    <w:name w:val="ConsNormal"/>
    <w:link w:val="ConsNormal0"/>
    <w:rsid w:val="00F02E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F02E8E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fe">
    <w:name w:val="Цветовое выделение"/>
    <w:uiPriority w:val="99"/>
    <w:rsid w:val="00F02E8E"/>
    <w:rPr>
      <w:b/>
      <w:bCs/>
      <w:color w:val="26282F"/>
    </w:rPr>
  </w:style>
  <w:style w:type="character" w:customStyle="1" w:styleId="aff">
    <w:name w:val="Гипертекстовая ссылка"/>
    <w:basedOn w:val="afe"/>
    <w:uiPriority w:val="99"/>
    <w:rsid w:val="00F02E8E"/>
    <w:rPr>
      <w:b/>
      <w:bCs/>
      <w:color w:val="106BBE"/>
    </w:rPr>
  </w:style>
  <w:style w:type="paragraph" w:customStyle="1" w:styleId="aff0">
    <w:name w:val="Комментарий"/>
    <w:basedOn w:val="a0"/>
    <w:next w:val="a0"/>
    <w:uiPriority w:val="99"/>
    <w:rsid w:val="00F02E8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1">
    <w:name w:val="Нормальный (таблица)"/>
    <w:basedOn w:val="a0"/>
    <w:next w:val="a0"/>
    <w:uiPriority w:val="99"/>
    <w:rsid w:val="00F02E8E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2">
    <w:name w:val="Прижатый влево"/>
    <w:basedOn w:val="a0"/>
    <w:next w:val="a0"/>
    <w:uiPriority w:val="99"/>
    <w:rsid w:val="00F02E8E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3">
    <w:name w:val="Заголовок статьи"/>
    <w:basedOn w:val="a0"/>
    <w:next w:val="a0"/>
    <w:uiPriority w:val="99"/>
    <w:rsid w:val="00F02E8E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4">
    <w:name w:val="Информация об изменениях документа"/>
    <w:basedOn w:val="aff0"/>
    <w:next w:val="a0"/>
    <w:uiPriority w:val="99"/>
    <w:rsid w:val="00F02E8E"/>
    <w:rPr>
      <w:i/>
      <w:iCs/>
    </w:rPr>
  </w:style>
  <w:style w:type="character" w:styleId="aff5">
    <w:name w:val="Strong"/>
    <w:basedOn w:val="a1"/>
    <w:uiPriority w:val="22"/>
    <w:qFormat/>
    <w:rsid w:val="00F02E8E"/>
    <w:rPr>
      <w:b/>
      <w:bCs/>
    </w:rPr>
  </w:style>
  <w:style w:type="character" w:customStyle="1" w:styleId="a7">
    <w:name w:val="Абзац списка Знак"/>
    <w:link w:val="a6"/>
    <w:uiPriority w:val="34"/>
    <w:locked/>
    <w:rsid w:val="00835A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C71CCF"/>
    <w:rPr>
      <w:rFonts w:ascii="Times New Roman" w:eastAsia="Times New Roman" w:hAnsi="Times New Roman" w:cs="Times New Roman"/>
      <w:sz w:val="114"/>
      <w:szCs w:val="114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C71CCF"/>
    <w:pPr>
      <w:widowControl w:val="0"/>
      <w:shd w:val="clear" w:color="auto" w:fill="FFFFFF"/>
    </w:pPr>
    <w:rPr>
      <w:sz w:val="114"/>
      <w:szCs w:val="1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B6616-7A01-4A7E-903A-8043DE9F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8142</Words>
  <Characters>46416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Лыскович Василий Васильевич</dc:creator>
  <cp:keywords/>
  <dc:description/>
  <cp:lastModifiedBy>Катрук Татьяна Олеговна</cp:lastModifiedBy>
  <cp:revision>2</cp:revision>
  <cp:lastPrinted>2022-02-16T22:59:00Z</cp:lastPrinted>
  <dcterms:created xsi:type="dcterms:W3CDTF">2023-05-01T22:34:00Z</dcterms:created>
  <dcterms:modified xsi:type="dcterms:W3CDTF">2023-05-01T22:34:00Z</dcterms:modified>
</cp:coreProperties>
</file>