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</wp:posOffset>
                      </wp:positionH>
                      <wp:positionV relativeFrom="page">
                        <wp:posOffset>49942</wp:posOffset>
                      </wp:positionV>
                      <wp:extent cx="6145480" cy="11876"/>
                      <wp:effectExtent l="0" t="19050" r="46355" b="457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5480" cy="1187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13D0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2pt,3.95pt" to="48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0F4EA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9A1AEB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42</w:t>
            </w:r>
            <w:r w:rsidR="00E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0F4EA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1E1D2A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0F4EA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412" w:rsidRPr="00D36412" w:rsidRDefault="00D36412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36412" w:rsidRPr="00120AB0" w:rsidTr="00DD2EED">
        <w:trPr>
          <w:trHeight w:val="1189"/>
        </w:trPr>
        <w:tc>
          <w:tcPr>
            <w:tcW w:w="4962" w:type="dxa"/>
          </w:tcPr>
          <w:p w:rsidR="00120AB0" w:rsidRPr="00120AB0" w:rsidRDefault="009A1AEB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1A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 принятии решения 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      </w:r>
          </w:p>
        </w:tc>
      </w:tr>
    </w:tbl>
    <w:p w:rsidR="0072534C" w:rsidRDefault="0072534C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9A1AEB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дополнительных 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, внесенный исполняющим полномочия Главы Петропавловск-Камчатского городского округа Ивановой Ю.Н., в соответствии со статьей 14 Устава Петропавловск-Камчатского городского округа Городская Дума Петропавловск-Камчатского городского округа</w:t>
      </w:r>
      <w:r w:rsidR="00C14124"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AEB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о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 xml:space="preserve">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124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A1A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0F4EA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D628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5A7107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9A1AEB">
        <w:rPr>
          <w:rFonts w:ascii="Times New Roman" w:eastAsia="Times New Roman" w:hAnsi="Times New Roman"/>
          <w:sz w:val="28"/>
          <w:szCs w:val="28"/>
          <w:lang w:eastAsia="ru-RU"/>
        </w:rPr>
        <w:t>.04.2019 № 167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A904BE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</w:p>
    <w:p w:rsidR="00997218" w:rsidRPr="00023500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Default="009A1AEB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42</w:t>
      </w:r>
      <w:r w:rsidR="00EC78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5D5CE5" w:rsidRDefault="005D5CE5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DD2" w:rsidRPr="00654DD2" w:rsidRDefault="005D5CE5" w:rsidP="00654DD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4D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 изменениями от </w:t>
      </w:r>
    </w:p>
    <w:p w:rsidR="005D5CE5" w:rsidRDefault="005D5CE5" w:rsidP="00654DD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4DD2">
        <w:rPr>
          <w:rFonts w:ascii="Times New Roman" w:eastAsia="Times New Roman" w:hAnsi="Times New Roman"/>
          <w:i/>
          <w:sz w:val="20"/>
          <w:szCs w:val="20"/>
          <w:lang w:eastAsia="ru-RU"/>
        </w:rPr>
        <w:t>08.04.2020 № 244-нд (08.04.2020 № 636-р)</w:t>
      </w:r>
      <w:r w:rsidR="008B4B89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8B4B89" w:rsidRPr="00654DD2" w:rsidRDefault="008B4B89" w:rsidP="00654DD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61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-нд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26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.04.202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131</w:t>
      </w:r>
      <w:r w:rsidRPr="008B4B89">
        <w:rPr>
          <w:rFonts w:ascii="Times New Roman" w:eastAsia="Times New Roman" w:hAnsi="Times New Roman"/>
          <w:i/>
          <w:sz w:val="20"/>
          <w:szCs w:val="20"/>
          <w:lang w:eastAsia="ru-RU"/>
        </w:rPr>
        <w:t>-р)</w:t>
      </w:r>
    </w:p>
    <w:p w:rsidR="00997218" w:rsidRPr="00023500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1. Настоящее Решение о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дополнительных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iCs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Решение), в соответствии с частью 5 статьи 14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Устава Петропавловск-Камчатского городского округа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устанавливает дополнительные меры социальной поддержки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- меры социальной поддержки) </w:t>
      </w:r>
      <w:r w:rsidRPr="00A904BE">
        <w:rPr>
          <w:rFonts w:ascii="Times New Roman" w:hAnsi="Times New Roman"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городской округ).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Порядок реализации мер социальной поддержки в соответствии с настоящим Решением, а также их максимальные (предельные) размеры утверждаются постановлениями администрации городского округа.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Финансирование мер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социальной поддержки осуществляется за счет средств бюджета городского округа в пределах бюджетных ассигнований, предусмотренных на исполнение соответствующих обязательств.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 Для целей настоящего Решения используются следующие основные понятия: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4.1 неработающий инвалид - инвалид, являющийся получателем страховой пенсии либо пенсии по государственному пенсионному обеспечению,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4.2 неработающий пенсионер - гражданин, являющийся получателем страховой пенсии по старости,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4.3 несовершеннолетняя мать -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женщина в возрасте до 18 лет, имеющая ребенка (детей);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4.4 социально неблагополучная семья - полная или неполная семья, в которой 1 или оба родителя злоупотребляют алкоголем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(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наркотиками и (или) не исполняют своих обязанностей по обеспечению получения детьми общего образования, воспитанию, развитию, обучению и (или) содержанию своих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4.5 ребенок-инвалид - лицо в возрасте до 18 лет, признанное инвалидом в порядке,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становленном</w:t>
      </w:r>
      <w:r w:rsidRPr="00A255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законодательством Российской Федерации;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4.6 семья -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4.7 малообеспеченная семья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(малообеспеченный гражданин) -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семья (гражданин), среднедушевой доход которой (которого) не достигает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величины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прожиточного минимума на душу населения, установленного в Камчатском крае;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4.8 одинокий гражданин - гражданин, не состоящий в браке, не имеющий родственников, обязанных по закону содержать его и оказывать ему необходимую помощь;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4.9 гражданин без определенного места жительства -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4.10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(семья) не может преодолеть самостоятельно: инвалидность, неспособность к самообслуживанию в связи с преклонным возрастом, болезнью, сиротство, </w:t>
      </w:r>
      <w:proofErr w:type="spellStart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малообеспеченность</w:t>
      </w:r>
      <w:proofErr w:type="spellEnd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безработица, отсутствие определенного места жительства, конфликты и жестокое обращение в семье, одиночество;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4.11 материальная помощь - безвозмездное предоставление гражданам определенной денежной суммы за счет средств бюджета городского округа;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4.12 компенсация - полная или частичная оплата стоимости самостоятельно приобретенных гражданами товаров и услуг;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4.13 единовременная выплата -  выплата, которая носит разовый характер и выплачивается однократно;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4.14 доплата к общей сумме пенсионного обеспечения - предоставление гражданину денежной суммы к страховой пенсии либо пенсии по государственному пенсионному обеспечению, осуществляемому за счет средств соответствующих бюджетов бюджетной системы Российской Федерации, с учетом денежных выплат и отдельных мер социальной поддержки, которые предусмотрены действующим законодательством, до величины прожиточного минимума на душу населения, установленного по Камчатскому краю;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4.15 иждивение - нахождение несовершеннолетнего ребенка (детей) на полном содержании родителей (законных представителей).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 Установить следующие меры социальной поддержки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отдельных категорий граждан, проживающих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городского округа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 оказание материальной помощи одиноким, либо совместно проживающим малообеспеченным неработающим пенсионерам и (или) инвалидам, находящимся в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трудной жизненной ситуации: 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5.1.1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5.1.2 в связи со смертью супруга (супруги) и (или) близких родственников (близкого родственника),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5.1.3 в связи с выездом на лечение за пределы Камчатского края (по медицинским показаниям),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5.2 оказание материальной помощи малообеспеченным безработным гражданам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возрасте от 50 лет и старше (женщинам)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от 55 лет и старше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1 раз в год;</w:t>
      </w:r>
    </w:p>
    <w:p w:rsidR="0078401D" w:rsidRPr="0078401D" w:rsidRDefault="0078401D" w:rsidP="0078401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35658">
        <w:rPr>
          <w:rFonts w:ascii="Times New Roman" w:eastAsia="Times New Roman" w:hAnsi="Times New Roman"/>
          <w:i/>
          <w:sz w:val="20"/>
          <w:szCs w:val="20"/>
          <w:lang w:eastAsia="ru-RU"/>
        </w:rPr>
        <w:t>Действие подпункта прекращено в связи с окончанием срока действия, установленного абзацем вторым пункта 7 настоящего Решения</w:t>
      </w:r>
      <w:bookmarkStart w:id="0" w:name="_GoBack"/>
      <w:bookmarkEnd w:id="0"/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 компенсация расходов 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в связи с приобретением приемного оборудования для цифрового эфирного телевидения, единовременно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лиц, имеющих право на получение материальной помощи на оплату (компенсацию) стоимости приемного оборудования для цифрового эфирного телевидения в соответствии с нормативными правовыми актами Камчатского края):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5.3.1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инвалидам Великой Отечественной войны;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одиноким, либо совместно проживающим малообеспеченным неработающим пенсионерам и (или) инвалидам,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5.3.3 малообеспеченным безработным гражданам в возрасте от 50 лет и старше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(женщинам) и от 55 лет и старше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5.3.4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>семьям с несовершеннолетними детьми,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5.4 компенсация расходов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>неработающим пенсионерам, одиноким или совместно проживающим с пенсионерами и (или) инвалидами,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5.5 оказание материальной помощи участникам Великой Отечественной войны, лицам, награжденным знаком «Жителю блокадного Ленинграда», бывшим несовершеннолетним узникам фашизма в виде доплаты к общей сумме пенсионного обеспечения до величины прожиточного минимума, установленного по Камчатскому краю, 1 раз в квартал;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 оказание материальной помощи ветеранам и инвалидам Великой Отечественной войны, членам семей погибших (умерших) инвалидов войны, участников Великой Отечественной войны; бывшим несовершеннолетним узникам фашизма: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5.6.1 в честь празднования годовщины Победы в Великой Отечественной войне 1941-1945 годов,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5.6.2 в честь празднования дней воинской славы и памятных дат,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5.7 оказание натуральной помощи ветеранам и инвалидам Великой Отечественной войны в виде подписки на периодические издания, 1 раз в полугодие;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 оказание материальной помощи на приобретение товаров первой необходимости при рождении ребенка (детей), единовременно: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5.8.1 несовершеннолетним матерям;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5.8.2 малообеспеченным семьям, находящимся в трудной жизненной ситуации, при рождении первого или второго ребенка, а также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5.8.3 многодетным семьям при рождении третьего и каждого последующего ребенка, а также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более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 оказание материальной помощи: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 малообеспеченным семьям с несовершеннолетними детьми,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5.9.2 малообеспеченным семьям с несовершеннолетними детьми, находящимся в трудной жизненной ситуации, в связи с выездом на лечение за пределы Камчатского края (по медицинским показаниям),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5.9.3 семьям с несовершеннолетними детьми, страдающими заболеванием «сахарный диабет», на дополнительное питание, 1 раз в месяц;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5.9.4 малообеспеченным неработающим одиноким или совместно проживающим пенсионерам и (или) инвалидам, имеющим на иждивении несовершеннолетних детей и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5.9.5 каждому пострадавшему члену семьи либо одиноко проживающему гражданину при повреждении или при полном уничтожении имущества в связи с пожаром, единовременно;</w:t>
      </w:r>
    </w:p>
    <w:p w:rsidR="008B4B89" w:rsidRPr="008B4B89" w:rsidRDefault="008B4B89" w:rsidP="008B4B89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Решением от 02.05.2023 № 61-нд (26.04.2023 № 131-р) подпункт 5.9.6 исключен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5.9.6 </w:t>
      </w:r>
      <w:r w:rsidR="008B4B89">
        <w:rPr>
          <w:rFonts w:ascii="Times New Roman" w:eastAsia="Times New Roman" w:hAnsi="Times New Roman"/>
          <w:sz w:val="28"/>
          <w:szCs w:val="24"/>
          <w:lang w:eastAsia="ru-RU"/>
        </w:rPr>
        <w:t>исключен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5.9.7 социально неблагополучным семьям с несовершеннолетними детьми, обучающимися в муниципальных общеобразовательных организациях городского округа, в размере стоимости льготного проездного билета вида «Школьный проездной» 1 раз в месяц в период с 1 сентября по 31 мая;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5.9.8 малообеспеченным семьям с несовершеннолетними детьми, обучающимися в муниципальных общеобразовательных организациях городского округа, в отношении которых проводится индивидуальная профилактическая работа, в размере стоимости льготного проездного билета вида «Школьный проездной» 1 раз в месяц в период с 1 сентября по 31 мая;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5.9.9 гражданам, оставшимся без попечения обоих родителей вследствие их смерти, выслужившим установленные сроки военной службы по призыву и вставшим на воинский учет,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5.9.10 одиноким безработным гражданам без определенного места жительства, на приобретение товаров и услуг, необходимых для выхода из трудной жизненной ситуации,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 компенсация расходов: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5.10.1 малообеспеченным семьям с несовершеннолетними детьми,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F74834" w:rsidRPr="00A25533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5.10.2 семьям с несовершеннолетними детьми, страдающими заболеванием «сахарный диабет», на приобретение тест-полосок, 1 раз в квартал;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5.10.3 малообеспеченным семьям с детьми-инвалидами, находящимся в трудной жизненной ситуации, в связи с приобретением мебели, бытовой техники (</w:t>
      </w:r>
      <w:r w:rsidRPr="00A904BE">
        <w:rPr>
          <w:rFonts w:ascii="Times New Roman" w:hAnsi="Times New Roman"/>
          <w:sz w:val="28"/>
          <w:szCs w:val="28"/>
          <w:lang w:eastAsia="ru-RU"/>
        </w:rPr>
        <w:t>стиральной машины, холодильника,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пылесоса, телевизора,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микроволновой печи)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1 раз в</w:t>
      </w:r>
      <w:r w:rsidR="00901A1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год;</w:t>
      </w:r>
    </w:p>
    <w:p w:rsidR="00C47298" w:rsidRPr="00D677AF" w:rsidRDefault="00C47298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Решением от 08.04.2020 № 244-нд (08.04.2020 № 636-р) Решение дополнено подпунктом 5.11 </w:t>
      </w:r>
      <w:r w:rsidR="00D677AF" w:rsidRPr="00D677AF">
        <w:rPr>
          <w:rFonts w:ascii="Times New Roman" w:hAnsi="Times New Roman"/>
          <w:i/>
          <w:sz w:val="20"/>
          <w:szCs w:val="20"/>
          <w:lang w:eastAsia="ru-RU"/>
        </w:rPr>
        <w:t>(действует до 31.07.2020)</w:t>
      </w:r>
    </w:p>
    <w:p w:rsidR="00901A17" w:rsidRPr="00A904BE" w:rsidRDefault="00901A17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56C3">
        <w:rPr>
          <w:rFonts w:ascii="Times New Roman" w:hAnsi="Times New Roman"/>
          <w:sz w:val="28"/>
          <w:szCs w:val="28"/>
          <w:lang w:eastAsia="ru-RU"/>
        </w:rPr>
        <w:t>5.11 оказание материальной помощи ветеранам и инвалидам Великой Отечественной войны, участникам Великой Отечественной войны, членам семей погибших (умерших) инвалидов войны, участников Великой Отечественной войны, бывшим несовершеннолетним узникам фашизма, лицам, награжденным знаком «Жителю блокадного Ленинграда», в честь празднования 75-й годовщины Победы в Великой Отечественной войне</w:t>
      </w:r>
      <w:r>
        <w:rPr>
          <w:rFonts w:ascii="Times New Roman" w:hAnsi="Times New Roman"/>
          <w:sz w:val="28"/>
          <w:szCs w:val="28"/>
          <w:lang w:eastAsia="ru-RU"/>
        </w:rPr>
        <w:t xml:space="preserve"> 1941-1945 годов, единовременно.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6. Признать утратившими силу: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 </w:t>
      </w:r>
      <w:r>
        <w:rPr>
          <w:rFonts w:ascii="Times New Roman" w:hAnsi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6.2 Решение Городской Думы Петропавловск-Камчатского городского округа от 23.12.2009 № 213-нд «О внесении изменений в Решение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 Решение Городской Думы Петропавловск-Камчатского городского округа от 28.02.2011 № 329-нд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Решение Городской Думы Петропавловск-Камчатского городского округа от 25.04.2012 № 503-нд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 Решение Городской Думы Петропавловск-Камчатского городского округа от 27.06.2012 № 521-нд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 Решение Городской Думы Петропавловск-Камчатского городского округа от 23.01.2013 № 17-нд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 Решение Городской Думы Петропавловск-Камчатского городского округа от 28.08.2013 № 104-нд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 Решение Городской Думы Петропавловск-Камчатского городского округа от 03.12.2013 № 156-нд «О внесении изменения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 Решение Городской Думы Петропавловск-Камчатского городского округа от 27.12.2013 № 160-нд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 Решение Городской Думы Петропавловск-Камчатского городского округа от 01.07.2014 № 224-нд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6.11 Решение Городской Думы Петропавловск-Камчатского городского округа от 27.10.2014 № 262-нд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6.12 Решение Городской Думы Петропавловск-Камчатского городского округа от 25.12.2014 № 292-нд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6.13 Решение Городской Думы Петропавловск-Камчатского городского округа от 22.12.2015 № 376-нд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6.14 Решение Городской Думы Петропавловск-Камчатского городского округа от 01.11.2016 № 487-нд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4D5BAF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6.15 Решение Городской Думы Петропавловск-Камчатского городского округа от 12.10.2018 № 103-нд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округа».</w:t>
      </w:r>
    </w:p>
    <w:p w:rsidR="00F74834" w:rsidRPr="00A904BE" w:rsidRDefault="004D5BAF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Решением от 08.04.2020 № 244-нд (08.04.2020 № 636-р) пункт 7 дополнен абзацем третьим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Решение вступает в силу после дня его официального опубликования. 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пункта 5.3 настоящего Решения распространяется на правоотношения, возникшие с 01.01.2019.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ункт 5.3 настоящего Решения действует до 30.11.2019.</w:t>
      </w:r>
    </w:p>
    <w:p w:rsidR="00997218" w:rsidRDefault="00603B1F" w:rsidP="00603B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56C3">
        <w:rPr>
          <w:rFonts w:ascii="Times New Roman" w:hAnsi="Times New Roman"/>
          <w:sz w:val="28"/>
          <w:szCs w:val="28"/>
          <w:lang w:eastAsia="ru-RU"/>
        </w:rPr>
        <w:lastRenderedPageBreak/>
        <w:t>Подпункт 5.11 настоящего Решения действует до 31.07.2020.</w:t>
      </w:r>
    </w:p>
    <w:p w:rsidR="004365F0" w:rsidRPr="00997218" w:rsidRDefault="004365F0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7D0F8B" w:rsidRPr="007D0F8B" w:rsidTr="00D741F1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D74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C6" w:rsidRDefault="004638C6" w:rsidP="00D36412">
      <w:pPr>
        <w:spacing w:after="0" w:line="240" w:lineRule="auto"/>
      </w:pPr>
      <w:r>
        <w:separator/>
      </w:r>
    </w:p>
  </w:endnote>
  <w:endnote w:type="continuationSeparator" w:id="0">
    <w:p w:rsidR="004638C6" w:rsidRDefault="004638C6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C6" w:rsidRDefault="004638C6" w:rsidP="00D36412">
      <w:pPr>
        <w:spacing w:after="0" w:line="240" w:lineRule="auto"/>
      </w:pPr>
      <w:r>
        <w:separator/>
      </w:r>
    </w:p>
  </w:footnote>
  <w:footnote w:type="continuationSeparator" w:id="0">
    <w:p w:rsidR="004638C6" w:rsidRDefault="004638C6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A35658">
          <w:rPr>
            <w:rFonts w:ascii="Times New Roman" w:hAnsi="Times New Roman"/>
            <w:noProof/>
            <w:sz w:val="26"/>
            <w:szCs w:val="26"/>
          </w:rPr>
          <w:t>8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 w15:restartNumberingAfterBreak="0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 w15:restartNumberingAfterBreak="0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500"/>
    <w:rsid w:val="00023A66"/>
    <w:rsid w:val="0002582B"/>
    <w:rsid w:val="00030561"/>
    <w:rsid w:val="00031CEB"/>
    <w:rsid w:val="00037A96"/>
    <w:rsid w:val="000402BD"/>
    <w:rsid w:val="0004414A"/>
    <w:rsid w:val="000441DB"/>
    <w:rsid w:val="00062167"/>
    <w:rsid w:val="00074C68"/>
    <w:rsid w:val="00074EC0"/>
    <w:rsid w:val="00076593"/>
    <w:rsid w:val="00085C23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0F4EAB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1683"/>
    <w:rsid w:val="002048E8"/>
    <w:rsid w:val="00207A98"/>
    <w:rsid w:val="00207E06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33D9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77ABE"/>
    <w:rsid w:val="002831DF"/>
    <w:rsid w:val="00283B96"/>
    <w:rsid w:val="00287977"/>
    <w:rsid w:val="002924B3"/>
    <w:rsid w:val="00293D84"/>
    <w:rsid w:val="00296E79"/>
    <w:rsid w:val="002B1ED4"/>
    <w:rsid w:val="002B3DDF"/>
    <w:rsid w:val="002B6897"/>
    <w:rsid w:val="002C13A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45CDB"/>
    <w:rsid w:val="00351119"/>
    <w:rsid w:val="00354264"/>
    <w:rsid w:val="00356CDA"/>
    <w:rsid w:val="00356DEC"/>
    <w:rsid w:val="00356EBD"/>
    <w:rsid w:val="00360985"/>
    <w:rsid w:val="00365418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14CB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365F0"/>
    <w:rsid w:val="00452B68"/>
    <w:rsid w:val="004603EA"/>
    <w:rsid w:val="00463220"/>
    <w:rsid w:val="004638C6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3BDB"/>
    <w:rsid w:val="004D4874"/>
    <w:rsid w:val="004D4D9C"/>
    <w:rsid w:val="004D5BAF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42E78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A7107"/>
    <w:rsid w:val="005B0DDF"/>
    <w:rsid w:val="005B68D6"/>
    <w:rsid w:val="005C04EB"/>
    <w:rsid w:val="005C3311"/>
    <w:rsid w:val="005C35B7"/>
    <w:rsid w:val="005C6C7A"/>
    <w:rsid w:val="005D2FB1"/>
    <w:rsid w:val="005D5CE5"/>
    <w:rsid w:val="005E217E"/>
    <w:rsid w:val="005E4B0C"/>
    <w:rsid w:val="005F23EA"/>
    <w:rsid w:val="005F3C37"/>
    <w:rsid w:val="006018B6"/>
    <w:rsid w:val="00603B1F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54DD2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30D35"/>
    <w:rsid w:val="00741D27"/>
    <w:rsid w:val="00744074"/>
    <w:rsid w:val="00752332"/>
    <w:rsid w:val="00764CE9"/>
    <w:rsid w:val="00771CDA"/>
    <w:rsid w:val="00774382"/>
    <w:rsid w:val="0077482E"/>
    <w:rsid w:val="0078401D"/>
    <w:rsid w:val="007908D5"/>
    <w:rsid w:val="00792917"/>
    <w:rsid w:val="00792E27"/>
    <w:rsid w:val="00794A99"/>
    <w:rsid w:val="00795091"/>
    <w:rsid w:val="00796DDC"/>
    <w:rsid w:val="007A2491"/>
    <w:rsid w:val="007B2DC6"/>
    <w:rsid w:val="007B3391"/>
    <w:rsid w:val="007C473A"/>
    <w:rsid w:val="007D0F8B"/>
    <w:rsid w:val="007D3B78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80882"/>
    <w:rsid w:val="00886FB5"/>
    <w:rsid w:val="008A044B"/>
    <w:rsid w:val="008A2C58"/>
    <w:rsid w:val="008B31B8"/>
    <w:rsid w:val="008B31DF"/>
    <w:rsid w:val="008B4B89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1A17"/>
    <w:rsid w:val="00903967"/>
    <w:rsid w:val="00904DDE"/>
    <w:rsid w:val="0091184F"/>
    <w:rsid w:val="00913D74"/>
    <w:rsid w:val="00925439"/>
    <w:rsid w:val="00934061"/>
    <w:rsid w:val="00941068"/>
    <w:rsid w:val="00943764"/>
    <w:rsid w:val="00946601"/>
    <w:rsid w:val="00947E59"/>
    <w:rsid w:val="0095078A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1AEB"/>
    <w:rsid w:val="009A2138"/>
    <w:rsid w:val="009A3900"/>
    <w:rsid w:val="009A4097"/>
    <w:rsid w:val="009A53C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25533"/>
    <w:rsid w:val="00A35658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04BE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DE9"/>
    <w:rsid w:val="00B37F3B"/>
    <w:rsid w:val="00B502AB"/>
    <w:rsid w:val="00B5278D"/>
    <w:rsid w:val="00B52B3A"/>
    <w:rsid w:val="00B60DDC"/>
    <w:rsid w:val="00B71B51"/>
    <w:rsid w:val="00B73BFE"/>
    <w:rsid w:val="00B750FB"/>
    <w:rsid w:val="00B7748D"/>
    <w:rsid w:val="00B91810"/>
    <w:rsid w:val="00B91909"/>
    <w:rsid w:val="00B96A2A"/>
    <w:rsid w:val="00BA228F"/>
    <w:rsid w:val="00BB7318"/>
    <w:rsid w:val="00BC688F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298"/>
    <w:rsid w:val="00C47655"/>
    <w:rsid w:val="00C53654"/>
    <w:rsid w:val="00C60B27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2852"/>
    <w:rsid w:val="00D64083"/>
    <w:rsid w:val="00D677AF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D2EED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7892"/>
    <w:rsid w:val="00EE38C2"/>
    <w:rsid w:val="00EE42B5"/>
    <w:rsid w:val="00EE642E"/>
    <w:rsid w:val="00EF0C57"/>
    <w:rsid w:val="00EF451E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5760B"/>
    <w:rsid w:val="00F61801"/>
    <w:rsid w:val="00F73226"/>
    <w:rsid w:val="00F74834"/>
    <w:rsid w:val="00F77287"/>
    <w:rsid w:val="00F80161"/>
    <w:rsid w:val="00F819AA"/>
    <w:rsid w:val="00F82C7A"/>
    <w:rsid w:val="00F837C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2A52-8786-4EC4-BC8C-BC1C6E20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2184</Words>
  <Characters>16274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Добуева Олеся Эркиновна</cp:lastModifiedBy>
  <cp:revision>21</cp:revision>
  <cp:lastPrinted>2019-03-12T00:11:00Z</cp:lastPrinted>
  <dcterms:created xsi:type="dcterms:W3CDTF">2019-04-25T00:59:00Z</dcterms:created>
  <dcterms:modified xsi:type="dcterms:W3CDTF">2023-09-05T02:48:00Z</dcterms:modified>
</cp:coreProperties>
</file>