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40" w:type="dxa"/>
        <w:jc w:val="center"/>
        <w:tblLook w:val="01E0" w:firstRow="1" w:lastRow="1" w:firstColumn="1" w:lastColumn="1" w:noHBand="0" w:noVBand="0"/>
      </w:tblPr>
      <w:tblGrid>
        <w:gridCol w:w="9940"/>
      </w:tblGrid>
      <w:tr w:rsidR="00624D26" w:rsidRPr="004E1DDE" w:rsidTr="006A1B2A">
        <w:trPr>
          <w:trHeight w:val="1635"/>
          <w:jc w:val="center"/>
        </w:trPr>
        <w:tc>
          <w:tcPr>
            <w:tcW w:w="9940" w:type="dxa"/>
          </w:tcPr>
          <w:p w:rsidR="00624D26" w:rsidRPr="004E1DDE" w:rsidRDefault="00624D26" w:rsidP="006A1B2A">
            <w:pPr>
              <w:suppressAutoHyphens/>
              <w:spacing w:after="0" w:line="240" w:lineRule="auto"/>
              <w:ind w:left="-165" w:firstLine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E1DD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34C889" wp14:editId="50FDF527">
                  <wp:extent cx="1133475" cy="1000125"/>
                  <wp:effectExtent l="0" t="0" r="9525" b="9525"/>
                  <wp:docPr id="3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D26" w:rsidRPr="004E1DDE" w:rsidTr="006A1B2A">
        <w:trPr>
          <w:trHeight w:val="355"/>
          <w:jc w:val="center"/>
        </w:trPr>
        <w:tc>
          <w:tcPr>
            <w:tcW w:w="9940" w:type="dxa"/>
          </w:tcPr>
          <w:p w:rsidR="00624D26" w:rsidRPr="004E1DDE" w:rsidRDefault="00624D26" w:rsidP="006A1B2A">
            <w:pPr>
              <w:suppressAutoHyphens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30"/>
                <w:szCs w:val="30"/>
                <w:lang w:eastAsia="ru-RU"/>
              </w:rPr>
            </w:pPr>
            <w:r w:rsidRPr="004E1DDE">
              <w:rPr>
                <w:rFonts w:ascii="Bookman Old Style" w:eastAsia="Times New Roman" w:hAnsi="Bookman Old Style" w:cs="Times New Roman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624D26" w:rsidRPr="004E1DDE" w:rsidTr="006A1B2A">
        <w:trPr>
          <w:trHeight w:val="355"/>
          <w:jc w:val="center"/>
        </w:trPr>
        <w:tc>
          <w:tcPr>
            <w:tcW w:w="9940" w:type="dxa"/>
          </w:tcPr>
          <w:p w:rsidR="00624D26" w:rsidRPr="004E1DDE" w:rsidRDefault="00624D26" w:rsidP="006A1B2A">
            <w:pPr>
              <w:suppressAutoHyphens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sz w:val="30"/>
                <w:szCs w:val="30"/>
                <w:lang w:eastAsia="ru-RU"/>
              </w:rPr>
            </w:pPr>
            <w:r w:rsidRPr="004E1DDE">
              <w:rPr>
                <w:rFonts w:ascii="Bookman Old Style" w:eastAsia="Times New Roman" w:hAnsi="Bookman Old Style" w:cs="Times New Roman"/>
                <w:sz w:val="30"/>
                <w:szCs w:val="30"/>
                <w:lang w:eastAsia="ru-RU"/>
              </w:rPr>
              <w:t>ПЕТРОПАВЛОВСК-КАМЧАТСКОГО ГОРОДСКОГО ОКРУГА</w:t>
            </w:r>
          </w:p>
        </w:tc>
      </w:tr>
      <w:tr w:rsidR="00624D26" w:rsidRPr="004E1DDE" w:rsidTr="006A1B2A">
        <w:trPr>
          <w:trHeight w:val="80"/>
          <w:jc w:val="center"/>
        </w:trPr>
        <w:tc>
          <w:tcPr>
            <w:tcW w:w="9940" w:type="dxa"/>
          </w:tcPr>
          <w:p w:rsidR="00624D26" w:rsidRPr="004E1DDE" w:rsidRDefault="00624D26" w:rsidP="006A1B2A">
            <w:pPr>
              <w:suppressAutoHyphens/>
              <w:spacing w:after="0" w:line="240" w:lineRule="auto"/>
              <w:ind w:left="-165" w:right="-137" w:firstLine="1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1DD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9B2BAA6" wp14:editId="18AF5836">
                      <wp:simplePos x="0" y="0"/>
                      <wp:positionH relativeFrom="column">
                        <wp:posOffset>-62230</wp:posOffset>
                      </wp:positionH>
                      <wp:positionV relativeFrom="page">
                        <wp:posOffset>64135</wp:posOffset>
                      </wp:positionV>
                      <wp:extent cx="6305550" cy="9525"/>
                      <wp:effectExtent l="0" t="19050" r="38100" b="47625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05550" cy="9525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78B638" id="Прямая соединительная линия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4.9pt,5.05pt" to="491.6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624D26" w:rsidRPr="004E1DDE" w:rsidRDefault="00624D26" w:rsidP="00624D2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24D26" w:rsidRPr="004E1DDE" w:rsidRDefault="00624D26" w:rsidP="00624D2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4E1DD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РЕШЕНИЕ</w:t>
      </w:r>
    </w:p>
    <w:p w:rsidR="00624D26" w:rsidRPr="004E1DDE" w:rsidRDefault="00624D26" w:rsidP="00624D26">
      <w:pPr>
        <w:tabs>
          <w:tab w:val="left" w:pos="75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276"/>
      </w:tblGrid>
      <w:tr w:rsidR="00624D26" w:rsidRPr="004E1DDE" w:rsidTr="006A1B2A">
        <w:trPr>
          <w:trHeight w:val="328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24D26" w:rsidRPr="004E1DDE" w:rsidRDefault="00624D26" w:rsidP="00E27816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1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 w:rsidR="00E278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24.08.2022</w:t>
            </w:r>
            <w:r w:rsidRPr="004E1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</w:t>
            </w:r>
            <w:r w:rsidR="00E278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1261</w:t>
            </w:r>
            <w:r w:rsidRPr="004E1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</w:t>
            </w:r>
          </w:p>
        </w:tc>
      </w:tr>
      <w:tr w:rsidR="00624D26" w:rsidRPr="004E1DDE" w:rsidTr="006A1B2A">
        <w:trPr>
          <w:trHeight w:val="328"/>
        </w:trPr>
        <w:tc>
          <w:tcPr>
            <w:tcW w:w="3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24D26" w:rsidRPr="004E1DDE" w:rsidRDefault="00E27816" w:rsidP="006A1B2A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50-я </w:t>
            </w:r>
            <w:r w:rsidR="00624D26" w:rsidRPr="004E1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сессия</w:t>
            </w:r>
          </w:p>
        </w:tc>
      </w:tr>
      <w:tr w:rsidR="00624D26" w:rsidRPr="004E1DDE" w:rsidTr="006A1B2A">
        <w:trPr>
          <w:trHeight w:val="268"/>
        </w:trPr>
        <w:tc>
          <w:tcPr>
            <w:tcW w:w="32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624D26" w:rsidRPr="004E1DDE" w:rsidRDefault="00624D26" w:rsidP="006A1B2A">
            <w:pPr>
              <w:autoSpaceDE w:val="0"/>
              <w:autoSpaceDN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1DDE">
              <w:rPr>
                <w:rFonts w:ascii="Times New Roman" w:eastAsia="Times New Roman" w:hAnsi="Times New Roman" w:cs="Times New Roman"/>
                <w:lang w:eastAsia="ru-RU"/>
              </w:rPr>
              <w:t>г.Петропавловск-Камчатский</w:t>
            </w:r>
          </w:p>
        </w:tc>
      </w:tr>
    </w:tbl>
    <w:p w:rsidR="00624D26" w:rsidRPr="004E1DDE" w:rsidRDefault="00624D26" w:rsidP="00624D26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4429"/>
      </w:tblGrid>
      <w:tr w:rsidR="00624D26" w:rsidRPr="004E1DDE" w:rsidTr="006A1B2A">
        <w:trPr>
          <w:trHeight w:val="978"/>
        </w:trPr>
        <w:tc>
          <w:tcPr>
            <w:tcW w:w="4429" w:type="dxa"/>
            <w:hideMark/>
          </w:tcPr>
          <w:p w:rsidR="00624D26" w:rsidRPr="004E1DDE" w:rsidRDefault="00624D26" w:rsidP="006A1B2A">
            <w:pPr>
              <w:tabs>
                <w:tab w:val="left" w:pos="142"/>
                <w:tab w:val="left" w:pos="709"/>
                <w:tab w:val="left" w:pos="1134"/>
              </w:tabs>
              <w:spacing w:after="0" w:line="240" w:lineRule="auto"/>
              <w:ind w:left="-72" w:right="17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1D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Об установлении границ территории, </w:t>
            </w:r>
            <w:r w:rsidRPr="004E1D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которой</w:t>
            </w:r>
            <w:r w:rsidRPr="00EF3C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предполагается</w:t>
            </w:r>
            <w:r w:rsidRPr="004E1D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осуществл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ение </w:t>
            </w:r>
            <w:r w:rsidRPr="004E1D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территориально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</w:t>
            </w:r>
            <w:r w:rsidRPr="004E1D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общественно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</w:t>
            </w:r>
            <w:r w:rsidRPr="004E1D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самоуправлени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4E1D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Петропавловск-Камчатском городском округе</w:t>
            </w:r>
          </w:p>
        </w:tc>
      </w:tr>
    </w:tbl>
    <w:p w:rsidR="00624D26" w:rsidRPr="004E1DDE" w:rsidRDefault="00624D26" w:rsidP="00624D2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4D26" w:rsidRPr="004E1DDE" w:rsidRDefault="00624D26" w:rsidP="00624D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E1D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Рассмотрев обращение инициативной группы граждан по созданию территориального общественного самоуправления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территории улицы Попова </w:t>
      </w:r>
      <w:r w:rsidRPr="004E1D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24</w:t>
      </w:r>
      <w:r w:rsidRPr="004E1D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.08.2022 об установлении границ территории, на которой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предполагается </w:t>
      </w:r>
      <w:r w:rsidRPr="004E1D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осуществл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ение</w:t>
      </w:r>
      <w:r w:rsidRPr="004E1D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территориально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</w:t>
      </w:r>
      <w:r w:rsidRPr="004E1D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общественно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</w:t>
      </w:r>
      <w:r w:rsidRPr="004E1D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самоуправлени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Pr="004E1D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Петропавловск-Камчатском городском округе, в соответствии со статьей 20 Устава Петропавловск-Камчатского городского округа, пунктом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E1D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4.4 Решения Городской Думы Петропавловск-Камчатского городского округа от 05.03.2014 № 193-нд «О</w:t>
      </w:r>
      <w:r w:rsidR="00E278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E1D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территориальном общественном самоуправлении в Петропавловск-Камчатском городском округе» Городская Дума Петропавловск-Камчатского городского округа</w:t>
      </w:r>
    </w:p>
    <w:p w:rsidR="00624D26" w:rsidRPr="004E1DDE" w:rsidRDefault="00624D26" w:rsidP="00624D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4D26" w:rsidRPr="004E1DDE" w:rsidRDefault="00624D26" w:rsidP="00624D2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1D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РЕШИЛА:</w:t>
      </w:r>
    </w:p>
    <w:p w:rsidR="00624D26" w:rsidRPr="004E1DDE" w:rsidRDefault="00624D26" w:rsidP="00624D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4D26" w:rsidRPr="004E1DDE" w:rsidRDefault="00624D26" w:rsidP="00624D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850CE1" w:rsidRPr="00850CE1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 границы территории, на которой предполагается осуществление территориального общественного самоуправления в Петропавловск-Камчатском городском округе, в пределах согласно приложению к настоящему решению</w:t>
      </w:r>
      <w:r w:rsidRPr="004E1D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27816" w:rsidRDefault="00624D26" w:rsidP="00624D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65634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Направить настоящее решение в газету «Град Петра и Павла» для опубликования и разместить на официальном сайте Городской Думы Петропавловск-Камчатского городского округа в информационно-</w:t>
      </w:r>
      <w:r w:rsidR="00E278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624D26" w:rsidRPr="004E1DDE" w:rsidRDefault="00E27816" w:rsidP="00E278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column"/>
      </w:r>
      <w:r w:rsidR="00624D26" w:rsidRPr="006563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телекоммуникационной сети «Интернет».</w:t>
      </w:r>
    </w:p>
    <w:p w:rsidR="00624D26" w:rsidRPr="004E1DDE" w:rsidRDefault="00624D26" w:rsidP="00624D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4D26" w:rsidRPr="004E1DDE" w:rsidRDefault="00624D26" w:rsidP="00624D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tblpY="1"/>
        <w:tblOverlap w:val="never"/>
        <w:tblW w:w="9639" w:type="dxa"/>
        <w:tblLook w:val="01E0" w:firstRow="1" w:lastRow="1" w:firstColumn="1" w:lastColumn="1" w:noHBand="0" w:noVBand="0"/>
      </w:tblPr>
      <w:tblGrid>
        <w:gridCol w:w="3828"/>
        <w:gridCol w:w="2058"/>
        <w:gridCol w:w="3753"/>
      </w:tblGrid>
      <w:tr w:rsidR="00624D26" w:rsidRPr="004E1DDE" w:rsidTr="006A1B2A">
        <w:trPr>
          <w:trHeight w:val="1020"/>
        </w:trPr>
        <w:tc>
          <w:tcPr>
            <w:tcW w:w="3828" w:type="dxa"/>
          </w:tcPr>
          <w:p w:rsidR="00624D26" w:rsidRPr="004E1DDE" w:rsidRDefault="00624D26" w:rsidP="006A1B2A">
            <w:pPr>
              <w:spacing w:after="0" w:line="240" w:lineRule="auto"/>
              <w:ind w:left="-10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1D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Председатель Городской Думы Петропавловск-Камчатского городского округа</w:t>
            </w:r>
          </w:p>
        </w:tc>
        <w:tc>
          <w:tcPr>
            <w:tcW w:w="2058" w:type="dxa"/>
          </w:tcPr>
          <w:p w:rsidR="00624D26" w:rsidRPr="004E1DDE" w:rsidRDefault="00624D26" w:rsidP="006A1B2A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53" w:type="dxa"/>
          </w:tcPr>
          <w:p w:rsidR="00624D26" w:rsidRPr="004E1DDE" w:rsidRDefault="00624D26" w:rsidP="006A1B2A">
            <w:pPr>
              <w:spacing w:after="0" w:line="240" w:lineRule="auto"/>
              <w:ind w:right="-108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24D26" w:rsidRPr="004E1DDE" w:rsidRDefault="00624D26" w:rsidP="006A1B2A">
            <w:pPr>
              <w:spacing w:after="0" w:line="240" w:lineRule="auto"/>
              <w:ind w:right="-108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24D26" w:rsidRPr="004E1DDE" w:rsidRDefault="00624D26" w:rsidP="006A1B2A">
            <w:pPr>
              <w:spacing w:after="0" w:line="240" w:lineRule="auto"/>
              <w:ind w:right="-11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1D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Г.В. Монахова</w:t>
            </w:r>
          </w:p>
        </w:tc>
      </w:tr>
    </w:tbl>
    <w:p w:rsidR="00624D26" w:rsidRDefault="00624D26" w:rsidP="00624D26">
      <w:pPr>
        <w:spacing w:line="240" w:lineRule="atLeast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24D26" w:rsidRDefault="00624D26" w:rsidP="00624D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24D26" w:rsidRPr="006B2456" w:rsidRDefault="00624D26" w:rsidP="00624D2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4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</w:p>
    <w:p w:rsidR="00624D26" w:rsidRPr="006B2456" w:rsidRDefault="00624D26" w:rsidP="00624D2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456">
        <w:rPr>
          <w:rFonts w:ascii="Times New Roman" w:eastAsia="Times New Roman" w:hAnsi="Times New Roman" w:cs="Times New Roman"/>
          <w:sz w:val="24"/>
          <w:szCs w:val="24"/>
          <w:lang w:eastAsia="ru-RU"/>
        </w:rPr>
        <w:t>к решению Городской Думы</w:t>
      </w:r>
    </w:p>
    <w:p w:rsidR="00624D26" w:rsidRPr="006B2456" w:rsidRDefault="00624D26" w:rsidP="00624D2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45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Петропавловск-Камчатского</w:t>
      </w:r>
    </w:p>
    <w:p w:rsidR="00624D26" w:rsidRPr="006B2456" w:rsidRDefault="00624D26" w:rsidP="00624D2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45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624D26" w:rsidRPr="006B2456" w:rsidRDefault="00624D26" w:rsidP="00624D26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E27816">
        <w:rPr>
          <w:rFonts w:ascii="Times New Roman" w:eastAsia="Times New Roman" w:hAnsi="Times New Roman" w:cs="Times New Roman"/>
          <w:sz w:val="24"/>
          <w:szCs w:val="24"/>
          <w:lang w:eastAsia="ru-RU"/>
        </w:rPr>
        <w:t>24.08.2022</w:t>
      </w:r>
      <w:r w:rsidRPr="006B2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 w:rsidR="00E27816">
        <w:rPr>
          <w:rFonts w:ascii="Times New Roman" w:eastAsia="Times New Roman" w:hAnsi="Times New Roman" w:cs="Times New Roman"/>
          <w:sz w:val="24"/>
          <w:szCs w:val="24"/>
          <w:lang w:eastAsia="ru-RU"/>
        </w:rPr>
        <w:t>1261</w:t>
      </w:r>
      <w:r w:rsidRPr="006B2456">
        <w:rPr>
          <w:rFonts w:ascii="Times New Roman" w:eastAsia="Times New Roman" w:hAnsi="Times New Roman" w:cs="Times New Roman"/>
          <w:sz w:val="24"/>
          <w:szCs w:val="24"/>
          <w:lang w:eastAsia="ru-RU"/>
        </w:rPr>
        <w:t>-р</w:t>
      </w:r>
    </w:p>
    <w:p w:rsidR="00624D26" w:rsidRDefault="00624D26" w:rsidP="00624D26">
      <w:pPr>
        <w:spacing w:line="240" w:lineRule="atLeast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24D26" w:rsidRPr="006B2456" w:rsidRDefault="00624D26" w:rsidP="00624D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2456">
        <w:rPr>
          <w:rFonts w:ascii="Times New Roman" w:hAnsi="Times New Roman" w:cs="Times New Roman"/>
          <w:b/>
          <w:sz w:val="28"/>
          <w:szCs w:val="28"/>
        </w:rPr>
        <w:t>Схема границ территории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6B24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F3CC7">
        <w:rPr>
          <w:rFonts w:ascii="Times New Roman" w:hAnsi="Times New Roman" w:cs="Times New Roman"/>
          <w:b/>
          <w:sz w:val="28"/>
          <w:szCs w:val="28"/>
        </w:rPr>
        <w:t xml:space="preserve">на которой предполагается осуществление территориального общественного самоуправления </w:t>
      </w:r>
      <w:r w:rsidRPr="006B2456">
        <w:rPr>
          <w:rFonts w:ascii="Times New Roman" w:hAnsi="Times New Roman" w:cs="Times New Roman"/>
          <w:b/>
          <w:sz w:val="28"/>
          <w:szCs w:val="28"/>
        </w:rPr>
        <w:t>«</w:t>
      </w:r>
      <w:r w:rsidR="00850CE1">
        <w:rPr>
          <w:rFonts w:ascii="Times New Roman" w:hAnsi="Times New Roman" w:cs="Times New Roman"/>
          <w:b/>
          <w:sz w:val="28"/>
          <w:szCs w:val="28"/>
        </w:rPr>
        <w:t>Авача</w:t>
      </w:r>
      <w:r w:rsidRPr="006B2456">
        <w:rPr>
          <w:rFonts w:ascii="Times New Roman" w:hAnsi="Times New Roman" w:cs="Times New Roman"/>
          <w:b/>
          <w:sz w:val="28"/>
          <w:szCs w:val="28"/>
        </w:rPr>
        <w:t>»</w:t>
      </w:r>
    </w:p>
    <w:p w:rsidR="00E27816" w:rsidRPr="00E27816" w:rsidRDefault="00AA72BA" w:rsidP="009932BF">
      <w:pPr>
        <w:jc w:val="center"/>
        <w:rPr>
          <w:rFonts w:ascii="Times New Roman" w:hAnsi="Times New Roman" w:cs="Times New Roman"/>
          <w:noProof/>
          <w:sz w:val="16"/>
          <w:szCs w:val="16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4pt;height:243.6pt">
            <v:imagedata r:id="rId8" o:title="тос попова финал"/>
          </v:shape>
        </w:pict>
      </w:r>
      <w:r w:rsidR="00E278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6450E0" wp14:editId="177F44AB">
            <wp:extent cx="5532120" cy="3408010"/>
            <wp:effectExtent l="0" t="0" r="0" b="2540"/>
            <wp:docPr id="1" name="Рисунок 1" descr="C:\Users\VVoroshilov\AppData\Local\Microsoft\Windows\INetCache\Content.Word\тос финал спу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Voroshilov\AppData\Local\Microsoft\Windows\INetCache\Content.Word\тос финал спутни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748" cy="343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0D5" w:rsidRDefault="00E27816" w:rsidP="00E278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границы </w:t>
      </w:r>
      <w:r w:rsidRPr="00850CE1">
        <w:rPr>
          <w:rFonts w:ascii="Times New Roman" w:hAnsi="Times New Roman" w:cs="Times New Roman"/>
          <w:sz w:val="28"/>
          <w:szCs w:val="28"/>
        </w:rPr>
        <w:t>территории</w:t>
      </w:r>
      <w:r w:rsidR="00AA72BA" w:rsidRPr="00AA72BA">
        <w:rPr>
          <w:rFonts w:ascii="Times New Roman" w:hAnsi="Times New Roman" w:cs="Times New Roman"/>
          <w:sz w:val="28"/>
          <w:szCs w:val="28"/>
        </w:rPr>
        <w:t xml:space="preserve"> </w:t>
      </w:r>
      <w:r w:rsidR="00AA72BA">
        <w:rPr>
          <w:rFonts w:ascii="Times New Roman" w:hAnsi="Times New Roman" w:cs="Times New Roman"/>
          <w:sz w:val="28"/>
          <w:szCs w:val="28"/>
        </w:rPr>
        <w:t>Петропавловск-Камчатском городско</w:t>
      </w:r>
      <w:r w:rsidR="00AA72BA">
        <w:rPr>
          <w:rFonts w:ascii="Times New Roman" w:hAnsi="Times New Roman" w:cs="Times New Roman"/>
          <w:sz w:val="28"/>
          <w:szCs w:val="28"/>
        </w:rPr>
        <w:t>го</w:t>
      </w:r>
      <w:r w:rsidR="00AA72BA">
        <w:rPr>
          <w:rFonts w:ascii="Times New Roman" w:hAnsi="Times New Roman" w:cs="Times New Roman"/>
          <w:sz w:val="28"/>
          <w:szCs w:val="28"/>
        </w:rPr>
        <w:t xml:space="preserve"> округ</w:t>
      </w:r>
      <w:r w:rsidR="00AA72BA">
        <w:rPr>
          <w:rFonts w:ascii="Times New Roman" w:hAnsi="Times New Roman" w:cs="Times New Roman"/>
          <w:sz w:val="28"/>
          <w:szCs w:val="28"/>
        </w:rPr>
        <w:t>а</w:t>
      </w:r>
      <w:r w:rsidRPr="00850CE1">
        <w:rPr>
          <w:rFonts w:ascii="Times New Roman" w:hAnsi="Times New Roman" w:cs="Times New Roman"/>
          <w:sz w:val="28"/>
          <w:szCs w:val="28"/>
        </w:rPr>
        <w:t>, на которой предполагается осуществление территориального общественного самоуправления</w:t>
      </w:r>
      <w:r>
        <w:rPr>
          <w:rFonts w:ascii="Times New Roman" w:hAnsi="Times New Roman" w:cs="Times New Roman"/>
          <w:sz w:val="28"/>
          <w:szCs w:val="28"/>
        </w:rPr>
        <w:t xml:space="preserve">, входят </w:t>
      </w:r>
      <w:r w:rsidR="00AA72BA">
        <w:rPr>
          <w:rFonts w:ascii="Times New Roman" w:hAnsi="Times New Roman" w:cs="Times New Roman"/>
          <w:sz w:val="28"/>
          <w:szCs w:val="28"/>
        </w:rPr>
        <w:t>расположенные в городе Петропавловске-Камчатском</w:t>
      </w:r>
      <w:r w:rsidR="00AA72BA">
        <w:rPr>
          <w:rFonts w:ascii="Times New Roman" w:hAnsi="Times New Roman" w:cs="Times New Roman"/>
          <w:sz w:val="28"/>
          <w:szCs w:val="28"/>
        </w:rPr>
        <w:t xml:space="preserve"> на </w:t>
      </w:r>
      <w:r w:rsidR="00AA72BA">
        <w:rPr>
          <w:rFonts w:ascii="Times New Roman" w:hAnsi="Times New Roman" w:cs="Times New Roman"/>
          <w:sz w:val="28"/>
          <w:szCs w:val="28"/>
        </w:rPr>
        <w:t>улиц</w:t>
      </w:r>
      <w:r w:rsidR="00AA72BA">
        <w:rPr>
          <w:rFonts w:ascii="Times New Roman" w:hAnsi="Times New Roman" w:cs="Times New Roman"/>
          <w:sz w:val="28"/>
          <w:szCs w:val="28"/>
        </w:rPr>
        <w:t>е</w:t>
      </w:r>
      <w:r w:rsidR="00AA72BA">
        <w:rPr>
          <w:rFonts w:ascii="Times New Roman" w:hAnsi="Times New Roman" w:cs="Times New Roman"/>
          <w:sz w:val="28"/>
          <w:szCs w:val="28"/>
        </w:rPr>
        <w:t xml:space="preserve"> Попова</w:t>
      </w:r>
      <w:r w:rsidR="00AA72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многоквартирные жилые дома</w:t>
      </w:r>
      <w:r w:rsidR="00AA72BA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>№ 31б, 33, 33/1, 35, 37, 39, 41.</w:t>
      </w:r>
    </w:p>
    <w:p w:rsidR="00E27816" w:rsidRPr="008E47FB" w:rsidRDefault="00E27816" w:rsidP="00E278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8660" w:type="dxa"/>
        <w:tblLook w:val="04A0" w:firstRow="1" w:lastRow="0" w:firstColumn="1" w:lastColumn="0" w:noHBand="0" w:noVBand="1"/>
      </w:tblPr>
      <w:tblGrid>
        <w:gridCol w:w="988"/>
        <w:gridCol w:w="7672"/>
      </w:tblGrid>
      <w:tr w:rsidR="0092380C" w:rsidRPr="00F968F4" w:rsidTr="00850CE1">
        <w:trPr>
          <w:trHeight w:val="44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80C" w:rsidRPr="00F968F4" w:rsidRDefault="00154EA9" w:rsidP="008E5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Номер </w:t>
            </w:r>
            <w:r w:rsidR="0092380C" w:rsidRPr="00F96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точек</w:t>
            </w:r>
          </w:p>
        </w:tc>
        <w:tc>
          <w:tcPr>
            <w:tcW w:w="7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80C" w:rsidRPr="00F968F4" w:rsidRDefault="0092380C" w:rsidP="008E5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Описание</w:t>
            </w:r>
            <w:r w:rsidR="00154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части</w:t>
            </w:r>
            <w:r w:rsidRPr="00F96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границы</w:t>
            </w:r>
          </w:p>
        </w:tc>
      </w:tr>
      <w:tr w:rsidR="0092380C" w:rsidRPr="00F968F4" w:rsidTr="00850CE1">
        <w:trPr>
          <w:trHeight w:val="452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380C" w:rsidRPr="00F968F4" w:rsidRDefault="00154EA9" w:rsidP="008E5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7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80C" w:rsidRPr="00F968F4" w:rsidRDefault="00154EA9" w:rsidP="00154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с кадастровым номером 41:01:0010111:262</w:t>
            </w:r>
          </w:p>
        </w:tc>
      </w:tr>
      <w:tr w:rsidR="0092380C" w:rsidRPr="00F968F4" w:rsidTr="00850CE1">
        <w:trPr>
          <w:trHeight w:val="416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380C" w:rsidRPr="00F968F4" w:rsidRDefault="00154EA9" w:rsidP="008E5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4-10</w:t>
            </w:r>
          </w:p>
        </w:tc>
        <w:tc>
          <w:tcPr>
            <w:tcW w:w="7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80C" w:rsidRPr="00F968F4" w:rsidRDefault="00154EA9" w:rsidP="00F90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земельный участок с кадастровым номером </w:t>
            </w:r>
            <w:r w:rsidRPr="00154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41:01:0010111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:264</w:t>
            </w:r>
          </w:p>
        </w:tc>
      </w:tr>
      <w:tr w:rsidR="0092380C" w:rsidRPr="00F968F4" w:rsidTr="00850CE1">
        <w:trPr>
          <w:trHeight w:val="407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380C" w:rsidRPr="00F968F4" w:rsidRDefault="00154EA9" w:rsidP="008E5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7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80C" w:rsidRPr="00F968F4" w:rsidRDefault="00154EA9" w:rsidP="008E5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земли неразграниченной собственности</w:t>
            </w:r>
          </w:p>
        </w:tc>
      </w:tr>
      <w:tr w:rsidR="0092380C" w:rsidRPr="00F968F4" w:rsidTr="00850CE1">
        <w:trPr>
          <w:trHeight w:val="569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380C" w:rsidRPr="00F968F4" w:rsidRDefault="00154EA9" w:rsidP="008E5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11-12</w:t>
            </w:r>
          </w:p>
        </w:tc>
        <w:tc>
          <w:tcPr>
            <w:tcW w:w="7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80C" w:rsidRPr="00F968F4" w:rsidRDefault="00154EA9" w:rsidP="008E5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земельный участок с кадастровым номером </w:t>
            </w:r>
            <w:r w:rsidRPr="00154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41:01:0000000:990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автомобильные дороги улицы Попова</w:t>
            </w:r>
          </w:p>
        </w:tc>
      </w:tr>
      <w:tr w:rsidR="0092380C" w:rsidRPr="00F968F4" w:rsidTr="00850CE1">
        <w:trPr>
          <w:trHeight w:val="563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380C" w:rsidRPr="00F968F4" w:rsidRDefault="002B30D5" w:rsidP="008E5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12-14</w:t>
            </w:r>
          </w:p>
        </w:tc>
        <w:tc>
          <w:tcPr>
            <w:tcW w:w="7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80C" w:rsidRPr="00F968F4" w:rsidRDefault="002B30D5" w:rsidP="008E5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земли неразграниченной собственности</w:t>
            </w:r>
          </w:p>
        </w:tc>
      </w:tr>
      <w:tr w:rsidR="0092380C" w:rsidRPr="00F968F4" w:rsidTr="00850CE1">
        <w:trPr>
          <w:trHeight w:val="543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380C" w:rsidRPr="00F968F4" w:rsidRDefault="002B30D5" w:rsidP="008E5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14-15</w:t>
            </w:r>
          </w:p>
        </w:tc>
        <w:tc>
          <w:tcPr>
            <w:tcW w:w="7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80C" w:rsidRPr="00F968F4" w:rsidRDefault="002B30D5" w:rsidP="008E5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земельный участок с кадастровым номером </w:t>
            </w:r>
            <w:r w:rsidRPr="002B30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41:01:0010111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:565</w:t>
            </w:r>
          </w:p>
        </w:tc>
      </w:tr>
      <w:tr w:rsidR="0092380C" w:rsidRPr="00F968F4" w:rsidTr="00850CE1">
        <w:trPr>
          <w:trHeight w:val="56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380C" w:rsidRPr="00F968F4" w:rsidRDefault="002B30D5" w:rsidP="008E5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15-16</w:t>
            </w:r>
          </w:p>
        </w:tc>
        <w:tc>
          <w:tcPr>
            <w:tcW w:w="7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80C" w:rsidRPr="00F968F4" w:rsidRDefault="002B30D5" w:rsidP="008E5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30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земли неразграниченной собственности</w:t>
            </w:r>
          </w:p>
        </w:tc>
      </w:tr>
      <w:tr w:rsidR="002B30D5" w:rsidRPr="00F968F4" w:rsidTr="00850CE1">
        <w:trPr>
          <w:trHeight w:val="559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30D5" w:rsidRDefault="002B30D5" w:rsidP="008E5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16-26</w:t>
            </w:r>
          </w:p>
        </w:tc>
        <w:tc>
          <w:tcPr>
            <w:tcW w:w="7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30D5" w:rsidRPr="002B30D5" w:rsidRDefault="002B30D5" w:rsidP="008E5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с кадастровым номером 41:01:0010111:564</w:t>
            </w:r>
          </w:p>
        </w:tc>
      </w:tr>
      <w:tr w:rsidR="002B30D5" w:rsidRPr="00F968F4" w:rsidTr="00850CE1">
        <w:trPr>
          <w:trHeight w:val="553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30D5" w:rsidRDefault="002B30D5" w:rsidP="008E5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26-29</w:t>
            </w:r>
          </w:p>
        </w:tc>
        <w:tc>
          <w:tcPr>
            <w:tcW w:w="7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30D5" w:rsidRDefault="002B30D5" w:rsidP="008E5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с кадастровым номером 41:01:0010111:266</w:t>
            </w:r>
          </w:p>
        </w:tc>
      </w:tr>
      <w:tr w:rsidR="002B30D5" w:rsidRPr="00F968F4" w:rsidTr="00850CE1">
        <w:trPr>
          <w:trHeight w:val="561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30D5" w:rsidRDefault="002B30D5" w:rsidP="008E5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29-1</w:t>
            </w:r>
          </w:p>
        </w:tc>
        <w:tc>
          <w:tcPr>
            <w:tcW w:w="7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30D5" w:rsidRDefault="002B30D5" w:rsidP="008E5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участок с кадастровым номером 41:01:0010111:262</w:t>
            </w:r>
          </w:p>
        </w:tc>
      </w:tr>
    </w:tbl>
    <w:p w:rsidR="00673FDF" w:rsidRDefault="00AA72BA" w:rsidP="00AA72BA">
      <w:pPr>
        <w:jc w:val="both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pict>
          <v:shape id="_x0000_i1026" type="#_x0000_t75" style="width:436.2pt;height:296.4pt">
            <v:imagedata r:id="rId10" o:title="тос координаты срочно"/>
          </v:shape>
        </w:pict>
      </w:r>
      <w:bookmarkEnd w:id="0"/>
    </w:p>
    <w:sectPr w:rsidR="00673FDF" w:rsidSect="006B2456">
      <w:headerReference w:type="default" r:id="rId11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2552" w:rsidRDefault="00E62552" w:rsidP="00673FDF">
      <w:pPr>
        <w:spacing w:after="0" w:line="240" w:lineRule="auto"/>
      </w:pPr>
      <w:r>
        <w:separator/>
      </w:r>
    </w:p>
  </w:endnote>
  <w:endnote w:type="continuationSeparator" w:id="0">
    <w:p w:rsidR="00E62552" w:rsidRDefault="00E62552" w:rsidP="00673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2552" w:rsidRDefault="00E62552" w:rsidP="00673FDF">
      <w:pPr>
        <w:spacing w:after="0" w:line="240" w:lineRule="auto"/>
      </w:pPr>
      <w:r>
        <w:separator/>
      </w:r>
    </w:p>
  </w:footnote>
  <w:footnote w:type="continuationSeparator" w:id="0">
    <w:p w:rsidR="00E62552" w:rsidRDefault="00E62552" w:rsidP="00673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8706544"/>
      <w:docPartObj>
        <w:docPartGallery w:val="Page Numbers (Top of Page)"/>
        <w:docPartUnique/>
      </w:docPartObj>
    </w:sdtPr>
    <w:sdtEndPr/>
    <w:sdtContent>
      <w:p w:rsidR="00624D26" w:rsidRDefault="00624D26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72BA">
          <w:rPr>
            <w:noProof/>
          </w:rPr>
          <w:t>4</w:t>
        </w:r>
        <w:r>
          <w:fldChar w:fldCharType="end"/>
        </w:r>
      </w:p>
    </w:sdtContent>
  </w:sdt>
  <w:p w:rsidR="00624D26" w:rsidRDefault="00624D2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095"/>
    <w:rsid w:val="00154EA9"/>
    <w:rsid w:val="002B30D5"/>
    <w:rsid w:val="00315412"/>
    <w:rsid w:val="003207CE"/>
    <w:rsid w:val="004555F6"/>
    <w:rsid w:val="004B6D76"/>
    <w:rsid w:val="004C0095"/>
    <w:rsid w:val="00552715"/>
    <w:rsid w:val="00624D26"/>
    <w:rsid w:val="00673FDF"/>
    <w:rsid w:val="007E2F44"/>
    <w:rsid w:val="0082129A"/>
    <w:rsid w:val="00850CE1"/>
    <w:rsid w:val="008A50FC"/>
    <w:rsid w:val="008D3394"/>
    <w:rsid w:val="008E47FB"/>
    <w:rsid w:val="0092380C"/>
    <w:rsid w:val="00933807"/>
    <w:rsid w:val="009932BF"/>
    <w:rsid w:val="00AA72BA"/>
    <w:rsid w:val="00AD3EF1"/>
    <w:rsid w:val="00AF59ED"/>
    <w:rsid w:val="00D3183A"/>
    <w:rsid w:val="00DA57DB"/>
    <w:rsid w:val="00E27816"/>
    <w:rsid w:val="00E62552"/>
    <w:rsid w:val="00F63A02"/>
    <w:rsid w:val="00F74B02"/>
    <w:rsid w:val="00F90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3801F96"/>
  <w15:chartTrackingRefBased/>
  <w15:docId w15:val="{7A605346-0134-4959-A394-1342343A4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38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3F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73FDF"/>
  </w:style>
  <w:style w:type="paragraph" w:styleId="a5">
    <w:name w:val="footer"/>
    <w:basedOn w:val="a"/>
    <w:link w:val="a6"/>
    <w:uiPriority w:val="99"/>
    <w:unhideWhenUsed/>
    <w:rsid w:val="00673F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73FDF"/>
  </w:style>
  <w:style w:type="paragraph" w:styleId="a7">
    <w:name w:val="Balloon Text"/>
    <w:basedOn w:val="a"/>
    <w:link w:val="a8"/>
    <w:uiPriority w:val="99"/>
    <w:semiHidden/>
    <w:unhideWhenUsed/>
    <w:rsid w:val="00AD3E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D3EF1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9"/>
    <w:uiPriority w:val="59"/>
    <w:rsid w:val="00850CE1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39"/>
    <w:rsid w:val="00850C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86987A-64AB-46E7-BD6E-7CAF56B56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399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Ворошилов Валентин Витальевич</dc:creator>
  <cp:keywords/>
  <dc:description/>
  <cp:lastModifiedBy>Катрук Татьяна Олеговна</cp:lastModifiedBy>
  <cp:revision>2</cp:revision>
  <cp:lastPrinted>2022-08-23T02:31:00Z</cp:lastPrinted>
  <dcterms:created xsi:type="dcterms:W3CDTF">2022-08-26T00:09:00Z</dcterms:created>
  <dcterms:modified xsi:type="dcterms:W3CDTF">2022-08-26T00:09:00Z</dcterms:modified>
</cp:coreProperties>
</file>