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F4" w:rsidRDefault="001D0EF4" w:rsidP="001D0EF4">
      <w:pPr>
        <w:suppressAutoHyphens/>
        <w:jc w:val="center"/>
        <w:rPr>
          <w:b/>
          <w:szCs w:val="28"/>
        </w:rPr>
      </w:pPr>
      <w:r>
        <w:rPr>
          <w:b/>
          <w:szCs w:val="28"/>
        </w:rPr>
        <w:t>Положение</w:t>
      </w:r>
    </w:p>
    <w:p w:rsidR="001D0EF4" w:rsidRDefault="001D0EF4" w:rsidP="001D0EF4">
      <w:pPr>
        <w:suppressAutoHyphens/>
        <w:jc w:val="center"/>
        <w:rPr>
          <w:b/>
          <w:szCs w:val="28"/>
        </w:rPr>
      </w:pPr>
      <w:r>
        <w:rPr>
          <w:b/>
          <w:szCs w:val="28"/>
        </w:rPr>
        <w:t xml:space="preserve">о Комиссии Городской Думы </w:t>
      </w:r>
      <w:proofErr w:type="gramStart"/>
      <w:r>
        <w:rPr>
          <w:b/>
          <w:szCs w:val="28"/>
        </w:rPr>
        <w:t>Петропавловск-Камчатского</w:t>
      </w:r>
      <w:proofErr w:type="gramEnd"/>
      <w:r>
        <w:rPr>
          <w:b/>
          <w:szCs w:val="28"/>
        </w:rPr>
        <w:t xml:space="preserve"> городского округа по взаимодействию с Контрольно-счетной палатой</w:t>
      </w:r>
    </w:p>
    <w:p w:rsidR="001D0EF4" w:rsidRDefault="001D0EF4" w:rsidP="001D0EF4">
      <w:pPr>
        <w:suppressAutoHyphens/>
        <w:jc w:val="center"/>
        <w:rPr>
          <w:b/>
          <w:szCs w:val="28"/>
        </w:rPr>
      </w:pPr>
      <w:proofErr w:type="gramStart"/>
      <w:r>
        <w:rPr>
          <w:b/>
          <w:szCs w:val="28"/>
        </w:rPr>
        <w:t>Петропавловск-Камчатского</w:t>
      </w:r>
      <w:proofErr w:type="gramEnd"/>
      <w:r>
        <w:rPr>
          <w:b/>
          <w:szCs w:val="28"/>
        </w:rPr>
        <w:t xml:space="preserve"> городского округа</w:t>
      </w:r>
    </w:p>
    <w:p w:rsidR="001D0EF4" w:rsidRDefault="001D0EF4" w:rsidP="001D0EF4">
      <w:pPr>
        <w:suppressAutoHyphens/>
        <w:jc w:val="center"/>
        <w:rPr>
          <w:szCs w:val="28"/>
        </w:rPr>
      </w:pPr>
    </w:p>
    <w:p w:rsidR="001D0EF4" w:rsidRDefault="001D0EF4" w:rsidP="001D0EF4">
      <w:pPr>
        <w:suppressAutoHyphens/>
        <w:jc w:val="center"/>
        <w:rPr>
          <w:b/>
          <w:szCs w:val="28"/>
        </w:rPr>
      </w:pPr>
      <w:r>
        <w:rPr>
          <w:b/>
          <w:szCs w:val="28"/>
        </w:rPr>
        <w:t>1. Общие положения</w:t>
      </w:r>
    </w:p>
    <w:p w:rsidR="001D0EF4" w:rsidRDefault="001D0EF4" w:rsidP="001D0EF4">
      <w:pPr>
        <w:tabs>
          <w:tab w:val="num" w:pos="0"/>
        </w:tabs>
        <w:suppressAutoHyphens/>
        <w:jc w:val="center"/>
        <w:rPr>
          <w:szCs w:val="28"/>
        </w:rPr>
      </w:pPr>
    </w:p>
    <w:p w:rsidR="001D0EF4" w:rsidRDefault="001D0EF4" w:rsidP="001D0EF4">
      <w:pPr>
        <w:tabs>
          <w:tab w:val="num" w:pos="0"/>
        </w:tabs>
        <w:suppressAutoHyphens/>
        <w:ind w:firstLine="709"/>
        <w:jc w:val="both"/>
        <w:rPr>
          <w:szCs w:val="28"/>
        </w:rPr>
      </w:pPr>
      <w:r>
        <w:rPr>
          <w:szCs w:val="28"/>
        </w:rPr>
        <w:t xml:space="preserve">1.1. </w:t>
      </w:r>
      <w:proofErr w:type="gramStart"/>
      <w:r>
        <w:rPr>
          <w:szCs w:val="28"/>
        </w:rPr>
        <w:t xml:space="preserve">Комиссия Городской Думы Петропавловск-Камчатского городского округа по взаимодействию с Контрольно-счетной палатой Петропавловск-Камчатского городского округа (далее – Комиссия) образована на основании решения Городской Думы Петропавловск-Камчатского городского округа </w:t>
      </w:r>
      <w:r>
        <w:rPr>
          <w:szCs w:val="28"/>
        </w:rPr>
        <w:br/>
        <w:t xml:space="preserve">от </w:t>
      </w:r>
      <w:r>
        <w:rPr>
          <w:bCs/>
          <w:szCs w:val="28"/>
        </w:rPr>
        <w:t xml:space="preserve">05.10.2022 № 1-р «Об утверждении структуры Городской Думы Петропавловск-Камчатского городского округа седьмого созыва» </w:t>
      </w:r>
      <w:r>
        <w:rPr>
          <w:szCs w:val="28"/>
        </w:rPr>
        <w:t>и является постоянным органом Городской Думы Петропавловск-Камчатского городского округа (далее – Городская Дума), действующим на принципах свободного, равноправного обсуждения и коллегиального решения вопросов</w:t>
      </w:r>
      <w:proofErr w:type="gramEnd"/>
      <w:r>
        <w:rPr>
          <w:szCs w:val="28"/>
        </w:rPr>
        <w:t xml:space="preserve">, </w:t>
      </w:r>
      <w:proofErr w:type="gramStart"/>
      <w:r>
        <w:rPr>
          <w:szCs w:val="28"/>
        </w:rPr>
        <w:t>отнесенных</w:t>
      </w:r>
      <w:proofErr w:type="gramEnd"/>
      <w:r>
        <w:rPr>
          <w:szCs w:val="28"/>
        </w:rPr>
        <w:t xml:space="preserve"> к его компетенции, законности, гласности и учета общественного мнения. Комиссия образуется на срок полномочий Городской Думы седьмого созыва. Комиссия подотчетна Городской Думе.</w:t>
      </w:r>
    </w:p>
    <w:p w:rsidR="001D0EF4" w:rsidRDefault="001D0EF4" w:rsidP="001D0EF4">
      <w:pPr>
        <w:tabs>
          <w:tab w:val="num" w:pos="0"/>
        </w:tabs>
        <w:suppressAutoHyphens/>
        <w:ind w:firstLine="709"/>
        <w:jc w:val="both"/>
        <w:rPr>
          <w:szCs w:val="28"/>
        </w:rPr>
      </w:pPr>
      <w:r>
        <w:rPr>
          <w:szCs w:val="28"/>
        </w:rPr>
        <w:t xml:space="preserve">1.2. </w:t>
      </w:r>
      <w:proofErr w:type="gramStart"/>
      <w:r>
        <w:rPr>
          <w:szCs w:val="28"/>
        </w:rPr>
        <w:t>Целью создания Комиссии является рассмотрение результатов контрольных и экспертно-аналитических мероприятий, проведенных Контрольно-счетной палатой Петропавловск-Камчатского городского округа (далее – Контрольно-счетная палата городского округа) для выработки рекомендаций по устранению выявленных нарушений, устранение факторов, являющихся причиной неэффективного использования средств бюджета Петропавловск-Камчатского городского округа (далее – бюджет городского округа) и имущества Петропавловск-Камчатского городского округа (далее – городской округ), установленных контрольными и экспертно-аналитическими мероприятиями Контрольно-счетной палаты городского округа</w:t>
      </w:r>
      <w:proofErr w:type="gramEnd"/>
      <w:r>
        <w:rPr>
          <w:szCs w:val="28"/>
        </w:rPr>
        <w:t xml:space="preserve">. </w:t>
      </w:r>
    </w:p>
    <w:p w:rsidR="001D0EF4" w:rsidRDefault="001D0EF4" w:rsidP="001D0EF4">
      <w:pPr>
        <w:tabs>
          <w:tab w:val="num" w:pos="0"/>
        </w:tabs>
        <w:suppressAutoHyphens/>
        <w:ind w:firstLine="709"/>
        <w:jc w:val="both"/>
        <w:rPr>
          <w:szCs w:val="28"/>
        </w:rPr>
      </w:pPr>
      <w:r>
        <w:rPr>
          <w:szCs w:val="28"/>
        </w:rPr>
        <w:t xml:space="preserve">1.3. В своей деятельности Комиссия руководствуется законодательством Российской Федерации и Камчатского края, Уставом </w:t>
      </w:r>
      <w:proofErr w:type="gramStart"/>
      <w:r>
        <w:rPr>
          <w:szCs w:val="28"/>
        </w:rPr>
        <w:t>Петропавловск-Камчатского</w:t>
      </w:r>
      <w:proofErr w:type="gramEnd"/>
      <w:r>
        <w:rPr>
          <w:szCs w:val="28"/>
        </w:rPr>
        <w:t xml:space="preserve"> городского округа, Решением Городской Думы Петропавловск-Камчатского городского округа от </w:t>
      </w:r>
      <w:r>
        <w:t>13.07.2018 № 82-нд «О Регламенте Городской Думы Петропавловск-Камчатского городского округа»</w:t>
      </w:r>
      <w:r>
        <w:rPr>
          <w:szCs w:val="28"/>
        </w:rPr>
        <w:t>, настоящим Положением, иными муниципальными правовыми актами городского округа.</w:t>
      </w:r>
    </w:p>
    <w:p w:rsidR="001D0EF4" w:rsidRDefault="001D0EF4" w:rsidP="001D0EF4">
      <w:pPr>
        <w:tabs>
          <w:tab w:val="num" w:pos="0"/>
        </w:tabs>
        <w:suppressAutoHyphens/>
        <w:ind w:firstLine="709"/>
        <w:jc w:val="both"/>
        <w:rPr>
          <w:szCs w:val="28"/>
        </w:rPr>
      </w:pPr>
      <w:r>
        <w:rPr>
          <w:szCs w:val="28"/>
        </w:rPr>
        <w:t>1.4. Включение в состав Комиссии (исключение из состава Комиссии) депутатов Городской Думы осуществляется решением Городской Думы, принимаемым большинством голосов от числа депутатов Городской Думы, присутствующих на заседании Городской Думы, на основании письменного заявления депутата Городской Думы.</w:t>
      </w:r>
    </w:p>
    <w:p w:rsidR="001D0EF4" w:rsidRDefault="001D0EF4" w:rsidP="001D0EF4">
      <w:pPr>
        <w:tabs>
          <w:tab w:val="num" w:pos="0"/>
        </w:tabs>
        <w:suppressAutoHyphens/>
        <w:jc w:val="center"/>
        <w:rPr>
          <w:szCs w:val="28"/>
        </w:rPr>
      </w:pPr>
    </w:p>
    <w:p w:rsidR="001D0EF4" w:rsidRDefault="001D0EF4" w:rsidP="001D0EF4">
      <w:pPr>
        <w:suppressAutoHyphens/>
        <w:jc w:val="center"/>
        <w:rPr>
          <w:b/>
          <w:bCs/>
          <w:szCs w:val="28"/>
        </w:rPr>
      </w:pPr>
      <w:r>
        <w:rPr>
          <w:b/>
          <w:bCs/>
          <w:szCs w:val="28"/>
        </w:rPr>
        <w:t>2. Полномочия Комиссии</w:t>
      </w:r>
    </w:p>
    <w:p w:rsidR="001D0EF4" w:rsidRDefault="001D0EF4" w:rsidP="001D0EF4">
      <w:pPr>
        <w:tabs>
          <w:tab w:val="num" w:pos="0"/>
        </w:tabs>
        <w:suppressAutoHyphens/>
        <w:jc w:val="center"/>
        <w:rPr>
          <w:bCs/>
          <w:szCs w:val="28"/>
        </w:rPr>
      </w:pPr>
    </w:p>
    <w:p w:rsidR="001D0EF4" w:rsidRDefault="001D0EF4" w:rsidP="001D0EF4">
      <w:pPr>
        <w:tabs>
          <w:tab w:val="num" w:pos="0"/>
        </w:tabs>
        <w:suppressAutoHyphens/>
        <w:ind w:firstLine="709"/>
        <w:jc w:val="both"/>
        <w:rPr>
          <w:bCs/>
          <w:szCs w:val="28"/>
        </w:rPr>
      </w:pPr>
      <w:r>
        <w:rPr>
          <w:bCs/>
          <w:szCs w:val="28"/>
        </w:rPr>
        <w:t>2.1. Комиссия осуществляет следующие полномочия:</w:t>
      </w:r>
    </w:p>
    <w:p w:rsidR="001D0EF4" w:rsidRDefault="001D0EF4" w:rsidP="001D0EF4">
      <w:pPr>
        <w:tabs>
          <w:tab w:val="num" w:pos="0"/>
        </w:tabs>
        <w:suppressAutoHyphens/>
        <w:ind w:firstLine="709"/>
        <w:jc w:val="both"/>
        <w:rPr>
          <w:bCs/>
          <w:szCs w:val="28"/>
        </w:rPr>
      </w:pPr>
      <w:proofErr w:type="gramStart"/>
      <w:r>
        <w:rPr>
          <w:bCs/>
          <w:szCs w:val="28"/>
        </w:rPr>
        <w:t xml:space="preserve">2.1.1 вносит предложения по внесению изменений или по признанию </w:t>
      </w:r>
      <w:r>
        <w:rPr>
          <w:bCs/>
          <w:szCs w:val="28"/>
        </w:rPr>
        <w:br/>
        <w:t>утратившими силу нормативных правовых актов Городской Думы, по разработке новых нормативных правовых актов Городской Думы, сопровождающих деятельность Контрольно-счетной палаты городского округа;</w:t>
      </w:r>
      <w:proofErr w:type="gramEnd"/>
    </w:p>
    <w:p w:rsidR="001D0EF4" w:rsidRDefault="001D0EF4" w:rsidP="001D0EF4">
      <w:pPr>
        <w:tabs>
          <w:tab w:val="num" w:pos="0"/>
        </w:tabs>
        <w:suppressAutoHyphens/>
        <w:ind w:firstLine="709"/>
        <w:jc w:val="both"/>
        <w:rPr>
          <w:bCs/>
          <w:szCs w:val="28"/>
        </w:rPr>
      </w:pPr>
      <w:r>
        <w:rPr>
          <w:bCs/>
          <w:szCs w:val="28"/>
        </w:rPr>
        <w:t>2.1.2 запрашивает в установленном порядке у органов местного самоуправления городского округа, муниципальных предприятий и учреждений необходимую информацию по существу проведенных Контрольно-счетной палатой городского округа контрольных мероприятий;</w:t>
      </w:r>
    </w:p>
    <w:p w:rsidR="001D0EF4" w:rsidRDefault="001D0EF4" w:rsidP="001D0EF4">
      <w:pPr>
        <w:tabs>
          <w:tab w:val="num" w:pos="0"/>
        </w:tabs>
        <w:suppressAutoHyphens/>
        <w:ind w:firstLine="709"/>
        <w:jc w:val="both"/>
        <w:rPr>
          <w:bCs/>
          <w:szCs w:val="28"/>
        </w:rPr>
      </w:pPr>
      <w:r>
        <w:rPr>
          <w:bCs/>
          <w:szCs w:val="28"/>
        </w:rPr>
        <w:t>2.1.3 заслушивает информацию должностных лиц органов местного самоуправления городского округа, руководителей и представителей органов и организаций при рассмотрении материалов контрольных и экспертно-аналитических мероприятий, проведенных Контрольно-счетной палатой городского округа;</w:t>
      </w:r>
    </w:p>
    <w:p w:rsidR="001D0EF4" w:rsidRDefault="001D0EF4" w:rsidP="001D0EF4">
      <w:pPr>
        <w:tabs>
          <w:tab w:val="num" w:pos="0"/>
        </w:tabs>
        <w:suppressAutoHyphens/>
        <w:ind w:firstLine="709"/>
        <w:jc w:val="both"/>
        <w:rPr>
          <w:bCs/>
          <w:szCs w:val="28"/>
        </w:rPr>
      </w:pPr>
      <w:r>
        <w:rPr>
          <w:bCs/>
          <w:szCs w:val="28"/>
        </w:rPr>
        <w:t>2.1.4 приглашает для участия в заседаниях Комиссии должностных лиц органов местного самоуправления городского округа, руководителей организаций, а также специалистов и экспертов, которые участвуют в заседании Комиссии с правом совещательного голоса;</w:t>
      </w:r>
    </w:p>
    <w:p w:rsidR="001D0EF4" w:rsidRDefault="001D0EF4" w:rsidP="001D0EF4">
      <w:pPr>
        <w:tabs>
          <w:tab w:val="num" w:pos="0"/>
        </w:tabs>
        <w:suppressAutoHyphens/>
        <w:ind w:firstLine="709"/>
        <w:jc w:val="both"/>
        <w:rPr>
          <w:bCs/>
          <w:szCs w:val="28"/>
        </w:rPr>
      </w:pPr>
      <w:r>
        <w:rPr>
          <w:bCs/>
          <w:szCs w:val="28"/>
        </w:rPr>
        <w:t>2.1.5 проводит совещания и встречи по вопросам, отнесенным к полномочиям Комиссии.</w:t>
      </w:r>
    </w:p>
    <w:p w:rsidR="001D0EF4" w:rsidRDefault="001D0EF4" w:rsidP="001D0EF4">
      <w:pPr>
        <w:tabs>
          <w:tab w:val="num" w:pos="0"/>
        </w:tabs>
        <w:suppressAutoHyphens/>
        <w:ind w:firstLine="709"/>
        <w:jc w:val="both"/>
        <w:rPr>
          <w:bCs/>
          <w:szCs w:val="28"/>
        </w:rPr>
      </w:pPr>
      <w:r>
        <w:rPr>
          <w:bCs/>
          <w:szCs w:val="28"/>
        </w:rPr>
        <w:t>2.2. Комиссия может осуществлять иные полномочия в соответствии с решениями Городской Думы.</w:t>
      </w:r>
    </w:p>
    <w:p w:rsidR="001D0EF4" w:rsidRDefault="001D0EF4" w:rsidP="001D0EF4">
      <w:pPr>
        <w:tabs>
          <w:tab w:val="num" w:pos="0"/>
        </w:tabs>
        <w:suppressAutoHyphens/>
        <w:jc w:val="center"/>
        <w:rPr>
          <w:bCs/>
          <w:szCs w:val="28"/>
        </w:rPr>
      </w:pPr>
    </w:p>
    <w:p w:rsidR="001D0EF4" w:rsidRDefault="001D0EF4" w:rsidP="001D0EF4">
      <w:pPr>
        <w:suppressAutoHyphens/>
        <w:jc w:val="center"/>
        <w:rPr>
          <w:b/>
          <w:bCs/>
          <w:szCs w:val="28"/>
        </w:rPr>
      </w:pPr>
      <w:r>
        <w:rPr>
          <w:b/>
          <w:bCs/>
          <w:szCs w:val="28"/>
        </w:rPr>
        <w:t>3. Порядок формирования Комиссии</w:t>
      </w:r>
    </w:p>
    <w:p w:rsidR="001D0EF4" w:rsidRDefault="001D0EF4" w:rsidP="001D0EF4">
      <w:pPr>
        <w:tabs>
          <w:tab w:val="num" w:pos="0"/>
        </w:tabs>
        <w:suppressAutoHyphens/>
        <w:jc w:val="center"/>
        <w:rPr>
          <w:bCs/>
          <w:szCs w:val="28"/>
        </w:rPr>
      </w:pPr>
    </w:p>
    <w:p w:rsidR="001D0EF4" w:rsidRDefault="001D0EF4" w:rsidP="001D0EF4">
      <w:pPr>
        <w:tabs>
          <w:tab w:val="num" w:pos="0"/>
        </w:tabs>
        <w:suppressAutoHyphens/>
        <w:ind w:firstLine="709"/>
        <w:jc w:val="both"/>
        <w:rPr>
          <w:bCs/>
          <w:szCs w:val="28"/>
        </w:rPr>
      </w:pPr>
      <w:r>
        <w:rPr>
          <w:bCs/>
          <w:szCs w:val="28"/>
        </w:rPr>
        <w:t xml:space="preserve">3.1. Комиссия формируется в составе председателя, его заместителей и членов Комиссии. </w:t>
      </w:r>
    </w:p>
    <w:p w:rsidR="001D0EF4" w:rsidRDefault="001D0EF4" w:rsidP="001D0EF4">
      <w:pPr>
        <w:tabs>
          <w:tab w:val="num" w:pos="0"/>
        </w:tabs>
        <w:suppressAutoHyphens/>
        <w:ind w:firstLine="709"/>
        <w:jc w:val="both"/>
        <w:rPr>
          <w:bCs/>
          <w:szCs w:val="28"/>
        </w:rPr>
      </w:pPr>
      <w:r>
        <w:rPr>
          <w:bCs/>
          <w:szCs w:val="28"/>
        </w:rPr>
        <w:t>3.2. В состав Комиссии включаются депутаты Городской Думы, работники аппарата Городской Думы и, по согласованию, представители других органов местного самоуправления городского округа. При этом число депутатов Городской Думы должно составлять не менее половины от общего числа членов Комиссии.</w:t>
      </w:r>
    </w:p>
    <w:p w:rsidR="001D0EF4" w:rsidRDefault="001D0EF4" w:rsidP="001D0EF4">
      <w:pPr>
        <w:tabs>
          <w:tab w:val="num" w:pos="0"/>
        </w:tabs>
        <w:suppressAutoHyphens/>
        <w:ind w:firstLine="709"/>
        <w:jc w:val="both"/>
        <w:rPr>
          <w:bCs/>
          <w:szCs w:val="28"/>
        </w:rPr>
      </w:pPr>
      <w:r>
        <w:rPr>
          <w:bCs/>
          <w:szCs w:val="28"/>
        </w:rPr>
        <w:t>3.3. Персональный состав утверждается решением Городской Думы.</w:t>
      </w:r>
    </w:p>
    <w:p w:rsidR="001D0EF4" w:rsidRDefault="001D0EF4" w:rsidP="001D0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Cs/>
          <w:szCs w:val="28"/>
        </w:rPr>
      </w:pPr>
    </w:p>
    <w:p w:rsidR="001D0EF4" w:rsidRDefault="001D0EF4" w:rsidP="001D0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Pr>
          <w:b/>
          <w:bCs/>
          <w:szCs w:val="28"/>
        </w:rPr>
        <w:t xml:space="preserve">4. </w:t>
      </w:r>
      <w:r>
        <w:rPr>
          <w:b/>
          <w:szCs w:val="28"/>
        </w:rPr>
        <w:t>Права и обязанности председателя, заместителей</w:t>
      </w:r>
    </w:p>
    <w:p w:rsidR="001D0EF4" w:rsidRDefault="001D0EF4" w:rsidP="001D0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Pr>
          <w:b/>
          <w:szCs w:val="28"/>
        </w:rPr>
        <w:t>председателя и членов Комиссии</w:t>
      </w:r>
    </w:p>
    <w:p w:rsidR="001D0EF4" w:rsidRDefault="001D0EF4" w:rsidP="001D0EF4">
      <w:pPr>
        <w:suppressAutoHyphens/>
        <w:jc w:val="center"/>
        <w:rPr>
          <w:bCs/>
          <w:szCs w:val="28"/>
        </w:rPr>
      </w:pPr>
    </w:p>
    <w:p w:rsidR="001D0EF4" w:rsidRDefault="001D0EF4" w:rsidP="001D0EF4">
      <w:pPr>
        <w:tabs>
          <w:tab w:val="num" w:pos="0"/>
        </w:tabs>
        <w:suppressAutoHyphens/>
        <w:ind w:firstLine="709"/>
        <w:jc w:val="both"/>
        <w:rPr>
          <w:bCs/>
          <w:szCs w:val="28"/>
        </w:rPr>
      </w:pPr>
      <w:r>
        <w:rPr>
          <w:bCs/>
          <w:szCs w:val="28"/>
        </w:rPr>
        <w:t xml:space="preserve">4.1. Деятельностью Комиссии руководит председатель, а в отсутствие председателя Комиссии </w:t>
      </w:r>
      <w:r>
        <w:rPr>
          <w:szCs w:val="28"/>
        </w:rPr>
        <w:t>–</w:t>
      </w:r>
      <w:r>
        <w:rPr>
          <w:bCs/>
          <w:szCs w:val="28"/>
        </w:rPr>
        <w:t xml:space="preserve"> 1 из заместителей председателя Комиссии</w:t>
      </w:r>
      <w:r>
        <w:rPr>
          <w:bCs/>
          <w:i/>
          <w:szCs w:val="28"/>
        </w:rPr>
        <w:t>.</w:t>
      </w:r>
      <w:r>
        <w:rPr>
          <w:bCs/>
          <w:szCs w:val="28"/>
        </w:rPr>
        <w:t xml:space="preserve"> </w:t>
      </w:r>
    </w:p>
    <w:p w:rsidR="001D0EF4" w:rsidRDefault="001D0EF4" w:rsidP="001D0EF4">
      <w:pPr>
        <w:tabs>
          <w:tab w:val="num" w:pos="0"/>
        </w:tabs>
        <w:suppressAutoHyphens/>
        <w:ind w:firstLine="709"/>
        <w:jc w:val="both"/>
        <w:rPr>
          <w:bCs/>
          <w:szCs w:val="28"/>
        </w:rPr>
      </w:pPr>
      <w:r>
        <w:rPr>
          <w:bCs/>
          <w:szCs w:val="28"/>
        </w:rPr>
        <w:t>4.2. Председатель Комиссии:</w:t>
      </w:r>
    </w:p>
    <w:p w:rsidR="001D0EF4" w:rsidRDefault="001D0EF4" w:rsidP="001D0EF4">
      <w:pPr>
        <w:tabs>
          <w:tab w:val="num" w:pos="0"/>
        </w:tabs>
        <w:suppressAutoHyphens/>
        <w:ind w:firstLine="709"/>
        <w:jc w:val="both"/>
        <w:rPr>
          <w:bCs/>
          <w:szCs w:val="28"/>
        </w:rPr>
      </w:pPr>
      <w:r>
        <w:rPr>
          <w:bCs/>
          <w:szCs w:val="28"/>
        </w:rPr>
        <w:t>4.2.1 председательствует на заседаниях Комиссии;</w:t>
      </w:r>
    </w:p>
    <w:p w:rsidR="001D0EF4" w:rsidRDefault="001D0EF4" w:rsidP="001D0EF4">
      <w:pPr>
        <w:tabs>
          <w:tab w:val="num" w:pos="0"/>
        </w:tabs>
        <w:suppressAutoHyphens/>
        <w:ind w:firstLine="709"/>
        <w:jc w:val="both"/>
        <w:rPr>
          <w:bCs/>
          <w:szCs w:val="28"/>
        </w:rPr>
      </w:pPr>
      <w:r>
        <w:rPr>
          <w:bCs/>
          <w:szCs w:val="28"/>
        </w:rPr>
        <w:t>4.2.2 определяет дату, время и место проведения заседаний Комиссии;</w:t>
      </w:r>
    </w:p>
    <w:p w:rsidR="001D0EF4" w:rsidRDefault="001D0EF4" w:rsidP="001D0EF4">
      <w:pPr>
        <w:tabs>
          <w:tab w:val="num" w:pos="0"/>
        </w:tabs>
        <w:suppressAutoHyphens/>
        <w:ind w:firstLine="709"/>
        <w:jc w:val="both"/>
        <w:rPr>
          <w:bCs/>
          <w:szCs w:val="28"/>
        </w:rPr>
      </w:pPr>
      <w:r>
        <w:rPr>
          <w:bCs/>
          <w:szCs w:val="28"/>
        </w:rPr>
        <w:lastRenderedPageBreak/>
        <w:t>4.2.3 информирует членов Комиссии о дате, времени и месте проведения следующего заседания;</w:t>
      </w:r>
    </w:p>
    <w:p w:rsidR="001D0EF4" w:rsidRDefault="001D0EF4" w:rsidP="001D0EF4">
      <w:pPr>
        <w:tabs>
          <w:tab w:val="num" w:pos="0"/>
        </w:tabs>
        <w:suppressAutoHyphens/>
        <w:ind w:firstLine="709"/>
        <w:jc w:val="both"/>
        <w:rPr>
          <w:bCs/>
          <w:szCs w:val="28"/>
        </w:rPr>
      </w:pPr>
      <w:r>
        <w:rPr>
          <w:bCs/>
          <w:szCs w:val="28"/>
        </w:rPr>
        <w:t>4.2.4 приглашает представителей органов государственной власти, органов местного самоуправления городского округа и организаций, которые участвуют в заседании комиссии с правом совещательного голоса;</w:t>
      </w:r>
    </w:p>
    <w:p w:rsidR="001D0EF4" w:rsidRDefault="001D0EF4" w:rsidP="001D0EF4">
      <w:pPr>
        <w:tabs>
          <w:tab w:val="num" w:pos="0"/>
        </w:tabs>
        <w:suppressAutoHyphens/>
        <w:ind w:firstLine="709"/>
        <w:jc w:val="both"/>
        <w:rPr>
          <w:bCs/>
          <w:szCs w:val="28"/>
        </w:rPr>
      </w:pPr>
      <w:r>
        <w:rPr>
          <w:bCs/>
          <w:szCs w:val="28"/>
        </w:rPr>
        <w:t>4.2.5 определяет регламент заседаний Комиссии;</w:t>
      </w:r>
    </w:p>
    <w:p w:rsidR="001D0EF4" w:rsidRDefault="001D0EF4" w:rsidP="001D0EF4">
      <w:pPr>
        <w:tabs>
          <w:tab w:val="num" w:pos="0"/>
        </w:tabs>
        <w:suppressAutoHyphens/>
        <w:ind w:firstLine="709"/>
        <w:jc w:val="both"/>
        <w:rPr>
          <w:bCs/>
          <w:szCs w:val="28"/>
        </w:rPr>
      </w:pPr>
      <w:r>
        <w:rPr>
          <w:bCs/>
          <w:szCs w:val="28"/>
        </w:rPr>
        <w:t>4.2.6 подписывает протоколы заседаний Комиссии;</w:t>
      </w:r>
    </w:p>
    <w:p w:rsidR="001D0EF4" w:rsidRDefault="001D0EF4" w:rsidP="001D0EF4">
      <w:pPr>
        <w:tabs>
          <w:tab w:val="num" w:pos="0"/>
        </w:tabs>
        <w:suppressAutoHyphens/>
        <w:ind w:firstLine="709"/>
        <w:jc w:val="both"/>
        <w:rPr>
          <w:bCs/>
          <w:szCs w:val="28"/>
        </w:rPr>
      </w:pPr>
      <w:r>
        <w:rPr>
          <w:bCs/>
          <w:szCs w:val="28"/>
        </w:rPr>
        <w:t>4.2.7 несет ответственность за выполнение возложенных на Комиссию задач.</w:t>
      </w:r>
    </w:p>
    <w:p w:rsidR="001D0EF4" w:rsidRDefault="001D0EF4" w:rsidP="001D0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bCs/>
          <w:szCs w:val="28"/>
        </w:rPr>
        <w:t xml:space="preserve">4.3. </w:t>
      </w:r>
      <w:r>
        <w:rPr>
          <w:szCs w:val="28"/>
        </w:rPr>
        <w:t>Заместители председателя Комиссии осуществляют полномочия председателя Комиссии в случае отсутствия председателя Комиссии.</w:t>
      </w:r>
    </w:p>
    <w:p w:rsidR="001D0EF4" w:rsidRDefault="001D0EF4" w:rsidP="001D0EF4">
      <w:pPr>
        <w:tabs>
          <w:tab w:val="num" w:pos="0"/>
        </w:tabs>
        <w:suppressAutoHyphens/>
        <w:ind w:firstLine="709"/>
        <w:jc w:val="both"/>
        <w:rPr>
          <w:bCs/>
          <w:szCs w:val="28"/>
        </w:rPr>
      </w:pPr>
      <w:r>
        <w:rPr>
          <w:bCs/>
          <w:szCs w:val="28"/>
        </w:rPr>
        <w:t>4.4. Члены Комиссии:</w:t>
      </w:r>
    </w:p>
    <w:p w:rsidR="001D0EF4" w:rsidRDefault="001D0EF4" w:rsidP="001D0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bCs/>
          <w:szCs w:val="28"/>
        </w:rPr>
        <w:t xml:space="preserve">4.4.1 </w:t>
      </w:r>
      <w:r>
        <w:rPr>
          <w:szCs w:val="28"/>
        </w:rPr>
        <w:t>обязаны участвовать в деятельности Комиссии, содействовать исполнению ее решений, выполнять поручения Комиссии, его председателя и заместителей председателя Комиссии;</w:t>
      </w:r>
    </w:p>
    <w:p w:rsidR="001D0EF4" w:rsidRDefault="001D0EF4" w:rsidP="001D0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 xml:space="preserve">4.4.2 о невозможности присутствовать на заседании Комиссии </w:t>
      </w:r>
      <w:r>
        <w:rPr>
          <w:szCs w:val="28"/>
        </w:rPr>
        <w:br/>
        <w:t>по уважительной причине заблаговременно информируют председателя Комиссии.</w:t>
      </w:r>
    </w:p>
    <w:p w:rsidR="001D0EF4" w:rsidRDefault="001D0EF4" w:rsidP="001D0EF4">
      <w:pPr>
        <w:suppressAutoHyphens/>
        <w:jc w:val="center"/>
        <w:rPr>
          <w:bCs/>
          <w:szCs w:val="28"/>
        </w:rPr>
      </w:pPr>
    </w:p>
    <w:p w:rsidR="001D0EF4" w:rsidRDefault="001D0EF4" w:rsidP="001D0EF4">
      <w:pPr>
        <w:suppressAutoHyphens/>
        <w:jc w:val="center"/>
        <w:rPr>
          <w:b/>
          <w:bCs/>
          <w:szCs w:val="28"/>
        </w:rPr>
      </w:pPr>
      <w:r>
        <w:rPr>
          <w:b/>
          <w:bCs/>
          <w:szCs w:val="28"/>
        </w:rPr>
        <w:t>5. Порядок деятельности Комиссии</w:t>
      </w:r>
    </w:p>
    <w:p w:rsidR="001D0EF4" w:rsidRDefault="001D0EF4" w:rsidP="001D0EF4">
      <w:pPr>
        <w:tabs>
          <w:tab w:val="num" w:pos="0"/>
        </w:tabs>
        <w:suppressAutoHyphens/>
        <w:jc w:val="center"/>
        <w:rPr>
          <w:bCs/>
          <w:szCs w:val="28"/>
        </w:rPr>
      </w:pPr>
    </w:p>
    <w:p w:rsidR="001D0EF4" w:rsidRDefault="001D0EF4" w:rsidP="001D0EF4">
      <w:pPr>
        <w:tabs>
          <w:tab w:val="num" w:pos="0"/>
        </w:tabs>
        <w:suppressAutoHyphens/>
        <w:ind w:firstLine="709"/>
        <w:jc w:val="both"/>
        <w:rPr>
          <w:bCs/>
          <w:szCs w:val="28"/>
        </w:rPr>
      </w:pPr>
      <w:r>
        <w:rPr>
          <w:bCs/>
          <w:szCs w:val="28"/>
        </w:rPr>
        <w:t>5.1. Основной формой деятельности Комиссии является заседание, которое проводится по мере необходимости, но не реже 1 раза в полгода.</w:t>
      </w:r>
    </w:p>
    <w:p w:rsidR="001D0EF4" w:rsidRDefault="001D0EF4" w:rsidP="001D0EF4">
      <w:pPr>
        <w:tabs>
          <w:tab w:val="num" w:pos="0"/>
        </w:tabs>
        <w:suppressAutoHyphens/>
        <w:ind w:firstLine="709"/>
        <w:jc w:val="both"/>
        <w:rPr>
          <w:bCs/>
          <w:i/>
          <w:szCs w:val="28"/>
        </w:rPr>
      </w:pPr>
      <w:r>
        <w:rPr>
          <w:bCs/>
          <w:szCs w:val="28"/>
        </w:rPr>
        <w:t>5.2. Заседание Комиссии считается правомочным, если на нем присутствует не менее половины от числа ее членов.</w:t>
      </w:r>
    </w:p>
    <w:p w:rsidR="001D0EF4" w:rsidRDefault="001D0EF4" w:rsidP="001D0EF4">
      <w:pPr>
        <w:tabs>
          <w:tab w:val="num" w:pos="0"/>
        </w:tabs>
        <w:suppressAutoHyphens/>
        <w:ind w:firstLine="709"/>
        <w:jc w:val="both"/>
        <w:rPr>
          <w:bCs/>
          <w:szCs w:val="28"/>
        </w:rPr>
      </w:pPr>
      <w:r>
        <w:rPr>
          <w:bCs/>
          <w:szCs w:val="28"/>
        </w:rPr>
        <w:t>5.3. На заседании Комиссии ведется протокол, который подписывается председателем.</w:t>
      </w:r>
    </w:p>
    <w:p w:rsidR="001D0EF4" w:rsidRDefault="001D0EF4" w:rsidP="001D0EF4">
      <w:pPr>
        <w:tabs>
          <w:tab w:val="num" w:pos="0"/>
        </w:tabs>
        <w:suppressAutoHyphens/>
        <w:ind w:firstLine="709"/>
        <w:jc w:val="both"/>
        <w:rPr>
          <w:bCs/>
          <w:szCs w:val="28"/>
        </w:rPr>
      </w:pPr>
      <w:r>
        <w:rPr>
          <w:bCs/>
          <w:szCs w:val="28"/>
        </w:rPr>
        <w:t>5.4. Члены Комиссии, не согласные с решением Комиссии, вправе приложить к протоколу заседания Комиссии особое мнение, о чем в протоколе заседания Комиссии делается соответствующая запись.</w:t>
      </w:r>
    </w:p>
    <w:p w:rsidR="001D0EF4" w:rsidRDefault="001D0EF4" w:rsidP="001D0EF4">
      <w:pPr>
        <w:tabs>
          <w:tab w:val="num" w:pos="0"/>
        </w:tabs>
        <w:suppressAutoHyphens/>
        <w:ind w:firstLine="709"/>
        <w:jc w:val="both"/>
        <w:rPr>
          <w:bCs/>
          <w:szCs w:val="28"/>
        </w:rPr>
      </w:pPr>
      <w:r>
        <w:rPr>
          <w:bCs/>
          <w:szCs w:val="28"/>
        </w:rPr>
        <w:t>5.5. На рассмотрение Комиссии представляются следующие документы:</w:t>
      </w:r>
    </w:p>
    <w:p w:rsidR="001D0EF4" w:rsidRDefault="001D0EF4" w:rsidP="001D0EF4">
      <w:pPr>
        <w:tabs>
          <w:tab w:val="num" w:pos="0"/>
        </w:tabs>
        <w:suppressAutoHyphens/>
        <w:ind w:firstLine="709"/>
        <w:jc w:val="both"/>
        <w:rPr>
          <w:bCs/>
          <w:szCs w:val="28"/>
        </w:rPr>
      </w:pPr>
      <w:r>
        <w:rPr>
          <w:bCs/>
          <w:szCs w:val="28"/>
        </w:rPr>
        <w:t>5.5.1 материалы контрольных и экспертно-аналитических мероприятий Контрольно-счетной палаты городского округа (отчеты, заключения, аналитические записки, информационные письма);</w:t>
      </w:r>
    </w:p>
    <w:p w:rsidR="001D0EF4" w:rsidRDefault="001D0EF4" w:rsidP="001D0EF4">
      <w:pPr>
        <w:tabs>
          <w:tab w:val="num" w:pos="0"/>
        </w:tabs>
        <w:suppressAutoHyphens/>
        <w:ind w:firstLine="709"/>
        <w:jc w:val="both"/>
        <w:rPr>
          <w:bCs/>
          <w:szCs w:val="28"/>
        </w:rPr>
      </w:pPr>
      <w:r>
        <w:rPr>
          <w:bCs/>
          <w:szCs w:val="28"/>
        </w:rPr>
        <w:t>5.5.2 письменные возражения проверяемых организаций, представленные ими в установленные нормативными правовыми актами сроки;</w:t>
      </w:r>
    </w:p>
    <w:p w:rsidR="001D0EF4" w:rsidRDefault="001D0EF4" w:rsidP="001D0EF4">
      <w:pPr>
        <w:tabs>
          <w:tab w:val="num" w:pos="0"/>
        </w:tabs>
        <w:suppressAutoHyphens/>
        <w:ind w:firstLine="709"/>
        <w:jc w:val="both"/>
        <w:rPr>
          <w:bCs/>
          <w:szCs w:val="28"/>
        </w:rPr>
      </w:pPr>
      <w:r>
        <w:rPr>
          <w:bCs/>
          <w:szCs w:val="28"/>
        </w:rPr>
        <w:t>5.5.3 материалы с информацией проверяемых органов (организаций) по устранению нарушений, установленных контрольными и экспертно-аналитическими мероприятиями Контрольно-счетной палаты городского округа</w:t>
      </w:r>
      <w:r>
        <w:rPr>
          <w:bCs/>
          <w:i/>
          <w:szCs w:val="28"/>
        </w:rPr>
        <w:t>.</w:t>
      </w:r>
      <w:r>
        <w:rPr>
          <w:bCs/>
          <w:szCs w:val="28"/>
        </w:rPr>
        <w:t xml:space="preserve"> </w:t>
      </w:r>
    </w:p>
    <w:p w:rsidR="001D0EF4" w:rsidRDefault="001D0EF4" w:rsidP="001D0EF4">
      <w:pPr>
        <w:tabs>
          <w:tab w:val="num" w:pos="0"/>
        </w:tabs>
        <w:suppressAutoHyphens/>
        <w:ind w:firstLine="709"/>
        <w:jc w:val="both"/>
        <w:rPr>
          <w:bCs/>
          <w:szCs w:val="28"/>
        </w:rPr>
      </w:pPr>
      <w:r>
        <w:rPr>
          <w:bCs/>
          <w:szCs w:val="28"/>
        </w:rPr>
        <w:t xml:space="preserve">5.6. Решение Комиссии принимается большинством голосов присутствующих на заседании членов </w:t>
      </w:r>
      <w:proofErr w:type="gramStart"/>
      <w:r>
        <w:rPr>
          <w:bCs/>
          <w:szCs w:val="28"/>
        </w:rPr>
        <w:t>Комиссии</w:t>
      </w:r>
      <w:proofErr w:type="gramEnd"/>
      <w:r>
        <w:rPr>
          <w:bCs/>
          <w:szCs w:val="28"/>
        </w:rPr>
        <w:t xml:space="preserve"> и фиксируются в </w:t>
      </w:r>
      <w:r>
        <w:rPr>
          <w:bCs/>
          <w:szCs w:val="28"/>
        </w:rPr>
        <w:lastRenderedPageBreak/>
        <w:t>протоколах заседания Комиссии. При равенстве голосов решающим является голос председателя Комиссии.</w:t>
      </w:r>
    </w:p>
    <w:p w:rsidR="001D0EF4" w:rsidRDefault="001D0EF4" w:rsidP="001D0EF4">
      <w:pPr>
        <w:tabs>
          <w:tab w:val="num" w:pos="0"/>
        </w:tabs>
        <w:suppressAutoHyphens/>
        <w:ind w:firstLine="709"/>
        <w:jc w:val="both"/>
        <w:rPr>
          <w:bCs/>
          <w:szCs w:val="28"/>
        </w:rPr>
      </w:pPr>
      <w:r>
        <w:rPr>
          <w:bCs/>
          <w:szCs w:val="28"/>
        </w:rPr>
        <w:t>5.7. Решения Комиссии, содержащиеся в протоколах заседаний Комиссии, направляются в Городскую Думу для рассмотрения.</w:t>
      </w:r>
    </w:p>
    <w:p w:rsidR="00180E65" w:rsidRDefault="001D0EF4" w:rsidP="001D0EF4">
      <w:r>
        <w:rPr>
          <w:bCs/>
          <w:szCs w:val="28"/>
        </w:rPr>
        <w:t xml:space="preserve">5.8. </w:t>
      </w:r>
      <w:r>
        <w:rPr>
          <w:szCs w:val="28"/>
        </w:rPr>
        <w:t>Информация о деятельности Комиссии по истечении календарного года направляется председателю Городской Думы</w:t>
      </w:r>
      <w:proofErr w:type="gramStart"/>
      <w:r>
        <w:rPr>
          <w:szCs w:val="28"/>
        </w:rPr>
        <w:t>.»;</w:t>
      </w:r>
      <w:bookmarkStart w:id="0" w:name="_GoBack"/>
      <w:bookmarkEnd w:id="0"/>
      <w:proofErr w:type="gramEnd"/>
    </w:p>
    <w:sectPr w:rsidR="00180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F4"/>
    <w:rsid w:val="00180E65"/>
    <w:rsid w:val="001D0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F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F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5953</Characters>
  <Application>Microsoft Office Word</Application>
  <DocSecurity>0</DocSecurity>
  <Lines>49</Lines>
  <Paragraphs>13</Paragraphs>
  <ScaleCrop>false</ScaleCrop>
  <Company>ADM</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Грузинская Ольга Викторовна</dc:creator>
  <cp:lastModifiedBy>Грузинская Ольга Викторовна</cp:lastModifiedBy>
  <cp:revision>1</cp:revision>
  <dcterms:created xsi:type="dcterms:W3CDTF">2022-12-28T03:24:00Z</dcterms:created>
  <dcterms:modified xsi:type="dcterms:W3CDTF">2022-12-28T03:24:00Z</dcterms:modified>
</cp:coreProperties>
</file>