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28" w:vertAnchor="text"/>
        <w:tblLayout w:type="fixed"/>
        <w:tblCellMar>
          <w:top w:type="dxa" w:w="108"/>
          <w:bottom w:type="dxa" w:w="0"/>
          <w:left w:type="dxa" w:w="108"/>
          <w:right w:type="dxa" w:w="108"/>
        </w:tblCellMar>
      </w:tblPr>
      <w:tblGrid>
        <w:gridCol w:w="2093"/>
        <w:gridCol w:w="7796"/>
      </w:tblGrid>
      <w:tr>
        <w:trPr>
          <w:trHeight w:hRule="atLeast" w:val="1841"/>
          <w:wAfter w:type="dxa" w:w="0"/>
          <w:trHeight w:hRule="atLeast" w:val="1841"/>
          <w:wAfter w:type="dxa" w:w="0"/>
        </w:trPr>
        <w:tc>
          <w:tcPr>
            <w:textDirection w:val="lrTb"/>
            <w:vAlign w:val="top"/>
            <w:tcW w:type="dxa" w:w="2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5a9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</w:pPr>
            <w:r w:rsidR="00c05a90" w:rsidRPr="009250dc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3.031499999999994pt;height:89.326499999999996pt;" id="{26E57C78-CCDD-4E15-ADC5-78E5AADEDD16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05a90" w:rsidRPr="00a5296f">
              <w:rPr>
                <w:sz w:val="30"/>
                <w:szCs w:val="30"/>
                <w:rFonts w:ascii="Bookman Old Style" w:hAnsi="Bookman Old Style"/>
              </w:rPr>
            </w:r>
          </w:p>
        </w:tc>
        <w:tc>
          <w:tcPr>
            <w:textDirection w:val="lrTb"/>
            <w:vAlign w:val="center"/>
            <w:tcW w:type="dxa" w:w="779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5a90">
            <w:pPr>
              <w:pStyle w:val="Normal"/>
              <w:rPr>
                <w:b/>
                <w:sz w:val="40"/>
                <w:szCs w:val="40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  <w:jc w:val="center"/>
            </w:pPr>
            <w:r w:rsidR="00c05a90" w:rsidRPr="00861c3a">
              <w:rPr>
                <w:b/>
                <w:sz w:val="40"/>
                <w:szCs w:val="40"/>
              </w:rPr>
              <w:t xml:space="preserve">ГЛАВА</w:t>
            </w:r>
          </w:p>
          <w:p w:rsidP="00c05a90">
            <w:pPr>
              <w:pStyle w:val="Normal"/>
              <w:rPr>
                <w:b/>
                <w:sz w:val="40"/>
                <w:szCs w:val="40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  <w:jc w:val="center"/>
            </w:pPr>
            <w:r w:rsidR="00c05a90" w:rsidRPr="00861c3a">
              <w:rPr>
                <w:b/>
                <w:sz w:val="40"/>
                <w:szCs w:val="40"/>
              </w:rPr>
              <w:t xml:space="preserve">ПЕТРОПАВЛОВСК-КАМЧАТСКОГО</w:t>
            </w:r>
          </w:p>
          <w:p w:rsidP="00c05a90">
            <w:pPr>
              <w:pStyle w:val="Normal"/>
              <w:rPr>
                <w:b/>
                <w:sz w:val="36"/>
                <w:szCs w:val="36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  <w:jc w:val="center"/>
            </w:pPr>
            <w:r w:rsidR="00c05a90" w:rsidRPr="00861c3a">
              <w:rPr>
                <w:b/>
                <w:sz w:val="40"/>
                <w:szCs w:val="40"/>
              </w:rPr>
              <w:t xml:space="preserve">ГОРОДСКОГО ОКРУГА</w:t>
            </w:r>
            <w:r w:rsidR="00c05a90" w:rsidRPr="001b1603">
              <w:rPr>
                <w:b/>
                <w:sz w:val="36"/>
                <w:szCs w:val="36"/>
              </w:rPr>
            </w:r>
          </w:p>
          <w:p w:rsidP="00c05a90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framePr w:hAnchor="margin" w:hSpace="181" w:vAnchor="text" w:wrap="around" w:x="-4" w:y="28"/>
              <w:jc w:val="center"/>
            </w:pPr>
            <w:r w:rsidR="00c05a90" w:rsidRPr="00004319">
              <w:rPr>
                <w:sz w:val="28"/>
                <w:szCs w:val="28"/>
              </w:rPr>
            </w:r>
          </w:p>
        </w:tc>
      </w:tr>
      <w:tr>
        <w:trPr>
          <w:trHeight w:hRule="atLeast" w:val="220"/>
          <w:wAfter w:type="dxa" w:w="0"/>
          <w:trHeight w:hRule="atLeast" w:val="220"/>
          <w:wAfter w:type="dxa" w:w="0"/>
        </w:trPr>
        <w:tc>
          <w:tcPr>
            <w:textDirection w:val="lrTb"/>
            <w:vAlign w:val="top"/>
            <w:tcW w:type="dxa" w:w="9889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5a90">
            <w:pPr>
              <w:pStyle w:val="Normal"/>
              <w:rPr>
                <w:i/>
                <w:sz w:val="16"/>
                <w:szCs w:val="16"/>
                <w:rFonts w:ascii="Bookman Old Style" w:hAnsi="Bookman Old Style"/>
              </w:rPr>
              <w:framePr w:hAnchor="margin" w:hSpace="181" w:vAnchor="text" w:wrap="around" w:x="-4" w:y="28"/>
              <w:jc w:val="center"/>
            </w:pPr>
            <w:r w:rsidR="00c05a90" w:rsidRPr="006f4532">
              <w:rPr>
                <w:sz w:val="16"/>
                <w:szCs w:val="16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6.4500000000000002pt,2.5499999999999998pt" to="488.69999999999999pt,2.5499999999999998pt" strokeweight="63500">
                  <v:stroke linestyle="thickThin"/>
                </v:line>
              </w:pict>
            </w:r>
            <w:r w:rsidR="00c05a90" w:rsidRPr="00667850">
              <w:rPr>
                <w:i/>
                <w:sz w:val="16"/>
                <w:szCs w:val="16"/>
                <w:rFonts w:ascii="Bookman Old Style" w:hAnsi="Bookman Old Style"/>
              </w:rPr>
            </w:r>
          </w:p>
        </w:tc>
      </w:tr>
    </w:tbl>
    <w:p w:rsidP="00d77beb">
      <w:pPr>
        <w:pStyle w:val="Normal"/>
        <w:rPr>
          <w:sz w:val="28"/>
          <w:szCs w:val="28"/>
        </w:rPr>
      </w:pPr>
      <w:r w:rsidR="00d77beb">
        <w:rPr>
          <w:sz w:val="28"/>
          <w:szCs w:val="28"/>
        </w:rPr>
      </w:r>
    </w:p>
    <w:p w:rsidP="00d77beb">
      <w:pPr>
        <w:pStyle w:val="Normal"/>
        <w:rPr>
          <w:b/>
          <w:sz w:val="32"/>
          <w:szCs w:val="32"/>
        </w:rPr>
        <w:jc w:val="center"/>
      </w:pPr>
      <w:r w:rsidR="00d77beb">
        <w:rPr>
          <w:b/>
          <w:sz w:val="32"/>
          <w:szCs w:val="32"/>
        </w:rPr>
        <w:t xml:space="preserve">П О С Т А Н О В Л Е Н И Е</w:t>
      </w:r>
      <w:r w:rsidR="00d77beb" w:rsidRPr="005b3ccf">
        <w:rPr>
          <w:b/>
          <w:sz w:val="32"/>
          <w:szCs w:val="32"/>
        </w:rPr>
      </w:r>
    </w:p>
    <w:p w:rsidP="00d77beb">
      <w:pPr>
        <w:pStyle w:val="Normal"/>
        <w:rPr>
          <w:sz w:val="28"/>
          <w:szCs w:val="28"/>
        </w:rPr>
        <w:jc w:val="center"/>
      </w:pPr>
      <w:r w:rsidR="00d77beb">
        <w:rPr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trHeight w:hRule="atLeast" w:val="475"/>
          <w:wAfter w:type="dxa" w:w="0"/>
          <w:trHeight w:hRule="atLeast" w:val="475"/>
          <w:wAfter w:type="dxa" w:w="0"/>
        </w:trPr>
        <w:tc>
          <w:tcPr>
            <w:textDirection w:val="lrTb"/>
            <w:vAlign w:val="top"/>
            <w:tcW w:type="dxa" w:w="50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d7a39">
            <w:pPr>
              <w:pStyle w:val="Normal"/>
              <w:rPr>
                <w:i/>
                <w:sz w:val="28"/>
                <w:szCs w:val="28"/>
              </w:rPr>
            </w:pPr>
            <w:r w:rsidR="004d7a39">
              <w:rPr>
                <w:sz w:val="28"/>
                <w:szCs w:val="28"/>
              </w:rPr>
              <w:t xml:space="preserve">24 февраля </w:t>
            </w:r>
            <w:r w:rsidR="00e27402">
              <w:rPr>
                <w:sz w:val="28"/>
                <w:szCs w:val="28"/>
              </w:rPr>
              <w:t xml:space="preserve">2015г. </w:t>
            </w:r>
            <w:r w:rsidR="00f715c9" w:rsidRPr="005743dd">
              <w:rPr>
                <w:sz w:val="28"/>
                <w:szCs w:val="28"/>
              </w:rPr>
              <w:t xml:space="preserve">№ </w:t>
            </w:r>
            <w:r w:rsidR="004d7a39">
              <w:rPr>
                <w:sz w:val="28"/>
                <w:szCs w:val="28"/>
              </w:rPr>
              <w:t xml:space="preserve">14</w:t>
            </w:r>
            <w:r w:rsidR="00f715c9" w:rsidRPr="00b3780f">
              <w:rPr>
                <w:i/>
                <w:sz w:val="28"/>
                <w:szCs w:val="28"/>
              </w:rPr>
            </w:r>
          </w:p>
        </w:tc>
      </w:tr>
    </w:tbl>
    <w:p w:rsidP="00f715c9">
      <w:pPr>
        <w:pStyle w:val="Normal"/>
        <w:rPr>
          <w:b/>
          <w:sz w:val="28"/>
          <w:szCs w:val="28"/>
        </w:rPr>
        <w:jc w:val="center"/>
      </w:pPr>
      <w:r w:rsidR="00f715c9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53"/>
      </w:tblGrid>
      <w:tr>
        <w:trPr>
          <w:trHeight w:hRule="atLeast" w:val="467"/>
          <w:wAfter w:type="dxa" w:w="0"/>
          <w:trHeight w:hRule="atLeast" w:val="467"/>
          <w:wAfter w:type="dxa" w:w="0"/>
        </w:trPr>
        <w:tc>
          <w:tcPr>
            <w:textDirection w:val="lrTb"/>
            <w:vAlign w:val="top"/>
            <w:tcW w:type="dxa" w:w="53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b1413">
            <w:pPr>
              <w:pStyle w:val="Normal"/>
              <w:rPr>
                <w:sz w:val="28"/>
                <w:szCs w:val="28"/>
              </w:rPr>
              <w:jc w:val="both"/>
            </w:pPr>
            <w:r w:rsidR="003f2a1f">
              <w:rPr>
                <w:sz w:val="28"/>
                <w:szCs w:val="28"/>
              </w:rPr>
              <w:t xml:space="preserve">О назначении публичных слушаний </w:t>
            </w:r>
            <w:r w:rsidR="00253fa6">
              <w:rPr>
                <w:sz w:val="28"/>
                <w:szCs w:val="28"/>
                <w:lang w:eastAsia="en-US"/>
                <w:rFonts w:eastAsia="Calibri"/>
              </w:rPr>
              <w:t xml:space="preserve">по вопрос</w:t>
            </w:r>
            <w:r w:rsidR="007b468a">
              <w:rPr>
                <w:sz w:val="28"/>
                <w:szCs w:val="28"/>
                <w:lang w:eastAsia="en-US"/>
                <w:rFonts w:eastAsia="Calibri"/>
              </w:rPr>
              <w:t xml:space="preserve">у </w:t>
            </w:r>
            <w:r w:rsidR="00253fa6">
              <w:rPr>
                <w:sz w:val="28"/>
                <w:szCs w:val="28"/>
                <w:lang w:eastAsia="en-US"/>
                <w:rFonts w:eastAsia="Calibri"/>
              </w:rPr>
              <w:t xml:space="preserve">о предоставлении разрешения на отклонение от предельных параметров разрешенного строительства</w:t>
            </w:r>
            <w:r w:rsidR="007b468a">
              <w:rPr>
                <w:sz w:val="28"/>
                <w:szCs w:val="28"/>
                <w:lang w:eastAsia="en-US"/>
                <w:rFonts w:eastAsia="Calibri"/>
              </w:rPr>
              <w:t xml:space="preserve"> </w:t>
            </w:r>
            <w:r w:rsidR="00253fa6">
              <w:rPr>
                <w:sz w:val="28"/>
                <w:szCs w:val="28"/>
              </w:rPr>
              <w:t xml:space="preserve">объекта капитального строительства </w:t>
            </w:r>
            <w:r w:rsidR="00253fa6" w:rsidRPr="0054438c">
              <w:rPr>
                <w:sz w:val="28"/>
                <w:szCs w:val="28"/>
              </w:rPr>
              <w:t xml:space="preserve">«Здание </w:t>
            </w:r>
            <w:r w:rsidR="001b1413">
              <w:rPr>
                <w:sz w:val="28"/>
                <w:szCs w:val="28"/>
              </w:rPr>
              <w:t xml:space="preserve">административное</w:t>
            </w:r>
            <w:r w:rsidR="00253fa6" w:rsidRPr="0054438c">
              <w:rPr>
                <w:sz w:val="28"/>
                <w:szCs w:val="28"/>
              </w:rPr>
              <w:t xml:space="preserve">» </w:t>
            </w:r>
            <w:r w:rsidR="00253fa6">
              <w:rPr>
                <w:sz w:val="28"/>
                <w:szCs w:val="28"/>
              </w:rPr>
              <w:t xml:space="preserve">на земельном участке с кадастровым номером 41:01:00101</w:t>
            </w:r>
            <w:r w:rsidR="001b1413">
              <w:rPr>
                <w:sz w:val="28"/>
                <w:szCs w:val="28"/>
              </w:rPr>
              <w:t xml:space="preserve">18</w:t>
            </w:r>
            <w:r w:rsidR="00253fa6">
              <w:rPr>
                <w:sz w:val="28"/>
                <w:szCs w:val="28"/>
              </w:rPr>
              <w:t xml:space="preserve">:</w:t>
            </w:r>
            <w:r w:rsidR="001b1413">
              <w:rPr>
                <w:sz w:val="28"/>
                <w:szCs w:val="28"/>
              </w:rPr>
              <w:t xml:space="preserve">714</w:t>
            </w:r>
            <w:r w:rsidR="00253fa6">
              <w:rPr>
                <w:sz w:val="28"/>
                <w:szCs w:val="28"/>
              </w:rPr>
              <w:t xml:space="preserve">, расположенно</w:t>
            </w:r>
            <w:r w:rsidR="007b468a">
              <w:rPr>
                <w:sz w:val="28"/>
                <w:szCs w:val="28"/>
              </w:rPr>
              <w:t xml:space="preserve">м </w:t>
            </w:r>
            <w:r w:rsidR="00827d09">
              <w:rPr>
                <w:sz w:val="28"/>
                <w:szCs w:val="28"/>
              </w:rPr>
              <w:t xml:space="preserve">по </w:t>
            </w:r>
            <w:r w:rsidR="00253fa6">
              <w:rPr>
                <w:sz w:val="28"/>
                <w:szCs w:val="28"/>
              </w:rPr>
              <w:t xml:space="preserve">ул</w:t>
            </w:r>
            <w:r w:rsidR="00e75b88">
              <w:rPr>
                <w:sz w:val="28"/>
                <w:szCs w:val="28"/>
              </w:rPr>
              <w:t xml:space="preserve">ице </w:t>
            </w:r>
            <w:r w:rsidR="001b1413">
              <w:rPr>
                <w:sz w:val="28"/>
                <w:szCs w:val="28"/>
              </w:rPr>
              <w:t xml:space="preserve">Зеркальная</w:t>
            </w:r>
            <w:r w:rsidR="00d77beb" w:rsidRPr="003d68da">
              <w:rPr>
                <w:sz w:val="28"/>
                <w:szCs w:val="28"/>
              </w:rPr>
            </w:r>
          </w:p>
        </w:tc>
      </w:tr>
    </w:tbl>
    <w:p w:rsidP="00d77beb">
      <w:pPr>
        <w:pStyle w:val="Normal"/>
        <w:rPr>
          <w:sz w:val="28"/>
          <w:szCs w:val="28"/>
        </w:rPr>
      </w:pPr>
      <w:r w:rsidR="00925165">
        <w:rPr>
          <w:sz w:val="28"/>
          <w:szCs w:val="28"/>
        </w:rPr>
      </w:r>
    </w:p>
    <w:p w:rsidP="00525be7">
      <w:pPr>
        <w:pStyle w:val="Normal"/>
        <w:rPr>
          <w:sz w:val="28"/>
          <w:szCs w:val="28"/>
        </w:rPr>
        <w:ind w:firstLine="709"/>
        <w:jc w:val="both"/>
      </w:pPr>
      <w:r w:rsidR="00751d06">
        <w:rPr>
          <w:sz w:val="28"/>
          <w:szCs w:val="28"/>
        </w:rPr>
        <w:t xml:space="preserve">Рассмотрев </w:t>
      </w:r>
      <w:r w:rsidR="00741aac">
        <w:rPr>
          <w:sz w:val="28"/>
          <w:szCs w:val="28"/>
        </w:rPr>
        <w:t xml:space="preserve">обращение открытого акционерного общества «Камчатский печатный двор»</w:t>
      </w:r>
      <w:r w:rsidR="00253fa6">
        <w:rPr>
          <w:sz w:val="28"/>
          <w:szCs w:val="28"/>
        </w:rPr>
        <w:t xml:space="preserve"> </w:t>
      </w:r>
      <w:r w:rsidR="00c05a90">
        <w:rPr>
          <w:sz w:val="28"/>
          <w:szCs w:val="28"/>
        </w:rPr>
        <w:t xml:space="preserve">от</w:t>
      </w:r>
      <w:r w:rsidR="00884302">
        <w:rPr>
          <w:sz w:val="28"/>
          <w:szCs w:val="28"/>
        </w:rPr>
        <w:t xml:space="preserve"> </w:t>
      </w:r>
      <w:r w:rsidR="00741aac">
        <w:rPr>
          <w:sz w:val="28"/>
          <w:szCs w:val="28"/>
        </w:rPr>
        <w:t xml:space="preserve">12.12</w:t>
      </w:r>
      <w:r w:rsidR="00884302">
        <w:rPr>
          <w:sz w:val="28"/>
          <w:szCs w:val="28"/>
        </w:rPr>
        <w:t xml:space="preserve">.2014</w:t>
      </w:r>
      <w:r w:rsidR="00253fa6">
        <w:rPr>
          <w:sz w:val="28"/>
          <w:szCs w:val="28"/>
        </w:rPr>
        <w:t xml:space="preserve">, </w:t>
      </w:r>
      <w:r w:rsidR="00751d06">
        <w:rPr>
          <w:sz w:val="28"/>
          <w:szCs w:val="28"/>
        </w:rPr>
        <w:t xml:space="preserve">р</w:t>
      </w:r>
      <w:r w:rsidR="003f2a1f">
        <w:rPr>
          <w:sz w:val="28"/>
          <w:szCs w:val="28"/>
        </w:rPr>
        <w:t xml:space="preserve">уководствуясь</w:t>
      </w:r>
      <w:r w:rsidR="00d77beb" w:rsidRPr="003f635b">
        <w:rPr>
          <w:sz w:val="28"/>
          <w:szCs w:val="28"/>
        </w:rPr>
        <w:t xml:space="preserve"> </w:t>
      </w:r>
      <w:r w:rsidR="005661c0">
        <w:rPr>
          <w:sz w:val="28"/>
          <w:szCs w:val="28"/>
        </w:rPr>
        <w:t xml:space="preserve">статьями</w:t>
      </w:r>
      <w:r w:rsidR="00751d06" w:rsidRPr="00751d06">
        <w:rPr>
          <w:sz w:val="28"/>
          <w:szCs w:val="28"/>
        </w:rPr>
        <w:t xml:space="preserve"> 39</w:t>
      </w:r>
      <w:r w:rsidR="005661c0">
        <w:rPr>
          <w:sz w:val="28"/>
          <w:szCs w:val="28"/>
        </w:rPr>
        <w:t xml:space="preserve">, 40</w:t>
      </w:r>
      <w:r w:rsidR="00751d06" w:rsidRPr="00751d06">
        <w:rPr>
          <w:sz w:val="28"/>
          <w:szCs w:val="28"/>
        </w:rPr>
        <w:t xml:space="preserve"> Градостроительного кодекса Российской Федерации</w:t>
      </w:r>
      <w:r w:rsidR="00c05a90">
        <w:rPr>
          <w:sz w:val="28"/>
          <w:szCs w:val="28"/>
        </w:rPr>
        <w:t xml:space="preserve">,</w:t>
      </w:r>
      <w:r w:rsidR="003f2a1f">
        <w:rPr>
          <w:sz w:val="28"/>
          <w:szCs w:val="28"/>
        </w:rPr>
        <w:t xml:space="preserve"> стать</w:t>
      </w:r>
      <w:r w:rsidR="00745418">
        <w:rPr>
          <w:sz w:val="28"/>
          <w:szCs w:val="28"/>
        </w:rPr>
        <w:t xml:space="preserve">ей</w:t>
      </w:r>
      <w:r w:rsidR="003f2a1f">
        <w:rPr>
          <w:sz w:val="28"/>
          <w:szCs w:val="28"/>
        </w:rPr>
        <w:t xml:space="preserve"> 28 Федерального закона от 06.10.2003</w:t>
      </w:r>
      <w:r w:rsidR="00355c93">
        <w:rPr>
          <w:sz w:val="28"/>
          <w:szCs w:val="28"/>
        </w:rPr>
        <w:t xml:space="preserve"> </w:t>
      </w:r>
      <w:r w:rsidR="003f2a1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22 Устава Петропавловск-Камчатского городского округа</w:t>
      </w:r>
      <w:r w:rsidR="00c05a90">
        <w:rPr>
          <w:sz w:val="28"/>
          <w:szCs w:val="28"/>
        </w:rPr>
        <w:t xml:space="preserve"> и </w:t>
      </w:r>
      <w:r w:rsidR="00e75b88">
        <w:rPr>
          <w:sz w:val="28"/>
          <w:szCs w:val="28"/>
        </w:rPr>
        <w:t xml:space="preserve">статьей 11 </w:t>
      </w:r>
      <w:r w:rsidR="00525be7" w:rsidRPr="00c608f4">
        <w:rPr>
          <w:sz w:val="28"/>
          <w:szCs w:val="28"/>
        </w:rPr>
        <w:t xml:space="preserve">Решени</w:t>
      </w:r>
      <w:r w:rsidR="00e75b88">
        <w:rPr>
          <w:sz w:val="28"/>
          <w:szCs w:val="28"/>
        </w:rPr>
        <w:t xml:space="preserve">я</w:t>
      </w:r>
      <w:r w:rsidR="00525be7" w:rsidRPr="00c608f4">
        <w:rPr>
          <w:sz w:val="28"/>
          <w:szCs w:val="28"/>
        </w:rPr>
        <w:t xml:space="preserve"> Городской Думы Петропавловск-Камчатского городского округа от 28.04.2014 № 211-нд</w:t>
      </w:r>
      <w:r w:rsidR="00525be7">
        <w:rPr>
          <w:sz w:val="28"/>
          <w:szCs w:val="28"/>
        </w:rPr>
        <w:t xml:space="preserve"> </w:t>
      </w:r>
      <w:r w:rsidR="00e75b88">
        <w:rPr>
          <w:sz w:val="28"/>
          <w:szCs w:val="28"/>
        </w:rPr>
        <w:t xml:space="preserve">                       </w:t>
      </w:r>
      <w:r w:rsidR="00525be7" w:rsidRPr="00c608f4">
        <w:rPr>
          <w:sz w:val="28"/>
          <w:szCs w:val="28"/>
        </w:rPr>
        <w:t xml:space="preserve">«О</w:t>
      </w:r>
      <w:r w:rsidR="00525be7" w:rsidRPr="00c608f4">
        <w:rPr>
          <w:sz w:val="28"/>
          <w:szCs w:val="28"/>
          <w:lang w:eastAsia="en-US"/>
          <w:rFonts w:eastAsia="Calibri"/>
        </w:rPr>
        <w:t xml:space="preserve"> публичных слушаниях в Петропавловск-Камчатском городском округе»</w:t>
      </w:r>
      <w:r w:rsidR="0061770f">
        <w:rPr>
          <w:sz w:val="28"/>
          <w:szCs w:val="28"/>
          <w:lang w:eastAsia="en-US"/>
          <w:rFonts w:eastAsia="Calibri"/>
        </w:rPr>
        <w:t xml:space="preserve">,</w:t>
      </w:r>
      <w:r w:rsidR="00525be7" w:rsidRPr="003f635b">
        <w:rPr>
          <w:sz w:val="28"/>
          <w:szCs w:val="28"/>
        </w:rPr>
      </w:r>
    </w:p>
    <w:p w:rsidP="00b30dfc">
      <w:pPr>
        <w:pStyle w:val="Normal"/>
        <w:rPr>
          <w:sz w:val="28"/>
          <w:szCs w:val="28"/>
        </w:rPr>
        <w:jc w:val="both"/>
      </w:pPr>
      <w:r w:rsidR="00d77beb" w:rsidRPr="00c05a90">
        <w:rPr>
          <w:sz w:val="28"/>
          <w:szCs w:val="28"/>
        </w:rPr>
      </w:r>
    </w:p>
    <w:p w:rsidP="00b30dfc">
      <w:pPr>
        <w:pStyle w:val="Normal"/>
        <w:rPr>
          <w:b/>
          <w:sz w:val="28"/>
          <w:szCs w:val="28"/>
        </w:rPr>
        <w:jc w:val="both"/>
      </w:pPr>
      <w:r w:rsidR="00d77beb" w:rsidRPr="00c9285b">
        <w:rPr>
          <w:b/>
          <w:sz w:val="28"/>
          <w:szCs w:val="28"/>
        </w:rPr>
        <w:t xml:space="preserve">ПОСТАНОВЛЯЮ:</w:t>
      </w:r>
    </w:p>
    <w:p w:rsidP="00b30dfc">
      <w:pPr>
        <w:pStyle w:val="Normal"/>
        <w:rPr>
          <w:sz w:val="28"/>
          <w:szCs w:val="28"/>
        </w:rPr>
        <w:jc w:val="both"/>
      </w:pPr>
      <w:r w:rsidR="00247451">
        <w:rPr>
          <w:sz w:val="28"/>
          <w:szCs w:val="28"/>
        </w:rPr>
      </w:r>
    </w:p>
    <w:p w:rsidP="00b30dfc">
      <w:pPr>
        <w:pStyle w:val="Normal"/>
        <w:rPr>
          <w:sz w:val="28"/>
          <w:szCs w:val="28"/>
          <w:lang w:eastAsia="en-US"/>
          <w:rFonts w:eastAsia="Calibri"/>
        </w:rPr>
        <w:ind w:firstLine="709"/>
        <w:jc w:val="both"/>
      </w:pPr>
      <w:r w:rsidR="003f2a1f">
        <w:rPr>
          <w:sz w:val="28"/>
          <w:szCs w:val="28"/>
        </w:rPr>
        <w:t xml:space="preserve">1. Провести по инициативе Главы Петропавловск-Камчатского городского округа публичные слушания по вопрос</w:t>
      </w:r>
      <w:r w:rsidR="00884302">
        <w:rPr>
          <w:sz w:val="28"/>
          <w:szCs w:val="28"/>
        </w:rPr>
        <w:t xml:space="preserve">у </w:t>
      </w:r>
      <w:r w:rsidR="00846951">
        <w:rPr>
          <w:sz w:val="28"/>
          <w:szCs w:val="28"/>
        </w:rPr>
        <w:t xml:space="preserve">о </w:t>
      </w:r>
      <w:r w:rsidR="00b06121">
        <w:rPr>
          <w:sz w:val="28"/>
          <w:szCs w:val="28"/>
        </w:rPr>
        <w:t xml:space="preserve">предоставлени</w:t>
      </w:r>
      <w:r w:rsidR="00846951">
        <w:rPr>
          <w:sz w:val="28"/>
          <w:szCs w:val="28"/>
        </w:rPr>
        <w:t xml:space="preserve">и</w:t>
      </w:r>
      <w:r w:rsidR="00b06121">
        <w:rPr>
          <w:sz w:val="28"/>
          <w:szCs w:val="28"/>
        </w:rPr>
        <w:t xml:space="preserve"> </w:t>
      </w:r>
      <w:r w:rsidR="006a248f">
        <w:rPr>
          <w:sz w:val="28"/>
          <w:szCs w:val="28"/>
          <w:lang w:eastAsia="en-US"/>
          <w:rFonts w:eastAsia="Calibri"/>
        </w:rPr>
        <w:t xml:space="preserve">разрешени</w:t>
      </w:r>
      <w:r w:rsidR="00884302">
        <w:rPr>
          <w:sz w:val="28"/>
          <w:szCs w:val="28"/>
          <w:lang w:eastAsia="en-US"/>
          <w:rFonts w:eastAsia="Calibri"/>
        </w:rPr>
        <w:t xml:space="preserve">я </w:t>
      </w:r>
      <w:r w:rsidR="00253fa6">
        <w:rPr>
          <w:sz w:val="28"/>
          <w:szCs w:val="28"/>
          <w:lang w:eastAsia="en-US"/>
          <w:rFonts w:eastAsia="Calibri"/>
        </w:rPr>
        <w:t xml:space="preserve">на отклонение от предельных параметров разрешенного строительства </w:t>
      </w:r>
      <w:r w:rsidR="00253fa6">
        <w:rPr>
          <w:sz w:val="28"/>
          <w:szCs w:val="28"/>
        </w:rPr>
        <w:t xml:space="preserve">объекта капитального строительства </w:t>
      </w:r>
      <w:r w:rsidR="00253fa6" w:rsidRPr="0054438c">
        <w:rPr>
          <w:sz w:val="28"/>
          <w:szCs w:val="28"/>
        </w:rPr>
        <w:t xml:space="preserve">«Здание </w:t>
      </w:r>
      <w:r w:rsidR="00741aac">
        <w:rPr>
          <w:sz w:val="28"/>
          <w:szCs w:val="28"/>
        </w:rPr>
        <w:t xml:space="preserve">административное</w:t>
      </w:r>
      <w:r w:rsidR="00253fa6" w:rsidRPr="0054438c">
        <w:rPr>
          <w:sz w:val="28"/>
          <w:szCs w:val="28"/>
        </w:rPr>
        <w:t xml:space="preserve">» </w:t>
      </w:r>
      <w:r w:rsidR="00253fa6">
        <w:rPr>
          <w:sz w:val="28"/>
          <w:szCs w:val="28"/>
        </w:rPr>
        <w:t xml:space="preserve">на земельном участке с кадастровым номером </w:t>
      </w:r>
      <w:r w:rsidR="00e42393">
        <w:rPr>
          <w:sz w:val="28"/>
          <w:szCs w:val="28"/>
        </w:rPr>
        <w:t xml:space="preserve">41:01:0010118:714, расположенном по улице Зеркальная</w:t>
      </w:r>
      <w:r w:rsidR="00884302">
        <w:rPr>
          <w:sz w:val="28"/>
          <w:szCs w:val="28"/>
        </w:rPr>
        <w:t xml:space="preserve">.</w:t>
      </w:r>
      <w:r w:rsidR="00022e85">
        <w:rPr>
          <w:sz w:val="28"/>
          <w:szCs w:val="28"/>
          <w:lang w:eastAsia="en-US"/>
          <w:rFonts w:eastAsia="Calibri"/>
        </w:rPr>
      </w:r>
    </w:p>
    <w:p w:rsidP="00912f99">
      <w:pPr>
        <w:pStyle w:val="Normal"/>
        <w:rPr>
          <w:sz w:val="28"/>
          <w:szCs w:val="28"/>
        </w:rPr>
        <w:ind w:firstLine="709"/>
        <w:jc w:val="both"/>
      </w:pPr>
      <w:r w:rsidR="00912f99" w:rsidRPr="0034427a">
        <w:rPr>
          <w:sz w:val="28"/>
          <w:szCs w:val="28"/>
        </w:rPr>
        <w:t xml:space="preserve">2. Назначить проведени</w:t>
      </w:r>
      <w:r w:rsidR="00912f99">
        <w:rPr>
          <w:sz w:val="28"/>
          <w:szCs w:val="28"/>
        </w:rPr>
        <w:t xml:space="preserve">е</w:t>
      </w:r>
      <w:r w:rsidR="00912f99" w:rsidRPr="0034427a">
        <w:rPr>
          <w:sz w:val="28"/>
          <w:szCs w:val="28"/>
        </w:rPr>
        <w:t xml:space="preserve"> публичных слушаний</w:t>
      </w:r>
      <w:r w:rsidR="00884302">
        <w:rPr>
          <w:sz w:val="28"/>
          <w:szCs w:val="28"/>
        </w:rPr>
        <w:t xml:space="preserve"> п</w:t>
      </w:r>
      <w:r w:rsidR="003123d8">
        <w:rPr>
          <w:sz w:val="28"/>
          <w:szCs w:val="28"/>
        </w:rPr>
        <w:t xml:space="preserve">о вопросу о предоставлении </w:t>
      </w:r>
      <w:r w:rsidR="003123d8">
        <w:rPr>
          <w:sz w:val="28"/>
          <w:szCs w:val="28"/>
          <w:lang w:eastAsia="en-US"/>
          <w:rFonts w:eastAsia="Calibri"/>
        </w:rPr>
        <w:t xml:space="preserve">разрешения </w:t>
      </w:r>
      <w:r w:rsidR="00931c04">
        <w:rPr>
          <w:sz w:val="28"/>
          <w:szCs w:val="28"/>
          <w:lang w:eastAsia="en-US"/>
          <w:rFonts w:eastAsia="Calibri"/>
        </w:rPr>
        <w:t xml:space="preserve">на отклонение от предельных параметров разрешенного строительства </w:t>
      </w:r>
      <w:r w:rsidR="00931c04">
        <w:rPr>
          <w:sz w:val="28"/>
          <w:szCs w:val="28"/>
        </w:rPr>
        <w:t xml:space="preserve">объекта капитального строительства </w:t>
      </w:r>
      <w:r w:rsidR="00e42393" w:rsidRPr="0054438c">
        <w:rPr>
          <w:sz w:val="28"/>
          <w:szCs w:val="28"/>
        </w:rPr>
        <w:t xml:space="preserve">«Здание </w:t>
      </w:r>
      <w:r w:rsidR="00e42393">
        <w:rPr>
          <w:sz w:val="28"/>
          <w:szCs w:val="28"/>
        </w:rPr>
        <w:t xml:space="preserve">административное</w:t>
      </w:r>
      <w:r w:rsidR="00e42393" w:rsidRPr="0054438c">
        <w:rPr>
          <w:sz w:val="28"/>
          <w:szCs w:val="28"/>
        </w:rPr>
        <w:t xml:space="preserve">» </w:t>
      </w:r>
      <w:r w:rsidR="00e42393">
        <w:rPr>
          <w:sz w:val="28"/>
          <w:szCs w:val="28"/>
        </w:rPr>
        <w:t xml:space="preserve">на земельном участке с кадастровым номером 41:01:0010118:714, расположенном по улице Зеркальная</w:t>
      </w:r>
      <w:r w:rsidR="00827d09">
        <w:rPr>
          <w:sz w:val="28"/>
          <w:szCs w:val="28"/>
        </w:rPr>
        <w:t xml:space="preserve"> </w:t>
      </w:r>
      <w:r w:rsidR="00471364">
        <w:rPr>
          <w:sz w:val="28"/>
          <w:szCs w:val="28"/>
        </w:rPr>
        <w:t xml:space="preserve">(</w:t>
      </w:r>
      <w:r w:rsidR="00e75b88">
        <w:rPr>
          <w:sz w:val="28"/>
          <w:szCs w:val="28"/>
        </w:rPr>
        <w:t xml:space="preserve">уменьшение </w:t>
      </w:r>
      <w:r w:rsidR="00471364">
        <w:rPr>
          <w:sz w:val="28"/>
          <w:szCs w:val="28"/>
        </w:rPr>
        <w:t xml:space="preserve">минимальных отступов</w:t>
      </w:r>
      <w:r w:rsidR="00e75b88">
        <w:rPr>
          <w:sz w:val="28"/>
          <w:szCs w:val="28"/>
        </w:rPr>
        <w:t xml:space="preserve"> </w:t>
      </w:r>
      <w:r w:rsidR="00e42393">
        <w:rPr>
          <w:sz w:val="28"/>
          <w:szCs w:val="28"/>
        </w:rPr>
        <w:t xml:space="preserve">от границ земельного участка </w:t>
      </w:r>
      <w:r w:rsidR="00a67512">
        <w:rPr>
          <w:sz w:val="28"/>
          <w:szCs w:val="28"/>
        </w:rPr>
        <w:t xml:space="preserve">с</w:t>
      </w:r>
      <w:r w:rsidR="00e75b88">
        <w:rPr>
          <w:sz w:val="28"/>
          <w:szCs w:val="28"/>
        </w:rPr>
        <w:t xml:space="preserve"> 5 до </w:t>
      </w:r>
      <w:r w:rsidR="00e42393">
        <w:rPr>
          <w:sz w:val="28"/>
          <w:szCs w:val="28"/>
        </w:rPr>
        <w:t xml:space="preserve">1</w:t>
      </w:r>
      <w:r w:rsidR="00e75b88">
        <w:rPr>
          <w:sz w:val="28"/>
          <w:szCs w:val="28"/>
        </w:rPr>
        <w:t xml:space="preserve"> метр</w:t>
      </w:r>
      <w:r w:rsidR="00e42393">
        <w:rPr>
          <w:sz w:val="28"/>
          <w:szCs w:val="28"/>
        </w:rPr>
        <w:t xml:space="preserve">а в юго-восточной части земельного участка и </w:t>
      </w:r>
      <w:r w:rsidR="00a67512">
        <w:rPr>
          <w:sz w:val="28"/>
          <w:szCs w:val="28"/>
        </w:rPr>
        <w:t xml:space="preserve">с</w:t>
      </w:r>
      <w:r w:rsidR="00e42393">
        <w:rPr>
          <w:sz w:val="28"/>
          <w:szCs w:val="28"/>
        </w:rPr>
        <w:t xml:space="preserve"> 5 до 3 метров в юго-западной части земельного участка</w:t>
      </w:r>
      <w:r w:rsidR="00471364">
        <w:rPr>
          <w:sz w:val="28"/>
          <w:szCs w:val="28"/>
        </w:rPr>
        <w:t xml:space="preserve">) </w:t>
      </w:r>
      <w:r w:rsidR="00912f99" w:rsidRPr="0034427a">
        <w:rPr>
          <w:sz w:val="28"/>
          <w:szCs w:val="28"/>
        </w:rPr>
        <w:t xml:space="preserve">на </w:t>
      </w:r>
      <w:r w:rsidR="00a01cd3">
        <w:rPr>
          <w:sz w:val="28"/>
          <w:szCs w:val="28"/>
        </w:rPr>
        <w:t xml:space="preserve">16</w:t>
      </w:r>
      <w:r w:rsidR="00242f24">
        <w:rPr>
          <w:sz w:val="28"/>
          <w:szCs w:val="28"/>
        </w:rPr>
        <w:t xml:space="preserve"> марта</w:t>
      </w:r>
      <w:r w:rsidR="00521cfa">
        <w:rPr>
          <w:sz w:val="28"/>
          <w:szCs w:val="28"/>
        </w:rPr>
        <w:t xml:space="preserve"> </w:t>
      </w:r>
      <w:r w:rsidR="00912f99" w:rsidRPr="006e59a3">
        <w:rPr>
          <w:sz w:val="28"/>
          <w:szCs w:val="28"/>
        </w:rPr>
        <w:t xml:space="preserve">201</w:t>
      </w:r>
      <w:r w:rsidR="00e75b88">
        <w:rPr>
          <w:sz w:val="28"/>
          <w:szCs w:val="28"/>
        </w:rPr>
        <w:t xml:space="preserve">5</w:t>
      </w:r>
      <w:r w:rsidR="00912f99" w:rsidRPr="006e59a3">
        <w:rPr>
          <w:sz w:val="28"/>
          <w:szCs w:val="28"/>
        </w:rPr>
        <w:t xml:space="preserve"> года </w:t>
      </w:r>
      <w:r w:rsidR="00912f99" w:rsidRPr="0034427a">
        <w:rPr>
          <w:sz w:val="28"/>
          <w:szCs w:val="28"/>
        </w:rPr>
        <w:t xml:space="preserve">в </w:t>
      </w:r>
      <w:r w:rsidR="00912f99" w:rsidRPr="00242f24">
        <w:rPr>
          <w:sz w:val="28"/>
          <w:szCs w:val="28"/>
        </w:rPr>
        <w:t xml:space="preserve">1</w:t>
      </w:r>
      <w:r w:rsidR="00e75b88" w:rsidRPr="00242f24">
        <w:rPr>
          <w:sz w:val="28"/>
          <w:szCs w:val="28"/>
        </w:rPr>
        <w:t xml:space="preserve">6</w:t>
      </w:r>
      <w:r w:rsidR="00912f99" w:rsidRPr="00242f24">
        <w:rPr>
          <w:sz w:val="28"/>
          <w:vertAlign w:val="superscript"/>
          <w:szCs w:val="28"/>
        </w:rPr>
        <w:t xml:space="preserve">00</w:t>
      </w:r>
      <w:r w:rsidR="00912f99" w:rsidRPr="0034427a">
        <w:rPr>
          <w:sz w:val="28"/>
          <w:szCs w:val="28"/>
        </w:rPr>
        <w:t xml:space="preserve"> часов по адресу: </w:t>
      </w:r>
      <w:r w:rsidR="000f7386">
        <w:rPr>
          <w:sz w:val="28"/>
          <w:szCs w:val="28"/>
        </w:rPr>
        <w:t xml:space="preserve">                         </w:t>
      </w:r>
      <w:r w:rsidR="00912f99" w:rsidRPr="0034427a">
        <w:rPr>
          <w:sz w:val="28"/>
          <w:szCs w:val="28"/>
        </w:rPr>
        <w:t xml:space="preserve">город Петропавловск-Камчатский, улица Ленинская, дом</w:t>
      </w:r>
      <w:r w:rsidR="00912f99">
        <w:rPr>
          <w:sz w:val="28"/>
          <w:szCs w:val="28"/>
        </w:rPr>
        <w:t xml:space="preserve"> </w:t>
      </w:r>
      <w:r w:rsidR="00912f99" w:rsidRPr="0034427a">
        <w:rPr>
          <w:sz w:val="28"/>
          <w:szCs w:val="28"/>
        </w:rPr>
        <w:t xml:space="preserve">14, в </w:t>
      </w:r>
      <w:r w:rsidR="00912f99">
        <w:rPr>
          <w:sz w:val="28"/>
          <w:szCs w:val="28"/>
        </w:rPr>
        <w:t xml:space="preserve">актовом зале </w:t>
      </w:r>
      <w:r w:rsidR="000f7386">
        <w:rPr>
          <w:sz w:val="28"/>
          <w:szCs w:val="28"/>
        </w:rPr>
        <w:t xml:space="preserve">            </w:t>
      </w:r>
      <w:r w:rsidR="00912f99">
        <w:rPr>
          <w:sz w:val="28"/>
          <w:szCs w:val="28"/>
        </w:rPr>
        <w:t xml:space="preserve">№ 404 здания администрации Петропавловск-Камчатского городского округа</w:t>
      </w:r>
      <w:r w:rsidR="00884302">
        <w:rPr>
          <w:sz w:val="28"/>
          <w:szCs w:val="28"/>
        </w:rPr>
        <w:t xml:space="preserve">.</w:t>
      </w:r>
      <w:r w:rsidR="00912f99">
        <w:rPr>
          <w:sz w:val="28"/>
          <w:szCs w:val="28"/>
        </w:rPr>
      </w:r>
    </w:p>
    <w:p w:rsidP="001e76b9">
      <w:pPr>
        <w:pStyle w:val="Normal"/>
        <w:rPr>
          <w:sz w:val="28"/>
          <w:szCs w:val="28"/>
        </w:rPr>
        <w:ind w:firstLine="709" w:right="-30"/>
        <w:jc w:val="both"/>
      </w:pPr>
      <w:r w:rsidR="001e76b9">
        <w:rPr>
          <w:sz w:val="28"/>
          <w:szCs w:val="28"/>
        </w:rPr>
        <w:t xml:space="preserve">3. Комиссии по землепользованию и застройке Петропавловск-Камчатского городского округа, утвержденной постановлением администрации Петропавловск-Камчатского городского округа от </w:t>
      </w:r>
      <w:r w:rsidR="00291b50">
        <w:rPr>
          <w:sz w:val="28"/>
          <w:szCs w:val="28"/>
        </w:rPr>
        <w:t xml:space="preserve">03.07.2012</w:t>
      </w:r>
      <w:r w:rsidR="003f04fb">
        <w:rPr>
          <w:sz w:val="28"/>
          <w:szCs w:val="28"/>
        </w:rPr>
        <w:t xml:space="preserve"> </w:t>
      </w:r>
      <w:r w:rsidR="001e76b9">
        <w:rPr>
          <w:sz w:val="28"/>
          <w:szCs w:val="28"/>
        </w:rPr>
        <w:t xml:space="preserve">№</w:t>
      </w:r>
      <w:r w:rsidR="003f04fb">
        <w:rPr>
          <w:sz w:val="28"/>
          <w:szCs w:val="28"/>
        </w:rPr>
        <w:t xml:space="preserve"> </w:t>
      </w:r>
      <w:r w:rsidR="00291b50">
        <w:rPr>
          <w:sz w:val="28"/>
          <w:szCs w:val="28"/>
        </w:rPr>
        <w:t xml:space="preserve">1878</w:t>
      </w:r>
      <w:r w:rsidR="001e76b9">
        <w:rPr>
          <w:sz w:val="28"/>
          <w:szCs w:val="28"/>
        </w:rPr>
        <w:t xml:space="preserve"> </w:t>
      </w:r>
      <w:r w:rsidR="006b1487">
        <w:rPr>
          <w:sz w:val="28"/>
          <w:szCs w:val="28"/>
        </w:rPr>
        <w:t xml:space="preserve">                        </w:t>
      </w:r>
      <w:r w:rsidR="001e76b9" w:rsidRPr="00b4345a">
        <w:rPr>
          <w:sz w:val="28"/>
          <w:szCs w:val="28"/>
        </w:rPr>
        <w:t xml:space="preserve">«О комиссии по землепользованию и застройке</w:t>
      </w:r>
      <w:r w:rsidR="001e76b9">
        <w:rPr>
          <w:sz w:val="28"/>
          <w:szCs w:val="28"/>
          <w:color w:val="ff0000"/>
        </w:rPr>
        <w:t xml:space="preserve"> </w:t>
      </w:r>
      <w:r w:rsidR="001e76b9">
        <w:rPr>
          <w:sz w:val="28"/>
          <w:szCs w:val="28"/>
        </w:rPr>
        <w:t xml:space="preserve">Петропавловск-Камчатского городского округа»</w:t>
      </w:r>
      <w:r w:rsidR="00291b50">
        <w:rPr>
          <w:sz w:val="28"/>
          <w:szCs w:val="28"/>
        </w:rPr>
        <w:t xml:space="preserve"> (далее – Комиссия)</w:t>
      </w:r>
      <w:r w:rsidR="001e76b9">
        <w:rPr>
          <w:sz w:val="28"/>
          <w:szCs w:val="28"/>
        </w:rPr>
        <w:t xml:space="preserve">, провести назначенные публичные слушания.</w:t>
      </w:r>
    </w:p>
    <w:p w:rsidP="001630a9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9"/>
        <w:jc w:val="both"/>
      </w:pPr>
      <w:r w:rsidR="001630a9">
        <w:rPr>
          <w:sz w:val="28"/>
          <w:szCs w:val="28"/>
          <w:rFonts w:eastAsia="Calibri"/>
        </w:rPr>
        <w:t xml:space="preserve">4.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</w:t>
      </w:r>
      <w:r w:rsidR="00a85b83">
        <w:rPr>
          <w:sz w:val="28"/>
          <w:szCs w:val="28"/>
          <w:rFonts w:eastAsia="Calibri"/>
        </w:rPr>
        <w:t xml:space="preserve">у</w:t>
      </w:r>
      <w:r w:rsidR="009a3a51">
        <w:rPr>
          <w:sz w:val="28"/>
          <w:szCs w:val="28"/>
          <w:rFonts w:eastAsia="Calibri"/>
        </w:rPr>
        <w:t xml:space="preserve"> предоставления </w:t>
      </w:r>
      <w:r w:rsidR="001630a9" w:rsidRPr="0054438c">
        <w:rPr>
          <w:sz w:val="28"/>
          <w:szCs w:val="28"/>
        </w:rPr>
        <w:t xml:space="preserve">разрешени</w:t>
      </w:r>
      <w:r w:rsidR="001630a9">
        <w:rPr>
          <w:sz w:val="28"/>
          <w:szCs w:val="28"/>
        </w:rPr>
        <w:t xml:space="preserve">я</w:t>
      </w:r>
      <w:r w:rsidR="001630a9" w:rsidRPr="0054438c">
        <w:rPr>
          <w:sz w:val="28"/>
          <w:szCs w:val="28"/>
        </w:rPr>
        <w:t xml:space="preserve"> на отклонение от предельных параметров разрешенного </w:t>
      </w:r>
      <w:r w:rsidR="001630a9">
        <w:rPr>
          <w:sz w:val="28"/>
          <w:szCs w:val="28"/>
        </w:rPr>
        <w:t xml:space="preserve">строительства</w:t>
      </w:r>
      <w:r w:rsidR="00291b50">
        <w:rPr>
          <w:sz w:val="28"/>
          <w:szCs w:val="28"/>
        </w:rPr>
        <w:t xml:space="preserve"> провести</w:t>
      </w:r>
      <w:r w:rsidR="001630a9" w:rsidRPr="00b55212">
        <w:rPr>
          <w:sz w:val="28"/>
          <w:szCs w:val="28"/>
          <w:rFonts w:eastAsia="Calibri"/>
        </w:rPr>
        <w:t xml:space="preserve"> с участием граждан, проживающих в пределах территориальной зоны, в границах которой расположен </w:t>
      </w:r>
      <w:r w:rsidR="009a3a51">
        <w:rPr>
          <w:sz w:val="28"/>
          <w:szCs w:val="28"/>
          <w:rFonts w:eastAsia="Calibri"/>
        </w:rPr>
        <w:t xml:space="preserve">земельный участок или </w:t>
      </w:r>
      <w:r w:rsidR="001630a9" w:rsidRPr="00b55212">
        <w:rPr>
          <w:sz w:val="28"/>
          <w:szCs w:val="28"/>
          <w:rFonts w:eastAsia="Calibri"/>
        </w:rPr>
        <w:t xml:space="preserve">объект капитального строительства, применительно к котор</w:t>
      </w:r>
      <w:r w:rsidR="009a3a51">
        <w:rPr>
          <w:sz w:val="28"/>
          <w:szCs w:val="28"/>
          <w:rFonts w:eastAsia="Calibri"/>
        </w:rPr>
        <w:t xml:space="preserve">ым</w:t>
      </w:r>
      <w:r w:rsidR="001630a9" w:rsidRPr="00b55212">
        <w:rPr>
          <w:sz w:val="28"/>
          <w:szCs w:val="28"/>
          <w:rFonts w:eastAsia="Calibri"/>
        </w:rPr>
        <w:t xml:space="preserve"> запрашивается разрешение.</w:t>
      </w:r>
      <w:r w:rsidR="001630a9">
        <w:rPr>
          <w:sz w:val="28"/>
          <w:szCs w:val="28"/>
          <w:rFonts w:eastAsia="Calibri"/>
        </w:rPr>
      </w:r>
    </w:p>
    <w:p w:rsidP="00a85b83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9"/>
        <w:jc w:val="both"/>
      </w:pPr>
      <w:r w:rsidR="001630a9">
        <w:rPr>
          <w:sz w:val="28"/>
          <w:szCs w:val="28"/>
          <w:rFonts w:eastAsia="Calibri"/>
        </w:rPr>
        <w:t xml:space="preserve">5. Комиссии направить сообщения о проведении публичных слушаний </w:t>
      </w:r>
      <w:r w:rsidR="001630a9" w:rsidRPr="00463096">
        <w:rPr>
          <w:sz w:val="28"/>
          <w:szCs w:val="28"/>
          <w:rFonts w:eastAsia="Calibri"/>
        </w:rPr>
        <w:t xml:space="preserve">правообладателям земельных участков и объектов капитального строительства, расположенных на земельных участках, имеющих общие границы с земельным участк</w:t>
      </w:r>
      <w:r w:rsidR="00660e1b" w:rsidRPr="00463096">
        <w:rPr>
          <w:sz w:val="28"/>
          <w:szCs w:val="28"/>
          <w:rFonts w:eastAsia="Calibri"/>
        </w:rPr>
        <w:t xml:space="preserve">ом</w:t>
      </w:r>
      <w:r w:rsidR="001630a9" w:rsidRPr="00463096">
        <w:rPr>
          <w:sz w:val="28"/>
          <w:szCs w:val="28"/>
          <w:rFonts w:eastAsia="Calibri"/>
        </w:rPr>
        <w:t xml:space="preserve"> </w:t>
      </w:r>
      <w:r w:rsidR="00624c15">
        <w:rPr>
          <w:sz w:val="28"/>
          <w:szCs w:val="28"/>
          <w:rFonts w:eastAsia="Calibri"/>
        </w:rPr>
        <w:t xml:space="preserve">с </w:t>
      </w:r>
      <w:r w:rsidR="00660e1b" w:rsidRPr="0047361d">
        <w:rPr>
          <w:sz w:val="28"/>
          <w:szCs w:val="28"/>
          <w:lang w:eastAsia="en-US"/>
          <w:rFonts w:eastAsia="Calibri"/>
        </w:rPr>
        <w:t xml:space="preserve">кадастровы</w:t>
      </w:r>
      <w:r w:rsidR="00624c15">
        <w:rPr>
          <w:sz w:val="28"/>
          <w:szCs w:val="28"/>
          <w:lang w:eastAsia="en-US"/>
          <w:rFonts w:eastAsia="Calibri"/>
        </w:rPr>
        <w:t xml:space="preserve">м</w:t>
      </w:r>
      <w:r w:rsidR="00660e1b" w:rsidRPr="0047361d">
        <w:rPr>
          <w:sz w:val="28"/>
          <w:szCs w:val="28"/>
          <w:lang w:eastAsia="en-US"/>
          <w:rFonts w:eastAsia="Calibri"/>
        </w:rPr>
        <w:t xml:space="preserve"> номер</w:t>
      </w:r>
      <w:r w:rsidR="00624c15">
        <w:rPr>
          <w:sz w:val="28"/>
          <w:szCs w:val="28"/>
          <w:lang w:eastAsia="en-US"/>
          <w:rFonts w:eastAsia="Calibri"/>
        </w:rPr>
        <w:t xml:space="preserve">ом</w:t>
      </w:r>
      <w:r w:rsidR="00dd51c2">
        <w:rPr>
          <w:sz w:val="28"/>
          <w:szCs w:val="28"/>
          <w:lang w:eastAsia="en-US"/>
          <w:rFonts w:eastAsia="Calibri"/>
        </w:rPr>
        <w:t xml:space="preserve"> </w:t>
      </w:r>
      <w:r w:rsidR="00660e1b" w:rsidRPr="0047361d">
        <w:rPr>
          <w:sz w:val="28"/>
          <w:szCs w:val="28"/>
          <w:lang w:eastAsia="en-US"/>
          <w:rFonts w:eastAsia="Calibri"/>
        </w:rPr>
        <w:t xml:space="preserve">41:01:00101</w:t>
      </w:r>
      <w:r w:rsidR="00a01cd3">
        <w:rPr>
          <w:sz w:val="28"/>
          <w:szCs w:val="28"/>
          <w:lang w:eastAsia="en-US"/>
          <w:rFonts w:eastAsia="Calibri"/>
        </w:rPr>
        <w:t xml:space="preserve">18</w:t>
      </w:r>
      <w:r w:rsidR="00660e1b" w:rsidRPr="0047361d">
        <w:rPr>
          <w:sz w:val="28"/>
          <w:szCs w:val="28"/>
          <w:lang w:eastAsia="en-US"/>
          <w:rFonts w:eastAsia="Calibri"/>
        </w:rPr>
        <w:t xml:space="preserve">:</w:t>
      </w:r>
      <w:r w:rsidR="00a01cd3">
        <w:rPr>
          <w:sz w:val="28"/>
          <w:szCs w:val="28"/>
          <w:lang w:eastAsia="en-US"/>
          <w:rFonts w:eastAsia="Calibri"/>
        </w:rPr>
        <w:t xml:space="preserve">714</w:t>
      </w:r>
      <w:r w:rsidR="00a85b83">
        <w:rPr>
          <w:sz w:val="28"/>
          <w:szCs w:val="28"/>
          <w:lang w:eastAsia="en-US"/>
          <w:rFonts w:eastAsia="Calibri"/>
        </w:rPr>
        <w:t xml:space="preserve">.</w:t>
      </w:r>
      <w:r w:rsidR="001630a9" w:rsidRPr="00463096">
        <w:rPr>
          <w:sz w:val="28"/>
          <w:szCs w:val="28"/>
          <w:lang w:eastAsia="en-US"/>
          <w:rFonts w:eastAsia="Calibri"/>
        </w:rPr>
      </w:r>
    </w:p>
    <w:p w:rsidP="00401d5d">
      <w:pPr>
        <w:pStyle w:val="Normal"/>
        <w:rPr>
          <w:sz w:val="28"/>
          <w:szCs w:val="28"/>
        </w:rPr>
        <w:ind w:firstLine="709"/>
        <w:jc w:val="both"/>
      </w:pPr>
      <w:r w:rsidR="00f9250d">
        <w:rPr>
          <w:sz w:val="28"/>
          <w:szCs w:val="28"/>
        </w:rPr>
        <w:t xml:space="preserve">6</w:t>
      </w:r>
      <w:r w:rsidR="009250dc">
        <w:rPr>
          <w:sz w:val="28"/>
          <w:szCs w:val="28"/>
        </w:rPr>
        <w:t xml:space="preserve">. </w:t>
      </w:r>
      <w:r w:rsidR="0018394d" w:rsidRPr="0018394d">
        <w:rPr>
          <w:sz w:val="28"/>
          <w:szCs w:val="28"/>
        </w:rPr>
        <w:t xml:space="preserve">Установить порядок учета предложений </w:t>
      </w:r>
      <w:r w:rsidR="0018394d">
        <w:rPr>
          <w:sz w:val="28"/>
          <w:szCs w:val="28"/>
        </w:rPr>
        <w:t xml:space="preserve">и замечаний </w:t>
      </w:r>
      <w:r w:rsidR="0018394d" w:rsidRPr="006816d7">
        <w:rPr>
          <w:sz w:val="28"/>
          <w:szCs w:val="28"/>
        </w:rPr>
        <w:t xml:space="preserve">по вопрос</w:t>
      </w:r>
      <w:r w:rsidR="003f04fb">
        <w:rPr>
          <w:sz w:val="28"/>
          <w:szCs w:val="28"/>
        </w:rPr>
        <w:t xml:space="preserve">у </w:t>
      </w:r>
      <w:r w:rsidR="0018394d">
        <w:rPr>
          <w:sz w:val="28"/>
          <w:szCs w:val="28"/>
        </w:rPr>
        <w:t xml:space="preserve">о </w:t>
      </w:r>
      <w:r w:rsidR="0018394d" w:rsidRPr="006816d7">
        <w:rPr>
          <w:sz w:val="28"/>
          <w:szCs w:val="28"/>
        </w:rPr>
        <w:t xml:space="preserve">предоставлени</w:t>
      </w:r>
      <w:r w:rsidR="0018394d">
        <w:rPr>
          <w:sz w:val="28"/>
          <w:szCs w:val="28"/>
        </w:rPr>
        <w:t xml:space="preserve">и</w:t>
      </w:r>
      <w:r w:rsidR="0018394d" w:rsidRPr="006816d7">
        <w:rPr>
          <w:sz w:val="28"/>
          <w:szCs w:val="28"/>
        </w:rPr>
        <w:t xml:space="preserve"> разрешени</w:t>
      </w:r>
      <w:r w:rsidR="0018394d">
        <w:rPr>
          <w:sz w:val="28"/>
          <w:szCs w:val="28"/>
        </w:rPr>
        <w:t xml:space="preserve">я</w:t>
      </w:r>
      <w:r w:rsidR="0018394d" w:rsidRPr="006816d7">
        <w:rPr>
          <w:sz w:val="28"/>
          <w:szCs w:val="28"/>
        </w:rPr>
        <w:t xml:space="preserve"> </w:t>
      </w:r>
      <w:r w:rsidR="00c71014">
        <w:rPr>
          <w:sz w:val="28"/>
          <w:szCs w:val="28"/>
        </w:rPr>
        <w:t xml:space="preserve">на </w:t>
      </w:r>
      <w:r w:rsidR="00c71014">
        <w:rPr>
          <w:sz w:val="28"/>
          <w:szCs w:val="28"/>
          <w:lang w:eastAsia="en-US"/>
          <w:rFonts w:eastAsia="Calibri"/>
        </w:rPr>
        <w:t xml:space="preserve">отклонение от предельных параметров разрешенного </w:t>
      </w:r>
      <w:r w:rsidR="003f04fb">
        <w:rPr>
          <w:sz w:val="28"/>
          <w:szCs w:val="28"/>
          <w:lang w:eastAsia="en-US"/>
          <w:rFonts w:eastAsia="Calibri"/>
        </w:rPr>
        <w:t xml:space="preserve">строительства объекта капитального строительства и </w:t>
      </w:r>
      <w:r w:rsidR="0018394d" w:rsidRPr="0018394d">
        <w:rPr>
          <w:sz w:val="28"/>
          <w:szCs w:val="28"/>
        </w:rPr>
        <w:t xml:space="preserve">участия граждан в </w:t>
      </w:r>
      <w:r w:rsidR="00660e1b">
        <w:rPr>
          <w:sz w:val="28"/>
          <w:szCs w:val="28"/>
        </w:rPr>
        <w:t xml:space="preserve">их</w:t>
      </w:r>
      <w:r w:rsidR="0018394d" w:rsidRPr="0018394d">
        <w:rPr>
          <w:sz w:val="28"/>
          <w:szCs w:val="28"/>
        </w:rPr>
        <w:t xml:space="preserve"> обсуждении, согласно приложению к настоящему постановлению</w:t>
      </w:r>
      <w:r w:rsidR="008f615e">
        <w:rPr>
          <w:sz w:val="28"/>
          <w:szCs w:val="28"/>
        </w:rPr>
        <w:t xml:space="preserve">.</w:t>
      </w:r>
      <w:r w:rsidR="0018394d">
        <w:rPr>
          <w:sz w:val="28"/>
          <w:szCs w:val="28"/>
        </w:rPr>
      </w:r>
    </w:p>
    <w:p w:rsidP="00401d5d">
      <w:pPr>
        <w:pStyle w:val="Normal"/>
        <w:rPr>
          <w:sz w:val="28"/>
          <w:szCs w:val="28"/>
          <w:lang w:eastAsia="en-US"/>
          <w:rFonts w:eastAsia="Calibri"/>
        </w:rPr>
        <w:ind w:firstLine="709"/>
        <w:jc w:val="both"/>
      </w:pPr>
      <w:r w:rsidR="00f9250d">
        <w:rPr>
          <w:sz w:val="28"/>
          <w:szCs w:val="28"/>
        </w:rPr>
        <w:t xml:space="preserve">7</w:t>
      </w:r>
      <w:r w:rsidR="00306a7b">
        <w:rPr>
          <w:sz w:val="28"/>
          <w:szCs w:val="28"/>
        </w:rPr>
        <w:t xml:space="preserve">. </w:t>
      </w:r>
      <w:r w:rsidR="00ab55d3" w:rsidRPr="00ab55d3">
        <w:rPr>
          <w:sz w:val="28"/>
          <w:szCs w:val="28"/>
        </w:rPr>
        <w:t xml:space="preserve">Аппар</w:t>
      </w:r>
      <w:r w:rsidR="00ed423c">
        <w:rPr>
          <w:sz w:val="28"/>
          <w:szCs w:val="28"/>
        </w:rPr>
        <w:t xml:space="preserve">ату администрации Петропавловск-</w:t>
      </w:r>
      <w:r w:rsidR="00ab55d3" w:rsidRPr="00ab55d3">
        <w:rPr>
          <w:sz w:val="28"/>
          <w:szCs w:val="28"/>
        </w:rPr>
        <w:t xml:space="preserve">Камчатского городского округа подготовить и разместить на официальном сайте администрации Петропавловск-Камчатского городского округа в информационно-телекоммуникационной сети «Интернет»</w:t>
      </w:r>
      <w:r w:rsidR="00a85b83">
        <w:rPr>
          <w:sz w:val="28"/>
          <w:szCs w:val="28"/>
        </w:rPr>
        <w:t xml:space="preserve"> </w:t>
      </w:r>
      <w:r w:rsidR="00ab55d3" w:rsidRPr="00ab55d3">
        <w:rPr>
          <w:sz w:val="28"/>
          <w:szCs w:val="28"/>
        </w:rPr>
        <w:t xml:space="preserve">информационное сообщение о дате, времени, месте проведения публичных слушаний</w:t>
      </w:r>
      <w:r w:rsidR="00ab55d3">
        <w:rPr>
          <w:sz w:val="28"/>
          <w:szCs w:val="28"/>
        </w:rPr>
        <w:t xml:space="preserve"> </w:t>
      </w:r>
      <w:r w:rsidR="00ab55d3">
        <w:rPr>
          <w:sz w:val="28"/>
          <w:szCs w:val="28"/>
          <w:lang w:eastAsia="en-US"/>
          <w:rFonts w:eastAsia="Calibri"/>
        </w:rPr>
        <w:t xml:space="preserve">по </w:t>
      </w:r>
      <w:r w:rsidR="002e1b86">
        <w:rPr>
          <w:sz w:val="28"/>
          <w:szCs w:val="28"/>
          <w:lang w:eastAsia="en-US"/>
          <w:rFonts w:eastAsia="Calibri"/>
        </w:rPr>
        <w:t xml:space="preserve">вопрос</w:t>
      </w:r>
      <w:r w:rsidR="00a85b83">
        <w:rPr>
          <w:sz w:val="28"/>
          <w:szCs w:val="28"/>
          <w:lang w:eastAsia="en-US"/>
          <w:rFonts w:eastAsia="Calibri"/>
        </w:rPr>
        <w:t xml:space="preserve">у о</w:t>
      </w:r>
      <w:r w:rsidR="002e1b86">
        <w:rPr>
          <w:sz w:val="28"/>
          <w:szCs w:val="28"/>
          <w:lang w:eastAsia="en-US"/>
          <w:rFonts w:eastAsia="Calibri"/>
        </w:rPr>
        <w:t xml:space="preserve"> предоставлении разрешения на отклонение от предельных параметров разрешенного </w:t>
      </w:r>
      <w:r w:rsidR="00a85b83">
        <w:rPr>
          <w:sz w:val="28"/>
          <w:szCs w:val="28"/>
          <w:lang w:eastAsia="en-US"/>
          <w:rFonts w:eastAsia="Calibri"/>
        </w:rPr>
        <w:t xml:space="preserve">строительства </w:t>
      </w:r>
      <w:r w:rsidR="00a85b83">
        <w:rPr>
          <w:sz w:val="28"/>
          <w:szCs w:val="28"/>
        </w:rPr>
        <w:t xml:space="preserve">объекта капитального строительства </w:t>
      </w:r>
      <w:r w:rsidR="00a01cd3" w:rsidRPr="0054438c">
        <w:rPr>
          <w:sz w:val="28"/>
          <w:szCs w:val="28"/>
        </w:rPr>
        <w:t xml:space="preserve">«Здание </w:t>
      </w:r>
      <w:r w:rsidR="00a01cd3">
        <w:rPr>
          <w:sz w:val="28"/>
          <w:szCs w:val="28"/>
        </w:rPr>
        <w:t xml:space="preserve">административное</w:t>
      </w:r>
      <w:r w:rsidR="00a01cd3" w:rsidRPr="0054438c">
        <w:rPr>
          <w:sz w:val="28"/>
          <w:szCs w:val="28"/>
        </w:rPr>
        <w:t xml:space="preserve">» </w:t>
      </w:r>
      <w:r w:rsidR="00a01cd3">
        <w:rPr>
          <w:sz w:val="28"/>
          <w:szCs w:val="28"/>
        </w:rPr>
        <w:t xml:space="preserve">на земельном участке с кадастровым номером 41:01:0010118:714, расположенном по улице Зеркальная</w:t>
      </w:r>
      <w:r w:rsidR="00a85b83">
        <w:rPr>
          <w:sz w:val="28"/>
          <w:szCs w:val="28"/>
        </w:rPr>
        <w:t xml:space="preserve">.</w:t>
      </w:r>
      <w:r w:rsidR="00ab55d3">
        <w:rPr>
          <w:sz w:val="28"/>
          <w:szCs w:val="28"/>
          <w:lang w:eastAsia="en-US"/>
          <w:rFonts w:eastAsia="Calibri"/>
        </w:rPr>
      </w:r>
    </w:p>
    <w:p w:rsidP="00801133">
      <w:pPr>
        <w:pStyle w:val="Normal"/>
        <w:rPr>
          <w:sz w:val="28"/>
          <w:szCs w:val="28"/>
        </w:rPr>
        <w:ind w:firstLine="709"/>
        <w:jc w:val="both"/>
      </w:pPr>
      <w:r w:rsidR="00f9250d">
        <w:rPr>
          <w:sz w:val="28"/>
          <w:szCs w:val="28"/>
        </w:rPr>
        <w:t xml:space="preserve">8</w:t>
      </w:r>
      <w:r w:rsidR="00801133" w:rsidRPr="00ab55d3">
        <w:rPr>
          <w:sz w:val="28"/>
          <w:szCs w:val="28"/>
        </w:rPr>
        <w:t xml:space="preserve">.</w:t>
      </w:r>
      <w:r w:rsidR="00247eb2">
        <w:rPr>
          <w:sz w:val="28"/>
          <w:szCs w:val="28"/>
        </w:rPr>
        <w:t xml:space="preserve"> </w:t>
      </w:r>
      <w:r w:rsidR="00801133" w:rsidRPr="00ab55d3">
        <w:rPr>
          <w:sz w:val="28"/>
          <w:szCs w:val="28"/>
        </w:rPr>
        <w:t xml:space="preserve">Организационно-техническое и информационное обеспечение проведения публичных слушаний осуществляе</w:t>
      </w:r>
      <w:r w:rsidR="00801133">
        <w:rPr>
          <w:sz w:val="28"/>
          <w:szCs w:val="28"/>
        </w:rPr>
        <w:t xml:space="preserve">т администрация Петропавловск-</w:t>
      </w:r>
      <w:r w:rsidR="00801133" w:rsidRPr="00ab55d3">
        <w:rPr>
          <w:sz w:val="28"/>
          <w:szCs w:val="28"/>
        </w:rPr>
        <w:t xml:space="preserve">Камчатского городского округа.</w:t>
      </w:r>
      <w:r w:rsidR="00801133">
        <w:rPr>
          <w:sz w:val="28"/>
          <w:szCs w:val="28"/>
        </w:rPr>
      </w:r>
    </w:p>
    <w:p w:rsidP="002413e9">
      <w:pPr>
        <w:pStyle w:val="StGen0"/>
        <w:rPr>
          <w:sz w:val="28"/>
          <w:szCs w:val="28"/>
          <w:rFonts w:ascii="Times New Roman" w:hAnsi="Times New Roman"/>
        </w:rPr>
        <w:widowControl/>
        <w:ind w:right="-30"/>
        <w:jc w:val="both"/>
      </w:pPr>
      <w:r w:rsidR="00f9250d" w:rsidRPr="002413e9">
        <w:rPr>
          <w:sz w:val="28"/>
          <w:szCs w:val="28"/>
          <w:rFonts w:ascii="Times New Roman" w:hAnsi="Times New Roman"/>
        </w:rPr>
        <w:t xml:space="preserve">9</w:t>
      </w:r>
      <w:r w:rsidR="008a511a" w:rsidRPr="002413e9">
        <w:rPr>
          <w:sz w:val="28"/>
          <w:szCs w:val="28"/>
          <w:rFonts w:ascii="Times New Roman" w:hAnsi="Times New Roman"/>
        </w:rPr>
        <w:t xml:space="preserve">.</w:t>
      </w:r>
      <w:r w:rsidR="008a511a" w:rsidRPr="00ba56ff">
        <w:rPr>
          <w:sz w:val="28"/>
          <w:szCs w:val="28"/>
        </w:rPr>
        <w:t xml:space="preserve"> </w:t>
      </w:r>
      <w:r w:rsidR="002413e9">
        <w:rPr>
          <w:sz w:val="28"/>
          <w:szCs w:val="28"/>
          <w:rFonts w:ascii="Times New Roman" w:hAnsi="Times New Roman"/>
        </w:rPr>
        <w:t xml:space="preserve">Направить настоящее постановление в газету «Град Петра и Павла» для официального опубликования и разместить на официальных сайтах Городской Думы Петропавловск-Камчатского городского округа и администрации Петропавловск-Камчатского городского округа в информационно-телекоммуникационной сети «Интернет».</w:t>
      </w:r>
    </w:p>
    <w:p w:rsidP="002413e9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both"/>
      </w:pPr>
      <w:r w:rsidR="002413e9">
        <w:rPr>
          <w:sz w:val="28"/>
          <w:szCs w:val="28"/>
          <w:rFonts w:ascii="Times New Roman" w:hAnsi="Times New Roman"/>
        </w:rPr>
      </w:r>
    </w:p>
    <w:p w:rsidP="003f2a1f">
      <w:pPr>
        <w:pStyle w:val="Normal"/>
        <w:rPr>
          <w:sz w:val="28"/>
          <w:szCs w:val="28"/>
        </w:rPr>
      </w:pPr>
      <w:r w:rsidR="00973d47" w:rsidRPr="00d46773">
        <w:rPr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47"/>
        <w:gridCol w:w="528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07a11">
            <w:pPr>
              <w:pStyle w:val="Normal"/>
              <w:rPr>
                <w:sz w:val="28"/>
                <w:szCs w:val="28"/>
              </w:rPr>
              <w:ind w:firstLine="108" w:left="-108"/>
              <w:jc w:val="both"/>
            </w:pPr>
            <w:r w:rsidR="003f2a1f">
              <w:rPr>
                <w:sz w:val="28"/>
                <w:szCs w:val="28"/>
              </w:rPr>
              <w:t xml:space="preserve">Глава</w:t>
            </w:r>
            <w:r w:rsidR="003f2a1f" w:rsidRPr="00b72877">
              <w:rPr>
                <w:sz w:val="28"/>
                <w:szCs w:val="28"/>
              </w:rPr>
            </w:r>
          </w:p>
          <w:p w:rsidP="0072197f">
            <w:pPr>
              <w:pStyle w:val="Normal"/>
              <w:rPr>
                <w:sz w:val="28"/>
                <w:szCs w:val="28"/>
              </w:rPr>
              <w:jc w:val="both"/>
            </w:pPr>
            <w:r w:rsidR="003f2a1f" w:rsidRPr="00b72877">
              <w:rPr>
                <w:sz w:val="28"/>
                <w:szCs w:val="28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53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2197f">
            <w:pPr>
              <w:pStyle w:val="Normal"/>
              <w:rPr>
                <w:sz w:val="28"/>
                <w:szCs w:val="28"/>
              </w:rPr>
              <w:jc w:val="both"/>
            </w:pPr>
            <w:r w:rsidR="003f2a1f" w:rsidRPr="00b72877">
              <w:rPr>
                <w:sz w:val="28"/>
                <w:szCs w:val="28"/>
              </w:rPr>
            </w:r>
          </w:p>
          <w:p w:rsidP="0072197f">
            <w:pPr>
              <w:pStyle w:val="Normal"/>
              <w:rPr>
                <w:sz w:val="28"/>
                <w:szCs w:val="28"/>
              </w:rPr>
              <w:jc w:val="both"/>
            </w:pPr>
            <w:r w:rsidR="003f2a1f" w:rsidRPr="00b72877">
              <w:rPr>
                <w:sz w:val="28"/>
                <w:szCs w:val="28"/>
              </w:rPr>
            </w:r>
          </w:p>
          <w:p w:rsidP="0072197f">
            <w:pPr>
              <w:pStyle w:val="Normal"/>
              <w:rPr>
                <w:sz w:val="28"/>
                <w:szCs w:val="28"/>
              </w:rPr>
              <w:jc w:val="right"/>
            </w:pPr>
            <w:r w:rsidR="00ab55d3">
              <w:rPr>
                <w:sz w:val="28"/>
                <w:szCs w:val="28"/>
              </w:rPr>
              <w:t xml:space="preserve">К.Г. Слыщенко</w:t>
            </w:r>
            <w:r w:rsidR="003f2a1f" w:rsidRPr="00b72877">
              <w:rPr>
                <w:sz w:val="28"/>
                <w:szCs w:val="28"/>
              </w:rPr>
            </w:r>
          </w:p>
        </w:tc>
      </w:tr>
    </w:tbl>
    <w:p w:rsidP="001b3711">
      <w:pPr>
        <w:pStyle w:val="Normal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jc w:val="right"/>
      </w:pPr>
      <w:r w:rsidR="001b3711">
        <w:rPr>
          <w:sz w:val="28"/>
          <w:szCs w:val="28"/>
        </w:rPr>
        <w:br w:type="page"/>
      </w:r>
      <w:r w:rsidR="001b3711">
        <w:t xml:space="preserve">Приложение</w:t>
      </w:r>
    </w:p>
    <w:p w:rsidP="001b3711">
      <w:pPr>
        <w:pStyle w:val="Normal"/>
        <w:tabs>
          <w:tab w:leader="none" w:pos="5187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</w:tabs>
        <w:ind w:left="5187"/>
        <w:jc w:val="right"/>
      </w:pPr>
      <w:r w:rsidR="001b3711">
        <w:t xml:space="preserve">к </w:t>
      </w:r>
      <w:r w:rsidR="00411fd5">
        <w:t xml:space="preserve">п</w:t>
      </w:r>
      <w:r w:rsidR="001b3711">
        <w:t xml:space="preserve">остановлению Главы </w:t>
      </w:r>
    </w:p>
    <w:p w:rsidP="001b3711">
      <w:pPr>
        <w:pStyle w:val="Normal"/>
        <w:tabs>
          <w:tab w:leader="none" w:pos="5187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</w:tabs>
        <w:ind w:left="5187"/>
        <w:jc w:val="right"/>
      </w:pPr>
      <w:r w:rsidR="001b3711">
        <w:t xml:space="preserve"> Петропавловск-Камчатского </w:t>
      </w:r>
    </w:p>
    <w:p w:rsidP="001b3711">
      <w:pPr>
        <w:pStyle w:val="Normal"/>
        <w:tabs>
          <w:tab w:leader="none" w:pos="5187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</w:tabs>
        <w:ind w:left="5187"/>
        <w:jc w:val="right"/>
      </w:pPr>
      <w:r w:rsidR="001b3711">
        <w:t xml:space="preserve">городского округа</w:t>
      </w:r>
    </w:p>
    <w:p w:rsidP="001b3711">
      <w:pPr>
        <w:pStyle w:val="Normal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jc w:val="right"/>
      </w:pPr>
      <w:r w:rsidR="001b3711" w:rsidRPr="00ba3bf8">
        <w:t xml:space="preserve">от </w:t>
      </w:r>
      <w:r w:rsidR="004d7a39">
        <w:t xml:space="preserve">24 февраля </w:t>
      </w:r>
      <w:r w:rsidR="000f7386">
        <w:t xml:space="preserve">2015г.</w:t>
      </w:r>
      <w:r w:rsidR="002c7cd3">
        <w:t xml:space="preserve"> № </w:t>
      </w:r>
      <w:r w:rsidR="004d7a39">
        <w:t xml:space="preserve">14</w:t>
      </w:r>
      <w:r w:rsidR="003169a2"/>
    </w:p>
    <w:p w:rsidP="003169a2">
      <w:pPr>
        <w:pStyle w:val="StGen1"/>
        <w:rPr>
          <w:b w:val="false"/>
          <w:rFonts w:ascii="Times New Roman" w:hAnsi="Times New Roman"/>
        </w:rPr>
        <w:outlineLvl w:val="0"/>
        <w:jc w:val="center"/>
      </w:pPr>
      <w:r w:rsidR="0018394d" w:rsidRPr="001b3711">
        <w:rPr>
          <w:b w:val="false"/>
          <w:rFonts w:ascii="Times New Roman" w:hAnsi="Times New Roman"/>
        </w:rPr>
      </w:r>
    </w:p>
    <w:p w:rsidP="003169a2">
      <w:pPr>
        <w:pStyle w:val="StGen1"/>
        <w:rPr>
          <w:rFonts w:ascii="Times New Roman" w:hAnsi="Times New Roman"/>
        </w:rPr>
        <w:outlineLvl w:val="0"/>
        <w:jc w:val="center"/>
      </w:pPr>
      <w:r w:rsidR="003169a2" w:rsidRPr="003169a2">
        <w:rPr>
          <w:rFonts w:ascii="Times New Roman" w:hAnsi="Times New Roman"/>
        </w:rPr>
        <w:t xml:space="preserve">Порядок</w:t>
      </w:r>
    </w:p>
    <w:p w:rsidP="00c71014">
      <w:pPr>
        <w:pStyle w:val="Normal"/>
        <w:rPr>
          <w:b/>
          <w:sz w:val="28"/>
          <w:szCs w:val="28"/>
          <w:lang w:eastAsia="en-US"/>
          <w:rFonts w:eastAsia="Calibri"/>
        </w:rPr>
        <w:jc w:val="center"/>
      </w:pPr>
      <w:r w:rsidR="003169a2">
        <w:rPr>
          <w:b/>
          <w:sz w:val="28"/>
          <w:szCs w:val="28"/>
        </w:rPr>
        <w:t xml:space="preserve">учета предложений</w:t>
      </w:r>
      <w:r w:rsidR="00801133">
        <w:rPr>
          <w:b/>
          <w:sz w:val="28"/>
          <w:szCs w:val="28"/>
        </w:rPr>
        <w:t xml:space="preserve"> и замечаний</w:t>
      </w:r>
      <w:r w:rsidR="003169a2">
        <w:rPr>
          <w:b/>
          <w:sz w:val="28"/>
          <w:szCs w:val="28"/>
        </w:rPr>
        <w:t xml:space="preserve"> </w:t>
      </w:r>
      <w:r w:rsidR="003169a2" w:rsidRPr="003169a2">
        <w:rPr>
          <w:b/>
          <w:sz w:val="28"/>
          <w:szCs w:val="28"/>
        </w:rPr>
        <w:t xml:space="preserve">по </w:t>
      </w:r>
      <w:r w:rsidR="002e1b86" w:rsidRPr="002e1b86">
        <w:rPr>
          <w:b/>
          <w:sz w:val="28"/>
          <w:szCs w:val="28"/>
          <w:lang w:eastAsia="en-US"/>
          <w:rFonts w:eastAsia="Calibri"/>
        </w:rPr>
        <w:t xml:space="preserve">вопрос</w:t>
      </w:r>
      <w:r w:rsidR="00a85b83">
        <w:rPr>
          <w:b/>
          <w:sz w:val="28"/>
          <w:szCs w:val="28"/>
          <w:lang w:eastAsia="en-US"/>
          <w:rFonts w:eastAsia="Calibri"/>
        </w:rPr>
        <w:t xml:space="preserve">у </w:t>
      </w:r>
      <w:r w:rsidR="002e1b86" w:rsidRPr="002e1b86">
        <w:rPr>
          <w:b/>
          <w:sz w:val="28"/>
          <w:szCs w:val="28"/>
          <w:lang w:eastAsia="en-US"/>
          <w:rFonts w:eastAsia="Calibri"/>
        </w:rPr>
        <w:t xml:space="preserve">о предоставлении</w:t>
      </w:r>
      <w:r w:rsidR="00d46a80">
        <w:rPr>
          <w:b/>
          <w:sz w:val="28"/>
          <w:szCs w:val="28"/>
          <w:lang w:eastAsia="en-US"/>
          <w:rFonts w:eastAsia="Calibri"/>
        </w:rPr>
      </w:r>
    </w:p>
    <w:p w:rsidP="00c71014">
      <w:pPr>
        <w:pStyle w:val="Normal"/>
        <w:rPr>
          <w:b/>
          <w:sz w:val="28"/>
          <w:szCs w:val="28"/>
          <w:lang w:eastAsia="en-US"/>
          <w:rFonts w:eastAsia="Calibri"/>
        </w:rPr>
        <w:jc w:val="center"/>
      </w:pPr>
      <w:r w:rsidR="002e1b86" w:rsidRPr="002e1b86">
        <w:rPr>
          <w:b/>
          <w:sz w:val="28"/>
          <w:szCs w:val="28"/>
          <w:lang w:eastAsia="en-US"/>
          <w:rFonts w:eastAsia="Calibri"/>
        </w:rPr>
        <w:t xml:space="preserve">разрешения на отклонение от предельных параметров разрешенного </w:t>
      </w:r>
      <w:r w:rsidR="00305868">
        <w:rPr>
          <w:b/>
          <w:sz w:val="28"/>
          <w:szCs w:val="28"/>
          <w:lang w:eastAsia="en-US"/>
          <w:rFonts w:eastAsia="Calibri"/>
        </w:rPr>
        <w:t xml:space="preserve">строительства </w:t>
      </w:r>
      <w:r w:rsidR="002e1b86" w:rsidRPr="002e1b86">
        <w:rPr>
          <w:b/>
          <w:sz w:val="28"/>
          <w:szCs w:val="28"/>
        </w:rPr>
        <w:t xml:space="preserve">объекта капитального строительства </w:t>
      </w:r>
      <w:r w:rsidR="00a01cd3" w:rsidRPr="00a01cd3">
        <w:rPr>
          <w:b/>
          <w:sz w:val="28"/>
          <w:szCs w:val="28"/>
          <w:lang w:eastAsia="en-US"/>
          <w:rFonts w:eastAsia="Calibri"/>
        </w:rPr>
        <w:t xml:space="preserve">«Здание административное» на земельном участке с кадастровым номером 41:01:0010118:714, расположенном по улице Зеркальная</w:t>
      </w:r>
      <w:r w:rsidR="002e1b86">
        <w:rPr>
          <w:b/>
          <w:sz w:val="28"/>
          <w:szCs w:val="28"/>
          <w:lang w:eastAsia="en-US"/>
          <w:rFonts w:eastAsia="Calibri"/>
        </w:rPr>
      </w:r>
    </w:p>
    <w:p w:rsidP="00c71014">
      <w:pPr>
        <w:pStyle w:val="Normal"/>
        <w:rPr>
          <w:b/>
          <w:sz w:val="28"/>
          <w:szCs w:val="28"/>
          <w:lang w:eastAsia="en-US"/>
          <w:rFonts w:eastAsia="Calibri"/>
        </w:rPr>
        <w:jc w:val="center"/>
      </w:pPr>
      <w:r w:rsidR="00a01cd3" w:rsidRPr="00a01cd3">
        <w:rPr>
          <w:b/>
          <w:sz w:val="28"/>
          <w:szCs w:val="28"/>
          <w:lang w:eastAsia="en-US"/>
          <w:rFonts w:eastAsia="Calibri"/>
        </w:rPr>
      </w:r>
    </w:p>
    <w:p w:rsidP="003169a2">
      <w:pPr>
        <w:pStyle w:val="Normal"/>
        <w:rPr>
          <w:sz w:val="28"/>
          <w:szCs w:val="28"/>
        </w:rPr>
        <w:ind w:firstLine="709"/>
        <w:jc w:val="both"/>
      </w:pPr>
      <w:r w:rsidR="003169a2">
        <w:rPr>
          <w:sz w:val="28"/>
          <w:szCs w:val="28"/>
        </w:rPr>
        <w:t xml:space="preserve">1</w:t>
      </w:r>
      <w:r w:rsidR="003169a2" w:rsidRPr="00bc47fe">
        <w:rPr>
          <w:sz w:val="28"/>
          <w:szCs w:val="28"/>
          <w:rFonts w:eastAsia="Calibri"/>
        </w:rPr>
        <w:t xml:space="preserve">. </w:t>
      </w:r>
      <w:r w:rsidR="003169a2">
        <w:rPr>
          <w:sz w:val="28"/>
          <w:szCs w:val="28"/>
        </w:rPr>
        <w:t xml:space="preserve">Г</w:t>
      </w:r>
      <w:r w:rsidR="003169a2" w:rsidRPr="00bc47fe">
        <w:rPr>
          <w:sz w:val="28"/>
          <w:szCs w:val="28"/>
        </w:rPr>
        <w:t xml:space="preserve">раждан</w:t>
      </w:r>
      <w:r w:rsidR="003169a2">
        <w:rPr>
          <w:sz w:val="28"/>
          <w:szCs w:val="28"/>
        </w:rPr>
        <w:t xml:space="preserve">е</w:t>
      </w:r>
      <w:r w:rsidR="003169a2" w:rsidRPr="00bc47fe">
        <w:rPr>
          <w:sz w:val="28"/>
          <w:szCs w:val="28"/>
        </w:rPr>
        <w:t xml:space="preserve"> </w:t>
      </w:r>
      <w:r w:rsidR="003169a2">
        <w:rPr>
          <w:sz w:val="28"/>
          <w:szCs w:val="28"/>
        </w:rPr>
        <w:t xml:space="preserve">вправе подать свои предложения</w:t>
      </w:r>
      <w:r w:rsidR="00365b29">
        <w:rPr>
          <w:sz w:val="28"/>
          <w:szCs w:val="28"/>
        </w:rPr>
        <w:t xml:space="preserve"> и замечания</w:t>
      </w:r>
      <w:r w:rsidR="003169a2">
        <w:rPr>
          <w:sz w:val="28"/>
          <w:szCs w:val="28"/>
        </w:rPr>
        <w:t xml:space="preserve"> </w:t>
      </w:r>
      <w:r w:rsidR="003169a2" w:rsidRPr="003169a2">
        <w:rPr>
          <w:sz w:val="28"/>
          <w:szCs w:val="28"/>
        </w:rPr>
        <w:t xml:space="preserve">по </w:t>
      </w:r>
      <w:r w:rsidR="00d20ad7">
        <w:rPr>
          <w:sz w:val="28"/>
          <w:szCs w:val="28"/>
        </w:rPr>
        <w:t xml:space="preserve">вопрос</w:t>
      </w:r>
      <w:r w:rsidR="00883e07">
        <w:rPr>
          <w:sz w:val="28"/>
          <w:szCs w:val="28"/>
        </w:rPr>
        <w:t xml:space="preserve">у </w:t>
      </w:r>
      <w:r w:rsidR="00d20ad7">
        <w:rPr>
          <w:sz w:val="28"/>
          <w:szCs w:val="28"/>
        </w:rPr>
        <w:t xml:space="preserve">о предоставлении </w:t>
      </w:r>
      <w:r w:rsidR="00d20ad7">
        <w:rPr>
          <w:sz w:val="28"/>
          <w:szCs w:val="28"/>
          <w:lang w:eastAsia="en-US"/>
          <w:rFonts w:eastAsia="Calibri"/>
        </w:rPr>
        <w:t xml:space="preserve">разрешения на отклонение от предельных параметров разрешенного </w:t>
      </w:r>
      <w:r w:rsidR="00883e07">
        <w:rPr>
          <w:sz w:val="28"/>
          <w:szCs w:val="28"/>
          <w:lang w:eastAsia="en-US"/>
          <w:rFonts w:eastAsia="Calibri"/>
        </w:rPr>
        <w:t xml:space="preserve">строительства </w:t>
      </w:r>
      <w:r w:rsidR="00d20ad7">
        <w:rPr>
          <w:sz w:val="28"/>
          <w:szCs w:val="28"/>
        </w:rPr>
        <w:t xml:space="preserve">объекта капитального строительства </w:t>
      </w:r>
      <w:r w:rsidR="00a01cd3" w:rsidRPr="0054438c">
        <w:rPr>
          <w:sz w:val="28"/>
          <w:szCs w:val="28"/>
        </w:rPr>
        <w:t xml:space="preserve">«Здание </w:t>
      </w:r>
      <w:r w:rsidR="00a01cd3">
        <w:rPr>
          <w:sz w:val="28"/>
          <w:szCs w:val="28"/>
        </w:rPr>
        <w:t xml:space="preserve">административное</w:t>
      </w:r>
      <w:r w:rsidR="00a01cd3" w:rsidRPr="0054438c">
        <w:rPr>
          <w:sz w:val="28"/>
          <w:szCs w:val="28"/>
        </w:rPr>
        <w:t xml:space="preserve">» </w:t>
      </w:r>
      <w:r w:rsidR="00a01cd3">
        <w:rPr>
          <w:sz w:val="28"/>
          <w:szCs w:val="28"/>
        </w:rPr>
        <w:t xml:space="preserve">на земельном участке с кадастровым номером 41:01:0010118:714, расположенном по улице Зеркальная</w:t>
      </w:r>
      <w:r w:rsidR="00d46a80">
        <w:rPr>
          <w:sz w:val="28"/>
          <w:szCs w:val="28"/>
        </w:rPr>
      </w:r>
    </w:p>
    <w:p w:rsidP="003169a2">
      <w:pPr>
        <w:pStyle w:val="Normal"/>
        <w:rPr>
          <w:sz w:val="28"/>
          <w:szCs w:val="28"/>
        </w:rPr>
        <w:ind w:firstLine="709"/>
        <w:jc w:val="both"/>
      </w:pPr>
      <w:r w:rsidR="003169a2">
        <w:rPr>
          <w:sz w:val="28"/>
          <w:szCs w:val="28"/>
        </w:rPr>
        <w:t xml:space="preserve">2</w:t>
      </w:r>
      <w:r w:rsidR="003169a2" w:rsidRPr="00813c73">
        <w:rPr>
          <w:sz w:val="28"/>
          <w:szCs w:val="28"/>
        </w:rPr>
        <w:t xml:space="preserve">. Предложения </w:t>
      </w:r>
      <w:r w:rsidR="003169a2" w:rsidRPr="0041407a">
        <w:rPr>
          <w:sz w:val="28"/>
          <w:szCs w:val="28"/>
        </w:rPr>
        <w:t xml:space="preserve">и </w:t>
      </w:r>
      <w:r w:rsidR="003169a2">
        <w:rPr>
          <w:sz w:val="28"/>
          <w:szCs w:val="28"/>
        </w:rPr>
        <w:t xml:space="preserve">замечания</w:t>
      </w:r>
      <w:r w:rsidR="003169a2" w:rsidRPr="0041407a">
        <w:rPr>
          <w:sz w:val="28"/>
          <w:szCs w:val="28"/>
        </w:rPr>
        <w:t xml:space="preserve"> </w:t>
      </w:r>
      <w:r w:rsidR="003169a2" w:rsidRPr="006816d7">
        <w:rPr>
          <w:sz w:val="28"/>
          <w:szCs w:val="28"/>
        </w:rPr>
        <w:t xml:space="preserve">по вопросу </w:t>
      </w:r>
      <w:r w:rsidR="003169a2">
        <w:rPr>
          <w:sz w:val="28"/>
          <w:szCs w:val="28"/>
        </w:rPr>
        <w:t xml:space="preserve">о </w:t>
      </w:r>
      <w:r w:rsidR="003169a2" w:rsidRPr="006816d7">
        <w:rPr>
          <w:sz w:val="28"/>
          <w:szCs w:val="28"/>
        </w:rPr>
        <w:t xml:space="preserve">предоставлени</w:t>
      </w:r>
      <w:r w:rsidR="003169a2">
        <w:rPr>
          <w:sz w:val="28"/>
          <w:szCs w:val="28"/>
        </w:rPr>
        <w:t xml:space="preserve">и</w:t>
      </w:r>
      <w:r w:rsidR="003169a2" w:rsidRPr="006816d7">
        <w:rPr>
          <w:sz w:val="28"/>
          <w:szCs w:val="28"/>
        </w:rPr>
        <w:t xml:space="preserve"> разрешени</w:t>
      </w:r>
      <w:r w:rsidR="003169a2">
        <w:rPr>
          <w:sz w:val="28"/>
          <w:szCs w:val="28"/>
        </w:rPr>
        <w:t xml:space="preserve">я</w:t>
      </w:r>
      <w:r w:rsidR="003169a2" w:rsidRPr="006816d7">
        <w:rPr>
          <w:sz w:val="28"/>
          <w:szCs w:val="28"/>
        </w:rPr>
        <w:t xml:space="preserve"> </w:t>
      </w:r>
      <w:r w:rsidR="00662b6e">
        <w:rPr>
          <w:sz w:val="28"/>
          <w:szCs w:val="28"/>
          <w:lang w:eastAsia="en-US"/>
          <w:rFonts w:eastAsia="Calibri"/>
        </w:rPr>
        <w:t xml:space="preserve">на отклонение от предельных параметров разрешенного строительства</w:t>
      </w:r>
      <w:r w:rsidR="00d92dd0">
        <w:rPr>
          <w:sz w:val="28"/>
          <w:szCs w:val="28"/>
          <w:lang w:eastAsia="en-US"/>
          <w:rFonts w:eastAsia="Calibri"/>
        </w:rPr>
        <w:t xml:space="preserve"> объекта капитального строительства </w:t>
      </w:r>
      <w:r w:rsidR="00bc18be">
        <w:rPr>
          <w:sz w:val="28"/>
          <w:szCs w:val="28"/>
        </w:rPr>
        <w:t xml:space="preserve">направляются в письменном виде с отметкой «публичные слушания»</w:t>
      </w:r>
      <w:r w:rsidR="003169a2" w:rsidRPr="006816d7">
        <w:rPr>
          <w:sz w:val="28"/>
          <w:szCs w:val="28"/>
        </w:rPr>
        <w:t xml:space="preserve"> </w:t>
      </w:r>
      <w:r w:rsidR="003169a2" w:rsidRPr="003169a2">
        <w:rPr>
          <w:sz w:val="28"/>
          <w:szCs w:val="28"/>
        </w:rPr>
        <w:t xml:space="preserve">в Комиссию </w:t>
      </w:r>
      <w:r w:rsidR="003169a2">
        <w:rPr>
          <w:sz w:val="28"/>
          <w:szCs w:val="28"/>
        </w:rPr>
        <w:t xml:space="preserve">в течение</w:t>
      </w:r>
      <w:r w:rsidR="003169a2" w:rsidRPr="00813c73">
        <w:rPr>
          <w:sz w:val="28"/>
          <w:szCs w:val="28"/>
        </w:rPr>
        <w:t xml:space="preserve"> </w:t>
      </w:r>
      <w:r w:rsidR="001b5dea">
        <w:rPr>
          <w:sz w:val="28"/>
          <w:szCs w:val="28"/>
        </w:rPr>
        <w:t xml:space="preserve">10</w:t>
      </w:r>
      <w:r w:rsidR="00bc18be">
        <w:rPr>
          <w:sz w:val="28"/>
          <w:szCs w:val="28"/>
        </w:rPr>
        <w:t xml:space="preserve"> </w:t>
      </w:r>
      <w:r w:rsidR="003169a2" w:rsidRPr="00813c73">
        <w:rPr>
          <w:sz w:val="28"/>
          <w:szCs w:val="28"/>
        </w:rPr>
        <w:t xml:space="preserve">дней со дня официального опубликования </w:t>
      </w:r>
      <w:r w:rsidR="003169a2">
        <w:rPr>
          <w:sz w:val="28"/>
          <w:szCs w:val="28"/>
        </w:rPr>
        <w:t xml:space="preserve">постановления</w:t>
      </w:r>
      <w:r w:rsidR="003169a2" w:rsidRPr="00813c73">
        <w:rPr>
          <w:sz w:val="28"/>
          <w:szCs w:val="28"/>
        </w:rPr>
        <w:t xml:space="preserve"> о назначени</w:t>
      </w:r>
      <w:r w:rsidR="00e643a4">
        <w:rPr>
          <w:sz w:val="28"/>
          <w:szCs w:val="28"/>
        </w:rPr>
        <w:t xml:space="preserve">и</w:t>
      </w:r>
      <w:r w:rsidR="003169a2" w:rsidRPr="00813c73">
        <w:rPr>
          <w:sz w:val="28"/>
          <w:szCs w:val="28"/>
        </w:rPr>
        <w:t xml:space="preserve"> публичных слушаний.</w:t>
      </w:r>
    </w:p>
    <w:p w:rsidP="00741aac">
      <w:pPr>
        <w:pStyle w:val="Normal"/>
        <w:rPr>
          <w:sz w:val="28"/>
          <w:szCs w:val="28"/>
        </w:rPr>
        <w:ind w:firstLine="709"/>
        <w:jc w:val="both"/>
      </w:pPr>
      <w:r w:rsidR="00741aac" w:rsidRPr="00813c73">
        <w:rPr>
          <w:sz w:val="28"/>
          <w:szCs w:val="28"/>
        </w:rPr>
        <w:t xml:space="preserve">Предложения</w:t>
      </w:r>
      <w:r w:rsidR="00741aac">
        <w:rPr>
          <w:sz w:val="28"/>
          <w:szCs w:val="28"/>
        </w:rPr>
        <w:t xml:space="preserve"> и замечания направляются и </w:t>
      </w:r>
      <w:r w:rsidR="00741aac" w:rsidRPr="00813c73">
        <w:rPr>
          <w:sz w:val="28"/>
          <w:szCs w:val="28"/>
        </w:rPr>
        <w:t xml:space="preserve">принимаются по </w:t>
      </w:r>
      <w:r w:rsidR="00741aac">
        <w:rPr>
          <w:sz w:val="28"/>
          <w:szCs w:val="28"/>
        </w:rPr>
        <w:t xml:space="preserve">адресу: 683000, </w:t>
      </w:r>
      <w:r w:rsidR="00741aac" w:rsidRPr="003169a2">
        <w:rPr>
          <w:sz w:val="28"/>
          <w:szCs w:val="28"/>
        </w:rPr>
        <w:t xml:space="preserve">г</w:t>
      </w:r>
      <w:r w:rsidR="00741aac">
        <w:rPr>
          <w:sz w:val="28"/>
          <w:szCs w:val="28"/>
        </w:rPr>
        <w:t xml:space="preserve">ород </w:t>
      </w:r>
      <w:r w:rsidR="00741aac" w:rsidRPr="003169a2">
        <w:rPr>
          <w:sz w:val="28"/>
          <w:szCs w:val="28"/>
        </w:rPr>
        <w:t xml:space="preserve">Петропавловск-Камчатский, ул</w:t>
      </w:r>
      <w:r w:rsidR="00741aac">
        <w:rPr>
          <w:sz w:val="28"/>
          <w:szCs w:val="28"/>
        </w:rPr>
        <w:t xml:space="preserve">ица</w:t>
      </w:r>
      <w:r w:rsidR="00741aac" w:rsidRPr="003169a2">
        <w:rPr>
          <w:sz w:val="28"/>
          <w:szCs w:val="28"/>
        </w:rPr>
        <w:t xml:space="preserve"> Советская, дом 22, кабинет 105</w:t>
      </w:r>
      <w:r w:rsidR="00741aac" w:rsidRPr="00813c73">
        <w:rPr>
          <w:sz w:val="28"/>
          <w:szCs w:val="28"/>
        </w:rPr>
        <w:t xml:space="preserve">, понедельник -</w:t>
      </w:r>
      <w:r w:rsidR="00741aac">
        <w:rPr>
          <w:sz w:val="28"/>
          <w:szCs w:val="28"/>
        </w:rPr>
        <w:t xml:space="preserve"> четверг</w:t>
      </w:r>
      <w:r w:rsidR="00741aac" w:rsidRPr="00813c73">
        <w:rPr>
          <w:sz w:val="28"/>
          <w:szCs w:val="28"/>
        </w:rPr>
        <w:t xml:space="preserve"> с 9</w:t>
      </w:r>
      <w:r w:rsidR="00741aac" w:rsidRPr="00c95221">
        <w:rPr>
          <w:sz w:val="28"/>
          <w:vertAlign w:val="superscript"/>
          <w:szCs w:val="28"/>
        </w:rPr>
        <w:t xml:space="preserve">00</w:t>
      </w:r>
      <w:r w:rsidR="00741aac">
        <w:rPr>
          <w:sz w:val="28"/>
          <w:szCs w:val="28"/>
        </w:rPr>
        <w:t xml:space="preserve"> до 17</w:t>
      </w:r>
      <w:r w:rsidR="00741aac" w:rsidRPr="00c95221">
        <w:rPr>
          <w:sz w:val="28"/>
          <w:vertAlign w:val="superscript"/>
          <w:szCs w:val="28"/>
        </w:rPr>
        <w:t xml:space="preserve">00</w:t>
      </w:r>
      <w:r w:rsidR="00741aac">
        <w:rPr>
          <w:sz w:val="28"/>
          <w:vertAlign w:val="superscript"/>
          <w:szCs w:val="28"/>
        </w:rPr>
        <w:t xml:space="preserve"> </w:t>
      </w:r>
      <w:r w:rsidR="000f7386">
        <w:rPr>
          <w:sz w:val="28"/>
          <w:szCs w:val="28"/>
        </w:rPr>
        <w:t xml:space="preserve">часов, пятница с </w:t>
      </w:r>
      <w:r w:rsidR="00741aac">
        <w:rPr>
          <w:sz w:val="28"/>
          <w:szCs w:val="28"/>
        </w:rPr>
        <w:t xml:space="preserve">9</w:t>
      </w:r>
      <w:r w:rsidR="00741aac" w:rsidRPr="00c95221">
        <w:rPr>
          <w:sz w:val="28"/>
          <w:vertAlign w:val="superscript"/>
          <w:szCs w:val="28"/>
        </w:rPr>
        <w:t xml:space="preserve">00</w:t>
      </w:r>
      <w:r w:rsidR="00741aac">
        <w:rPr>
          <w:sz w:val="28"/>
          <w:szCs w:val="28"/>
        </w:rPr>
        <w:t xml:space="preserve"> до 16</w:t>
      </w:r>
      <w:r w:rsidR="00741aac" w:rsidRPr="00c95221">
        <w:rPr>
          <w:sz w:val="28"/>
          <w:vertAlign w:val="superscript"/>
          <w:szCs w:val="28"/>
        </w:rPr>
        <w:t xml:space="preserve">00</w:t>
      </w:r>
      <w:r w:rsidR="00741aac">
        <w:rPr>
          <w:sz w:val="28"/>
          <w:vertAlign w:val="superscript"/>
          <w:szCs w:val="28"/>
        </w:rPr>
        <w:t xml:space="preserve"> </w:t>
      </w:r>
      <w:r w:rsidR="00741aac">
        <w:rPr>
          <w:sz w:val="28"/>
          <w:szCs w:val="28"/>
        </w:rPr>
        <w:t xml:space="preserve">часов (перерыв </w:t>
      </w:r>
      <w:r w:rsidR="000f7386">
        <w:rPr>
          <w:sz w:val="28"/>
          <w:szCs w:val="28"/>
        </w:rPr>
        <w:t xml:space="preserve">           </w:t>
      </w:r>
      <w:r w:rsidR="00741aac">
        <w:rPr>
          <w:sz w:val="28"/>
          <w:szCs w:val="28"/>
        </w:rPr>
        <w:t xml:space="preserve">   с 13</w:t>
      </w:r>
      <w:r w:rsidR="00741aac" w:rsidRPr="00c95221">
        <w:rPr>
          <w:sz w:val="28"/>
          <w:vertAlign w:val="superscript"/>
          <w:szCs w:val="28"/>
        </w:rPr>
        <w:t xml:space="preserve">00</w:t>
      </w:r>
      <w:r w:rsidR="00741aac">
        <w:rPr>
          <w:sz w:val="28"/>
          <w:szCs w:val="28"/>
        </w:rPr>
        <w:t xml:space="preserve"> до 14</w:t>
      </w:r>
      <w:r w:rsidR="00741aac" w:rsidRPr="00c95221">
        <w:rPr>
          <w:sz w:val="28"/>
          <w:vertAlign w:val="superscript"/>
          <w:szCs w:val="28"/>
        </w:rPr>
        <w:t xml:space="preserve">00</w:t>
      </w:r>
      <w:r w:rsidR="00741aac">
        <w:rPr>
          <w:sz w:val="28"/>
          <w:szCs w:val="28"/>
        </w:rPr>
        <w:t xml:space="preserve"> часов).</w:t>
      </w:r>
      <w:r w:rsidR="00741aac" w:rsidRPr="00813c73">
        <w:rPr>
          <w:sz w:val="28"/>
          <w:szCs w:val="28"/>
        </w:rPr>
      </w:r>
    </w:p>
    <w:p w:rsidP="00a16317">
      <w:pPr>
        <w:pStyle w:val="Normal"/>
        <w:rPr>
          <w:sz w:val="28"/>
          <w:szCs w:val="28"/>
        </w:rPr>
        <w:ind w:firstLine="709"/>
        <w:jc w:val="both"/>
      </w:pPr>
      <w:r w:rsidR="00a16317">
        <w:rPr>
          <w:sz w:val="28"/>
          <w:szCs w:val="28"/>
        </w:rPr>
        <w:t xml:space="preserve">3</w:t>
      </w:r>
      <w:r w:rsidR="00a16317" w:rsidRPr="00bc47fe">
        <w:rPr>
          <w:sz w:val="28"/>
          <w:szCs w:val="28"/>
        </w:rPr>
        <w:t xml:space="preserve">. При участии в публичных слушаниях граждане </w:t>
      </w:r>
      <w:r w:rsidR="00a16317">
        <w:rPr>
          <w:sz w:val="28"/>
          <w:szCs w:val="28"/>
        </w:rPr>
        <w:t xml:space="preserve">обязаны</w:t>
      </w:r>
      <w:r w:rsidR="00a16317" w:rsidRPr="00bc47fe">
        <w:rPr>
          <w:sz w:val="28"/>
          <w:szCs w:val="28"/>
        </w:rPr>
        <w:t xml:space="preserve"> соблюдать порядок проведения публичных слушаний, установленный </w:t>
      </w:r>
      <w:r w:rsidR="00a16317" w:rsidRPr="00c608f4">
        <w:rPr>
          <w:sz w:val="28"/>
          <w:szCs w:val="28"/>
        </w:rPr>
        <w:t xml:space="preserve">Решени</w:t>
      </w:r>
      <w:r w:rsidR="00a16317">
        <w:rPr>
          <w:sz w:val="28"/>
          <w:szCs w:val="28"/>
        </w:rPr>
        <w:t xml:space="preserve">ем</w:t>
      </w:r>
      <w:r w:rsidR="00a16317" w:rsidRPr="00c608f4">
        <w:rPr>
          <w:sz w:val="28"/>
          <w:szCs w:val="28"/>
        </w:rPr>
        <w:t xml:space="preserve"> Городской Думы Петропавловск-Камчатского городского округа от 28.04.2014 № 211-нд</w:t>
      </w:r>
      <w:r w:rsidR="00a16317">
        <w:rPr>
          <w:sz w:val="28"/>
          <w:szCs w:val="28"/>
        </w:rPr>
        <w:t xml:space="preserve">         </w:t>
      </w:r>
      <w:r w:rsidR="00a16317" w:rsidRPr="00c608f4">
        <w:rPr>
          <w:sz w:val="28"/>
          <w:szCs w:val="28"/>
        </w:rPr>
        <w:t xml:space="preserve">«О</w:t>
      </w:r>
      <w:r w:rsidR="00a16317" w:rsidRPr="00c608f4">
        <w:rPr>
          <w:sz w:val="28"/>
          <w:szCs w:val="28"/>
          <w:lang w:eastAsia="en-US"/>
          <w:rFonts w:eastAsia="Calibri"/>
        </w:rPr>
        <w:t xml:space="preserve"> публичных слушаниях в Петропавловск-Камчатском городском округе»</w:t>
      </w:r>
      <w:r w:rsidR="00a16317">
        <w:rPr>
          <w:sz w:val="28"/>
          <w:szCs w:val="28"/>
          <w:lang w:eastAsia="en-US"/>
          <w:rFonts w:eastAsia="Calibri"/>
        </w:rPr>
        <w:t xml:space="preserve">.</w:t>
      </w:r>
      <w:r w:rsidR="00a16317" w:rsidRPr="003f635b">
        <w:rPr>
          <w:sz w:val="28"/>
          <w:szCs w:val="28"/>
        </w:rPr>
      </w:r>
    </w:p>
    <w:p w:rsidP="003169a2">
      <w:pPr>
        <w:pStyle w:val="StGen2"/>
        <w:rPr>
          <w:sz w:val="28"/>
          <w:szCs w:val="28"/>
          <w:rFonts w:ascii="Times New Roman" w:hAnsi="Times New Roman"/>
        </w:rPr>
        <w:widowControl/>
        <w:jc w:val="both"/>
      </w:pPr>
      <w:r w:rsidR="003169a2">
        <w:rPr>
          <w:sz w:val="28"/>
          <w:szCs w:val="28"/>
          <w:rFonts w:ascii="Times New Roman" w:hAnsi="Times New Roman"/>
        </w:rPr>
        <w:t xml:space="preserve">4. При проведении публичных слушаний для организации прений </w:t>
      </w:r>
      <w:r w:rsidR="003169a2" w:rsidRPr="00813c73">
        <w:rPr>
          <w:sz w:val="28"/>
          <w:szCs w:val="28"/>
          <w:rFonts w:ascii="Times New Roman" w:hAnsi="Times New Roman"/>
        </w:rPr>
        <w:t xml:space="preserve">председатель публичных слушаний предоставляет слово участникам публичных слушаний в порядке поступления их предложений.</w:t>
      </w:r>
    </w:p>
    <w:p w:rsidP="003169a2">
      <w:pPr>
        <w:pStyle w:val="Normal"/>
        <w:rPr>
          <w:sz w:val="28"/>
          <w:szCs w:val="28"/>
          <w:rFonts w:eastAsia="Calibri"/>
        </w:rPr>
        <w:contextualSpacing/>
        <w:ind w:firstLine="708"/>
        <w:jc w:val="both"/>
      </w:pPr>
      <w:r w:rsidR="003169a2">
        <w:rPr>
          <w:sz w:val="28"/>
          <w:szCs w:val="28"/>
        </w:rPr>
        <w:t xml:space="preserve">5</w:t>
      </w:r>
      <w:r w:rsidR="003169a2" w:rsidRPr="00813c73">
        <w:rPr>
          <w:sz w:val="28"/>
          <w:szCs w:val="28"/>
          <w:rFonts w:eastAsia="Calibri"/>
        </w:rPr>
        <w:t xml:space="preserve"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P="003169a2">
      <w:pPr>
        <w:pStyle w:val="Normal"/>
        <w:rPr>
          <w:sz w:val="28"/>
          <w:szCs w:val="28"/>
          <w:rFonts w:eastAsia="Calibri"/>
        </w:rPr>
        <w:contextualSpacing/>
        <w:ind w:firstLine="708"/>
        <w:jc w:val="both"/>
      </w:pPr>
      <w:r w:rsidR="003169a2" w:rsidRPr="00813c73">
        <w:rPr>
          <w:sz w:val="28"/>
          <w:szCs w:val="28"/>
          <w:rFonts w:eastAsia="Calibri"/>
        </w:rPr>
        <w:t xml:space="preserve">Предложения, не относящиеся к тексту обсуждаемого </w:t>
      </w:r>
      <w:r w:rsidR="003169a2">
        <w:rPr>
          <w:sz w:val="28"/>
          <w:szCs w:val="28"/>
          <w:rFonts w:eastAsia="Calibri"/>
        </w:rPr>
        <w:t xml:space="preserve">вопроса, на голосование не </w:t>
      </w:r>
      <w:r w:rsidR="00e1142f">
        <w:rPr>
          <w:sz w:val="28"/>
          <w:szCs w:val="28"/>
          <w:rFonts w:eastAsia="Calibri"/>
        </w:rPr>
        <w:t xml:space="preserve">выносятся</w:t>
      </w:r>
      <w:r w:rsidR="003169a2">
        <w:rPr>
          <w:sz w:val="28"/>
          <w:szCs w:val="28"/>
          <w:rFonts w:eastAsia="Calibri"/>
        </w:rPr>
        <w:t xml:space="preserve">.</w:t>
      </w:r>
      <w:r w:rsidR="003169a2" w:rsidRPr="00813c73">
        <w:rPr>
          <w:sz w:val="28"/>
          <w:szCs w:val="28"/>
          <w:rFonts w:eastAsia="Calibri"/>
        </w:rPr>
      </w:r>
    </w:p>
    <w:p w:rsidP="003169a2">
      <w:pPr>
        <w:pStyle w:val="StGen2"/>
        <w:rPr>
          <w:sz w:val="28"/>
          <w:szCs w:val="28"/>
          <w:rFonts w:ascii="Times New Roman" w:hAnsi="Times New Roman"/>
        </w:rPr>
        <w:widowControl/>
        <w:jc w:val="both"/>
      </w:pPr>
      <w:r w:rsidR="003169a2" w:rsidRPr="00813c73">
        <w:rPr>
          <w:sz w:val="28"/>
          <w:szCs w:val="28"/>
          <w:rFonts w:ascii="Times New Roman" w:hAnsi="Times New Roman"/>
        </w:rPr>
        <w:t xml:space="preserve">Участники </w:t>
      </w:r>
      <w:r w:rsidR="00e1142f">
        <w:rPr>
          <w:sz w:val="28"/>
          <w:szCs w:val="28"/>
          <w:rFonts w:ascii="Times New Roman" w:hAnsi="Times New Roman"/>
        </w:rPr>
        <w:t xml:space="preserve">публичных слушаний </w:t>
      </w:r>
      <w:r w:rsidR="003169a2" w:rsidRPr="00813c73">
        <w:rPr>
          <w:sz w:val="28"/>
          <w:szCs w:val="28"/>
          <w:rFonts w:ascii="Times New Roman" w:hAnsi="Times New Roman"/>
        </w:rPr>
        <w:t xml:space="preserve">вправе снять свои предложения и (или) присоединиться к предложениям, выдвинутым другими участниками публичных слушаний.</w:t>
      </w:r>
    </w:p>
    <w:p w:rsidP="00662b6e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8"/>
        <w:jc w:val="both"/>
      </w:pPr>
      <w:r w:rsidR="003169a2">
        <w:rPr>
          <w:sz w:val="28"/>
          <w:szCs w:val="28"/>
        </w:rPr>
        <w:t xml:space="preserve">6. </w:t>
      </w:r>
      <w:r w:rsidR="003169a2" w:rsidRPr="00813c73">
        <w:rPr>
          <w:sz w:val="28"/>
          <w:szCs w:val="28"/>
        </w:rPr>
        <w:t xml:space="preserve">Поступившие предложения подлежат учету при подготовке окончательного варианта </w:t>
      </w:r>
      <w:r w:rsidR="007d7205">
        <w:rPr>
          <w:sz w:val="28"/>
          <w:szCs w:val="28"/>
        </w:rPr>
        <w:t xml:space="preserve">заключения о результатах</w:t>
      </w:r>
      <w:r w:rsidR="003169a2" w:rsidRPr="00813c73">
        <w:rPr>
          <w:sz w:val="28"/>
          <w:szCs w:val="28"/>
        </w:rPr>
        <w:t xml:space="preserve"> публичных слушаний.</w:t>
      </w:r>
      <w:r w:rsidR="0018394d" w:rsidRPr="00de198c">
        <w:rPr>
          <w:sz w:val="28"/>
          <w:szCs w:val="28"/>
        </w:rPr>
        <w:t xml:space="preserve"> </w:t>
      </w:r>
      <w:r w:rsidR="00280975">
        <w:rPr>
          <w:sz w:val="28"/>
          <w:szCs w:val="28"/>
        </w:rPr>
      </w:r>
    </w:p>
    <w:p w:rsidP="00662b6e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8"/>
        <w:jc w:val="both"/>
      </w:pPr>
      <w:r w:rsidR="003123d8">
        <w:rPr>
          <w:sz w:val="28"/>
          <w:szCs w:val="28"/>
        </w:rPr>
      </w:r>
    </w:p>
    <w:p w:rsidP="00662b6e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8"/>
        <w:jc w:val="both"/>
      </w:pPr>
      <w:r w:rsidR="00d92dd0">
        <w:rPr>
          <w:sz w:val="28"/>
          <w:szCs w:val="28"/>
        </w:rPr>
      </w:r>
    </w:p>
    <w:p w:rsidP="00662b6e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8"/>
        <w:jc w:val="both"/>
      </w:pPr>
      <w:r w:rsidR="00d3075f">
        <w:rPr>
          <w:sz w:val="28"/>
          <w:szCs w:val="28"/>
        </w:rPr>
      </w:r>
    </w:p>
    <w:p w:rsidP="00662b6e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8"/>
        <w:jc w:val="both"/>
      </w:pPr>
      <w:r w:rsidR="00d3075f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418" w:right="567" w:top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2e52863"/>
    <w:multiLevelType w:val="hybridMultilevel"/>
    <w:tmpl w:val="a64e739e"/>
    <w:lvl w:ilvl="0">
      <w:start w:val="1"/>
      <w:numFmt w:val="decimal"/>
      <w:suff w:val="tab"/>
      <w:lvlText w:val="%1."/>
      <w:lvlJc w:val="left"/>
      <w:pPr>
        <w:pStyle w:val="Normal"/>
        <w:ind w:hanging="360" w:left="78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04322f63"/>
    <w:multiLevelType w:val="hybridMultilevel"/>
    <w:tmpl w:val="9a88e04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06691606"/>
    <w:multiLevelType w:val="hybridMultilevel"/>
    <w:tmpl w:val="0dea1192"/>
    <w:lvl w:ilvl="0">
      <w:start w:val="1"/>
      <w:numFmt w:val="decimal"/>
      <w:suff w:val="tab"/>
      <w:lvlText w:val="%1."/>
      <w:lvlJc w:val="left"/>
      <w:pPr>
        <w:pStyle w:val="Normal"/>
        <w:ind w:hanging="360" w:left="78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50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22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94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6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8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10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82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546"/>
      </w:pPr>
    </w:lvl>
  </w:abstractNum>
  <w:abstractNum w:abstractNumId="3">
    <w:nsid w:val="12dc3134"/>
    <w:multiLevelType w:val="hybridMultilevel"/>
    <w:tmpl w:val="a64e739e"/>
    <w:lvl w:ilvl="0">
      <w:start w:val="1"/>
      <w:numFmt w:val="decimal"/>
      <w:suff w:val="tab"/>
      <w:lvlText w:val="%1."/>
      <w:lvlJc w:val="left"/>
      <w:pPr>
        <w:pStyle w:val="Normal"/>
        <w:ind w:hanging="360" w:left="78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144f45ba"/>
    <w:multiLevelType w:val="hybridMultilevel"/>
    <w:tmpl w:val="597c5322"/>
    <w:lvl w:ilvl="0">
      <w:start w:val="1"/>
      <w:numFmt w:val="decimal"/>
      <w:suff w:val="tab"/>
      <w:lvlText w:val="%1."/>
      <w:lvlJc w:val="left"/>
      <w:pPr>
        <w:pStyle w:val="Normal"/>
        <w:ind w:hanging="360" w:left="154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26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98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70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42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14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86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58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303"/>
      </w:pPr>
    </w:lvl>
  </w:abstractNum>
  <w:abstractNum w:abstractNumId="5">
    <w:nsid w:val="20c00c60"/>
    <w:multiLevelType w:val="hybridMultilevel"/>
    <w:tmpl w:val="31804f2a"/>
    <w:lvl w:ilvl="0">
      <w:start w:val="1"/>
      <w:numFmt w:val="decimal"/>
      <w:suff w:val="tab"/>
      <w:lvlText w:val="%1."/>
      <w:lvlJc w:val="left"/>
      <w:pPr>
        <w:pStyle w:val="Normal"/>
        <w:ind w:hanging="360" w:left="927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4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6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8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80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2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4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6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87"/>
      </w:pPr>
    </w:lvl>
  </w:abstractNum>
  <w:abstractNum w:abstractNumId="6">
    <w:nsid w:val="2356480c"/>
    <w:multiLevelType w:val="hybridMultilevel"/>
    <w:tmpl w:val="a59e46dc"/>
    <w:lvl w:ilvl="0">
      <w:start w:val="1"/>
      <w:numFmt w:val="decimal"/>
      <w:suff w:val="tab"/>
      <w:lvlText w:val="%1."/>
      <w:lvlJc w:val="left"/>
      <w:pPr>
        <w:pStyle w:val="Normal"/>
        <w:ind w:hanging="360" w:left="154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26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98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70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42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14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86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58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303"/>
      </w:pPr>
    </w:lvl>
  </w:abstractNum>
  <w:abstractNum w:abstractNumId="7">
    <w:nsid w:val="3adf2d0c"/>
    <w:multiLevelType w:val="hybridMultilevel"/>
    <w:tmpl w:val="86365912"/>
    <w:lvl w:ilvl="0">
      <w:start w:val="4"/>
      <w:numFmt w:val="decimal"/>
      <w:suff w:val="tab"/>
      <w:lvlText w:val="%1."/>
      <w:lvlJc w:val="left"/>
      <w:pPr>
        <w:pStyle w:val="Normal"/>
        <w:ind w:hanging="360" w:left="128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0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2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4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6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8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0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2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43"/>
      </w:pPr>
    </w:lvl>
  </w:abstractNum>
  <w:abstractNum w:abstractNumId="8">
    <w:nsid w:val="3e82328c"/>
    <w:multiLevelType w:val="hybridMultilevel"/>
    <w:tmpl w:val="17aa2edc"/>
    <w:lvl w:ilvl="0">
      <w:start w:val="3"/>
      <w:numFmt w:val="decimal"/>
      <w:suff w:val="tab"/>
      <w:lvlText w:val="%1."/>
      <w:lvlJc w:val="left"/>
      <w:pPr>
        <w:pStyle w:val="Normal"/>
        <w:ind w:hanging="360" w:left="128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0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2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4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6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8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0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2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43"/>
      </w:pPr>
    </w:lvl>
  </w:abstractNum>
  <w:abstractNum w:abstractNumId="9">
    <w:nsid w:val="58923280"/>
    <w:multiLevelType w:val="hybridMultilevel"/>
    <w:tmpl w:val="c366db38"/>
    <w:lvl w:ilvl="0">
      <w:start w:val="2"/>
      <w:numFmt w:val="decimal"/>
      <w:suff w:val="tab"/>
      <w:lvlText w:val="%1."/>
      <w:lvlJc w:val="left"/>
      <w:pPr>
        <w:pStyle w:val="Normal"/>
        <w:ind w:hanging="360" w:left="128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0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2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4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6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8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0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2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43"/>
      </w:pPr>
    </w:lvl>
  </w:abstractNum>
  <w:abstractNum w:abstractNumId="10">
    <w:nsid w:val="644b6a80"/>
    <w:multiLevelType w:val="hybridMultilevel"/>
    <w:tmpl w:val="27cc49e0"/>
    <w:lvl w:ilvl="0">
      <w:start w:val="1"/>
      <w:numFmt w:val="decimal"/>
      <w:suff w:val="tab"/>
      <w:lvlText w:val="%1."/>
      <w:lvlJc w:val="left"/>
      <w:pPr>
        <w:pStyle w:val="Normal"/>
        <w:ind w:hanging="360" w:left="128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0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2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4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6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8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0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2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43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4319"/>
    <w:rsid w:val="00022e85"/>
    <w:rsid w:val="000f7386"/>
    <w:rsid w:val="001630a9"/>
    <w:rsid w:val="0018394d"/>
    <w:rsid w:val="001b1413"/>
    <w:rsid w:val="001b1603"/>
    <w:rsid w:val="001b3711"/>
    <w:rsid w:val="001b5dea"/>
    <w:rsid w:val="001e76b9"/>
    <w:rsid w:val="002413e9"/>
    <w:rsid w:val="00242f24"/>
    <w:rsid w:val="00247451"/>
    <w:rsid w:val="00247eb2"/>
    <w:rsid w:val="00253fa6"/>
    <w:rsid w:val="00280975"/>
    <w:rsid w:val="00291b50"/>
    <w:rsid w:val="002c7cd3"/>
    <w:rsid w:val="002e1b86"/>
    <w:rsid w:val="00305868"/>
    <w:rsid w:val="00306a7b"/>
    <w:rsid w:val="003123d8"/>
    <w:rsid w:val="003169a2"/>
    <w:rsid w:val="0034427a"/>
    <w:rsid w:val="00355c93"/>
    <w:rsid w:val="00365b29"/>
    <w:rsid w:val="003d68da"/>
    <w:rsid w:val="003f04fb"/>
    <w:rsid w:val="003f2a1f"/>
    <w:rsid w:val="003f635b"/>
    <w:rsid w:val="00401d5d"/>
    <w:rsid w:val="00411fd5"/>
    <w:rsid w:val="0041407a"/>
    <w:rsid w:val="00463096"/>
    <w:rsid w:val="00471364"/>
    <w:rsid w:val="0047361d"/>
    <w:rsid w:val="004d7a39"/>
    <w:rsid w:val="00521cfa"/>
    <w:rsid w:val="00525be7"/>
    <w:rsid w:val="0054438c"/>
    <w:rsid w:val="005661c0"/>
    <w:rsid w:val="005743dd"/>
    <w:rsid w:val="005b3ccf"/>
    <w:rsid w:val="0061770f"/>
    <w:rsid w:val="00624c15"/>
    <w:rsid w:val="00660e1b"/>
    <w:rsid w:val="00662b6e"/>
    <w:rsid w:val="00667850"/>
    <w:rsid w:val="006816d7"/>
    <w:rsid w:val="006a248f"/>
    <w:rsid w:val="006b1487"/>
    <w:rsid w:val="006e59a3"/>
    <w:rsid w:val="006f4532"/>
    <w:rsid w:val="0072197f"/>
    <w:rsid w:val="00741aac"/>
    <w:rsid w:val="00745418"/>
    <w:rsid w:val="00751d06"/>
    <w:rsid w:val="007b468a"/>
    <w:rsid w:val="007d7205"/>
    <w:rsid w:val="00801133"/>
    <w:rsid w:val="00813c73"/>
    <w:rsid w:val="00827d09"/>
    <w:rsid w:val="00846951"/>
    <w:rsid w:val="00861c3a"/>
    <w:rsid w:val="00883e07"/>
    <w:rsid w:val="00884302"/>
    <w:rsid w:val="008a511a"/>
    <w:rsid w:val="008f615e"/>
    <w:rsid w:val="00912f99"/>
    <w:rsid w:val="009250dc"/>
    <w:rsid w:val="00925165"/>
    <w:rsid w:val="00931c04"/>
    <w:rsid w:val="00973d47"/>
    <w:rsid w:val="009a3a51"/>
    <w:rsid w:val="00a01cd3"/>
    <w:rsid w:val="00a07a11"/>
    <w:rsid w:val="00a16317"/>
    <w:rsid w:val="00a5296f"/>
    <w:rsid w:val="00a67512"/>
    <w:rsid w:val="00a85b83"/>
    <w:rsid w:val="00ab55d3"/>
    <w:rsid w:val="00b06121"/>
    <w:rsid w:val="00b30dfc"/>
    <w:rsid w:val="00b3780f"/>
    <w:rsid w:val="00b4345a"/>
    <w:rsid w:val="00b55212"/>
    <w:rsid w:val="00b72877"/>
    <w:rsid w:val="00ba3bf8"/>
    <w:rsid w:val="00ba56ff"/>
    <w:rsid w:val="00bc18be"/>
    <w:rsid w:val="00bc47fe"/>
    <w:rsid w:val="00c05a90"/>
    <w:rsid w:val="00c608f4"/>
    <w:rsid w:val="00c71014"/>
    <w:rsid w:val="00c9285b"/>
    <w:rsid w:val="00c95221"/>
    <w:rsid w:val="00d20ad7"/>
    <w:rsid w:val="00d3075f"/>
    <w:rsid w:val="00d46773"/>
    <w:rsid w:val="00d46a80"/>
    <w:rsid w:val="00d77beb"/>
    <w:rsid w:val="00d92dd0"/>
    <w:rsid w:val="00dd51c2"/>
    <w:rsid w:val="00de198c"/>
    <w:rsid w:val="00e1142f"/>
    <w:rsid w:val="00e27402"/>
    <w:rsid w:val="00e42393"/>
    <w:rsid w:val="00e643a4"/>
    <w:rsid w:val="00e75b88"/>
    <w:rsid w:val="00ed423c"/>
    <w:rsid w:val="00f715c9"/>
    <w:rsid w:val="00f9250d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3"/>
    <w:pPr>
      <w:widowControl w:val="off"/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Indent3">
    <w:name w:val="BodyTextIndent3"/>
    <w:basedOn w:val="Normal"/>
    <w:next w:val="BodyTextIndent3"/>
    <w:link w:val="StGen4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4">
    <w:name w:val="StGen4"/>
    <w:next w:val="StGen4"/>
    <w:link w:val="BodyTextIndent3"/>
    <w:rPr>
      <w:sz w:val="16"/>
      <w:szCs w:val="16"/>
      <w:lang w:eastAsia="ru-RU"/>
      <w:rFonts w:ascii="Calibri" w:eastAsia="Times New Roman" w:hAnsi="Calibri"/>
    </w:rPr>
  </w:style>
  <w:style w:type="paragraph" w:styleId="Acetate">
    <w:name w:val="Acetate"/>
    <w:basedOn w:val="Normal"/>
    <w:next w:val="Acetate"/>
    <w:link w:val="StGen5"/>
    <w:semiHidden/>
    <w:rPr>
      <w:sz w:val="16"/>
      <w:szCs w:val="16"/>
      <w:rFonts w:ascii="Tahoma" w:hAnsi="Tahoma"/>
    </w:rPr>
  </w:style>
  <w:style w:type="character" w:styleId="StGen5">
    <w:name w:val="StGen5"/>
    <w:next w:val="StGen5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6">
    <w:name w:val="StGen6"/>
    <w:next w:val="StGen6"/>
    <w:link w:val="Normal"/>
    <w:rPr>
      <w:sz w:val="22"/>
      <w:szCs w:val="22"/>
      <w:rFonts w:ascii="Times New Roman" w:hAnsi="Times New Roman"/>
    </w:rPr>
  </w:style>
  <w:style w:type="paragraph" w:styleId="BodyText">
    <w:name w:val="BodyText"/>
    <w:basedOn w:val="Normal"/>
    <w:next w:val="BodyText"/>
    <w:link w:val="StGen7"/>
    <w:semiHidden/>
    <w:pPr>
      <w:spacing w:after="120"/>
    </w:pPr>
  </w:style>
  <w:style w:type="character" w:styleId="StGen7">
    <w:name w:val="StGen7"/>
    <w:next w:val="StGen7"/>
    <w:link w:val="BodyText"/>
    <w:semiHidden/>
    <w:rPr>
      <w:sz w:val="24"/>
      <w:szCs w:val="24"/>
      <w:rFonts w:ascii="Times New Roman" w:eastAsia="Times New Roman" w:hAnsi="Times New Roman"/>
    </w:rPr>
  </w:style>
  <w:style w:type="character" w:styleId="StGen3">
    <w:name w:val="StGen3"/>
    <w:next w:val="StGen3"/>
    <w:link w:val="Heading1"/>
    <w:rPr>
      <w:b/>
      <w:sz w:val="24"/>
      <w:bCs/>
      <w:szCs w:val="24"/>
      <w:rFonts w:ascii="Arial" w:eastAsia="Times New Roman" w:hAnsi="Arial"/>
      <w:color w:val="000080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</w:pPr>
    <w:rPr>
      <w:b/>
      <w:sz w:val="28"/>
      <w:bCs/>
      <w:szCs w:val="28"/>
      <w:lang w:bidi="ar-SA" w:eastAsia="ru-RU" w:val="ru-RU"/>
      <w:rFonts w:eastAsia="Times New Roman"/>
    </w:rPr>
  </w:style>
  <w:style w:type="character" w:styleId="StGen8">
    <w:name w:val="StGen8"/>
    <w:next w:val="StGen8"/>
    <w:link w:val="Normal"/>
    <w:rPr>
      <w:b/>
      <w:color w:val="000080"/>
    </w:rPr>
  </w:style>
  <w:style w:type="character" w:styleId="StGen9">
    <w:name w:val="StGen9"/>
    <w:next w:val="StGen9"/>
    <w:link w:val="Normal"/>
    <w:rPr>
      <w:b/>
      <w:color w:val="008000"/>
    </w:rPr>
  </w:style>
  <w:style w:type="character" w:styleId="StGen10">
    <w:name w:val="StGen10"/>
    <w:next w:val="StGen10"/>
    <w:link w:val="Normal"/>
    <w:rPr>
      <w:b/>
      <w:color w:val="ff0000"/>
    </w:rPr>
  </w:style>
  <w:style w:type="paragraph" w:styleId="Header">
    <w:name w:val="Header"/>
    <w:basedOn w:val="Normal"/>
    <w:next w:val="Header"/>
    <w:link w:val="StGen11"/>
    <w:semiHidden/>
    <w:pPr>
      <w:tabs>
        <w:tab w:leader="none" w:pos="4677" w:val="center"/>
        <w:tab w:leader="none" w:pos="9355" w:val="right"/>
      </w:tabs>
    </w:pPr>
  </w:style>
  <w:style w:type="character" w:styleId="StGen11">
    <w:name w:val="StGen11"/>
    <w:next w:val="StGen11"/>
    <w:link w:val="Header"/>
    <w:semiHidden/>
    <w:rPr>
      <w:sz w:val="24"/>
      <w:szCs w:val="24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12"/>
    <w:semiHidden/>
    <w:pPr>
      <w:tabs>
        <w:tab w:leader="none" w:pos="4677" w:val="center"/>
        <w:tab w:leader="none" w:pos="9355" w:val="right"/>
      </w:tabs>
    </w:pPr>
  </w:style>
  <w:style w:type="character" w:styleId="StGen12">
    <w:name w:val="StGen12"/>
    <w:next w:val="StGen12"/>
    <w:link w:val="Footer"/>
    <w:semiHidden/>
    <w:rPr>
      <w:sz w:val="24"/>
      <w:szCs w:val="24"/>
      <w:rFonts w:ascii="Times New Roman" w:eastAsia="Times New Roman" w:hAnsi="Times New Roman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