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211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26C4C" w:rsidTr="00226C4C">
        <w:trPr>
          <w:trHeight w:val="1185"/>
        </w:trPr>
        <w:tc>
          <w:tcPr>
            <w:tcW w:w="2376" w:type="dxa"/>
            <w:hideMark/>
          </w:tcPr>
          <w:p w:rsidR="00226C4C" w:rsidRDefault="00226C4C">
            <w:pPr>
              <w:pStyle w:val="a3"/>
              <w:suppressAutoHyphens/>
              <w:spacing w:before="100" w:beforeAutospacing="1" w:after="100" w:afterAutospacing="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7230" w:type="dxa"/>
            <w:hideMark/>
          </w:tcPr>
          <w:p w:rsidR="00226C4C" w:rsidRDefault="00226C4C" w:rsidP="004D687F">
            <w:pPr>
              <w:suppressAutoHyphens/>
              <w:jc w:val="both"/>
            </w:pPr>
            <w:r>
              <w:rPr>
                <w:i/>
              </w:rPr>
      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      </w:r>
            <w:r>
              <w:t xml:space="preserve"> </w:t>
            </w:r>
            <w:r>
              <w:rPr>
                <w:i/>
              </w:rPr>
              <w:t>председателем Городской Думы Петропавловск-Камчатского городского округа Монаховой Г.В.</w:t>
            </w:r>
          </w:p>
        </w:tc>
      </w:tr>
    </w:tbl>
    <w:p w:rsidR="007E1FFC" w:rsidRPr="007A212C" w:rsidRDefault="007E1FFC" w:rsidP="0060794D">
      <w:pPr>
        <w:pStyle w:val="a3"/>
        <w:tabs>
          <w:tab w:val="left" w:pos="1620"/>
        </w:tabs>
        <w:ind w:left="4320"/>
        <w:jc w:val="right"/>
        <w:rPr>
          <w:i/>
          <w:sz w:val="18"/>
          <w:szCs w:val="1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7E1FFC" w:rsidTr="004D687F">
        <w:trPr>
          <w:jc w:val="center"/>
        </w:trPr>
        <w:tc>
          <w:tcPr>
            <w:tcW w:w="97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427529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4D687F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            №         -р</w:t>
            </w:r>
          </w:p>
        </w:tc>
      </w:tr>
      <w:tr w:rsidR="007E1FFC" w:rsidRPr="00736350" w:rsidTr="004D687F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7E1FFC" w:rsidTr="004D687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2645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90486E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90486E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8948E7">
              <w:rPr>
                <w:iCs/>
                <w:sz w:val="28"/>
                <w:szCs w:val="28"/>
              </w:rPr>
              <w:t>28.08.2013</w:t>
            </w:r>
            <w:r w:rsidR="005653C4">
              <w:rPr>
                <w:iCs/>
                <w:sz w:val="28"/>
                <w:szCs w:val="28"/>
              </w:rPr>
              <w:t xml:space="preserve"> № </w:t>
            </w:r>
            <w:r w:rsidR="008948E7">
              <w:rPr>
                <w:iCs/>
                <w:sz w:val="28"/>
                <w:szCs w:val="28"/>
              </w:rPr>
              <w:t>108</w:t>
            </w:r>
            <w:r w:rsidR="00AB2BEC" w:rsidRPr="00DD7691">
              <w:rPr>
                <w:iCs/>
                <w:sz w:val="28"/>
                <w:szCs w:val="28"/>
              </w:rPr>
              <w:t>-нд</w:t>
            </w:r>
            <w:r w:rsidR="00AB2BEC">
              <w:rPr>
                <w:iCs/>
                <w:sz w:val="28"/>
                <w:szCs w:val="28"/>
              </w:rPr>
              <w:t xml:space="preserve"> </w:t>
            </w:r>
            <w:r w:rsidR="00AB2BEC" w:rsidRPr="00DD7691">
              <w:rPr>
                <w:iCs/>
                <w:sz w:val="28"/>
                <w:szCs w:val="28"/>
              </w:rPr>
              <w:t>«</w:t>
            </w:r>
            <w:r w:rsidR="00AB2BEC" w:rsidRPr="00A7232E">
              <w:rPr>
                <w:iCs/>
                <w:sz w:val="28"/>
                <w:szCs w:val="28"/>
              </w:rPr>
              <w:t xml:space="preserve">О порядке </w:t>
            </w:r>
            <w:r w:rsidR="008948E7">
              <w:rPr>
                <w:iCs/>
                <w:sz w:val="28"/>
                <w:szCs w:val="28"/>
              </w:rPr>
              <w:t xml:space="preserve">предоставления в аренду объектов муниципального нежилого фонда </w:t>
            </w:r>
            <w:r w:rsidR="008948E7">
              <w:rPr>
                <w:iCs/>
                <w:sz w:val="28"/>
                <w:szCs w:val="28"/>
              </w:rPr>
              <w:br/>
              <w:t>в Петропавловск-Камчатском городском округе</w:t>
            </w:r>
            <w:r w:rsidR="00AB2BEC"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0486E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AB2BEC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</w:t>
      </w:r>
      <w:r w:rsidR="005653C4">
        <w:rPr>
          <w:iCs/>
          <w:sz w:val="28"/>
          <w:szCs w:val="28"/>
        </w:rPr>
        <w:t xml:space="preserve"> округ</w:t>
      </w:r>
      <w:r w:rsidR="008948E7">
        <w:rPr>
          <w:iCs/>
          <w:sz w:val="28"/>
          <w:szCs w:val="28"/>
        </w:rPr>
        <w:t>е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4D687F" w:rsidRPr="004D687F">
        <w:rPr>
          <w:sz w:val="28"/>
          <w:szCs w:val="28"/>
        </w:rPr>
        <w:t>внесенный председателем Городской Думы Петропавловск-Камчатского городского округа Монаховой Г.В.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4D687F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84E92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8948E7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8948E7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8948E7" w:rsidRPr="00DD7691">
        <w:rPr>
          <w:iCs/>
          <w:sz w:val="28"/>
          <w:szCs w:val="28"/>
        </w:rPr>
        <w:t>-нд</w:t>
      </w:r>
      <w:r w:rsidR="008948E7">
        <w:rPr>
          <w:iCs/>
          <w:sz w:val="28"/>
          <w:szCs w:val="28"/>
        </w:rPr>
        <w:t xml:space="preserve"> </w:t>
      </w:r>
      <w:r w:rsidR="008948E7">
        <w:rPr>
          <w:iCs/>
          <w:sz w:val="28"/>
          <w:szCs w:val="28"/>
        </w:rPr>
        <w:br/>
      </w:r>
      <w:r w:rsidR="008948E7" w:rsidRPr="00DD7691">
        <w:rPr>
          <w:iCs/>
          <w:sz w:val="28"/>
          <w:szCs w:val="28"/>
        </w:rPr>
        <w:t>«</w:t>
      </w:r>
      <w:r w:rsidR="008948E7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</w:t>
      </w:r>
      <w:r w:rsidR="008948E7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4D687F" w:rsidRDefault="004D68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088" w:rsidRDefault="009D3088" w:rsidP="001F5D07">
      <w:pPr>
        <w:ind w:firstLine="709"/>
        <w:jc w:val="both"/>
        <w:rPr>
          <w:sz w:val="28"/>
          <w:szCs w:val="28"/>
        </w:rPr>
      </w:pP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90"/>
        <w:gridCol w:w="2261"/>
        <w:gridCol w:w="3058"/>
      </w:tblGrid>
      <w:tr w:rsidR="00823AC3" w:rsidRPr="00FA1B15" w:rsidTr="004D687F">
        <w:trPr>
          <w:trHeight w:val="937"/>
        </w:trPr>
        <w:tc>
          <w:tcPr>
            <w:tcW w:w="4490" w:type="dxa"/>
          </w:tcPr>
          <w:p w:rsidR="00823AC3" w:rsidRPr="00FA1B15" w:rsidRDefault="000069F8" w:rsidP="00006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261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E5DE8" w:rsidRDefault="001E5DE8" w:rsidP="007E6FCB">
      <w:pPr>
        <w:rPr>
          <w:szCs w:val="28"/>
        </w:rPr>
      </w:pPr>
    </w:p>
    <w:p w:rsidR="004D687F" w:rsidRDefault="004D687F" w:rsidP="007E6FCB">
      <w:pPr>
        <w:rPr>
          <w:szCs w:val="28"/>
        </w:rPr>
        <w:sectPr w:rsidR="004D687F" w:rsidSect="004D687F">
          <w:headerReference w:type="default" r:id="rId9"/>
          <w:pgSz w:w="11906" w:h="16838"/>
          <w:pgMar w:top="1134" w:right="567" w:bottom="1134" w:left="1701" w:header="850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E6FCB" w:rsidRPr="00F72C58" w:rsidTr="00E26457">
        <w:tc>
          <w:tcPr>
            <w:tcW w:w="9854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427529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8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BE63A3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984E92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5653C4">
        <w:rPr>
          <w:b/>
          <w:sz w:val="28"/>
          <w:szCs w:val="28"/>
        </w:rPr>
        <w:t xml:space="preserve">округа </w:t>
      </w:r>
      <w:r w:rsidR="008948E7" w:rsidRPr="008948E7">
        <w:rPr>
          <w:b/>
          <w:sz w:val="28"/>
          <w:szCs w:val="28"/>
        </w:rPr>
        <w:t xml:space="preserve">от </w:t>
      </w:r>
      <w:r w:rsidR="008948E7" w:rsidRPr="008948E7">
        <w:rPr>
          <w:b/>
          <w:iCs/>
          <w:sz w:val="28"/>
          <w:szCs w:val="28"/>
        </w:rPr>
        <w:t>28.08.2013 № 108-нд</w:t>
      </w:r>
      <w:r w:rsidR="008948E7">
        <w:rPr>
          <w:b/>
          <w:iCs/>
          <w:sz w:val="28"/>
          <w:szCs w:val="28"/>
        </w:rPr>
        <w:t xml:space="preserve"> </w:t>
      </w:r>
      <w:r w:rsidR="008948E7" w:rsidRPr="008948E7">
        <w:rPr>
          <w:b/>
          <w:iCs/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="008948E7" w:rsidRPr="008948E7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="008948E7" w:rsidRPr="008948E7">
        <w:rPr>
          <w:b/>
          <w:sz w:val="28"/>
          <w:szCs w:val="28"/>
        </w:rPr>
        <w:t>»</w:t>
      </w:r>
    </w:p>
    <w:p w:rsidR="006B03C1" w:rsidRPr="000069F8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036C2"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 w:rsidR="00E036C2">
        <w:rPr>
          <w:i/>
          <w:sz w:val="24"/>
          <w:szCs w:val="24"/>
        </w:rPr>
        <w:t>_____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4D687F" w:rsidRDefault="00417EF7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1EA5">
        <w:rPr>
          <w:rFonts w:eastAsia="Calibri"/>
          <w:sz w:val="28"/>
          <w:szCs w:val="28"/>
        </w:rPr>
        <w:t xml:space="preserve"> </w:t>
      </w:r>
      <w:r w:rsidR="004D687F">
        <w:rPr>
          <w:rFonts w:eastAsia="Calibri"/>
          <w:sz w:val="28"/>
          <w:szCs w:val="28"/>
        </w:rPr>
        <w:t>Статью 7</w:t>
      </w:r>
      <w:r w:rsidR="00371EA5">
        <w:rPr>
          <w:rFonts w:eastAsia="Calibri"/>
          <w:sz w:val="28"/>
          <w:szCs w:val="28"/>
        </w:rPr>
        <w:t xml:space="preserve"> </w:t>
      </w:r>
      <w:r w:rsidR="00371EA5">
        <w:rPr>
          <w:sz w:val="28"/>
          <w:szCs w:val="28"/>
        </w:rPr>
        <w:t>изложить в следующей редакции</w:t>
      </w:r>
      <w:r w:rsidR="00371EA5" w:rsidRPr="004E158A">
        <w:rPr>
          <w:sz w:val="28"/>
          <w:szCs w:val="28"/>
        </w:rPr>
        <w:t>:</w:t>
      </w:r>
    </w:p>
    <w:p w:rsidR="004D687F" w:rsidRPr="004D687F" w:rsidRDefault="004D687F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687F">
        <w:rPr>
          <w:b/>
          <w:bCs/>
          <w:sz w:val="28"/>
          <w:szCs w:val="28"/>
        </w:rPr>
        <w:t>Статья 7. Особенности предоставления в аренду</w:t>
      </w:r>
      <w:r w:rsidR="00B53FCD">
        <w:rPr>
          <w:b/>
          <w:bCs/>
          <w:sz w:val="28"/>
          <w:szCs w:val="28"/>
        </w:rPr>
        <w:t xml:space="preserve"> </w:t>
      </w:r>
      <w:r w:rsidRPr="004D687F">
        <w:rPr>
          <w:b/>
          <w:bCs/>
          <w:sz w:val="28"/>
          <w:szCs w:val="28"/>
        </w:rPr>
        <w:t>объектов культурного наследия,</w:t>
      </w:r>
      <w:r>
        <w:rPr>
          <w:b/>
          <w:bCs/>
          <w:sz w:val="28"/>
          <w:szCs w:val="28"/>
        </w:rPr>
        <w:t xml:space="preserve"> включенны</w:t>
      </w:r>
      <w:r w:rsidR="00B53FC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</w:t>
      </w:r>
      <w:r w:rsidR="00F457ED" w:rsidRPr="00F457ED">
        <w:rPr>
          <w:b/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/>
          <w:bCs/>
          <w:sz w:val="28"/>
          <w:szCs w:val="28"/>
        </w:rPr>
        <w:t>,</w:t>
      </w:r>
      <w:r w:rsidR="00520528">
        <w:rPr>
          <w:b/>
          <w:bCs/>
          <w:sz w:val="28"/>
          <w:szCs w:val="28"/>
        </w:rPr>
        <w:t xml:space="preserve"> </w:t>
      </w:r>
      <w:r w:rsidR="00520528" w:rsidRPr="00520528">
        <w:rPr>
          <w:b/>
          <w:bCs/>
          <w:sz w:val="28"/>
          <w:szCs w:val="28"/>
        </w:rPr>
        <w:t>выявленны</w:t>
      </w:r>
      <w:r w:rsidR="00520528">
        <w:rPr>
          <w:b/>
          <w:bCs/>
          <w:sz w:val="28"/>
          <w:szCs w:val="28"/>
        </w:rPr>
        <w:t>х</w:t>
      </w:r>
      <w:r w:rsidR="00520528" w:rsidRPr="00520528">
        <w:rPr>
          <w:b/>
          <w:bCs/>
          <w:sz w:val="28"/>
          <w:szCs w:val="28"/>
        </w:rPr>
        <w:t xml:space="preserve"> объект</w:t>
      </w:r>
      <w:r w:rsidR="00520528">
        <w:rPr>
          <w:b/>
          <w:bCs/>
          <w:sz w:val="28"/>
          <w:szCs w:val="28"/>
        </w:rPr>
        <w:t>ов</w:t>
      </w:r>
      <w:r w:rsidR="00520528" w:rsidRPr="00520528">
        <w:rPr>
          <w:b/>
          <w:bCs/>
          <w:sz w:val="28"/>
          <w:szCs w:val="28"/>
        </w:rPr>
        <w:t xml:space="preserve"> культурного наследия, </w:t>
      </w:r>
      <w:r w:rsidRPr="004D687F">
        <w:rPr>
          <w:b/>
          <w:bCs/>
          <w:sz w:val="28"/>
          <w:szCs w:val="28"/>
        </w:rPr>
        <w:t>находящихся в собственности Петропавловск-Камчатского городского округа</w:t>
      </w:r>
    </w:p>
    <w:p w:rsidR="004D687F" w:rsidRDefault="00B53FCD" w:rsidP="00B53F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5053"/>
      <w:r w:rsidRPr="00B53FCD">
        <w:rPr>
          <w:sz w:val="28"/>
          <w:szCs w:val="28"/>
        </w:rPr>
        <w:t xml:space="preserve">1. Заключение договоров </w:t>
      </w:r>
      <w:r w:rsidRPr="007004E6">
        <w:rPr>
          <w:bCs/>
          <w:sz w:val="28"/>
          <w:szCs w:val="28"/>
        </w:rPr>
        <w:t xml:space="preserve">аренды </w:t>
      </w:r>
      <w:r w:rsidRPr="007004E6">
        <w:rPr>
          <w:sz w:val="28"/>
          <w:szCs w:val="28"/>
        </w:rPr>
        <w:t>объект</w:t>
      </w:r>
      <w:r w:rsidR="007004E6">
        <w:rPr>
          <w:sz w:val="28"/>
          <w:szCs w:val="28"/>
        </w:rPr>
        <w:t>ов</w:t>
      </w:r>
      <w:r w:rsidRPr="00B53FCD">
        <w:rPr>
          <w:sz w:val="28"/>
          <w:szCs w:val="28"/>
        </w:rPr>
        <w:t xml:space="preserve"> культурного наследия, находящи</w:t>
      </w:r>
      <w:r w:rsidR="007004E6">
        <w:rPr>
          <w:sz w:val="28"/>
          <w:szCs w:val="28"/>
        </w:rPr>
        <w:t>хся</w:t>
      </w:r>
      <w:r w:rsidRPr="00B53FCD">
        <w:rPr>
          <w:sz w:val="28"/>
          <w:szCs w:val="28"/>
        </w:rPr>
        <w:t xml:space="preserve"> в собственности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7004E6">
        <w:rPr>
          <w:sz w:val="28"/>
          <w:szCs w:val="28"/>
        </w:rPr>
        <w:t>,</w:t>
      </w:r>
      <w:r w:rsidRPr="00B53FCD">
        <w:rPr>
          <w:sz w:val="28"/>
          <w:szCs w:val="28"/>
        </w:rPr>
        <w:t xml:space="preserve"> осуществляется с учетом требований, установленных пунктами 7 - 10 статьи 48 Федеральн</w:t>
      </w:r>
      <w:r>
        <w:rPr>
          <w:sz w:val="28"/>
          <w:szCs w:val="28"/>
        </w:rPr>
        <w:t>ого</w:t>
      </w:r>
      <w:r w:rsidRPr="00B53F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53FCD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>№</w:t>
      </w:r>
      <w:r w:rsidR="001002C3">
        <w:rPr>
          <w:sz w:val="28"/>
          <w:szCs w:val="28"/>
          <w:lang w:val="en-US"/>
        </w:rPr>
        <w:t> </w:t>
      </w:r>
      <w:r w:rsidRPr="00B53FCD">
        <w:rPr>
          <w:sz w:val="28"/>
          <w:szCs w:val="28"/>
        </w:rPr>
        <w:t xml:space="preserve">73-ФЗ </w:t>
      </w:r>
      <w:r>
        <w:rPr>
          <w:sz w:val="28"/>
          <w:szCs w:val="28"/>
        </w:rPr>
        <w:t>«</w:t>
      </w:r>
      <w:r w:rsidRPr="00B53FCD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520528">
        <w:rPr>
          <w:sz w:val="28"/>
          <w:szCs w:val="28"/>
        </w:rPr>
        <w:t>»</w:t>
      </w:r>
      <w:r w:rsidR="00F44EA8" w:rsidRPr="00520528">
        <w:rPr>
          <w:sz w:val="28"/>
          <w:szCs w:val="28"/>
        </w:rPr>
        <w:t>, и подлежит согласованию с Управлением культуры, спорта и молодежной политики администрации Петропавловск-Камчатского городского округа</w:t>
      </w:r>
      <w:r w:rsidRPr="00520528">
        <w:rPr>
          <w:sz w:val="28"/>
          <w:szCs w:val="28"/>
        </w:rPr>
        <w:t>.</w:t>
      </w:r>
    </w:p>
    <w:p w:rsidR="00F44EA8" w:rsidRDefault="007004E6" w:rsidP="00F44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004E6">
        <w:rPr>
          <w:sz w:val="28"/>
          <w:szCs w:val="28"/>
        </w:rPr>
        <w:t xml:space="preserve">ри передаче объекта культурного наследия в аренду </w:t>
      </w:r>
      <w:r w:rsidR="00520528">
        <w:rPr>
          <w:sz w:val="28"/>
          <w:szCs w:val="28"/>
        </w:rPr>
        <w:t>постановление</w:t>
      </w:r>
      <w:r w:rsidRPr="007004E6">
        <w:rPr>
          <w:sz w:val="28"/>
          <w:szCs w:val="28"/>
        </w:rPr>
        <w:t xml:space="preserve"> </w:t>
      </w:r>
      <w:r w:rsidRPr="00520528">
        <w:rPr>
          <w:sz w:val="28"/>
          <w:szCs w:val="28"/>
        </w:rPr>
        <w:t>администрации Петропавловск-Камчатского городского округа о</w:t>
      </w:r>
      <w:r w:rsidRPr="007004E6">
        <w:rPr>
          <w:sz w:val="28"/>
          <w:szCs w:val="28"/>
        </w:rPr>
        <w:t xml:space="preserve"> распоряжении находящимися в муниципальной собственности </w:t>
      </w:r>
      <w:r w:rsidR="00520528" w:rsidRPr="00520528">
        <w:rPr>
          <w:sz w:val="28"/>
          <w:szCs w:val="28"/>
        </w:rPr>
        <w:t xml:space="preserve">объектом культурного наследия, включенным в </w:t>
      </w:r>
      <w:r w:rsidR="00F457ED" w:rsidRPr="00F457ED">
        <w:rPr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F457ED">
        <w:rPr>
          <w:sz w:val="28"/>
          <w:szCs w:val="28"/>
        </w:rPr>
        <w:t xml:space="preserve"> (далее – реестр)</w:t>
      </w:r>
      <w:r w:rsidR="00520528" w:rsidRPr="00520528">
        <w:rPr>
          <w:sz w:val="28"/>
          <w:szCs w:val="28"/>
        </w:rPr>
        <w:t>, выявленным объектом культурного наследия,</w:t>
      </w:r>
      <w:r w:rsidRPr="007004E6">
        <w:rPr>
          <w:sz w:val="28"/>
          <w:szCs w:val="28"/>
        </w:rPr>
        <w:t xml:space="preserve"> должно содержать сведения об отнесении объекта к объектам культурного наследия, включенным в реестр, </w:t>
      </w:r>
      <w:r w:rsidR="00520528" w:rsidRPr="00520528">
        <w:rPr>
          <w:sz w:val="28"/>
          <w:szCs w:val="28"/>
        </w:rPr>
        <w:t>или к выявленны</w:t>
      </w:r>
      <w:r w:rsidR="00520528">
        <w:rPr>
          <w:sz w:val="28"/>
          <w:szCs w:val="28"/>
        </w:rPr>
        <w:t xml:space="preserve">м объектам культурного наследия </w:t>
      </w:r>
      <w:r w:rsidRPr="007004E6">
        <w:rPr>
          <w:sz w:val="28"/>
          <w:szCs w:val="28"/>
        </w:rPr>
        <w:t>и об обязанности лица, к которому переходит имущественное право на указанны</w:t>
      </w:r>
      <w:r>
        <w:rPr>
          <w:sz w:val="28"/>
          <w:szCs w:val="28"/>
        </w:rPr>
        <w:t>й</w:t>
      </w:r>
      <w:r w:rsidRPr="007004E6">
        <w:rPr>
          <w:sz w:val="28"/>
          <w:szCs w:val="28"/>
        </w:rPr>
        <w:t xml:space="preserve"> объект, выполнять установленные </w:t>
      </w:r>
      <w:r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lastRenderedPageBreak/>
        <w:t>25.06.2002 № 73-ФЗ «Об объектах культурного наследия (памятниках истории и культуры) народов Российской Федерации»</w:t>
      </w:r>
      <w:r w:rsidRPr="007004E6">
        <w:rPr>
          <w:sz w:val="28"/>
          <w:szCs w:val="28"/>
        </w:rPr>
        <w:t xml:space="preserve"> требования в отношении объекта культурного наследия</w:t>
      </w:r>
      <w:r>
        <w:rPr>
          <w:sz w:val="28"/>
          <w:szCs w:val="28"/>
        </w:rPr>
        <w:t>.</w:t>
      </w:r>
    </w:p>
    <w:p w:rsidR="00F44EA8" w:rsidRDefault="00F44EA8" w:rsidP="00F44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представляемых юридическим или физическим лицом необходимых для заключения договора аренды документов, состав, последовательность и сроки выполнения административных процедур, а также требования к порядку их выполнения в отношении объектов культурного наследия, находящихся в казне Петропавловск-Камчатского городского округа, определяются </w:t>
      </w:r>
      <w:r w:rsidR="0030358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правилами</w:t>
      </w:r>
      <w:r w:rsidR="0030358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установленными приказом Федеральной антимонопольной службы от 10.02.2010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установленных частями 1, 2 настоящей статьи.</w:t>
      </w:r>
    </w:p>
    <w:bookmarkEnd w:id="0"/>
    <w:p w:rsidR="00371EA5" w:rsidRPr="00C32F0C" w:rsidRDefault="00F44EA8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87F" w:rsidRPr="004D687F">
        <w:rPr>
          <w:sz w:val="28"/>
          <w:szCs w:val="28"/>
        </w:rPr>
        <w:t>. Передача в аренду</w:t>
      </w:r>
      <w:r w:rsidR="00394D7F">
        <w:rPr>
          <w:sz w:val="28"/>
          <w:szCs w:val="28"/>
        </w:rPr>
        <w:t xml:space="preserve"> объектов культурного наследия</w:t>
      </w:r>
      <w:r w:rsidR="008272D7">
        <w:rPr>
          <w:sz w:val="28"/>
          <w:szCs w:val="28"/>
        </w:rPr>
        <w:t>,</w:t>
      </w:r>
      <w:r w:rsidR="004D687F" w:rsidRPr="004D687F">
        <w:rPr>
          <w:sz w:val="28"/>
          <w:szCs w:val="28"/>
        </w:rPr>
        <w:t xml:space="preserve"> находящихся в оперативном управлении или хозяйственном ведении</w:t>
      </w:r>
      <w:r w:rsidR="00B53FCD">
        <w:rPr>
          <w:sz w:val="28"/>
          <w:szCs w:val="28"/>
        </w:rPr>
        <w:t>,</w:t>
      </w:r>
      <w:r w:rsidR="004D687F" w:rsidRPr="004D687F">
        <w:rPr>
          <w:sz w:val="28"/>
          <w:szCs w:val="28"/>
        </w:rPr>
        <w:t xml:space="preserve"> осуществляется в порядке, установленном статьями 3-5 настоящего Решения, с учетом особенностей, установленных </w:t>
      </w:r>
      <w:r w:rsidR="00EF7375">
        <w:rPr>
          <w:sz w:val="28"/>
          <w:szCs w:val="28"/>
        </w:rPr>
        <w:t>частями 1-</w:t>
      </w:r>
      <w:r>
        <w:rPr>
          <w:sz w:val="28"/>
          <w:szCs w:val="28"/>
        </w:rPr>
        <w:t>2</w:t>
      </w:r>
      <w:r w:rsidR="00EF7375">
        <w:rPr>
          <w:sz w:val="28"/>
          <w:szCs w:val="28"/>
        </w:rPr>
        <w:t xml:space="preserve"> настоящей статьи</w:t>
      </w:r>
      <w:r w:rsidR="004D687F" w:rsidRPr="004D687F">
        <w:rPr>
          <w:sz w:val="28"/>
          <w:szCs w:val="28"/>
        </w:rPr>
        <w:t>.</w:t>
      </w:r>
      <w:r w:rsidR="004D687F">
        <w:rPr>
          <w:sz w:val="28"/>
          <w:szCs w:val="28"/>
        </w:rPr>
        <w:t>».</w:t>
      </w:r>
    </w:p>
    <w:p w:rsidR="000E2DAE" w:rsidRDefault="007004E6" w:rsidP="003C7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484398">
        <w:rPr>
          <w:sz w:val="28"/>
          <w:szCs w:val="28"/>
        </w:rPr>
        <w:t xml:space="preserve"> его официального опубликования</w:t>
      </w:r>
      <w:r w:rsidR="000E2DAE">
        <w:rPr>
          <w:sz w:val="28"/>
          <w:szCs w:val="28"/>
        </w:rPr>
        <w:t>.</w:t>
      </w:r>
    </w:p>
    <w:tbl>
      <w:tblPr>
        <w:tblW w:w="9789" w:type="dxa"/>
        <w:tblLook w:val="01E0" w:firstRow="1" w:lastRow="1" w:firstColumn="1" w:lastColumn="1" w:noHBand="0" w:noVBand="0"/>
      </w:tblPr>
      <w:tblGrid>
        <w:gridCol w:w="3920"/>
        <w:gridCol w:w="2306"/>
        <w:gridCol w:w="3563"/>
      </w:tblGrid>
      <w:tr w:rsidR="00823AC3" w:rsidRPr="000A5D3E" w:rsidTr="004D687F">
        <w:trPr>
          <w:trHeight w:val="937"/>
        </w:trPr>
        <w:tc>
          <w:tcPr>
            <w:tcW w:w="392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06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p w:rsidR="006261AC" w:rsidRDefault="006261AC">
      <w:pPr>
        <w:rPr>
          <w:sz w:val="28"/>
          <w:szCs w:val="28"/>
        </w:rPr>
        <w:sectPr w:rsidR="006261AC" w:rsidSect="00984E92">
          <w:headerReference w:type="default" r:id="rId10"/>
          <w:pgSz w:w="11906" w:h="16838"/>
          <w:pgMar w:top="1134" w:right="567" w:bottom="1134" w:left="1701" w:header="850" w:footer="709" w:gutter="0"/>
          <w:pgNumType w:start="1"/>
          <w:cols w:space="708"/>
          <w:titlePg/>
          <w:docGrid w:linePitch="360"/>
        </w:sectPr>
      </w:pPr>
    </w:p>
    <w:p w:rsidR="00960272" w:rsidRPr="0049678C" w:rsidRDefault="00960272" w:rsidP="00960272">
      <w:pPr>
        <w:jc w:val="center"/>
        <w:rPr>
          <w:b/>
          <w:sz w:val="27"/>
          <w:szCs w:val="27"/>
        </w:rPr>
      </w:pPr>
      <w:r w:rsidRPr="0049678C">
        <w:rPr>
          <w:b/>
          <w:sz w:val="27"/>
          <w:szCs w:val="27"/>
        </w:rPr>
        <w:lastRenderedPageBreak/>
        <w:t>Пояснительная записка</w:t>
      </w:r>
    </w:p>
    <w:p w:rsidR="00960272" w:rsidRPr="0049678C" w:rsidRDefault="00960272" w:rsidP="00960272">
      <w:pPr>
        <w:jc w:val="center"/>
        <w:rPr>
          <w:b/>
          <w:sz w:val="27"/>
          <w:szCs w:val="27"/>
        </w:rPr>
      </w:pPr>
      <w:r w:rsidRPr="0049678C">
        <w:rPr>
          <w:b/>
          <w:sz w:val="27"/>
          <w:szCs w:val="27"/>
        </w:rPr>
        <w:t>к проекту решения Городской Думы Петропавловск-Камчатского городского округа «О внесении изменени</w:t>
      </w:r>
      <w:r w:rsidR="00984E92">
        <w:rPr>
          <w:b/>
          <w:sz w:val="27"/>
          <w:szCs w:val="27"/>
        </w:rPr>
        <w:t>я</w:t>
      </w:r>
      <w:r w:rsidRPr="0049678C">
        <w:rPr>
          <w:b/>
          <w:sz w:val="27"/>
          <w:szCs w:val="27"/>
        </w:rPr>
        <w:t xml:space="preserve"> в Решение Городской Думы Петропавловск-Камчатского городского округа </w:t>
      </w:r>
      <w:r w:rsidR="008948E7" w:rsidRPr="0049678C">
        <w:rPr>
          <w:b/>
          <w:sz w:val="27"/>
          <w:szCs w:val="27"/>
        </w:rPr>
        <w:t xml:space="preserve">от </w:t>
      </w:r>
      <w:r w:rsidR="008948E7" w:rsidRPr="0049678C">
        <w:rPr>
          <w:b/>
          <w:iCs/>
          <w:sz w:val="27"/>
          <w:szCs w:val="27"/>
        </w:rPr>
        <w:t xml:space="preserve">28.08.2013 № 108-нд </w:t>
      </w:r>
      <w:r w:rsidR="00E30957" w:rsidRPr="0049678C">
        <w:rPr>
          <w:b/>
          <w:iCs/>
          <w:sz w:val="27"/>
          <w:szCs w:val="27"/>
        </w:rPr>
        <w:br/>
      </w:r>
      <w:r w:rsidR="008948E7" w:rsidRPr="0049678C">
        <w:rPr>
          <w:b/>
          <w:iCs/>
          <w:sz w:val="27"/>
          <w:szCs w:val="27"/>
        </w:rPr>
        <w:t>«О порядке предоставления в аренду объектов муниципального нежилого фонда в Петропавловск-Камчатском городском округе</w:t>
      </w:r>
      <w:r w:rsidR="008948E7" w:rsidRPr="0049678C">
        <w:rPr>
          <w:b/>
          <w:sz w:val="27"/>
          <w:szCs w:val="27"/>
        </w:rPr>
        <w:t>»</w:t>
      </w:r>
    </w:p>
    <w:p w:rsidR="00960272" w:rsidRPr="0049678C" w:rsidRDefault="00960272" w:rsidP="00960272">
      <w:pPr>
        <w:jc w:val="center"/>
        <w:rPr>
          <w:b/>
          <w:sz w:val="27"/>
          <w:szCs w:val="27"/>
        </w:rPr>
      </w:pPr>
    </w:p>
    <w:p w:rsidR="00A61B11" w:rsidRPr="0049678C" w:rsidRDefault="00960272" w:rsidP="00A61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678C">
        <w:rPr>
          <w:rFonts w:ascii="Times New Roman" w:hAnsi="Times New Roman" w:cs="Times New Roman"/>
          <w:b w:val="0"/>
          <w:sz w:val="27"/>
          <w:szCs w:val="27"/>
        </w:rPr>
        <w:t>Проект решения Городской Думы Петропавловск-Камчатского городского округа «О внесении изменени</w:t>
      </w:r>
      <w:r w:rsidR="00984E92">
        <w:rPr>
          <w:rFonts w:ascii="Times New Roman" w:hAnsi="Times New Roman" w:cs="Times New Roman"/>
          <w:b w:val="0"/>
          <w:sz w:val="27"/>
          <w:szCs w:val="27"/>
        </w:rPr>
        <w:t>я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 в Решение Городской Думы Петропавловск-Камчатского городского округа </w:t>
      </w:r>
      <w:r w:rsidR="008948E7" w:rsidRPr="0049678C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8948E7"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28.08.2013 № 108-нд </w:t>
      </w:r>
      <w:r w:rsidR="00A61B11" w:rsidRPr="0049678C">
        <w:rPr>
          <w:rFonts w:ascii="Times New Roman" w:hAnsi="Times New Roman" w:cs="Times New Roman"/>
          <w:b w:val="0"/>
          <w:iCs/>
          <w:sz w:val="27"/>
          <w:szCs w:val="27"/>
        </w:rPr>
        <w:br/>
      </w:r>
      <w:r w:rsidR="008948E7" w:rsidRPr="0049678C">
        <w:rPr>
          <w:rFonts w:ascii="Times New Roman" w:hAnsi="Times New Roman" w:cs="Times New Roman"/>
          <w:b w:val="0"/>
          <w:iCs/>
          <w:sz w:val="27"/>
          <w:szCs w:val="27"/>
        </w:rPr>
        <w:t>«О порядке предоставления в аренду объектов муниципального нежилого фонда в Петропавловск-Камчатском городском округе</w:t>
      </w:r>
      <w:r w:rsidR="008948E7" w:rsidRPr="0049678C">
        <w:rPr>
          <w:rFonts w:ascii="Times New Roman" w:hAnsi="Times New Roman" w:cs="Times New Roman"/>
          <w:b w:val="0"/>
          <w:sz w:val="27"/>
          <w:szCs w:val="27"/>
        </w:rPr>
        <w:t>»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 (далее – проект Решения) </w:t>
      </w:r>
      <w:r w:rsidR="00347086" w:rsidRPr="0049678C">
        <w:rPr>
          <w:rFonts w:ascii="Times New Roman" w:hAnsi="Times New Roman" w:cs="Times New Roman"/>
          <w:b w:val="0"/>
          <w:sz w:val="27"/>
          <w:szCs w:val="27"/>
        </w:rPr>
        <w:t xml:space="preserve">разработан </w:t>
      </w:r>
      <w:r w:rsidR="00A61B11" w:rsidRPr="0049678C">
        <w:rPr>
          <w:rFonts w:ascii="Times New Roman" w:hAnsi="Times New Roman" w:cs="Times New Roman"/>
          <w:b w:val="0"/>
          <w:sz w:val="27"/>
          <w:szCs w:val="27"/>
        </w:rPr>
        <w:t xml:space="preserve">с учетом предложения прокуратуры, изложенного в заключении от 07.09.2018 № 7/42-22-04-18 (ОПК 063838), </w:t>
      </w:r>
      <w:r w:rsidR="00347086" w:rsidRPr="0049678C">
        <w:rPr>
          <w:rFonts w:ascii="Times New Roman" w:hAnsi="Times New Roman" w:cs="Times New Roman"/>
          <w:b w:val="0"/>
          <w:sz w:val="27"/>
          <w:szCs w:val="27"/>
        </w:rPr>
        <w:t xml:space="preserve">в связи </w:t>
      </w:r>
      <w:r w:rsidR="00A61B11" w:rsidRPr="0049678C">
        <w:rPr>
          <w:rFonts w:ascii="Times New Roman" w:hAnsi="Times New Roman" w:cs="Times New Roman"/>
          <w:b w:val="0"/>
          <w:sz w:val="27"/>
          <w:szCs w:val="27"/>
        </w:rPr>
        <w:t xml:space="preserve">с необходимостью приведения Решения Городской Думы Петропавловск-Камчатского городского округа от </w:t>
      </w:r>
      <w:r w:rsidR="00A61B11" w:rsidRPr="0049678C">
        <w:rPr>
          <w:rFonts w:ascii="Times New Roman" w:hAnsi="Times New Roman" w:cs="Times New Roman"/>
          <w:b w:val="0"/>
          <w:iCs/>
          <w:sz w:val="27"/>
          <w:szCs w:val="27"/>
        </w:rPr>
        <w:t>28.08.2013 № 108-нд «О порядке предоставления в аренду объектов муниципального нежилого фонда в Петропавловск-Камчатском городском округе</w:t>
      </w:r>
      <w:r w:rsidR="00A61B11" w:rsidRPr="0049678C">
        <w:rPr>
          <w:rFonts w:ascii="Times New Roman" w:hAnsi="Times New Roman" w:cs="Times New Roman"/>
          <w:b w:val="0"/>
          <w:sz w:val="27"/>
          <w:szCs w:val="27"/>
        </w:rPr>
        <w:t>»</w:t>
      </w:r>
      <w:r w:rsidR="009F260A" w:rsidRPr="0049678C">
        <w:rPr>
          <w:rFonts w:ascii="Times New Roman" w:hAnsi="Times New Roman" w:cs="Times New Roman"/>
          <w:b w:val="0"/>
          <w:sz w:val="27"/>
          <w:szCs w:val="27"/>
        </w:rPr>
        <w:t xml:space="preserve"> (далее – Решение от </w:t>
      </w:r>
      <w:r w:rsidR="009F260A" w:rsidRPr="0049678C">
        <w:rPr>
          <w:rFonts w:ascii="Times New Roman" w:hAnsi="Times New Roman" w:cs="Times New Roman"/>
          <w:b w:val="0"/>
          <w:iCs/>
          <w:sz w:val="27"/>
          <w:szCs w:val="27"/>
        </w:rPr>
        <w:t>28.08.2013 № 108-нд</w:t>
      </w:r>
      <w:r w:rsidR="009F260A" w:rsidRPr="0049678C">
        <w:rPr>
          <w:rFonts w:ascii="Times New Roman" w:hAnsi="Times New Roman" w:cs="Times New Roman"/>
          <w:b w:val="0"/>
          <w:sz w:val="27"/>
          <w:szCs w:val="27"/>
        </w:rPr>
        <w:t xml:space="preserve">) </w:t>
      </w:r>
      <w:r w:rsidR="00A61B11" w:rsidRPr="0049678C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соответствие с действующим федеральным </w:t>
      </w:r>
      <w:r w:rsidR="00E26457" w:rsidRPr="0049678C">
        <w:rPr>
          <w:rFonts w:ascii="Times New Roman" w:hAnsi="Times New Roman" w:cs="Times New Roman"/>
          <w:b w:val="0"/>
          <w:sz w:val="27"/>
          <w:szCs w:val="27"/>
        </w:rPr>
        <w:t xml:space="preserve">и краевым </w:t>
      </w:r>
      <w:r w:rsidR="00A61B11" w:rsidRPr="0049678C">
        <w:rPr>
          <w:rFonts w:ascii="Times New Roman" w:hAnsi="Times New Roman" w:cs="Times New Roman"/>
          <w:b w:val="0"/>
          <w:sz w:val="27"/>
          <w:szCs w:val="27"/>
        </w:rPr>
        <w:t>законодательством.</w:t>
      </w:r>
    </w:p>
    <w:p w:rsidR="009F260A" w:rsidRPr="0049678C" w:rsidRDefault="009F260A" w:rsidP="009F260A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Предлагаемым проектом решения статья 7 Решение от 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>28.08.2013 № 108-нд изложена в новой редакции с учетом положений частей 1, 2 статьи 50.1 Федерального закона от 25.06.2002 N 73-ФЗ «Об объектах культурного наследия (памятниках истории и культуры) народов Российской Федерации», в соответствии с которыми заключение договоров, предусматривающих передачу права собственности или иных вещных прав на объект культурного наследия, включенный в реестр, выявленный объект культурного наследия, находящиеся в муниципальной собственности, а также договоров, предусматривающих передачу прав владения и (или) пользования объектом культурного наследия, включенным в реестр, выявленным</w:t>
      </w:r>
      <w:r w:rsidR="00F457ED">
        <w:rPr>
          <w:rFonts w:ascii="Times New Roman" w:hAnsi="Times New Roman" w:cs="Times New Roman"/>
          <w:b w:val="0"/>
          <w:iCs/>
          <w:sz w:val="27"/>
          <w:szCs w:val="27"/>
        </w:rPr>
        <w:t xml:space="preserve"> объектом культурного наследия 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>осуществляется с учетом требований, установленных пунктами 7 - 10 статьи 48 настоящего Федерального закона.</w:t>
      </w:r>
    </w:p>
    <w:p w:rsidR="00E26457" w:rsidRPr="0049678C" w:rsidRDefault="009F260A" w:rsidP="00F457ED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Решение </w:t>
      </w:r>
      <w:r w:rsidR="00F457ED">
        <w:rPr>
          <w:rFonts w:ascii="Times New Roman" w:hAnsi="Times New Roman" w:cs="Times New Roman"/>
          <w:b w:val="0"/>
          <w:iCs/>
          <w:sz w:val="27"/>
          <w:szCs w:val="27"/>
        </w:rPr>
        <w:t>органа местного самоуправления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 о распоряжении находящимися в муниципальной собственности объектом культурного наследия, включенным в реестр, выявленным объектом культурного наследия, должно содержать сведения об отнесении объекта к объектам культурного наследия, включенным в реестр, или к выявленным</w:t>
      </w:r>
      <w:r w:rsidR="00F457ED">
        <w:rPr>
          <w:rFonts w:ascii="Times New Roman" w:hAnsi="Times New Roman" w:cs="Times New Roman"/>
          <w:b w:val="0"/>
          <w:iCs/>
          <w:sz w:val="27"/>
          <w:szCs w:val="27"/>
        </w:rPr>
        <w:t xml:space="preserve"> объектам культурного наследия 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и об обязанности лица, к которому переходит имущественное право на указанные объекты, выполнять установленные </w:t>
      </w:r>
      <w:r w:rsidR="00613382">
        <w:rPr>
          <w:rFonts w:ascii="Times New Roman" w:hAnsi="Times New Roman" w:cs="Times New Roman"/>
          <w:b w:val="0"/>
          <w:iCs/>
          <w:sz w:val="27"/>
          <w:szCs w:val="27"/>
        </w:rPr>
        <w:t>ф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>едеральным законом требования в отношении объекта ку</w:t>
      </w:r>
      <w:r w:rsidR="00F457ED">
        <w:rPr>
          <w:rFonts w:ascii="Times New Roman" w:hAnsi="Times New Roman" w:cs="Times New Roman"/>
          <w:b w:val="0"/>
          <w:iCs/>
          <w:sz w:val="27"/>
          <w:szCs w:val="27"/>
        </w:rPr>
        <w:t xml:space="preserve">льтурного наследия, в том числе </w:t>
      </w:r>
      <w:r w:rsidRPr="0049678C">
        <w:rPr>
          <w:rFonts w:ascii="Times New Roman" w:hAnsi="Times New Roman" w:cs="Times New Roman"/>
          <w:iCs/>
          <w:sz w:val="27"/>
          <w:szCs w:val="27"/>
        </w:rPr>
        <w:t>при передаче объекта культурного наследия в аренду, безвозмездное пользование или доверительное управление.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 </w:t>
      </w:r>
    </w:p>
    <w:p w:rsidR="00E26457" w:rsidRDefault="00E26457" w:rsidP="00E264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В действующей же редакции статьи 7 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Решение от </w:t>
      </w:r>
      <w:r w:rsidRPr="0049678C">
        <w:rPr>
          <w:rFonts w:ascii="Times New Roman" w:hAnsi="Times New Roman" w:cs="Times New Roman"/>
          <w:b w:val="0"/>
          <w:iCs/>
          <w:sz w:val="27"/>
          <w:szCs w:val="27"/>
        </w:rPr>
        <w:t xml:space="preserve">28.08.2013 № 108-нд имеется ссылка на утратившую силу статью 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>15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D4437B" w:rsidRPr="0049678C">
        <w:rPr>
          <w:rFonts w:ascii="Times New Roman" w:hAnsi="Times New Roman" w:cs="Times New Roman"/>
          <w:b w:val="0"/>
          <w:sz w:val="27"/>
          <w:szCs w:val="27"/>
        </w:rPr>
        <w:t xml:space="preserve"> (далее – Закон Камчатского края от 24.12.2010 № 547)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, а также на то, что обязательным условием заключения договора аренды объекта культурного наследия является </w:t>
      </w:r>
      <w:bookmarkStart w:id="1" w:name="sub_55052"/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оформленное </w:t>
      </w:r>
      <w:bookmarkEnd w:id="1"/>
      <w:r w:rsidRPr="0049678C">
        <w:rPr>
          <w:rFonts w:ascii="Times New Roman" w:hAnsi="Times New Roman" w:cs="Times New Roman"/>
          <w:b w:val="0"/>
          <w:sz w:val="27"/>
          <w:szCs w:val="27"/>
        </w:rPr>
        <w:t>администрацией Петропавловск-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lastRenderedPageBreak/>
        <w:t>Камчатского городского округа охранное обязательство пользователя объектом культурного наследия, тогда как в настоящее время</w:t>
      </w:r>
      <w:r w:rsidR="00D4437B" w:rsidRPr="0049678C">
        <w:rPr>
          <w:rFonts w:ascii="Times New Roman" w:hAnsi="Times New Roman" w:cs="Times New Roman"/>
          <w:b w:val="0"/>
          <w:sz w:val="27"/>
          <w:szCs w:val="27"/>
        </w:rPr>
        <w:t xml:space="preserve"> в соответствии со статьей 6 Закон</w:t>
      </w:r>
      <w:r w:rsidR="0049678C" w:rsidRPr="0049678C">
        <w:rPr>
          <w:rFonts w:ascii="Times New Roman" w:hAnsi="Times New Roman" w:cs="Times New Roman"/>
          <w:b w:val="0"/>
          <w:sz w:val="27"/>
          <w:szCs w:val="27"/>
        </w:rPr>
        <w:t>а</w:t>
      </w:r>
      <w:r w:rsidR="00D4437B" w:rsidRPr="0049678C">
        <w:rPr>
          <w:rFonts w:ascii="Times New Roman" w:hAnsi="Times New Roman" w:cs="Times New Roman"/>
          <w:b w:val="0"/>
          <w:sz w:val="27"/>
          <w:szCs w:val="27"/>
        </w:rPr>
        <w:t xml:space="preserve"> Камчатского края от 24.12.2010 № 547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4437B" w:rsidRPr="0049678C">
        <w:rPr>
          <w:rFonts w:ascii="Times New Roman" w:hAnsi="Times New Roman" w:cs="Times New Roman"/>
          <w:b w:val="0"/>
          <w:sz w:val="27"/>
          <w:szCs w:val="27"/>
        </w:rPr>
        <w:t xml:space="preserve">подготовка и 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>утверждение охранного обязательства входит в компетенцию регионального органа охраны объектов культурного наследия.</w:t>
      </w:r>
    </w:p>
    <w:p w:rsidR="00F457ED" w:rsidRPr="0049678C" w:rsidRDefault="00F457ED" w:rsidP="00E26457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Одновременно конкретизируется, что </w:t>
      </w:r>
      <w:r>
        <w:rPr>
          <w:rFonts w:ascii="Times New Roman" w:hAnsi="Times New Roman" w:cs="Times New Roman"/>
          <w:b w:val="0"/>
          <w:iCs/>
          <w:sz w:val="27"/>
          <w:szCs w:val="27"/>
        </w:rPr>
        <w:t>р</w:t>
      </w:r>
      <w:r w:rsidRPr="00F457ED">
        <w:rPr>
          <w:rFonts w:ascii="Times New Roman" w:hAnsi="Times New Roman" w:cs="Times New Roman"/>
          <w:b w:val="0"/>
          <w:iCs/>
          <w:sz w:val="27"/>
          <w:szCs w:val="27"/>
        </w:rPr>
        <w:t>ешение</w:t>
      </w:r>
      <w:r w:rsidR="00613382">
        <w:rPr>
          <w:rFonts w:ascii="Times New Roman" w:hAnsi="Times New Roman" w:cs="Times New Roman"/>
          <w:b w:val="0"/>
          <w:iCs/>
          <w:sz w:val="27"/>
          <w:szCs w:val="27"/>
        </w:rPr>
        <w:t>м</w:t>
      </w:r>
      <w:r w:rsidRPr="00F457ED">
        <w:rPr>
          <w:rFonts w:ascii="Times New Roman" w:hAnsi="Times New Roman" w:cs="Times New Roman"/>
          <w:b w:val="0"/>
          <w:iCs/>
          <w:sz w:val="27"/>
          <w:szCs w:val="27"/>
        </w:rPr>
        <w:t xml:space="preserve"> органа местного самоуправления о распоряжении находящимися в муниципальной собственности объектом культурного наследия</w:t>
      </w:r>
      <w:r>
        <w:rPr>
          <w:rFonts w:ascii="Times New Roman" w:hAnsi="Times New Roman" w:cs="Times New Roman"/>
          <w:b w:val="0"/>
          <w:iCs/>
          <w:sz w:val="27"/>
          <w:szCs w:val="27"/>
        </w:rPr>
        <w:t xml:space="preserve"> </w:t>
      </w:r>
      <w:r w:rsidR="00613382">
        <w:rPr>
          <w:rFonts w:ascii="Times New Roman" w:hAnsi="Times New Roman" w:cs="Times New Roman"/>
          <w:b w:val="0"/>
          <w:iCs/>
          <w:sz w:val="27"/>
          <w:szCs w:val="27"/>
        </w:rPr>
        <w:t>является</w:t>
      </w:r>
      <w:r>
        <w:rPr>
          <w:rFonts w:ascii="Times New Roman" w:hAnsi="Times New Roman" w:cs="Times New Roman"/>
          <w:b w:val="0"/>
          <w:iCs/>
          <w:sz w:val="27"/>
          <w:szCs w:val="27"/>
        </w:rPr>
        <w:t xml:space="preserve"> постановление администрации Петропавловск-Камчатского городского округа.</w:t>
      </w:r>
    </w:p>
    <w:p w:rsidR="00A019A7" w:rsidRPr="0049678C" w:rsidRDefault="00DD0786" w:rsidP="00A61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Проведение оценки регулирующего воздействия </w:t>
      </w:r>
      <w:r w:rsidR="00F457ED">
        <w:rPr>
          <w:rFonts w:ascii="Times New Roman" w:hAnsi="Times New Roman" w:cs="Times New Roman"/>
          <w:b w:val="0"/>
          <w:sz w:val="27"/>
          <w:szCs w:val="27"/>
        </w:rPr>
        <w:t>п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роекта решения </w:t>
      </w:r>
      <w:r w:rsidR="00347086" w:rsidRPr="0049678C">
        <w:rPr>
          <w:rFonts w:ascii="Times New Roman" w:hAnsi="Times New Roman" w:cs="Times New Roman"/>
          <w:b w:val="0"/>
          <w:sz w:val="27"/>
          <w:szCs w:val="27"/>
        </w:rPr>
        <w:br/>
      </w:r>
      <w:r w:rsidRPr="0049678C">
        <w:rPr>
          <w:rFonts w:ascii="Times New Roman" w:hAnsi="Times New Roman" w:cs="Times New Roman"/>
          <w:b w:val="0"/>
          <w:sz w:val="27"/>
          <w:szCs w:val="27"/>
        </w:rPr>
        <w:t>не требуется.</w:t>
      </w:r>
    </w:p>
    <w:p w:rsidR="00A019A7" w:rsidRPr="0049678C" w:rsidRDefault="00DD0786" w:rsidP="00A019A7">
      <w:pPr>
        <w:pStyle w:val="ConsPlusTitle"/>
        <w:ind w:firstLine="709"/>
        <w:jc w:val="both"/>
        <w:rPr>
          <w:rStyle w:val="aa"/>
          <w:rFonts w:ascii="Times New Roman" w:hAnsi="Times New Roman" w:cs="Times New Roman"/>
          <w:color w:val="auto"/>
          <w:sz w:val="27"/>
          <w:szCs w:val="27"/>
        </w:rPr>
      </w:pP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Принятие </w:t>
      </w:r>
      <w:r w:rsidR="00F457ED">
        <w:rPr>
          <w:rStyle w:val="aa"/>
          <w:rFonts w:ascii="Times New Roman" w:hAnsi="Times New Roman" w:cs="Times New Roman"/>
          <w:color w:val="auto"/>
          <w:sz w:val="27"/>
          <w:szCs w:val="27"/>
        </w:rPr>
        <w:t>п</w:t>
      </w: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>роекта решения Городской Думы</w:t>
      </w:r>
      <w:r w:rsidRPr="0049678C">
        <w:rPr>
          <w:rFonts w:ascii="Times New Roman" w:hAnsi="Times New Roman" w:cs="Times New Roman"/>
          <w:b w:val="0"/>
          <w:sz w:val="27"/>
          <w:szCs w:val="27"/>
        </w:rPr>
        <w:t xml:space="preserve"> Петропавловск-Камчатского городского округа</w:t>
      </w: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 не потребует дополнительных расходов бюджета Петропавловск-Камчатского городского округа.</w:t>
      </w:r>
    </w:p>
    <w:p w:rsidR="00DD0786" w:rsidRPr="0049678C" w:rsidRDefault="00DD0786" w:rsidP="00A019A7">
      <w:pPr>
        <w:pStyle w:val="ConsPlusTitle"/>
        <w:ind w:firstLine="709"/>
        <w:jc w:val="both"/>
        <w:rPr>
          <w:rStyle w:val="aa"/>
          <w:rFonts w:ascii="Times New Roman" w:hAnsi="Times New Roman" w:cs="Times New Roman"/>
          <w:color w:val="auto"/>
          <w:sz w:val="27"/>
          <w:szCs w:val="27"/>
        </w:rPr>
      </w:pP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Принятие </w:t>
      </w:r>
      <w:r w:rsidR="00F457ED">
        <w:rPr>
          <w:rStyle w:val="aa"/>
          <w:rFonts w:ascii="Times New Roman" w:hAnsi="Times New Roman" w:cs="Times New Roman"/>
          <w:color w:val="auto"/>
          <w:sz w:val="27"/>
          <w:szCs w:val="27"/>
        </w:rPr>
        <w:t>п</w:t>
      </w: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 xml:space="preserve">роекта решения не повлечет приостановление, изменение </w:t>
      </w:r>
      <w:r w:rsidR="00347086"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br/>
      </w:r>
      <w:r w:rsidRPr="0049678C">
        <w:rPr>
          <w:rStyle w:val="aa"/>
          <w:rFonts w:ascii="Times New Roman" w:hAnsi="Times New Roman" w:cs="Times New Roman"/>
          <w:color w:val="auto"/>
          <w:sz w:val="27"/>
          <w:szCs w:val="27"/>
        </w:rPr>
        <w:t>или дополнение, признание утратившими силу правовых актов Городской Думы Петропавловск-Камчатского городского округа.</w:t>
      </w:r>
    </w:p>
    <w:p w:rsidR="00960272" w:rsidRPr="0049678C" w:rsidRDefault="00960272" w:rsidP="00960272">
      <w:pPr>
        <w:jc w:val="both"/>
        <w:rPr>
          <w:sz w:val="27"/>
          <w:szCs w:val="27"/>
        </w:rPr>
      </w:pPr>
    </w:p>
    <w:p w:rsidR="00960272" w:rsidRPr="0049678C" w:rsidRDefault="00960272" w:rsidP="00960272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2"/>
      </w:tblGrid>
      <w:tr w:rsidR="00960272" w:rsidRPr="0049678C" w:rsidTr="005555DE">
        <w:tc>
          <w:tcPr>
            <w:tcW w:w="5281" w:type="dxa"/>
          </w:tcPr>
          <w:p w:rsidR="00960272" w:rsidRPr="0049678C" w:rsidRDefault="0030358F" w:rsidP="002A70E3">
            <w:pPr>
              <w:pStyle w:val="a3"/>
              <w:tabs>
                <w:tab w:val="right" w:pos="9355"/>
              </w:tabs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16.11.2018</w:t>
            </w:r>
          </w:p>
        </w:tc>
        <w:tc>
          <w:tcPr>
            <w:tcW w:w="5281" w:type="dxa"/>
          </w:tcPr>
          <w:p w:rsidR="00960272" w:rsidRPr="0049678C" w:rsidRDefault="009F260A" w:rsidP="005555DE">
            <w:pPr>
              <w:pStyle w:val="a3"/>
              <w:tabs>
                <w:tab w:val="right" w:pos="9355"/>
              </w:tabs>
              <w:jc w:val="right"/>
              <w:rPr>
                <w:sz w:val="27"/>
                <w:szCs w:val="27"/>
              </w:rPr>
            </w:pPr>
            <w:bookmarkStart w:id="2" w:name="_GoBack"/>
            <w:bookmarkEnd w:id="2"/>
            <w:r w:rsidRPr="0049678C">
              <w:rPr>
                <w:sz w:val="27"/>
                <w:szCs w:val="27"/>
              </w:rPr>
              <w:t>Т.Е. Ерофеева</w:t>
            </w:r>
          </w:p>
        </w:tc>
      </w:tr>
    </w:tbl>
    <w:p w:rsidR="00960272" w:rsidRPr="009F260A" w:rsidRDefault="00960272" w:rsidP="0006182C">
      <w:pPr>
        <w:ind w:firstLine="708"/>
        <w:jc w:val="both"/>
        <w:rPr>
          <w:sz w:val="28"/>
          <w:szCs w:val="28"/>
        </w:rPr>
      </w:pPr>
    </w:p>
    <w:sectPr w:rsidR="00960272" w:rsidRPr="009F260A" w:rsidSect="0049678C">
      <w:pgSz w:w="11906" w:h="16838"/>
      <w:pgMar w:top="851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29" w:rsidRDefault="00427529" w:rsidP="00554104">
      <w:r>
        <w:separator/>
      </w:r>
    </w:p>
  </w:endnote>
  <w:endnote w:type="continuationSeparator" w:id="0">
    <w:p w:rsidR="00427529" w:rsidRDefault="0042752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29" w:rsidRDefault="00427529" w:rsidP="00554104">
      <w:r>
        <w:separator/>
      </w:r>
    </w:p>
  </w:footnote>
  <w:footnote w:type="continuationSeparator" w:id="0">
    <w:p w:rsidR="00427529" w:rsidRDefault="0042752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499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30358F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460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30358F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2E63"/>
    <w:rsid w:val="00046DEA"/>
    <w:rsid w:val="00051211"/>
    <w:rsid w:val="000571DC"/>
    <w:rsid w:val="0006014E"/>
    <w:rsid w:val="0006182C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E2DAE"/>
    <w:rsid w:val="000F6A1B"/>
    <w:rsid w:val="000F798D"/>
    <w:rsid w:val="001002C3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26C4C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0E3"/>
    <w:rsid w:val="002A7B5E"/>
    <w:rsid w:val="002B4F41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0358F"/>
    <w:rsid w:val="003157D9"/>
    <w:rsid w:val="00321360"/>
    <w:rsid w:val="003231BD"/>
    <w:rsid w:val="00330D13"/>
    <w:rsid w:val="00333B49"/>
    <w:rsid w:val="00343CA8"/>
    <w:rsid w:val="00346238"/>
    <w:rsid w:val="00347086"/>
    <w:rsid w:val="00352222"/>
    <w:rsid w:val="00352491"/>
    <w:rsid w:val="00355166"/>
    <w:rsid w:val="003601F6"/>
    <w:rsid w:val="00363040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94D7F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29"/>
    <w:rsid w:val="0043428D"/>
    <w:rsid w:val="00436A91"/>
    <w:rsid w:val="0044098C"/>
    <w:rsid w:val="00442DD9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5FE9"/>
    <w:rsid w:val="00486530"/>
    <w:rsid w:val="00486CD5"/>
    <w:rsid w:val="00487E73"/>
    <w:rsid w:val="0049678C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D687F"/>
    <w:rsid w:val="004E08A4"/>
    <w:rsid w:val="004E1A81"/>
    <w:rsid w:val="004E56A0"/>
    <w:rsid w:val="004E6AB2"/>
    <w:rsid w:val="004E7B9E"/>
    <w:rsid w:val="004F358B"/>
    <w:rsid w:val="0050113E"/>
    <w:rsid w:val="005035AF"/>
    <w:rsid w:val="0051021B"/>
    <w:rsid w:val="00510A4C"/>
    <w:rsid w:val="0051116E"/>
    <w:rsid w:val="00520528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77A4E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13382"/>
    <w:rsid w:val="006140B8"/>
    <w:rsid w:val="00621127"/>
    <w:rsid w:val="00621ECD"/>
    <w:rsid w:val="006228D8"/>
    <w:rsid w:val="006261AC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4E6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40A9"/>
    <w:rsid w:val="0081638C"/>
    <w:rsid w:val="00817E51"/>
    <w:rsid w:val="008200CF"/>
    <w:rsid w:val="00823AC3"/>
    <w:rsid w:val="008272D7"/>
    <w:rsid w:val="0082770F"/>
    <w:rsid w:val="00842041"/>
    <w:rsid w:val="00845ABE"/>
    <w:rsid w:val="008624BD"/>
    <w:rsid w:val="00863D9D"/>
    <w:rsid w:val="008718B0"/>
    <w:rsid w:val="0088150A"/>
    <w:rsid w:val="00891CB0"/>
    <w:rsid w:val="008948E7"/>
    <w:rsid w:val="008A2685"/>
    <w:rsid w:val="008B0322"/>
    <w:rsid w:val="008B2171"/>
    <w:rsid w:val="008C4491"/>
    <w:rsid w:val="008C6DC4"/>
    <w:rsid w:val="008D3AF7"/>
    <w:rsid w:val="008E4B3F"/>
    <w:rsid w:val="008E7509"/>
    <w:rsid w:val="008F12E3"/>
    <w:rsid w:val="00901A16"/>
    <w:rsid w:val="00903547"/>
    <w:rsid w:val="0090486E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4E92"/>
    <w:rsid w:val="00987232"/>
    <w:rsid w:val="00994554"/>
    <w:rsid w:val="00996A17"/>
    <w:rsid w:val="00996B0D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260A"/>
    <w:rsid w:val="009F47A0"/>
    <w:rsid w:val="00A019A7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574DB"/>
    <w:rsid w:val="00A61B11"/>
    <w:rsid w:val="00A70344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28B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53FCD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2595"/>
    <w:rsid w:val="00BE2AEB"/>
    <w:rsid w:val="00BE63A3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0C"/>
    <w:rsid w:val="00C32F83"/>
    <w:rsid w:val="00C40B74"/>
    <w:rsid w:val="00C451E7"/>
    <w:rsid w:val="00C5360C"/>
    <w:rsid w:val="00C648FF"/>
    <w:rsid w:val="00C64CF4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37B"/>
    <w:rsid w:val="00D4449D"/>
    <w:rsid w:val="00D463A6"/>
    <w:rsid w:val="00D51092"/>
    <w:rsid w:val="00D531B2"/>
    <w:rsid w:val="00D5545B"/>
    <w:rsid w:val="00D57723"/>
    <w:rsid w:val="00D602B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D7266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26457"/>
    <w:rsid w:val="00E30712"/>
    <w:rsid w:val="00E30957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3F8D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7375"/>
    <w:rsid w:val="00F0693B"/>
    <w:rsid w:val="00F14651"/>
    <w:rsid w:val="00F31601"/>
    <w:rsid w:val="00F32F2D"/>
    <w:rsid w:val="00F34F62"/>
    <w:rsid w:val="00F40727"/>
    <w:rsid w:val="00F41B31"/>
    <w:rsid w:val="00F443B0"/>
    <w:rsid w:val="00F44EA8"/>
    <w:rsid w:val="00F457ED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FA2F86"/>
  <w15:docId w15:val="{C945C45C-F9FD-458A-80E9-A692C35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86F3-D5EC-4BF9-A491-5F047FC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76</cp:revision>
  <cp:lastPrinted>2018-11-19T05:45:00Z</cp:lastPrinted>
  <dcterms:created xsi:type="dcterms:W3CDTF">2016-01-20T06:11:00Z</dcterms:created>
  <dcterms:modified xsi:type="dcterms:W3CDTF">2018-11-19T05:51:00Z</dcterms:modified>
</cp:coreProperties>
</file>