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be7309">
      <w:pPr>
        <w:pStyle w:val="Normal"/>
        <w:rPr>
          <w:b/>
          <w:sz w:val="16"/>
          <w:szCs w:val="16"/>
        </w:rPr>
        <w:ind w:left="4395"/>
        <w:spacing w:after="0" w:line="240" w:lineRule="auto"/>
        <w:jc w:val="both"/>
      </w:pPr>
      <w:r w:rsidR="00270e00" w:rsidRPr="00270e00">
        <w:rPr>
          <w:i/>
          <w:sz w:val="20"/>
          <w:szCs w:val="20"/>
          <w:rFonts w:ascii="Times New Roman" w:hAnsi="Times New Roman"/>
        </w:rPr>
        <w:t xml:space="preserve">Проект подготовлен отделом аппарата Городской Думы </w:t>
      </w:r>
      <w:r w:rsidR="001a4766">
        <w:rPr>
          <w:i/>
          <w:sz w:val="20"/>
          <w:szCs w:val="20"/>
          <w:rFonts w:ascii="Times New Roman" w:hAnsi="Times New Roman"/>
        </w:rPr>
        <w:t xml:space="preserve">Петропавловск-Камчатского городского округа </w:t>
      </w:r>
      <w:r w:rsidR="00270e00" w:rsidRPr="00270e00">
        <w:rPr>
          <w:i/>
          <w:sz w:val="20"/>
          <w:szCs w:val="20"/>
          <w:rFonts w:ascii="Times New Roman" w:hAnsi="Times New Roman"/>
        </w:rPr>
        <w:t xml:space="preserve">по организационно-правовому обеспечению органов Городской  Думы и депутатских объединений и внесен Главой Петропавловск-Камчатского городского</w:t>
      </w:r>
      <w:r w:rsidR="00270e00" w:rsidRPr="002e0081">
        <w:rPr>
          <w:i/>
        </w:rPr>
        <w:t xml:space="preserve"> </w:t>
      </w:r>
      <w:r w:rsidR="00270e00" w:rsidRPr="00270e00">
        <w:rPr>
          <w:i/>
          <w:sz w:val="20"/>
          <w:szCs w:val="20"/>
          <w:rFonts w:ascii="Times New Roman" w:hAnsi="Times New Roman"/>
        </w:rPr>
        <w:t xml:space="preserve">округа Слыщенко К.Г.</w:t>
      </w:r>
      <w:r w:rsidR="00270e00" w:rsidRPr="00270e00">
        <w:rPr>
          <w:b/>
          <w:sz w:val="16"/>
          <w:szCs w:val="16"/>
        </w:rPr>
      </w:r>
    </w:p>
    <w:tbl>
      <w:tblPr>
        <w:tblW w:type="dxa" w:w="10314"/>
        <w:tblLook w:val="01e0"/>
        <w:tblW w:type="dxa" w:w="10314"/>
        <w:tblpPr w:horzAnchor="margin" w:leftFromText="180" w:rightFromText="180" w:tblpY="181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70e00">
            <w:pPr>
              <w:pStyle w:val="Normal"/>
              <w:rPr>
                <w:szCs w:val="28"/>
                <w:lang w:val="en-US"/>
              </w:rPr>
              <w:framePr w:hAnchor="margin" w:hSpace="180" w:vAnchor="page" w:wrap="around" w:y="1816"/>
              <w:spacing w:after="0" w:line="240" w:lineRule="auto"/>
              <w:jc w:val="center"/>
            </w:pPr>
            <w:r w:rsidR="00270e00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40000000000003pt;height:77.975999999999999pt;" id="{CEC7E793-1013-41F9-B534-0347D4766CBA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270e00">
              <w:rPr>
                <w:szCs w:val="28"/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70e0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1816"/>
              <w:spacing w:after="0" w:line="240" w:lineRule="auto"/>
              <w:jc w:val="center"/>
            </w:pPr>
            <w:r w:rsidR="00270e00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70e0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1816"/>
              <w:spacing w:after="0" w:line="240" w:lineRule="auto"/>
              <w:jc w:val="center"/>
            </w:pPr>
            <w:r w:rsidR="00270e00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147"/>
          <w:wAfter w:type="dxa" w:w="0"/>
          <w:trHeight w:hRule="atLeast" w:val="147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a476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1816"/>
              <w:ind w:right="-108"/>
              <w:spacing w:after="0" w:line="240" w:lineRule="auto"/>
            </w:pPr>
            <w:r w:rsidR="00270e00">
              <w:pict>
                <v:line id="_x0000_s1036" type="#_x0000_t20" style="position:absolute;mso-position-vertical-relative:page;" from="-1.8999999999999999pt,6.7999999999999998pt" to="509.55000000000001pt,6.7999999999999998pt" strokeweight="63500">
                  <v:stroke linestyle="thickThin"/>
                </v:line>
              </w:pict>
            </w:r>
            <w:r w:rsidR="00270e00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1a4766">
      <w:pPr>
        <w:pStyle w:val="BodyText"/>
        <w:rPr>
          <w:b/>
          <w:bCs/>
          <w:szCs w:val="28"/>
          <w:lang w:val="ru-RU"/>
        </w:rPr>
        <w:ind w:right="140"/>
        <w:spacing w:after="0"/>
        <w:jc w:val="center"/>
      </w:pPr>
      <w:r w:rsidR="001a4766" w:rsidRPr="001a4766">
        <w:rPr>
          <w:b/>
          <w:bCs/>
          <w:szCs w:val="28"/>
          <w:lang w:val="ru-RU"/>
        </w:rPr>
      </w:r>
    </w:p>
    <w:p w:rsidP="00bf1c9b">
      <w:pPr>
        <w:pStyle w:val="BodyText"/>
        <w:rPr>
          <w:b/>
          <w:sz w:val="36"/>
          <w:bCs/>
          <w:szCs w:val="36"/>
        </w:rPr>
        <w:spacing w:after="0"/>
        <w:jc w:val="center"/>
      </w:pPr>
      <w:r w:rsidR="00bf1c9b" w:rsidRPr="00bf1c9b">
        <w:rPr>
          <w:b/>
          <w:sz w:val="36"/>
          <w:bCs/>
          <w:szCs w:val="36"/>
        </w:rPr>
        <w:t xml:space="preserve">РЕШЕНИЕ</w:t>
      </w:r>
    </w:p>
    <w:p w:rsidP="00d63241">
      <w:pPr>
        <w:pStyle w:val="Normal"/>
        <w:rPr>
          <w:b/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bf1c9b" w:rsidRPr="00270e00">
        <w:rPr>
          <w:b/>
          <w:sz w:val="28"/>
          <w:szCs w:val="28"/>
          <w:rFonts w:ascii="Times New Roman" w:hAnsi="Times New Roman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61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61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be7309">
            <w:pPr>
              <w:pStyle w:val="BodyText"/>
              <w:rPr>
                <w:sz w:val="24"/>
                <w:lang w:eastAsia="ru-RU" w:val="ru-RU"/>
              </w:rPr>
              <w:spacing w:after="0"/>
              <w:jc w:val="center"/>
            </w:pPr>
            <w:r w:rsidR="00be7309">
              <w:rPr>
                <w:sz w:val="24"/>
                <w:lang w:eastAsia="ru-RU" w:val="ru-RU"/>
              </w:rPr>
              <w:t xml:space="preserve">от       </w:t>
            </w:r>
            <w:r w:rsidR="00270e00" w:rsidRPr="00270e00">
              <w:rPr>
                <w:sz w:val="24"/>
                <w:lang w:eastAsia="ru-RU" w:val="ru-RU"/>
              </w:rPr>
              <w:t xml:space="preserve">№      -р</w:t>
            </w:r>
            <w:r w:rsidR="009a792a" w:rsidRPr="00763378">
              <w:rPr>
                <w:sz w:val="24"/>
                <w:lang w:eastAsia="ru-RU" w:val="ru-RU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61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d63241">
            <w:pPr>
              <w:pStyle w:val="BodyText"/>
              <w:rPr>
                <w:sz w:val="24"/>
                <w:lang w:eastAsia="ru-RU" w:val="ru-RU"/>
              </w:rPr>
              <w:spacing w:after="0"/>
              <w:jc w:val="center"/>
            </w:pPr>
            <w:r w:rsidR="00270e00" w:rsidRPr="00270e00">
              <w:rPr>
                <w:sz w:val="24"/>
                <w:lang w:eastAsia="ru-RU" w:val="ru-RU"/>
              </w:rPr>
              <w:t xml:space="preserve">сессия</w:t>
            </w:r>
            <w:r w:rsidR="009a792a" w:rsidRPr="00763378">
              <w:rPr>
                <w:sz w:val="24"/>
                <w:lang w:eastAsia="ru-RU" w:val="ru-RU"/>
              </w:rPr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261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d63241">
            <w:pPr>
              <w:pStyle w:val="BodyText"/>
              <w:rPr>
                <w:sz w:val="24"/>
                <w:lang w:eastAsia="ru-RU" w:val="ru-RU"/>
              </w:rPr>
              <w:spacing w:after="0"/>
              <w:jc w:val="center"/>
            </w:pPr>
            <w:r w:rsidR="009a792a" w:rsidRPr="00be7309">
              <w:rPr>
                <w:sz w:val="24"/>
                <w:lang w:eastAsia="ru-RU" w:val="ru-RU"/>
              </w:rPr>
              <w:t xml:space="preserve">г.Петропавловск-Камчатский</w:t>
            </w:r>
          </w:p>
        </w:tc>
      </w:tr>
    </w:tbl>
    <w:p w:rsidP="00d63241">
      <w:pPr>
        <w:pStyle w:val="Normal"/>
        <w:rPr>
          <w:i/>
          <w:sz w:val="28"/>
          <w:szCs w:val="28"/>
        </w:rPr>
        <w:spacing w:after="0" w:line="240" w:lineRule="auto"/>
        <w:jc w:val="right"/>
      </w:pPr>
      <w:r w:rsidR="009a792a" w:rsidRPr="00270e00">
        <w:rPr>
          <w:i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103"/>
      </w:tblGrid>
      <w:tr>
        <w:trPr>
          <w:trHeight w:hRule="atLeast" w:val="1130"/>
          <w:wAfter w:type="dxa" w:w="0"/>
          <w:trHeight w:hRule="atLeast" w:val="1130"/>
          <w:wAfter w:type="dxa" w:w="0"/>
        </w:trPr>
        <w:tc>
          <w:tcPr>
            <w:textDirection w:val="lrTb"/>
            <w:vAlign w:val="top"/>
            <w:tcW w:type="dxa" w:w="510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78ab">
            <w:pPr>
              <w:pStyle w:val="179"/>
              <w:rPr>
                <w:sz w:val="28"/>
                <w:szCs w:val="28"/>
              </w:rPr>
              <w:tabs>
                <w:tab w:leader="none" w:pos="0" w:val="left"/>
                <w:tab w:leader="none" w:pos="34" w:val="left"/>
                <w:tab w:leader="none" w:pos="851" w:val="left"/>
              </w:tabs>
              <w:ind w:left="0"/>
              <w:jc w:val="both"/>
            </w:pPr>
            <w:r w:rsidR="00b2057d" w:rsidRPr="00b2057d">
              <w:rPr>
                <w:sz w:val="28"/>
                <w:szCs w:val="28"/>
              </w:rPr>
              <w:t xml:space="preserve">О внесении изменен</w:t>
            </w:r>
            <w:r w:rsidR="00173f9d">
              <w:rPr>
                <w:sz w:val="28"/>
                <w:szCs w:val="28"/>
              </w:rPr>
              <w:t xml:space="preserve">и</w:t>
            </w:r>
            <w:r w:rsidR="00b778ab">
              <w:rPr>
                <w:sz w:val="28"/>
                <w:szCs w:val="28"/>
              </w:rPr>
              <w:t xml:space="preserve">й</w:t>
            </w:r>
            <w:r w:rsidR="00b2057d" w:rsidRPr="00b2057d">
              <w:rPr>
                <w:sz w:val="28"/>
                <w:szCs w:val="28"/>
              </w:rPr>
              <w:t xml:space="preserve"> в </w:t>
            </w:r>
            <w:r w:rsidR="005e270d">
              <w:rPr>
                <w:sz w:val="28"/>
                <w:szCs w:val="28"/>
              </w:rPr>
              <w:t xml:space="preserve">р</w:t>
            </w:r>
            <w:r w:rsidR="00b2057d" w:rsidRPr="00b2057d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270e00">
              <w:rPr>
                <w:sz w:val="28"/>
                <w:szCs w:val="28"/>
              </w:rPr>
              <w:t xml:space="preserve">                   </w:t>
            </w:r>
            <w:r w:rsidR="00b2057d" w:rsidRPr="00b2057d">
              <w:rPr>
                <w:sz w:val="28"/>
                <w:szCs w:val="28"/>
              </w:rPr>
              <w:t xml:space="preserve">от 28.11.2012 № 28-р «О создании Конкурсной комиссии в Петропавловск-Камчатском городском округе </w:t>
            </w:r>
            <w:r w:rsidR="00270e00">
              <w:rPr>
                <w:sz w:val="28"/>
                <w:szCs w:val="28"/>
              </w:rPr>
              <w:t xml:space="preserve">                        </w:t>
            </w:r>
            <w:r w:rsidR="00b2057d" w:rsidRPr="00b2057d">
              <w:rPr>
                <w:sz w:val="28"/>
                <w:szCs w:val="28"/>
              </w:rPr>
              <w:t xml:space="preserve">и ее составе»</w:t>
            </w:r>
            <w:r w:rsidR="009a792a" w:rsidRPr="00b2057d">
              <w:rPr>
                <w:sz w:val="28"/>
                <w:szCs w:val="28"/>
              </w:rPr>
            </w:r>
          </w:p>
        </w:tc>
      </w:tr>
    </w:tbl>
    <w:p w:rsidP="00d63241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both"/>
      </w:pPr>
      <w:r w:rsidR="00d63241" w:rsidRPr="001a4766">
        <w:rPr>
          <w:sz w:val="28"/>
          <w:szCs w:val="28"/>
          <w:rFonts w:ascii="Times New Roman" w:hAnsi="Times New Roman"/>
        </w:rPr>
      </w:r>
    </w:p>
    <w:p w:rsidP="006a68f1">
      <w:pPr>
        <w:pStyle w:val="Normal"/>
        <w:rPr>
          <w:sz w:val="28"/>
          <w:szCs w:val="28"/>
          <w:rFonts w:ascii="Times New Roman" w:hAnsi="Times New Roman"/>
        </w:rPr>
        <w:suppressAutoHyphens/>
        <w:ind w:firstLine="709"/>
        <w:spacing w:after="0" w:line="240" w:lineRule="auto"/>
        <w:jc w:val="both"/>
      </w:pPr>
      <w:r w:rsidR="009a792a" w:rsidRPr="009a792a">
        <w:rPr>
          <w:sz w:val="28"/>
          <w:szCs w:val="28"/>
          <w:rFonts w:ascii="Times New Roman" w:hAnsi="Times New Roman"/>
        </w:rPr>
        <w:t xml:space="preserve">В </w:t>
      </w:r>
      <w:r w:rsidR="005e270d">
        <w:rPr>
          <w:sz w:val="28"/>
          <w:szCs w:val="28"/>
          <w:rFonts w:ascii="Times New Roman" w:hAnsi="Times New Roman"/>
        </w:rPr>
        <w:t xml:space="preserve">связи с кадровыми изменениями в Городской Дум</w:t>
      </w:r>
      <w:r w:rsidR="00176299">
        <w:rPr>
          <w:sz w:val="28"/>
          <w:szCs w:val="28"/>
          <w:rFonts w:ascii="Times New Roman" w:hAnsi="Times New Roman"/>
        </w:rPr>
        <w:t xml:space="preserve">е</w:t>
      </w:r>
      <w:r w:rsidR="005e270d">
        <w:rPr>
          <w:sz w:val="28"/>
          <w:szCs w:val="28"/>
          <w:rFonts w:ascii="Times New Roman" w:hAnsi="Times New Roman"/>
        </w:rPr>
        <w:t xml:space="preserve"> Петропавловск-Камчатского городского округа и </w:t>
      </w:r>
      <w:r w:rsidR="00173f9d">
        <w:rPr>
          <w:sz w:val="28"/>
          <w:szCs w:val="28"/>
          <w:rFonts w:ascii="Times New Roman" w:hAnsi="Times New Roman"/>
        </w:rPr>
        <w:t xml:space="preserve">А</w:t>
      </w:r>
      <w:r w:rsidR="00176299">
        <w:rPr>
          <w:sz w:val="28"/>
          <w:szCs w:val="28"/>
          <w:rFonts w:ascii="Times New Roman" w:hAnsi="Times New Roman"/>
        </w:rPr>
        <w:t xml:space="preserve">ппарате </w:t>
      </w:r>
      <w:r w:rsidR="00893936">
        <w:rPr>
          <w:sz w:val="28"/>
          <w:szCs w:val="28"/>
          <w:rFonts w:ascii="Times New Roman" w:hAnsi="Times New Roman"/>
        </w:rPr>
        <w:t xml:space="preserve">а</w:t>
      </w:r>
      <w:r w:rsidR="005e270d">
        <w:rPr>
          <w:sz w:val="28"/>
          <w:szCs w:val="28"/>
          <w:rFonts w:ascii="Times New Roman" w:hAnsi="Times New Roman"/>
        </w:rPr>
        <w:t xml:space="preserve">дминистрации Петропавловск-Камчатского городского округа</w:t>
      </w:r>
      <w:r w:rsidR="00074632">
        <w:rPr>
          <w:sz w:val="28"/>
          <w:szCs w:val="28"/>
          <w:rFonts w:ascii="Times New Roman" w:hAnsi="Times New Roman"/>
        </w:rPr>
        <w:t xml:space="preserve">, Городская Дума </w:t>
      </w:r>
      <w:r w:rsidR="009a792a" w:rsidRPr="009a792a">
        <w:rPr>
          <w:sz w:val="28"/>
          <w:szCs w:val="28"/>
          <w:rFonts w:ascii="Times New Roman" w:hAnsi="Times New Roman"/>
        </w:rPr>
        <w:t xml:space="preserve">Петропавловск-Камчатского городского о</w:t>
      </w:r>
      <w:r w:rsidR="009a792a" w:rsidRPr="009a792a">
        <w:rPr>
          <w:sz w:val="28"/>
          <w:szCs w:val="28"/>
          <w:rFonts w:ascii="Times New Roman" w:hAnsi="Times New Roman"/>
        </w:rPr>
        <w:t xml:space="preserve">к</w:t>
      </w:r>
      <w:r w:rsidR="009a792a" w:rsidRPr="009a792a">
        <w:rPr>
          <w:sz w:val="28"/>
          <w:szCs w:val="28"/>
          <w:rFonts w:ascii="Times New Roman" w:hAnsi="Times New Roman"/>
        </w:rPr>
        <w:t xml:space="preserve">руга</w:t>
      </w:r>
    </w:p>
    <w:p w:rsidP="006a68f1">
      <w:pPr>
        <w:pStyle w:val="Normal"/>
        <w:rPr>
          <w:sz w:val="28"/>
          <w:szCs w:val="28"/>
          <w:rFonts w:ascii="Times New Roman" w:hAnsi="Times New Roman"/>
        </w:rPr>
        <w:suppressAutoHyphens/>
        <w:spacing w:after="0" w:line="240" w:lineRule="auto"/>
        <w:jc w:val="both"/>
      </w:pPr>
      <w:r w:rsidR="00d63241">
        <w:rPr>
          <w:sz w:val="28"/>
          <w:szCs w:val="28"/>
          <w:rFonts w:ascii="Times New Roman" w:hAnsi="Times New Roman"/>
        </w:rPr>
      </w:r>
    </w:p>
    <w:p w:rsidP="006a68f1">
      <w:pPr>
        <w:pStyle w:val="Normal"/>
        <w:rPr>
          <w:b/>
          <w:sz w:val="28"/>
          <w:szCs w:val="28"/>
          <w:rFonts w:ascii="Times New Roman" w:hAnsi="Times New Roman"/>
        </w:rPr>
        <w:suppressAutoHyphens/>
        <w:spacing w:after="0" w:line="240" w:lineRule="auto"/>
        <w:jc w:val="both"/>
      </w:pPr>
      <w:r w:rsidR="009a792a" w:rsidRPr="00bf1c9b">
        <w:rPr>
          <w:b/>
          <w:sz w:val="28"/>
          <w:szCs w:val="28"/>
          <w:rFonts w:ascii="Times New Roman" w:hAnsi="Times New Roman"/>
        </w:rPr>
        <w:t xml:space="preserve">РЕШИЛА:</w:t>
      </w:r>
    </w:p>
    <w:p w:rsidP="006a68f1">
      <w:pPr>
        <w:pStyle w:val="Normal"/>
        <w:rPr>
          <w:sz w:val="28"/>
          <w:szCs w:val="28"/>
          <w:rFonts w:ascii="Times New Roman" w:hAnsi="Times New Roman"/>
        </w:rPr>
        <w:suppressAutoHyphens/>
        <w:spacing w:after="0" w:line="240" w:lineRule="auto"/>
        <w:jc w:val="both"/>
      </w:pPr>
      <w:r w:rsidR="00d63241" w:rsidRPr="009a792a">
        <w:rPr>
          <w:sz w:val="28"/>
          <w:szCs w:val="28"/>
          <w:rFonts w:ascii="Times New Roman" w:hAnsi="Times New Roman"/>
        </w:rPr>
      </w:r>
    </w:p>
    <w:p w:rsidP="006a68f1">
      <w:pPr>
        <w:pStyle w:val="Normal"/>
        <w:rPr>
          <w:sz w:val="28"/>
          <w:szCs w:val="28"/>
          <w:rFonts w:ascii="Times New Roman" w:hAnsi="Times New Roman"/>
        </w:rPr>
        <w:suppressAutoHyphens/>
        <w:ind w:firstLine="720"/>
        <w:spacing w:after="0" w:line="240" w:lineRule="auto"/>
        <w:jc w:val="both"/>
      </w:pPr>
      <w:r w:rsidR="00f32afa" w:rsidRPr="00390219">
        <w:rPr>
          <w:sz w:val="28"/>
          <w:szCs w:val="28"/>
          <w:rFonts w:ascii="Times New Roman" w:hAnsi="Times New Roman"/>
        </w:rPr>
        <w:t xml:space="preserve">1. </w:t>
      </w:r>
      <w:r w:rsidR="00b2057d" w:rsidRPr="00390219">
        <w:rPr>
          <w:sz w:val="28"/>
          <w:szCs w:val="28"/>
          <w:rFonts w:ascii="Times New Roman" w:hAnsi="Times New Roman"/>
        </w:rPr>
        <w:t xml:space="preserve">Внести </w:t>
      </w:r>
      <w:r w:rsidR="00b90f4b">
        <w:rPr>
          <w:sz w:val="28"/>
          <w:szCs w:val="28"/>
          <w:rFonts w:ascii="Times New Roman" w:hAnsi="Times New Roman"/>
        </w:rPr>
        <w:t xml:space="preserve">в р</w:t>
      </w:r>
      <w:r w:rsidR="00b2057d" w:rsidRPr="00390219">
        <w:rPr>
          <w:sz w:val="28"/>
          <w:szCs w:val="28"/>
          <w:rFonts w:ascii="Times New Roman" w:hAnsi="Times New Roman"/>
        </w:rPr>
        <w:t xml:space="preserve">ешени</w:t>
      </w:r>
      <w:r w:rsidR="00b90f4b">
        <w:rPr>
          <w:sz w:val="28"/>
          <w:szCs w:val="28"/>
          <w:rFonts w:ascii="Times New Roman" w:hAnsi="Times New Roman"/>
        </w:rPr>
        <w:t xml:space="preserve">е</w:t>
      </w:r>
      <w:r w:rsidR="00b2057d" w:rsidRPr="00390219">
        <w:rPr>
          <w:sz w:val="28"/>
          <w:szCs w:val="28"/>
          <w:rFonts w:ascii="Times New Roman" w:hAnsi="Times New Roman"/>
        </w:rPr>
        <w:t xml:space="preserve"> Городской Думы Петропавловск-Камчатского городского округа от 28.11.2012 № 28-р «О создании Конкурсной комиссии в Петропавловск-Камчатском городском округе и ее составе»</w:t>
      </w:r>
      <w:r w:rsidR="00173f9d">
        <w:rPr>
          <w:sz w:val="28"/>
          <w:szCs w:val="28"/>
          <w:rFonts w:ascii="Times New Roman" w:hAnsi="Times New Roman"/>
        </w:rPr>
        <w:t xml:space="preserve"> изменени</w:t>
      </w:r>
      <w:r w:rsidR="00b778ab">
        <w:rPr>
          <w:sz w:val="28"/>
          <w:szCs w:val="28"/>
          <w:rFonts w:ascii="Times New Roman" w:hAnsi="Times New Roman"/>
        </w:rPr>
        <w:t xml:space="preserve">я</w:t>
      </w:r>
      <w:r w:rsidR="00173f9d">
        <w:rPr>
          <w:sz w:val="28"/>
          <w:szCs w:val="28"/>
          <w:rFonts w:ascii="Times New Roman" w:hAnsi="Times New Roman"/>
        </w:rPr>
        <w:t xml:space="preserve">,</w:t>
      </w:r>
      <w:r w:rsidR="00893936">
        <w:rPr>
          <w:sz w:val="28"/>
          <w:szCs w:val="28"/>
          <w:rFonts w:ascii="Times New Roman" w:hAnsi="Times New Roman"/>
        </w:rPr>
        <w:t xml:space="preserve"> </w:t>
      </w:r>
      <w:r w:rsidR="00270e00">
        <w:rPr>
          <w:sz w:val="28"/>
          <w:szCs w:val="28"/>
          <w:rFonts w:ascii="Times New Roman" w:hAnsi="Times New Roman"/>
        </w:rPr>
        <w:t xml:space="preserve">изложив пункт 2 </w:t>
      </w:r>
      <w:r w:rsidR="00173f9d">
        <w:rPr>
          <w:sz w:val="28"/>
          <w:szCs w:val="28"/>
          <w:rFonts w:ascii="Times New Roman" w:hAnsi="Times New Roman"/>
        </w:rPr>
        <w:t xml:space="preserve">                        </w:t>
      </w:r>
      <w:r w:rsidR="00270e00">
        <w:rPr>
          <w:sz w:val="28"/>
          <w:szCs w:val="28"/>
          <w:rFonts w:ascii="Times New Roman" w:hAnsi="Times New Roman"/>
        </w:rPr>
        <w:t xml:space="preserve">в следующей редакции</w:t>
      </w:r>
      <w:r w:rsidR="00893936">
        <w:rPr>
          <w:sz w:val="28"/>
          <w:szCs w:val="28"/>
          <w:rFonts w:ascii="Times New Roman" w:hAnsi="Times New Roman"/>
        </w:rPr>
        <w:t xml:space="preserve">:</w:t>
      </w:r>
    </w:p>
    <w:p w:rsidP="006a68f1">
      <w:pPr>
        <w:pStyle w:val="Normal"/>
        <w:rPr>
          <w:sz w:val="28"/>
          <w:szCs w:val="28"/>
          <w:rFonts w:ascii="Times New Roman" w:hAnsi="Times New Roman"/>
        </w:rPr>
        <w:suppressAutoHyphens/>
        <w:ind w:firstLine="720"/>
        <w:spacing w:after="0" w:line="240" w:lineRule="auto"/>
        <w:jc w:val="both"/>
      </w:pPr>
      <w:r w:rsidR="00b2057d">
        <w:rPr>
          <w:sz w:val="28"/>
          <w:szCs w:val="28"/>
          <w:rFonts w:ascii="Times New Roman" w:hAnsi="Times New Roman"/>
        </w:rPr>
        <w:t xml:space="preserve">«</w:t>
      </w:r>
      <w:r w:rsidR="00f32afa">
        <w:rPr>
          <w:sz w:val="28"/>
          <w:szCs w:val="28"/>
          <w:rFonts w:ascii="Times New Roman" w:hAnsi="Times New Roman"/>
        </w:rPr>
        <w:t xml:space="preserve">2</w:t>
      </w:r>
      <w:r w:rsidR="009a792a" w:rsidRPr="009a792a">
        <w:rPr>
          <w:sz w:val="28"/>
          <w:szCs w:val="28"/>
          <w:rFonts w:ascii="Times New Roman" w:hAnsi="Times New Roman"/>
        </w:rPr>
        <w:t xml:space="preserve">. </w:t>
      </w:r>
      <w:r w:rsidR="00074632">
        <w:rPr>
          <w:sz w:val="28"/>
          <w:szCs w:val="28"/>
          <w:rFonts w:ascii="Times New Roman" w:hAnsi="Times New Roman"/>
        </w:rPr>
        <w:t xml:space="preserve">Созда</w:t>
      </w:r>
      <w:r w:rsidR="009a792a" w:rsidRPr="009a792a">
        <w:rPr>
          <w:sz w:val="28"/>
          <w:szCs w:val="28"/>
          <w:rFonts w:ascii="Times New Roman" w:hAnsi="Times New Roman"/>
        </w:rPr>
        <w:t xml:space="preserve">ть </w:t>
      </w:r>
      <w:r w:rsidR="00074632">
        <w:rPr>
          <w:sz w:val="28"/>
          <w:szCs w:val="28"/>
          <w:rFonts w:ascii="Times New Roman" w:hAnsi="Times New Roman"/>
        </w:rPr>
        <w:t xml:space="preserve">Конкурсную комиссию в следующем составе:</w:t>
      </w:r>
      <w:r w:rsidR="009a792a">
        <w:rPr>
          <w:sz w:val="28"/>
          <w:szCs w:val="28"/>
          <w:rFonts w:ascii="Times New Roman" w:hAnsi="Times New Roman"/>
        </w:rPr>
      </w:r>
    </w:p>
    <w:p w:rsidP="006a68f1">
      <w:pPr>
        <w:pStyle w:val="Normal"/>
        <w:rPr>
          <w:sz w:val="28"/>
          <w:szCs w:val="28"/>
          <w:rFonts w:ascii="Times New Roman" w:hAnsi="Times New Roman"/>
        </w:rPr>
        <w:suppressAutoHyphens/>
        <w:ind w:firstLine="720"/>
        <w:spacing w:after="0" w:line="240" w:lineRule="auto"/>
        <w:jc w:val="both"/>
      </w:pPr>
      <w:r w:rsidR="006a68f1" w:rsidRPr="006a68f1">
        <w:rPr>
          <w:sz w:val="28"/>
          <w:bCs/>
          <w:szCs w:val="28"/>
          <w:rFonts w:ascii="Times New Roman" w:hAnsi="Times New Roman"/>
        </w:rPr>
        <w:t xml:space="preserve">председатель Конкурсной комиссии:</w:t>
      </w:r>
      <w:r w:rsidR="006a68f1" w:rsidRPr="006a68f1">
        <w:rPr>
          <w:sz w:val="28"/>
          <w:szCs w:val="28"/>
          <w:rFonts w:ascii="Times New Roman" w:hAnsi="Times New Roman"/>
        </w:rPr>
      </w:r>
    </w:p>
    <w:tbl>
      <w:tblPr>
        <w:tblW w:type="dxa" w:w="10598"/>
        <w:tblLook w:val="01e0"/>
        <w:tblW w:type="dxa" w:w="10598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2518"/>
        <w:gridCol w:w="236"/>
        <w:gridCol w:w="48"/>
        <w:gridCol w:w="7796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25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StGen7"/>
              <w:rPr>
                <w:sz w:val="28"/>
                <w:szCs w:val="28"/>
                <w:lang w:val="ru-RU"/>
              </w:rPr>
              <w:suppressAutoHyphens/>
              <w:widowControl w:val="off"/>
              <w:autoSpaceDE w:val="off"/>
              <w:autoSpaceDN w:val="off"/>
              <w:ind w:right="-1"/>
            </w:pPr>
            <w:r w:rsidR="00270e00">
              <w:rPr>
                <w:sz w:val="28"/>
                <w:szCs w:val="28"/>
                <w:lang w:val="ru-RU"/>
              </w:rPr>
              <w:t xml:space="preserve">_______________</w:t>
            </w:r>
            <w:r w:rsidR="005f7a2a" w:rsidRPr="00911678">
              <w:rPr>
                <w:sz w:val="28"/>
                <w:szCs w:val="28"/>
                <w:lang w:val="ru-RU"/>
              </w:rPr>
            </w:r>
          </w:p>
        </w:tc>
        <w:tc>
          <w:tcPr>
            <w:textDirection w:val="lrTb"/>
            <w:vAlign w:val="top"/>
            <w:tcW w:type="dxa" w:w="284"/>
            <w:gridSpan w:val="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StGen7"/>
              <w:rPr>
                <w:sz w:val="28"/>
                <w:bCs/>
                <w:szCs w:val="28"/>
              </w:rPr>
              <w:suppressAutoHyphens/>
              <w:widowControl w:val="off"/>
              <w:autoSpaceDE w:val="off"/>
              <w:autoSpaceDN w:val="off"/>
              <w:ind w:left="-108" w:right="-1"/>
            </w:pPr>
            <w:r w:rsidR="005f7a2a" w:rsidRPr="007136eb">
              <w:rPr>
                <w:sz w:val="28"/>
                <w:bCs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79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StGen7"/>
              <w:rPr>
                <w:sz w:val="28"/>
                <w:szCs w:val="28"/>
                <w:lang w:val="ru-RU"/>
              </w:rPr>
              <w:suppressAutoHyphens/>
              <w:widowControl w:val="off"/>
              <w:autoSpaceDE w:val="off"/>
              <w:autoSpaceDN w:val="off"/>
              <w:ind w:left="-108" w:right="-1"/>
              <w:jc w:val="both"/>
            </w:pPr>
            <w:r w:rsidR="001a4766">
              <w:rPr>
                <w:sz w:val="28"/>
                <w:szCs w:val="28"/>
                <w:lang w:val="ru-RU"/>
              </w:rPr>
              <w:t xml:space="preserve">__</w:t>
            </w:r>
            <w:r w:rsidR="00270e00">
              <w:rPr>
                <w:sz w:val="28"/>
                <w:szCs w:val="28"/>
                <w:lang w:val="ru-RU"/>
              </w:rPr>
              <w:t xml:space="preserve">_______________________________________</w:t>
            </w:r>
            <w:r w:rsidR="00270e00">
              <w:rPr>
                <w:sz w:val="28"/>
                <w:szCs w:val="28"/>
                <w:lang w:val="ru-RU"/>
              </w:rPr>
              <w:t xml:space="preserve">________</w:t>
            </w:r>
            <w:r w:rsidR="00211749">
              <w:rPr>
                <w:sz w:val="28"/>
                <w:szCs w:val="28"/>
                <w:lang w:val="ru-RU"/>
              </w:rPr>
              <w:t xml:space="preserve">_</w:t>
            </w:r>
            <w:r w:rsidR="00173f9d">
              <w:rPr>
                <w:sz w:val="28"/>
                <w:szCs w:val="28"/>
                <w:lang w:val="ru-RU"/>
              </w:rPr>
              <w:t xml:space="preserve">___</w:t>
            </w:r>
            <w:r w:rsidR="005f7a2a" w:rsidRPr="00f679df">
              <w:rPr>
                <w:sz w:val="28"/>
                <w:szCs w:val="28"/>
                <w:lang w:val="ru-RU"/>
              </w:rPr>
              <w:t xml:space="preserve">;</w:t>
            </w:r>
            <w:r w:rsidR="005f7a2a">
              <w:rPr>
                <w:sz w:val="28"/>
                <w:szCs w:val="28"/>
                <w:lang w:val="ru-RU"/>
              </w:rPr>
            </w:r>
          </w:p>
          <w:p w:rsidP="009954db">
            <w:pPr>
              <w:pStyle w:val="StGen7"/>
              <w:rPr>
                <w:sz w:val="28"/>
                <w:bCs/>
                <w:szCs w:val="28"/>
                <w:lang w:val="ru-RU"/>
              </w:rPr>
              <w:suppressAutoHyphens/>
              <w:widowControl w:val="off"/>
              <w:autoSpaceDE w:val="off"/>
              <w:autoSpaceDN w:val="off"/>
              <w:ind w:left="-108" w:right="-1"/>
              <w:jc w:val="both"/>
            </w:pPr>
            <w:r w:rsidR="00cc5eb4" w:rsidRPr="00f679df">
              <w:rPr>
                <w:sz w:val="28"/>
                <w:bCs/>
                <w:szCs w:val="28"/>
                <w:lang w:val="ru-RU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598"/>
            <w:gridSpan w:val="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StGen7"/>
              <w:rPr>
                <w:sz w:val="28"/>
                <w:bCs/>
                <w:szCs w:val="28"/>
                <w:lang w:val="ru-RU"/>
              </w:rPr>
              <w:tabs>
                <w:tab w:leader="none" w:pos="303" w:val="left"/>
              </w:tabs>
              <w:suppressAutoHyphens/>
              <w:widowControl w:val="off"/>
              <w:autoSpaceDE w:val="off"/>
              <w:autoSpaceDN w:val="off"/>
              <w:ind w:firstLine="709" w:right="-1"/>
            </w:pPr>
            <w:r w:rsidR="00cc5eb4">
              <w:rPr>
                <w:sz w:val="28"/>
                <w:bCs/>
                <w:szCs w:val="28"/>
                <w:lang w:val="ru-RU"/>
              </w:rPr>
              <w:t xml:space="preserve">заместитель </w:t>
            </w:r>
            <w:r w:rsidR="00cc5eb4" w:rsidRPr="006a68f1">
              <w:rPr>
                <w:sz w:val="28"/>
                <w:bCs/>
                <w:szCs w:val="28"/>
              </w:rPr>
              <w:t xml:space="preserve">председател</w:t>
            </w:r>
            <w:r w:rsidR="00cc5eb4">
              <w:rPr>
                <w:sz w:val="28"/>
                <w:bCs/>
                <w:szCs w:val="28"/>
                <w:lang w:val="ru-RU"/>
              </w:rPr>
              <w:t xml:space="preserve">я</w:t>
            </w:r>
            <w:r w:rsidR="00cc5eb4" w:rsidRPr="006a68f1">
              <w:rPr>
                <w:sz w:val="28"/>
                <w:bCs/>
                <w:szCs w:val="28"/>
              </w:rPr>
              <w:t xml:space="preserve"> Конкурсной комиссии:</w:t>
            </w:r>
            <w:r w:rsidR="00cc5eb4" w:rsidRPr="00cc5eb4">
              <w:rPr>
                <w:sz w:val="28"/>
                <w:bCs/>
                <w:szCs w:val="28"/>
                <w:lang w:val="ru-RU"/>
              </w:rPr>
            </w:r>
          </w:p>
        </w:tc>
      </w:tr>
      <w:tr>
        <w:trPr>
          <w:trHeight w:hRule="atLeast" w:val="429"/>
          <w:wAfter w:type="dxa" w:w="0"/>
          <w:trHeight w:hRule="atLeast" w:val="429"/>
          <w:wAfter w:type="dxa" w:w="0"/>
        </w:trPr>
        <w:tc>
          <w:tcPr>
            <w:textDirection w:val="lrTb"/>
            <w:vAlign w:val="top"/>
            <w:tcW w:type="dxa" w:w="25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ind w:right="-1"/>
              <w:spacing w:after="0" w:line="240" w:lineRule="auto"/>
            </w:pPr>
            <w:r w:rsidR="00211749">
              <w:rPr>
                <w:sz w:val="28"/>
                <w:bCs/>
                <w:szCs w:val="28"/>
                <w:rFonts w:ascii="Times New Roman" w:hAnsi="Times New Roman"/>
              </w:rPr>
              <w:t xml:space="preserve">_______________</w:t>
            </w:r>
            <w:r w:rsidR="005f7a2a" w:rsidRPr="00db6188">
              <w:rPr>
                <w:sz w:val="28"/>
                <w:bCs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3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ind w:left="-108" w:right="-1"/>
              <w:spacing w:after="0" w:line="240" w:lineRule="auto"/>
            </w:pPr>
            <w:r w:rsidR="005f7a2a" w:rsidRPr="0067670c">
              <w:rPr>
                <w:sz w:val="28"/>
                <w:bCs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7844"/>
            <w:gridSpan w:val="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Normal"/>
              <w:rPr>
                <w:i/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ind w:left="-108" w:right="-1"/>
              <w:spacing w:after="0" w:line="240" w:lineRule="auto"/>
              <w:jc w:val="both"/>
            </w:pPr>
            <w:r w:rsidR="00211749">
              <w:rPr>
                <w:sz w:val="28"/>
                <w:szCs w:val="28"/>
                <w:rFonts w:ascii="Times New Roman" w:hAnsi="Times New Roman"/>
              </w:rPr>
              <w:t xml:space="preserve">_</w:t>
            </w:r>
            <w:r w:rsidR="001a4766">
              <w:rPr>
                <w:sz w:val="28"/>
                <w:szCs w:val="28"/>
                <w:rFonts w:ascii="Times New Roman" w:hAnsi="Times New Roman"/>
              </w:rPr>
              <w:t xml:space="preserve">__</w:t>
            </w:r>
            <w:r w:rsidR="00211749">
              <w:rPr>
                <w:sz w:val="28"/>
                <w:szCs w:val="28"/>
                <w:rFonts w:ascii="Times New Roman" w:hAnsi="Times New Roman"/>
              </w:rPr>
              <w:t xml:space="preserve">_______________________________________________</w:t>
            </w:r>
            <w:r w:rsidR="00173f9d">
              <w:rPr>
                <w:sz w:val="28"/>
                <w:szCs w:val="28"/>
                <w:rFonts w:ascii="Times New Roman" w:hAnsi="Times New Roman"/>
              </w:rPr>
              <w:t xml:space="preserve">__</w:t>
            </w:r>
            <w:r w:rsidR="00211749">
              <w:rPr>
                <w:sz w:val="28"/>
                <w:szCs w:val="28"/>
                <w:rFonts w:ascii="Times New Roman" w:hAnsi="Times New Roman"/>
              </w:rPr>
              <w:t xml:space="preserve">_</w:t>
            </w:r>
            <w:r w:rsidR="005f7a2a" w:rsidRPr="00db6188">
              <w:rPr>
                <w:sz w:val="28"/>
                <w:bCs/>
                <w:szCs w:val="28"/>
                <w:rFonts w:ascii="Times New Roman" w:hAnsi="Times New Roman"/>
              </w:rPr>
              <w:t xml:space="preserve">;</w:t>
            </w:r>
            <w:r w:rsidR="005f7a2a" w:rsidRPr="00db6188">
              <w:rPr>
                <w:i/>
                <w:sz w:val="28"/>
                <w:bCs/>
                <w:szCs w:val="28"/>
                <w:rFonts w:ascii="Times New Roman" w:hAnsi="Times New Roman"/>
              </w:rPr>
            </w:r>
          </w:p>
        </w:tc>
      </w:tr>
    </w:tbl>
    <w:p w:rsidP="009954db">
      <w:pPr>
        <w:pStyle w:val="StGen7"/>
        <w:rPr>
          <w:sz w:val="28"/>
          <w:bCs/>
          <w:szCs w:val="28"/>
          <w:lang w:val="ru-RU"/>
        </w:rPr>
        <w:tabs>
          <w:tab w:leader="none" w:pos="303" w:val="left"/>
        </w:tabs>
        <w:suppressAutoHyphens/>
        <w:widowControl w:val="off"/>
        <w:autoSpaceDE w:val="off"/>
        <w:autoSpaceDN w:val="off"/>
        <w:ind w:firstLine="709" w:right="-1"/>
      </w:pPr>
      <w:r w:rsidR="005f7a2a">
        <w:rPr>
          <w:sz w:val="28"/>
          <w:bCs/>
          <w:szCs w:val="28"/>
          <w:lang w:val="ru-RU"/>
        </w:rPr>
        <w:t xml:space="preserve">секретарь Конкурсной комиссии</w:t>
      </w:r>
      <w:r w:rsidR="005f7a2a" w:rsidRPr="007136eb">
        <w:rPr>
          <w:sz w:val="28"/>
          <w:bCs/>
          <w:szCs w:val="28"/>
        </w:rPr>
        <w:t xml:space="preserve">:</w:t>
      </w:r>
      <w:r w:rsidR="005f7a2a">
        <w:rPr>
          <w:sz w:val="28"/>
          <w:bCs/>
          <w:szCs w:val="28"/>
          <w:lang w:val="ru-RU"/>
        </w:rPr>
      </w:r>
    </w:p>
    <w:tbl>
      <w:tblPr>
        <w:tblW w:type="dxa" w:w="10598"/>
        <w:tblLook w:val="01e0"/>
        <w:tblW w:type="dxa" w:w="10598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2518"/>
        <w:gridCol w:w="283"/>
        <w:gridCol w:w="7797"/>
      </w:tblGrid>
      <w:tr>
        <w:trPr>
          <w:trHeight w:hRule="atLeast" w:val="970"/>
          <w:wAfter w:type="dxa" w:w="0"/>
          <w:trHeight w:hRule="atLeast" w:val="970"/>
          <w:wAfter w:type="dxa" w:w="0"/>
        </w:trPr>
        <w:tc>
          <w:tcPr>
            <w:textDirection w:val="lrTb"/>
            <w:vAlign w:val="top"/>
            <w:tcW w:type="dxa" w:w="25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ind w:right="-1"/>
              <w:spacing w:after="0" w:line="240" w:lineRule="auto"/>
            </w:pPr>
            <w:r w:rsidR="00211749">
              <w:rPr>
                <w:sz w:val="28"/>
                <w:bCs/>
                <w:szCs w:val="28"/>
                <w:rFonts w:ascii="Times New Roman" w:hAnsi="Times New Roman"/>
              </w:rPr>
              <w:t xml:space="preserve">_______________</w:t>
            </w:r>
            <w:r w:rsidR="005f7a2a" w:rsidRPr="0093447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ind w:left="-108" w:right="-1"/>
              <w:spacing w:after="0" w:line="240" w:lineRule="auto"/>
              <w:jc w:val="both"/>
            </w:pPr>
            <w:r w:rsidR="005f7a2a" w:rsidRPr="005f7a2a">
              <w:rPr>
                <w:sz w:val="28"/>
                <w:bCs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779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ind w:right="-1"/>
              <w:spacing w:after="0" w:line="240" w:lineRule="auto"/>
              <w:jc w:val="both"/>
            </w:pPr>
            <w:r w:rsidR="00211749">
              <w:rPr>
                <w:sz w:val="28"/>
                <w:bCs/>
                <w:szCs w:val="28"/>
                <w:rFonts w:ascii="Times New Roman" w:hAnsi="Times New Roman"/>
              </w:rPr>
              <w:t xml:space="preserve">__</w:t>
            </w:r>
            <w:r w:rsidR="001a4766">
              <w:rPr>
                <w:sz w:val="28"/>
                <w:bCs/>
                <w:szCs w:val="28"/>
                <w:rFonts w:ascii="Times New Roman" w:hAnsi="Times New Roman"/>
              </w:rPr>
              <w:t xml:space="preserve">_</w:t>
            </w:r>
            <w:r w:rsidR="00211749">
              <w:rPr>
                <w:sz w:val="28"/>
                <w:bCs/>
                <w:szCs w:val="28"/>
                <w:rFonts w:ascii="Times New Roman" w:hAnsi="Times New Roman"/>
              </w:rPr>
              <w:t xml:space="preserve">_________________________________________________</w:t>
            </w:r>
            <w:r w:rsidR="004239ad" w:rsidRPr="004239ad">
              <w:rPr>
                <w:sz w:val="28"/>
                <w:bCs/>
                <w:szCs w:val="28"/>
                <w:rFonts w:ascii="Times New Roman" w:hAnsi="Times New Roman"/>
              </w:rPr>
              <w:t xml:space="preserve">;</w:t>
            </w:r>
            <w:r w:rsidR="005f7a2a" w:rsidRPr="005f7a2a">
              <w:rPr>
                <w:sz w:val="28"/>
                <w:bCs/>
                <w:szCs w:val="28"/>
                <w:rFonts w:ascii="Times New Roman" w:hAnsi="Times New Roman"/>
              </w:rPr>
            </w:r>
          </w:p>
        </w:tc>
      </w:tr>
    </w:tbl>
    <w:p w:rsidP="00934474">
      <w:pPr>
        <w:pStyle w:val="StGen7"/>
        <w:rPr>
          <w:sz w:val="28"/>
          <w:bCs/>
          <w:szCs w:val="28"/>
          <w:lang w:val="ru-RU"/>
        </w:rPr>
        <w:tabs>
          <w:tab w:leader="none" w:pos="303" w:val="left"/>
        </w:tabs>
        <w:suppressAutoHyphens/>
        <w:widowControl w:val="off"/>
        <w:autoSpaceDE w:val="off"/>
        <w:autoSpaceDN w:val="off"/>
        <w:ind w:firstLine="709"/>
      </w:pPr>
      <w:r w:rsidR="000b0f51">
        <w:rPr>
          <w:sz w:val="28"/>
          <w:bCs/>
          <w:szCs w:val="28"/>
          <w:lang w:val="ru-RU"/>
        </w:rPr>
        <w:t xml:space="preserve">члены</w:t>
      </w:r>
      <w:r w:rsidR="000b0f51" w:rsidRPr="000b0f51">
        <w:rPr>
          <w:sz w:val="28"/>
          <w:bCs/>
          <w:szCs w:val="28"/>
          <w:lang w:val="ru-RU"/>
        </w:rPr>
        <w:t xml:space="preserve"> </w:t>
      </w:r>
      <w:r w:rsidR="000b0f51">
        <w:rPr>
          <w:sz w:val="28"/>
          <w:bCs/>
          <w:szCs w:val="28"/>
          <w:lang w:val="ru-RU"/>
        </w:rPr>
        <w:t xml:space="preserve">Конкурсной комиссии</w:t>
      </w:r>
      <w:r w:rsidR="000b0f51" w:rsidRPr="007136eb">
        <w:rPr>
          <w:sz w:val="28"/>
          <w:bCs/>
          <w:szCs w:val="28"/>
        </w:rPr>
        <w:t xml:space="preserve">:</w:t>
      </w:r>
      <w:r w:rsidR="000b0f51">
        <w:rPr>
          <w:sz w:val="28"/>
          <w:bCs/>
          <w:szCs w:val="28"/>
          <w:lang w:val="ru-RU"/>
        </w:rPr>
      </w:r>
    </w:p>
    <w:tbl>
      <w:tblPr>
        <w:tblW w:type="dxa" w:w="10456"/>
        <w:tblLook w:val="01e0"/>
        <w:tblW w:type="dxa" w:w="10456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2518"/>
        <w:gridCol w:w="283"/>
        <w:gridCol w:w="7655"/>
      </w:tblGrid>
      <w:tr>
        <w:trPr>
          <w:trHeight w:hRule="atLeast" w:val="608"/>
          <w:wAfter w:type="dxa" w:w="0"/>
          <w:trHeight w:hRule="atLeast" w:val="608"/>
          <w:wAfter w:type="dxa" w:w="0"/>
        </w:trPr>
        <w:tc>
          <w:tcPr>
            <w:textDirection w:val="lrTb"/>
            <w:vAlign w:val="top"/>
            <w:tcW w:type="dxa" w:w="25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0dab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spacing w:after="0" w:line="240" w:lineRule="auto"/>
            </w:pPr>
            <w:r w:rsidR="00211749">
              <w:rPr>
                <w:sz w:val="28"/>
                <w:bCs/>
                <w:szCs w:val="28"/>
                <w:rFonts w:ascii="Times New Roman" w:hAnsi="Times New Roman"/>
              </w:rPr>
              <w:t xml:space="preserve">Лыскович В.В.</w:t>
            </w:r>
            <w:r w:rsidR="00390219" w:rsidRPr="00390219">
              <w:rPr>
                <w:sz w:val="28"/>
                <w:bCs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0dab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spacing w:after="0" w:line="240" w:lineRule="auto"/>
              <w:jc w:val="center"/>
            </w:pPr>
            <w:r w:rsidR="00390219">
              <w:rPr>
                <w:sz w:val="28"/>
                <w:bCs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765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ind w:right="34"/>
              <w:spacing w:after="0" w:line="240" w:lineRule="auto"/>
              <w:jc w:val="both"/>
            </w:pPr>
            <w:r w:rsidR="00390219" w:rsidRPr="00bf014b">
              <w:rPr>
                <w:sz w:val="28"/>
                <w:bCs/>
                <w:szCs w:val="28"/>
                <w:rFonts w:ascii="Times New Roman" w:hAnsi="Times New Roman"/>
              </w:rPr>
              <w:t xml:space="preserve">руководитель аппарата Городской Думы Петропавловск-Камчатского городского округа;</w:t>
            </w:r>
          </w:p>
        </w:tc>
      </w:tr>
      <w:tr>
        <w:trPr>
          <w:trHeight w:hRule="atLeast" w:val="659"/>
          <w:wAfter w:type="dxa" w:w="0"/>
          <w:trHeight w:hRule="atLeast" w:val="659"/>
          <w:wAfter w:type="dxa" w:w="0"/>
        </w:trPr>
        <w:tc>
          <w:tcPr>
            <w:textDirection w:val="lrTb"/>
            <w:vAlign w:val="top"/>
            <w:tcW w:type="dxa" w:w="25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0dab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spacing w:after="0" w:line="240" w:lineRule="auto"/>
            </w:pPr>
            <w:r w:rsidR="00390219">
              <w:rPr>
                <w:sz w:val="28"/>
                <w:bCs/>
                <w:szCs w:val="28"/>
                <w:rFonts w:ascii="Times New Roman" w:hAnsi="Times New Roman"/>
              </w:rPr>
              <w:t xml:space="preserve">Катрук Т</w:t>
            </w:r>
            <w:r w:rsidR="00390219" w:rsidRPr="005f7a2a">
              <w:rPr>
                <w:sz w:val="28"/>
                <w:bCs/>
                <w:szCs w:val="28"/>
                <w:rFonts w:ascii="Times New Roman" w:hAnsi="Times New Roman"/>
              </w:rPr>
              <w:t xml:space="preserve">.</w:t>
            </w:r>
            <w:r w:rsidR="00390219">
              <w:rPr>
                <w:sz w:val="28"/>
                <w:bCs/>
                <w:szCs w:val="28"/>
                <w:rFonts w:ascii="Times New Roman" w:hAnsi="Times New Roman"/>
              </w:rPr>
              <w:t xml:space="preserve">О</w:t>
            </w:r>
            <w:r w:rsidR="00390219" w:rsidRPr="005f7a2a">
              <w:rPr>
                <w:sz w:val="28"/>
                <w:bCs/>
                <w:szCs w:val="28"/>
                <w:rFonts w:ascii="Times New Roman" w:hAnsi="Times New Roman"/>
              </w:rPr>
              <w:t xml:space="preserve">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0dab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spacing w:after="0" w:line="240" w:lineRule="auto"/>
              <w:jc w:val="center"/>
            </w:pPr>
            <w:r w:rsidR="00390219" w:rsidRPr="005f7a2a">
              <w:rPr>
                <w:sz w:val="28"/>
                <w:bCs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765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ind w:right="34"/>
              <w:spacing w:after="0" w:line="240" w:lineRule="auto"/>
              <w:jc w:val="both"/>
            </w:pPr>
            <w:r w:rsidR="00e86b8c" w:rsidRPr="00e86b8c">
              <w:rPr>
                <w:rStyle w:val="StGen8"/>
                <w:sz w:val="28"/>
                <w:szCs w:val="28"/>
              </w:rPr>
              <w:t xml:space="preserve">заместитель руководителя аппарата Городской Думы </w:t>
            </w:r>
            <w:r w:rsidR="00c530bb" w:rsidRPr="00bf014b">
              <w:rPr>
                <w:sz w:val="28"/>
                <w:bCs/>
                <w:szCs w:val="28"/>
                <w:rFonts w:ascii="Times New Roman" w:hAnsi="Times New Roman"/>
              </w:rPr>
              <w:t xml:space="preserve">Петропавловск-Камчатского городского округа</w:t>
            </w:r>
            <w:r w:rsidR="00c530bb" w:rsidRPr="00e86b8c">
              <w:rPr>
                <w:rStyle w:val="StGen8"/>
                <w:sz w:val="28"/>
                <w:szCs w:val="28"/>
              </w:rPr>
              <w:t xml:space="preserve"> </w:t>
            </w:r>
            <w:r w:rsidR="00e86b8c" w:rsidRPr="00e86b8c">
              <w:rPr>
                <w:rStyle w:val="StGen8"/>
                <w:sz w:val="28"/>
                <w:szCs w:val="28"/>
              </w:rPr>
              <w:t xml:space="preserve">- начал</w:t>
            </w:r>
            <w:r w:rsidR="00e86b8c" w:rsidRPr="00e86b8c">
              <w:rPr>
                <w:rStyle w:val="StGen8"/>
                <w:sz w:val="28"/>
                <w:szCs w:val="28"/>
              </w:rPr>
              <w:t xml:space="preserve">ь</w:t>
            </w:r>
            <w:r w:rsidR="00e86b8c" w:rsidRPr="00e86b8c">
              <w:rPr>
                <w:rStyle w:val="StGen8"/>
                <w:sz w:val="28"/>
                <w:szCs w:val="28"/>
              </w:rPr>
              <w:t xml:space="preserve">ник юридического отдела;</w:t>
            </w:r>
            <w:r w:rsidR="00390219" w:rsidRPr="00e86b8c">
              <w:rPr>
                <w:sz w:val="28"/>
                <w:bCs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371"/>
          <w:wAfter w:type="dxa" w:w="0"/>
          <w:trHeight w:hRule="atLeast" w:val="371"/>
          <w:wAfter w:type="dxa" w:w="0"/>
        </w:trPr>
        <w:tc>
          <w:tcPr>
            <w:textDirection w:val="lrTb"/>
            <w:vAlign w:val="top"/>
            <w:tcW w:type="dxa" w:w="25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52c79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spacing w:after="0" w:line="240" w:lineRule="auto"/>
            </w:pPr>
            <w:r w:rsidR="00390219">
              <w:rPr>
                <w:sz w:val="28"/>
                <w:bCs/>
                <w:szCs w:val="28"/>
                <w:rFonts w:ascii="Times New Roman" w:hAnsi="Times New Roman"/>
              </w:rPr>
              <w:t xml:space="preserve">Кочеткова В.А.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52c79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spacing w:after="0" w:line="240" w:lineRule="auto"/>
              <w:jc w:val="center"/>
            </w:pPr>
            <w:r w:rsidR="00390219">
              <w:rPr>
                <w:sz w:val="28"/>
                <w:bCs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765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ind w:right="34"/>
              <w:spacing w:after="0" w:line="240" w:lineRule="auto"/>
              <w:jc w:val="both"/>
            </w:pPr>
            <w:r w:rsidR="00390219" w:rsidRPr="00db6188">
              <w:rPr>
                <w:sz w:val="28"/>
                <w:szCs w:val="28"/>
                <w:rFonts w:ascii="Times New Roman" w:hAnsi="Times New Roman"/>
              </w:rPr>
              <w:t xml:space="preserve">аудитор Контрольно-счетной палаты Петр</w:t>
            </w:r>
            <w:r w:rsidR="00390219" w:rsidRPr="00db6188">
              <w:rPr>
                <w:sz w:val="28"/>
                <w:szCs w:val="28"/>
                <w:rFonts w:ascii="Times New Roman" w:hAnsi="Times New Roman"/>
              </w:rPr>
              <w:t xml:space="preserve">о</w:t>
            </w:r>
            <w:r w:rsidR="00390219" w:rsidRPr="00db6188">
              <w:rPr>
                <w:sz w:val="28"/>
                <w:szCs w:val="28"/>
                <w:rFonts w:ascii="Times New Roman" w:hAnsi="Times New Roman"/>
              </w:rPr>
              <w:t xml:space="preserve">павловск-Камчатского городского округа</w:t>
            </w:r>
            <w:r w:rsidR="00390219">
              <w:rPr>
                <w:sz w:val="28"/>
                <w:bCs/>
                <w:szCs w:val="28"/>
                <w:rFonts w:ascii="Times New Roman" w:hAnsi="Times New Roman"/>
              </w:rPr>
              <w:t xml:space="preserve">;</w:t>
            </w:r>
            <w:r w:rsidR="00390219" w:rsidRPr="00db6188">
              <w:rPr>
                <w:sz w:val="28"/>
                <w:bCs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619"/>
          <w:wAfter w:type="dxa" w:w="0"/>
          <w:trHeight w:hRule="atLeast" w:val="619"/>
          <w:wAfter w:type="dxa" w:w="0"/>
        </w:trPr>
        <w:tc>
          <w:tcPr>
            <w:textDirection w:val="lrTb"/>
            <w:vAlign w:val="top"/>
            <w:tcW w:type="dxa" w:w="25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34474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spacing w:after="0" w:line="240" w:lineRule="auto"/>
            </w:pPr>
            <w:r w:rsidR="00390219">
              <w:rPr>
                <w:sz w:val="28"/>
                <w:bCs/>
                <w:szCs w:val="28"/>
                <w:rFonts w:ascii="Times New Roman" w:hAnsi="Times New Roman"/>
              </w:rPr>
              <w:t xml:space="preserve">Новиков А.А.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34474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spacing w:after="0" w:line="240" w:lineRule="auto"/>
              <w:jc w:val="center"/>
            </w:pPr>
            <w:r w:rsidR="00390219">
              <w:rPr>
                <w:sz w:val="28"/>
                <w:bCs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765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ind w:right="34"/>
              <w:spacing w:after="0" w:line="240" w:lineRule="auto"/>
              <w:jc w:val="both"/>
            </w:pPr>
            <w:r w:rsidR="00390219" w:rsidRPr="00703c3c">
              <w:rPr>
                <w:sz w:val="28"/>
                <w:bCs/>
                <w:szCs w:val="28"/>
                <w:rFonts w:ascii="Times New Roman" w:hAnsi="Times New Roman"/>
              </w:rPr>
              <w:t xml:space="preserve">председатель Контрольно-счетной палаты Петропавловск-Камчатского городского округа;</w:t>
            </w:r>
          </w:p>
        </w:tc>
      </w:tr>
      <w:tr>
        <w:trPr>
          <w:trHeight w:hRule="atLeast" w:val="661"/>
          <w:wAfter w:type="dxa" w:w="0"/>
          <w:trHeight w:hRule="atLeast" w:val="661"/>
          <w:wAfter w:type="dxa" w:w="0"/>
        </w:trPr>
        <w:tc>
          <w:tcPr>
            <w:textDirection w:val="lrTb"/>
            <w:vAlign w:val="top"/>
            <w:tcW w:type="dxa" w:w="25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a68f1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spacing w:after="0" w:line="240" w:lineRule="auto"/>
            </w:pPr>
            <w:r w:rsidR="00390219">
              <w:rPr>
                <w:sz w:val="28"/>
                <w:bCs/>
                <w:szCs w:val="28"/>
                <w:rFonts w:ascii="Times New Roman" w:hAnsi="Times New Roman"/>
              </w:rPr>
              <w:t xml:space="preserve">Побералис В.Ю.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a68f1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spacing w:after="0" w:line="240" w:lineRule="auto"/>
              <w:jc w:val="center"/>
            </w:pPr>
            <w:r w:rsidR="00390219">
              <w:rPr>
                <w:sz w:val="28"/>
                <w:bCs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765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ind w:right="34"/>
              <w:spacing w:after="0" w:line="240" w:lineRule="auto"/>
              <w:jc w:val="both"/>
            </w:pPr>
            <w:r w:rsidR="00390219" w:rsidRPr="00bf014b">
              <w:rPr>
                <w:sz w:val="28"/>
                <w:szCs w:val="28"/>
                <w:rFonts w:ascii="Times New Roman" w:hAnsi="Times New Roman"/>
              </w:rPr>
              <w:t xml:space="preserve">начальник отдела муниципальной службы, кадров и наград Аппарата администрации Петропавловск-Камчатского городского округа</w:t>
            </w:r>
            <w:r w:rsidR="00390219" w:rsidRPr="00bf014b">
              <w:rPr>
                <w:sz w:val="28"/>
                <w:bCs/>
                <w:szCs w:val="28"/>
                <w:rFonts w:ascii="Times New Roman" w:hAnsi="Times New Roman"/>
              </w:rPr>
              <w:t xml:space="preserve">;</w:t>
            </w:r>
          </w:p>
        </w:tc>
      </w:tr>
      <w:tr>
        <w:trPr>
          <w:trHeight w:hRule="atLeast" w:val="371"/>
          <w:wAfter w:type="dxa" w:w="0"/>
          <w:trHeight w:hRule="atLeast" w:val="371"/>
          <w:wAfter w:type="dxa" w:w="0"/>
        </w:trPr>
        <w:tc>
          <w:tcPr>
            <w:textDirection w:val="lrTb"/>
            <w:vAlign w:val="top"/>
            <w:tcW w:type="dxa" w:w="25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52c79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spacing w:after="0" w:line="240" w:lineRule="auto"/>
            </w:pPr>
            <w:r w:rsidR="00390219">
              <w:rPr>
                <w:sz w:val="28"/>
                <w:bCs/>
                <w:szCs w:val="28"/>
                <w:rFonts w:ascii="Times New Roman" w:hAnsi="Times New Roman"/>
              </w:rPr>
              <w:t xml:space="preserve">Рекунова О.В.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52c79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spacing w:after="0" w:line="240" w:lineRule="auto"/>
              <w:jc w:val="center"/>
            </w:pPr>
            <w:r w:rsidR="00390219">
              <w:rPr>
                <w:sz w:val="28"/>
                <w:bCs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765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ind w:right="34"/>
              <w:spacing w:after="0" w:line="240" w:lineRule="auto"/>
              <w:jc w:val="both"/>
            </w:pPr>
            <w:r w:rsidR="00390219" w:rsidRPr="00db6188">
              <w:rPr>
                <w:sz w:val="28"/>
                <w:szCs w:val="28"/>
                <w:rFonts w:ascii="Times New Roman" w:hAnsi="Times New Roman"/>
              </w:rPr>
              <w:t xml:space="preserve">аудитор Контрольно-счетной палаты Петр</w:t>
            </w:r>
            <w:r w:rsidR="00390219" w:rsidRPr="00db6188">
              <w:rPr>
                <w:sz w:val="28"/>
                <w:szCs w:val="28"/>
                <w:rFonts w:ascii="Times New Roman" w:hAnsi="Times New Roman"/>
              </w:rPr>
              <w:t xml:space="preserve">о</w:t>
            </w:r>
            <w:r w:rsidR="00390219" w:rsidRPr="00db6188">
              <w:rPr>
                <w:sz w:val="28"/>
                <w:szCs w:val="28"/>
                <w:rFonts w:ascii="Times New Roman" w:hAnsi="Times New Roman"/>
              </w:rPr>
              <w:t xml:space="preserve">павловск-Камчатского городского округа</w:t>
            </w:r>
            <w:r w:rsidR="00390219" w:rsidRPr="00db6188">
              <w:rPr>
                <w:sz w:val="28"/>
                <w:bCs/>
                <w:szCs w:val="28"/>
                <w:rFonts w:ascii="Times New Roman" w:hAnsi="Times New Roman"/>
              </w:rPr>
              <w:t xml:space="preserve">;</w:t>
            </w:r>
          </w:p>
        </w:tc>
      </w:tr>
      <w:tr>
        <w:trPr>
          <w:trHeight w:hRule="atLeast" w:val="594"/>
          <w:wAfter w:type="dxa" w:w="0"/>
          <w:trHeight w:hRule="atLeast" w:val="594"/>
          <w:wAfter w:type="dxa" w:w="0"/>
        </w:trPr>
        <w:tc>
          <w:tcPr>
            <w:textDirection w:val="lrTb"/>
            <w:vAlign w:val="top"/>
            <w:tcW w:type="dxa" w:w="25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2582b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spacing w:after="0" w:line="240" w:lineRule="auto"/>
            </w:pPr>
            <w:r w:rsidR="00390219">
              <w:rPr>
                <w:sz w:val="28"/>
                <w:bCs/>
                <w:szCs w:val="28"/>
                <w:rFonts w:ascii="Times New Roman" w:hAnsi="Times New Roman"/>
              </w:rPr>
              <w:t xml:space="preserve">Силантьев </w:t>
            </w:r>
            <w:r w:rsidR="00e2582b">
              <w:rPr>
                <w:sz w:val="28"/>
                <w:bCs/>
                <w:szCs w:val="28"/>
                <w:rFonts w:ascii="Times New Roman" w:hAnsi="Times New Roman"/>
              </w:rPr>
              <w:t xml:space="preserve">А.Е.</w:t>
            </w:r>
            <w:r w:rsidR="00390219">
              <w:rPr>
                <w:sz w:val="28"/>
                <w:bCs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a68f1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spacing w:after="0" w:line="240" w:lineRule="auto"/>
              <w:jc w:val="center"/>
            </w:pPr>
            <w:r w:rsidR="00390219">
              <w:rPr>
                <w:sz w:val="28"/>
                <w:bCs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765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54db">
            <w:pPr>
              <w:pStyle w:val="Normal"/>
              <w:rPr>
                <w:sz w:val="28"/>
                <w:bCs/>
                <w:szCs w:val="28"/>
                <w:rFonts w:ascii="Times New Roman" w:hAnsi="Times New Roman"/>
              </w:rPr>
              <w:suppressAutoHyphens/>
              <w:widowControl w:val="off"/>
              <w:autoSpaceDE w:val="off"/>
              <w:autoSpaceDN w:val="off"/>
              <w:ind w:right="34"/>
              <w:spacing w:after="0" w:line="240" w:lineRule="auto"/>
              <w:jc w:val="both"/>
            </w:pPr>
            <w:r w:rsidR="00390219">
              <w:rPr>
                <w:sz w:val="28"/>
                <w:bCs/>
                <w:szCs w:val="28"/>
                <w:rFonts w:ascii="Times New Roman" w:hAnsi="Times New Roman"/>
              </w:rPr>
              <w:t xml:space="preserve">заместитель руководителя Аппарата администрации</w:t>
            </w:r>
            <w:r w:rsidR="00390219" w:rsidRPr="004239ad">
              <w:rPr>
                <w:sz w:val="28"/>
                <w:bCs/>
                <w:szCs w:val="28"/>
              </w:rPr>
              <w:t xml:space="preserve"> </w:t>
            </w:r>
            <w:r w:rsidR="00390219" w:rsidRPr="004239ad">
              <w:rPr>
                <w:sz w:val="28"/>
                <w:bCs/>
                <w:szCs w:val="28"/>
                <w:rFonts w:ascii="Times New Roman" w:hAnsi="Times New Roman"/>
              </w:rPr>
              <w:t xml:space="preserve">Петропавловск-Камчатского городского округа</w:t>
            </w:r>
            <w:r w:rsidR="00390219">
              <w:rPr>
                <w:sz w:val="28"/>
                <w:bCs/>
                <w:szCs w:val="28"/>
                <w:rFonts w:ascii="Times New Roman" w:hAnsi="Times New Roman"/>
              </w:rPr>
              <w:t xml:space="preserve">.</w:t>
            </w:r>
            <w:r w:rsidR="00480dab">
              <w:rPr>
                <w:sz w:val="28"/>
                <w:bCs/>
                <w:szCs w:val="28"/>
                <w:rFonts w:ascii="Times New Roman" w:hAnsi="Times New Roman"/>
              </w:rPr>
              <w:t xml:space="preserve">».</w:t>
            </w:r>
            <w:r w:rsidR="00390219">
              <w:rPr>
                <w:sz w:val="28"/>
                <w:bCs/>
                <w:szCs w:val="28"/>
                <w:rFonts w:ascii="Times New Roman" w:hAnsi="Times New Roman"/>
              </w:rPr>
            </w:r>
          </w:p>
        </w:tc>
      </w:tr>
    </w:tbl>
    <w:p w:rsidP="006a68f1">
      <w:pPr>
        <w:pStyle w:val="Normal"/>
        <w:rPr>
          <w:sz w:val="28"/>
          <w:szCs w:val="28"/>
          <w:rFonts w:ascii="Times New Roman" w:hAnsi="Times New Roman"/>
        </w:rPr>
        <w:suppressAutoHyphens/>
        <w:ind w:firstLine="708"/>
        <w:spacing w:after="0" w:line="240" w:lineRule="auto"/>
        <w:jc w:val="both"/>
      </w:pPr>
      <w:r w:rsidR="00390219">
        <w:rPr>
          <w:sz w:val="28"/>
          <w:szCs w:val="28"/>
          <w:rFonts w:ascii="Times New Roman" w:hAnsi="Times New Roman"/>
        </w:rPr>
        <w:t xml:space="preserve">2</w:t>
      </w:r>
      <w:r w:rsidR="009a792a" w:rsidRPr="0037134e">
        <w:rPr>
          <w:sz w:val="28"/>
          <w:szCs w:val="28"/>
          <w:rFonts w:ascii="Times New Roman" w:hAnsi="Times New Roman"/>
        </w:rPr>
        <w:t xml:space="preserve">. На</w:t>
      </w:r>
      <w:r w:rsidR="00074632" w:rsidRPr="0037134e">
        <w:rPr>
          <w:sz w:val="28"/>
          <w:szCs w:val="28"/>
          <w:rFonts w:ascii="Times New Roman" w:hAnsi="Times New Roman"/>
        </w:rPr>
        <w:t xml:space="preserve">стоящее решение вступает</w:t>
      </w:r>
      <w:r w:rsidR="00074632" w:rsidRPr="002558ea">
        <w:rPr>
          <w:sz w:val="28"/>
          <w:szCs w:val="28"/>
          <w:rFonts w:ascii="Times New Roman" w:hAnsi="Times New Roman"/>
        </w:rPr>
        <w:t xml:space="preserve"> в силу </w:t>
      </w:r>
      <w:r w:rsidR="005474c7">
        <w:rPr>
          <w:sz w:val="28"/>
          <w:szCs w:val="28"/>
          <w:rFonts w:ascii="Times New Roman" w:hAnsi="Times New Roman"/>
        </w:rPr>
        <w:t xml:space="preserve">со</w:t>
      </w:r>
      <w:r w:rsidR="00bf014b" w:rsidRPr="002558ea">
        <w:rPr>
          <w:sz w:val="28"/>
          <w:szCs w:val="28"/>
          <w:rFonts w:ascii="Times New Roman" w:hAnsi="Times New Roman"/>
        </w:rPr>
        <w:t xml:space="preserve"> дня его п</w:t>
      </w:r>
      <w:r w:rsidR="002558ea">
        <w:rPr>
          <w:sz w:val="28"/>
          <w:szCs w:val="28"/>
          <w:rFonts w:ascii="Times New Roman" w:hAnsi="Times New Roman"/>
        </w:rPr>
        <w:t xml:space="preserve">ринятия</w:t>
      </w:r>
      <w:r w:rsidR="00bf014b" w:rsidRPr="002558ea">
        <w:rPr>
          <w:sz w:val="28"/>
          <w:szCs w:val="28"/>
          <w:rFonts w:ascii="Times New Roman" w:hAnsi="Times New Roman"/>
        </w:rPr>
        <w:t xml:space="preserve">.</w:t>
      </w:r>
      <w:r w:rsidR="009a792a">
        <w:rPr>
          <w:sz w:val="28"/>
          <w:szCs w:val="28"/>
          <w:rFonts w:ascii="Times New Roman" w:hAnsi="Times New Roman"/>
        </w:rPr>
      </w:r>
    </w:p>
    <w:p w:rsidP="006a68f1">
      <w:pPr>
        <w:pStyle w:val="Normal"/>
        <w:rPr>
          <w:sz w:val="28"/>
          <w:szCs w:val="28"/>
          <w:rFonts w:ascii="Times New Roman" w:hAnsi="Times New Roman"/>
        </w:rPr>
        <w:suppressAutoHyphens/>
        <w:ind w:firstLine="708"/>
        <w:spacing w:after="0" w:line="240" w:lineRule="auto"/>
        <w:jc w:val="both"/>
      </w:pPr>
      <w:r w:rsidR="00bf30ee" w:rsidRPr="002558ea">
        <w:rPr>
          <w:sz w:val="28"/>
          <w:szCs w:val="28"/>
          <w:rFonts w:ascii="Times New Roman" w:hAnsi="Times New Roman"/>
        </w:rPr>
      </w:r>
    </w:p>
    <w:p w:rsidP="006a68f1">
      <w:pPr>
        <w:pStyle w:val="Normal"/>
        <w:rPr>
          <w:sz w:val="28"/>
          <w:bCs/>
          <w:szCs w:val="28"/>
          <w:rFonts w:ascii="Times New Roman" w:hAnsi="Times New Roman"/>
        </w:rPr>
        <w:tabs>
          <w:tab w:leader="none" w:pos="345" w:val="left"/>
        </w:tabs>
        <w:suppressAutoHyphens/>
        <w:spacing w:after="0" w:line="240" w:lineRule="auto"/>
        <w:jc w:val="both"/>
      </w:pPr>
      <w:r w:rsidR="009a792a" w:rsidRPr="002558ea">
        <w:rPr>
          <w:sz w:val="28"/>
          <w:bCs/>
          <w:szCs w:val="28"/>
          <w:rFonts w:ascii="Times New Roman" w:hAnsi="Times New Roman"/>
        </w:rPr>
      </w:r>
    </w:p>
    <w:tbl>
      <w:tblPr>
        <w:tblW w:type="dxa" w:w="10456"/>
        <w:tblLook w:val="01e0"/>
        <w:tblW w:type="dxa" w:w="1045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6560"/>
        <w:gridCol w:w="3896"/>
      </w:tblGrid>
      <w:tr>
        <w:trPr>
          <w:trHeight w:hRule="atLeast" w:val="917"/>
          <w:wAfter w:type="dxa" w:w="0"/>
          <w:trHeight w:hRule="atLeast" w:val="917"/>
          <w:wAfter w:type="dxa" w:w="0"/>
        </w:trPr>
        <w:tc>
          <w:tcPr>
            <w:textDirection w:val="lrTb"/>
            <w:vAlign w:val="top"/>
            <w:tcW w:type="dxa" w:w="65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b284e">
            <w:pPr>
              <w:pStyle w:val="Normal"/>
              <w:rPr>
                <w:sz w:val="28"/>
                <w:szCs w:val="28"/>
                <w:rFonts w:ascii="Times New Roman" w:hAnsi="Times New Roman"/>
              </w:rPr>
              <w:ind w:right="1808"/>
              <w:spacing w:after="0" w:line="240" w:lineRule="auto"/>
              <w:jc w:val="both"/>
            </w:pPr>
            <w:r w:rsidR="00bf014b" w:rsidRPr="002558ea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</w:t>
            </w:r>
            <w:r w:rsidR="004b284e">
              <w:rPr>
                <w:sz w:val="28"/>
                <w:szCs w:val="28"/>
                <w:rFonts w:ascii="Times New Roman" w:hAnsi="Times New Roman"/>
              </w:rPr>
              <w:br w:clear="all" w:type="textWrapping"/>
            </w:r>
            <w:r w:rsidR="00bf014b" w:rsidRPr="002558ea">
              <w:rPr>
                <w:sz w:val="28"/>
                <w:szCs w:val="28"/>
                <w:rFonts w:ascii="Times New Roman" w:hAnsi="Times New Roman"/>
              </w:rPr>
              <w:t xml:space="preserve">городского окр</w:t>
            </w:r>
            <w:r w:rsidR="00bf014b" w:rsidRPr="002558ea">
              <w:rPr>
                <w:sz w:val="28"/>
                <w:szCs w:val="28"/>
                <w:rFonts w:ascii="Times New Roman" w:hAnsi="Times New Roman"/>
              </w:rPr>
              <w:t xml:space="preserve">у</w:t>
            </w:r>
            <w:r w:rsidR="00bf014b" w:rsidRPr="002558ea">
              <w:rPr>
                <w:sz w:val="28"/>
                <w:szCs w:val="28"/>
                <w:rFonts w:ascii="Times New Roman" w:hAnsi="Times New Roman"/>
              </w:rPr>
              <w:t xml:space="preserve">га, исполняющий</w:t>
            </w:r>
            <w:r w:rsidR="004b284e">
              <w:rPr>
                <w:sz w:val="28"/>
                <w:szCs w:val="28"/>
                <w:rFonts w:ascii="Times New Roman" w:hAnsi="Times New Roman"/>
              </w:rPr>
              <w:br w:clear="all" w:type="textWrapping"/>
              <w:t xml:space="preserve">полномочия </w:t>
            </w:r>
            <w:r w:rsidR="00bf014b" w:rsidRPr="002558ea">
              <w:rPr>
                <w:sz w:val="28"/>
                <w:szCs w:val="28"/>
                <w:rFonts w:ascii="Times New Roman" w:hAnsi="Times New Roman"/>
              </w:rPr>
              <w:t xml:space="preserve">председателя Горо</w:t>
            </w:r>
            <w:r w:rsidR="00bf014b" w:rsidRPr="002558ea">
              <w:rPr>
                <w:sz w:val="28"/>
                <w:szCs w:val="28"/>
                <w:rFonts w:ascii="Times New Roman" w:hAnsi="Times New Roman"/>
              </w:rPr>
              <w:t xml:space="preserve">д</w:t>
            </w:r>
            <w:r w:rsidR="004b284e">
              <w:rPr>
                <w:sz w:val="28"/>
                <w:szCs w:val="28"/>
                <w:rFonts w:ascii="Times New Roman" w:hAnsi="Times New Roman"/>
              </w:rPr>
              <w:t xml:space="preserve">ской</w:t>
              <w:br w:clear="all" w:type="textWrapping"/>
            </w:r>
            <w:r w:rsidR="00bf014b" w:rsidRPr="002558ea">
              <w:rPr>
                <w:sz w:val="28"/>
                <w:szCs w:val="28"/>
                <w:rFonts w:ascii="Times New Roman" w:hAnsi="Times New Roman"/>
              </w:rPr>
              <w:t xml:space="preserve">Думы</w:t>
            </w:r>
          </w:p>
        </w:tc>
        <w:tc>
          <w:tcPr>
            <w:textDirection w:val="lrTb"/>
            <w:vAlign w:val="top"/>
            <w:tcW w:type="dxa" w:w="389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558ea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center"/>
            </w:pPr>
            <w:r w:rsidR="00bf014b">
              <w:rPr>
                <w:sz w:val="28"/>
                <w:szCs w:val="28"/>
                <w:rFonts w:ascii="Times New Roman" w:hAnsi="Times New Roman"/>
              </w:rPr>
            </w:r>
          </w:p>
          <w:p w:rsidP="0037134e">
            <w:pPr>
              <w:pStyle w:val="Normal"/>
              <w:rPr>
                <w:sz w:val="28"/>
                <w:szCs w:val="28"/>
                <w:rFonts w:ascii="Times New Roman" w:hAnsi="Times New Roman"/>
              </w:rPr>
              <w:ind w:right="-108"/>
              <w:spacing w:after="0" w:line="240" w:lineRule="auto"/>
              <w:jc w:val="center"/>
            </w:pPr>
            <w:r w:rsidR="0037134e">
              <w:rPr>
                <w:sz w:val="28"/>
                <w:szCs w:val="28"/>
                <w:rFonts w:ascii="Times New Roman" w:hAnsi="Times New Roman"/>
              </w:rPr>
            </w:r>
          </w:p>
          <w:p w:rsidP="0037134e">
            <w:pPr>
              <w:pStyle w:val="Normal"/>
              <w:rPr>
                <w:sz w:val="28"/>
                <w:szCs w:val="28"/>
                <w:rFonts w:ascii="Times New Roman" w:hAnsi="Times New Roman"/>
              </w:rPr>
              <w:ind w:right="-108"/>
              <w:spacing w:after="0" w:line="240" w:lineRule="auto"/>
              <w:jc w:val="right"/>
            </w:pPr>
            <w:r w:rsidR="004b284e">
              <w:rPr>
                <w:sz w:val="28"/>
                <w:szCs w:val="28"/>
                <w:rFonts w:ascii="Times New Roman" w:hAnsi="Times New Roman"/>
              </w:rPr>
            </w:r>
          </w:p>
          <w:p w:rsidP="001a4766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right"/>
            </w:pPr>
            <w:r w:rsidR="0037134e">
              <w:rPr>
                <w:sz w:val="28"/>
                <w:szCs w:val="28"/>
                <w:rFonts w:ascii="Times New Roman" w:hAnsi="Times New Roman"/>
              </w:rPr>
              <w:t xml:space="preserve">К.Г. Слыщенко</w:t>
            </w:r>
            <w:r w:rsidR="0037134e" w:rsidRPr="002558ea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9a792a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ce2eae">
        <w:rPr>
          <w:szCs w:val="28"/>
          <w:lang w:val="ru-RU"/>
        </w:rPr>
      </w:r>
    </w:p>
    <w:p w:rsidP="00db6188">
      <w:pPr>
        <w:pStyle w:val="BodyText"/>
        <w:rPr>
          <w:szCs w:val="28"/>
          <w:lang w:val="ru-RU"/>
        </w:rPr>
        <w:ind w:right="99"/>
        <w:spacing w:after="0"/>
        <w:jc w:val="center"/>
      </w:pPr>
      <w:r w:rsidR="00be7309">
        <w:rPr>
          <w:szCs w:val="28"/>
          <w:lang w:val="ru-RU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79033712"/>
    <w:multiLevelType w:val="hybridMultilevel"/>
    <w:tmpl w:val="23bebd74"/>
    <w:lvl w:ilvl="0">
      <w:start w:val="3"/>
      <w:numFmt w:val="decimal"/>
      <w:suff w:val="tab"/>
      <w:lvlText w:val="%1."/>
      <w:lvlJc w:val="left"/>
      <w:pPr>
        <w:pStyle w:val="Normal"/>
        <w:ind w:hanging="360" w:left="1004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leader="none" w:pos="2160" w:val="num"/>
        </w:tabs>
        <w:ind w:hanging="36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leader="none" w:pos="4320" w:val="num"/>
        </w:tabs>
        <w:ind w:hanging="36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leader="none" w:pos="6480" w:val="num"/>
        </w:tabs>
        <w:ind w:hanging="360" w:left="64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74632"/>
    <w:rsid w:val="000b0f51"/>
    <w:rsid w:val="00173f9d"/>
    <w:rsid w:val="00176299"/>
    <w:rsid w:val="001a4766"/>
    <w:rsid w:val="00211749"/>
    <w:rsid w:val="002558ea"/>
    <w:rsid w:val="00270e00"/>
    <w:rsid w:val="002e0081"/>
    <w:rsid w:val="0037134e"/>
    <w:rsid w:val="00390219"/>
    <w:rsid w:val="004239ad"/>
    <w:rsid w:val="00480dab"/>
    <w:rsid w:val="004b284e"/>
    <w:rsid w:val="005474c7"/>
    <w:rsid w:val="005e270d"/>
    <w:rsid w:val="005f7a2a"/>
    <w:rsid w:val="0067670c"/>
    <w:rsid w:val="006a68f1"/>
    <w:rsid w:val="00703c3c"/>
    <w:rsid w:val="007136eb"/>
    <w:rsid w:val="00763378"/>
    <w:rsid w:val="00852c79"/>
    <w:rsid w:val="00893936"/>
    <w:rsid w:val="00911678"/>
    <w:rsid w:val="00934474"/>
    <w:rsid w:val="009954db"/>
    <w:rsid w:val="009a792a"/>
    <w:rsid w:val="00b2057d"/>
    <w:rsid w:val="00b778ab"/>
    <w:rsid w:val="00b90f4b"/>
    <w:rsid w:val="00be7309"/>
    <w:rsid w:val="00bf014b"/>
    <w:rsid w:val="00bf1c9b"/>
    <w:rsid w:val="00bf30ee"/>
    <w:rsid w:val="00c530bb"/>
    <w:rsid w:val="00cc5eb4"/>
    <w:rsid w:val="00ce2eae"/>
    <w:rsid w:val="00d63241"/>
    <w:rsid w:val="00db6188"/>
    <w:rsid w:val="00e2582b"/>
    <w:rsid w:val="00e86b8c"/>
    <w:rsid w:val="00f32afa"/>
    <w:rsid w:val="00f679df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Times New Roman" w:hAnsi="Calibri" w:cs="Times New Roman"/>
      </w:rPr>
    </w:rPrDefault>
    <w:pPrDefault/>
  </w:docDefaults>
  <w:style w:type="paragraph" w:styleId="Normal">
    <w:name w:val="Normal"/>
    <w:next w:val="Normal"/>
    <w:link w:val="Normal"/>
    <w:pPr>
      <w:spacing w:after="200" w:line="276" w:lineRule="auto"/>
    </w:pPr>
    <w:rPr>
      <w:sz w:val="22"/>
      <w:szCs w:val="22"/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1"/>
    <w:pPr>
      <w:spacing w:after="120" w:line="240" w:lineRule="auto"/>
    </w:pPr>
    <w:rPr>
      <w:sz w:val="28"/>
      <w:szCs w:val="24"/>
      <w:lang w:eastAsia="en-US" w:val="en-US"/>
      <w:rFonts w:ascii="Times New Roman" w:hAnsi="Times New Roman"/>
    </w:rPr>
  </w:style>
  <w:style w:type="character" w:styleId="StGen1">
    <w:name w:val="StGen1"/>
    <w:next w:val="StGen1"/>
    <w:link w:val="BodyText"/>
    <w:rPr>
      <w:sz w:val="28"/>
      <w:szCs w:val="24"/>
      <w:rFonts w:ascii="Times New Roman" w:hAnsi="Times New Roman"/>
    </w:rPr>
  </w:style>
  <w:style w:type="paragraph" w:styleId="StGen7">
    <w:name w:val="StGen7"/>
    <w:next w:val="StGen7"/>
    <w:link w:val="Normal"/>
    <w:rPr>
      <w:lang w:bidi="ar-SA" w:eastAsia="ru-RU" w:val="en-AU"/>
      <w:rFonts w:ascii="Times New Roman" w:hAnsi="Times New Roman"/>
    </w:rPr>
  </w:style>
  <w:style w:type="paragraph" w:styleId="Acetate">
    <w:name w:val="Acetate"/>
    <w:basedOn w:val="Normal"/>
    <w:next w:val="Acetate"/>
    <w:link w:val="StGen3"/>
    <w:semiHidden/>
    <w:pPr>
      <w:spacing w:after="0" w:line="240" w:lineRule="auto"/>
    </w:pPr>
    <w:rPr>
      <w:sz w:val="16"/>
      <w:szCs w:val="16"/>
      <w:lang w:eastAsia="en-US" w:val="en-US"/>
      <w:rFonts w:ascii="Tahoma" w:hAnsi="Tahoma"/>
    </w:rPr>
  </w:style>
  <w:style w:type="character" w:styleId="StGen3">
    <w:name w:val="StGen3"/>
    <w:next w:val="StGen3"/>
    <w:link w:val="Acetate"/>
    <w:semiHidden/>
    <w:rPr>
      <w:sz w:val="16"/>
      <w:szCs w:val="16"/>
      <w:rFonts w:ascii="Tahoma" w:hAnsi="Tahoma"/>
    </w:rPr>
  </w:style>
  <w:style w:type="character" w:styleId="StGen0">
    <w:name w:val="StGen0"/>
    <w:next w:val="StGen0"/>
    <w:link w:val="Normal"/>
    <w:rPr>
      <w:sz w:val="22"/>
      <w:szCs w:val="22"/>
      <w:rFonts w:ascii="Times New Roman" w:hAnsi="Times New Roman"/>
    </w:rPr>
  </w:style>
  <w:style w:type="paragraph" w:styleId="BodyTextIndent2">
    <w:name w:val="BodyTextIndent2"/>
    <w:basedOn w:val="Normal"/>
    <w:next w:val="BodyTextIndent2"/>
    <w:link w:val="StGen9"/>
    <w:semiHidden/>
    <w:pPr>
      <w:ind w:left="283"/>
      <w:spacing w:after="120" w:line="480" w:lineRule="auto"/>
    </w:pPr>
    <w:rPr>
      <w:lang w:eastAsia="en-US" w:val="en-US"/>
    </w:rPr>
  </w:style>
  <w:style w:type="character" w:styleId="StGen9">
    <w:name w:val="StGen9"/>
    <w:next w:val="StGen9"/>
    <w:link w:val="BodyTextIndent2"/>
    <w:semiHidden/>
    <w:rPr>
      <w:sz w:val="22"/>
      <w:szCs w:val="22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0" w:line="240" w:lineRule="auto"/>
    </w:pPr>
    <w:rPr>
      <w:sz w:val="24"/>
      <w:szCs w:val="24"/>
      <w:rFonts w:ascii="Times New Roman" w:hAnsi="Times New Roman"/>
    </w:rPr>
  </w:style>
  <w:style w:type="character" w:styleId="StGen8">
    <w:name w:val="StGen8"/>
    <w:next w:val="StGen8"/>
    <w:link w:val="Normal"/>
    <w:rPr>
      <w:sz w:val="22"/>
      <w:szCs w:val="22"/>
      <w:rFonts w:ascii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