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2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62CDA" w:rsidTr="00962CDA">
        <w:tc>
          <w:tcPr>
            <w:tcW w:w="9639" w:type="dxa"/>
            <w:hideMark/>
          </w:tcPr>
          <w:p w:rsidR="00962CDA" w:rsidRDefault="00962CDA" w:rsidP="00962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AF155A5" wp14:editId="476F911A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DA" w:rsidTr="00962CDA">
        <w:tc>
          <w:tcPr>
            <w:tcW w:w="9639" w:type="dxa"/>
            <w:hideMark/>
          </w:tcPr>
          <w:p w:rsidR="00962CDA" w:rsidRDefault="00962CDA" w:rsidP="00962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62CDA" w:rsidTr="00962CDA">
        <w:tc>
          <w:tcPr>
            <w:tcW w:w="9639" w:type="dxa"/>
            <w:hideMark/>
          </w:tcPr>
          <w:p w:rsidR="00962CDA" w:rsidRDefault="00962CDA" w:rsidP="00962C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62CDA" w:rsidRPr="00962CDA" w:rsidTr="007F6A77">
        <w:trPr>
          <w:trHeight w:val="109"/>
        </w:trPr>
        <w:tc>
          <w:tcPr>
            <w:tcW w:w="9639" w:type="dxa"/>
            <w:hideMark/>
          </w:tcPr>
          <w:p w:rsidR="00962CDA" w:rsidRPr="00962CDA" w:rsidRDefault="00962CDA" w:rsidP="00962CDA">
            <w:pPr>
              <w:rPr>
                <w:rFonts w:ascii="Bookman Old Style" w:hAnsi="Bookman Old Style"/>
                <w:sz w:val="16"/>
                <w:szCs w:val="16"/>
              </w:rPr>
            </w:pPr>
            <w:r w:rsidRPr="00962C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E7D85" wp14:editId="12C22073">
                      <wp:simplePos x="0" y="0"/>
                      <wp:positionH relativeFrom="column">
                        <wp:posOffset>51436</wp:posOffset>
                      </wp:positionH>
                      <wp:positionV relativeFrom="page">
                        <wp:posOffset>28575</wp:posOffset>
                      </wp:positionV>
                      <wp:extent cx="60198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4B79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2.25pt" to="478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385A" w:rsidRPr="00962CDA" w:rsidRDefault="0019385A" w:rsidP="0009125F">
      <w:pPr>
        <w:suppressAutoHyphens/>
        <w:jc w:val="center"/>
        <w:rPr>
          <w:sz w:val="28"/>
          <w:szCs w:val="28"/>
        </w:rPr>
      </w:pPr>
    </w:p>
    <w:p w:rsidR="0009125F" w:rsidRPr="00962CDA" w:rsidRDefault="0009125F" w:rsidP="0009125F">
      <w:pPr>
        <w:suppressAutoHyphens/>
        <w:jc w:val="center"/>
        <w:rPr>
          <w:sz w:val="36"/>
          <w:szCs w:val="36"/>
        </w:rPr>
      </w:pPr>
      <w:r w:rsidRPr="00204387">
        <w:rPr>
          <w:b/>
          <w:sz w:val="36"/>
          <w:szCs w:val="36"/>
        </w:rPr>
        <w:t>РЕШЕНИЕ</w:t>
      </w:r>
    </w:p>
    <w:p w:rsidR="0009125F" w:rsidRPr="00962CDA" w:rsidRDefault="0009125F" w:rsidP="0009125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95B2F" w:rsidTr="00D95B2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B2F" w:rsidRDefault="00D95B2F">
            <w:pPr>
              <w:tabs>
                <w:tab w:val="left" w:pos="7770"/>
              </w:tabs>
              <w:suppressAutoHyphens/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от 22.12.2021 № 1104-р</w:t>
            </w:r>
          </w:p>
        </w:tc>
      </w:tr>
      <w:tr w:rsidR="00D95B2F" w:rsidTr="00D95B2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B2F" w:rsidRDefault="00D95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44-я сессия</w:t>
            </w:r>
          </w:p>
        </w:tc>
      </w:tr>
      <w:tr w:rsidR="00D95B2F" w:rsidTr="00D95B2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5B2F" w:rsidRDefault="00D95B2F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г.Петропавловск-Камчатский</w:t>
            </w:r>
          </w:p>
        </w:tc>
      </w:tr>
    </w:tbl>
    <w:p w:rsidR="0009125F" w:rsidRPr="00D95B2F" w:rsidRDefault="0009125F" w:rsidP="0009125F">
      <w:pPr>
        <w:suppressAutoHyphens/>
        <w:ind w:right="4393"/>
        <w:jc w:val="both"/>
        <w:rPr>
          <w:sz w:val="28"/>
          <w:szCs w:val="28"/>
        </w:rPr>
      </w:pPr>
    </w:p>
    <w:p w:rsidR="0009125F" w:rsidRPr="00C805A2" w:rsidRDefault="0009125F" w:rsidP="0009125F">
      <w:pPr>
        <w:suppressAutoHyphens/>
        <w:ind w:right="4676"/>
        <w:jc w:val="both"/>
        <w:rPr>
          <w:sz w:val="28"/>
          <w:szCs w:val="28"/>
        </w:rPr>
      </w:pPr>
      <w:r w:rsidRPr="00C805A2">
        <w:rPr>
          <w:sz w:val="28"/>
          <w:szCs w:val="28"/>
        </w:rPr>
        <w:t xml:space="preserve">О принятии решения об утверждении </w:t>
      </w:r>
      <w:r w:rsidR="00042414">
        <w:rPr>
          <w:sz w:val="28"/>
          <w:szCs w:val="28"/>
        </w:rPr>
        <w:t>П</w:t>
      </w:r>
      <w:r w:rsidR="000C10AC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индикаторов риска </w:t>
      </w:r>
      <w:r w:rsidR="00042414">
        <w:rPr>
          <w:sz w:val="28"/>
          <w:szCs w:val="28"/>
        </w:rPr>
        <w:t xml:space="preserve">нарушения обязательных требований </w:t>
      </w:r>
      <w:r>
        <w:rPr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</w:p>
    <w:p w:rsidR="0009125F" w:rsidRPr="00C805A2" w:rsidRDefault="0009125F" w:rsidP="0009125F">
      <w:pPr>
        <w:suppressAutoHyphens/>
        <w:ind w:right="4676"/>
        <w:jc w:val="both"/>
        <w:rPr>
          <w:sz w:val="28"/>
          <w:szCs w:val="28"/>
        </w:rPr>
      </w:pPr>
    </w:p>
    <w:p w:rsidR="0009125F" w:rsidRPr="00C805A2" w:rsidRDefault="0009125F" w:rsidP="007E5AFB">
      <w:pPr>
        <w:suppressAutoHyphens/>
        <w:ind w:right="-1" w:firstLine="709"/>
        <w:jc w:val="both"/>
        <w:rPr>
          <w:sz w:val="28"/>
          <w:szCs w:val="28"/>
        </w:rPr>
      </w:pPr>
      <w:r w:rsidRPr="00C805A2">
        <w:rPr>
          <w:sz w:val="28"/>
          <w:szCs w:val="28"/>
        </w:rPr>
        <w:t xml:space="preserve">Рассмотрев проект решения об утверждении </w:t>
      </w:r>
      <w:r w:rsidR="00042414">
        <w:rPr>
          <w:sz w:val="28"/>
          <w:szCs w:val="28"/>
        </w:rPr>
        <w:t>П</w:t>
      </w:r>
      <w:r w:rsidR="000C10AC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индикаторов риска </w:t>
      </w:r>
      <w:r w:rsidR="008C01B0">
        <w:rPr>
          <w:sz w:val="28"/>
          <w:szCs w:val="28"/>
        </w:rPr>
        <w:t xml:space="preserve">нарушения обязательных требований </w:t>
      </w:r>
      <w:r>
        <w:rPr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  <w:r w:rsidRPr="00C805A2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C805A2">
        <w:rPr>
          <w:sz w:val="28"/>
          <w:szCs w:val="28"/>
        </w:rPr>
        <w:t xml:space="preserve"> Петропавловск-Камчатского городского округа </w:t>
      </w:r>
      <w:r w:rsidR="008C01B0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Брызгиным</w:t>
      </w:r>
      <w:proofErr w:type="spellEnd"/>
      <w:r>
        <w:rPr>
          <w:sz w:val="28"/>
          <w:szCs w:val="28"/>
        </w:rPr>
        <w:t xml:space="preserve"> К</w:t>
      </w:r>
      <w:r w:rsidRPr="00C805A2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C805A2">
        <w:rPr>
          <w:sz w:val="28"/>
          <w:szCs w:val="28"/>
        </w:rPr>
        <w:t xml:space="preserve">, в соответствии </w:t>
      </w:r>
      <w:r w:rsidR="007B47C8">
        <w:rPr>
          <w:sz w:val="28"/>
          <w:szCs w:val="28"/>
        </w:rPr>
        <w:t xml:space="preserve">с частью 10 статьи 23 Федерального закона </w:t>
      </w:r>
      <w:r w:rsidR="00DF6602">
        <w:rPr>
          <w:sz w:val="28"/>
          <w:szCs w:val="28"/>
        </w:rPr>
        <w:br/>
      </w:r>
      <w:r w:rsidR="007B47C8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Pr="00C805A2">
        <w:rPr>
          <w:sz w:val="28"/>
          <w:szCs w:val="28"/>
        </w:rPr>
        <w:t xml:space="preserve"> статьей 28 Устава Петропавловск-Камчатского городского округа Городская Дума Петропавловск-Камчатского городского округа</w:t>
      </w:r>
    </w:p>
    <w:p w:rsidR="0009125F" w:rsidRPr="00C805A2" w:rsidRDefault="0009125F" w:rsidP="002466F6">
      <w:pPr>
        <w:tabs>
          <w:tab w:val="left" w:pos="5245"/>
        </w:tabs>
        <w:suppressAutoHyphens/>
        <w:jc w:val="both"/>
        <w:rPr>
          <w:sz w:val="28"/>
          <w:szCs w:val="28"/>
        </w:rPr>
      </w:pPr>
    </w:p>
    <w:p w:rsidR="0009125F" w:rsidRPr="002466F6" w:rsidRDefault="0009125F" w:rsidP="0009125F">
      <w:pPr>
        <w:suppressAutoHyphens/>
        <w:spacing w:line="216" w:lineRule="auto"/>
        <w:jc w:val="both"/>
        <w:rPr>
          <w:sz w:val="28"/>
          <w:szCs w:val="28"/>
        </w:rPr>
      </w:pPr>
      <w:r w:rsidRPr="00C805A2">
        <w:rPr>
          <w:b/>
          <w:sz w:val="28"/>
          <w:szCs w:val="28"/>
        </w:rPr>
        <w:t>РЕШИЛА:</w:t>
      </w:r>
    </w:p>
    <w:p w:rsidR="0009125F" w:rsidRPr="00C805A2" w:rsidRDefault="0009125F" w:rsidP="0009125F">
      <w:pPr>
        <w:suppressAutoHyphens/>
        <w:spacing w:line="216" w:lineRule="auto"/>
        <w:jc w:val="both"/>
        <w:rPr>
          <w:sz w:val="28"/>
          <w:szCs w:val="28"/>
        </w:rPr>
      </w:pPr>
    </w:p>
    <w:p w:rsidR="0009125F" w:rsidRPr="00C805A2" w:rsidRDefault="0009125F" w:rsidP="0009125F">
      <w:pPr>
        <w:ind w:firstLine="709"/>
        <w:jc w:val="both"/>
        <w:rPr>
          <w:sz w:val="28"/>
          <w:szCs w:val="28"/>
        </w:rPr>
      </w:pPr>
      <w:r w:rsidRPr="00C805A2">
        <w:rPr>
          <w:sz w:val="28"/>
          <w:szCs w:val="28"/>
        </w:rPr>
        <w:t xml:space="preserve">1. Принять Решение об утверждении </w:t>
      </w:r>
      <w:r w:rsidR="00042414">
        <w:rPr>
          <w:sz w:val="28"/>
          <w:szCs w:val="28"/>
        </w:rPr>
        <w:t>П</w:t>
      </w:r>
      <w:r w:rsidR="000C10AC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индикаторов риска </w:t>
      </w:r>
      <w:r w:rsidR="00B7143E">
        <w:rPr>
          <w:sz w:val="28"/>
          <w:szCs w:val="28"/>
        </w:rPr>
        <w:t xml:space="preserve">нарушения обязательных требований </w:t>
      </w:r>
      <w:r>
        <w:rPr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  <w:r w:rsidRPr="00C805A2">
        <w:rPr>
          <w:sz w:val="28"/>
          <w:szCs w:val="28"/>
        </w:rPr>
        <w:t>.</w:t>
      </w:r>
    </w:p>
    <w:p w:rsidR="0009125F" w:rsidRPr="00C805A2" w:rsidRDefault="0009125F" w:rsidP="0009125F">
      <w:pPr>
        <w:ind w:firstLine="709"/>
        <w:jc w:val="both"/>
        <w:rPr>
          <w:sz w:val="28"/>
          <w:szCs w:val="28"/>
        </w:rPr>
      </w:pPr>
      <w:r w:rsidRPr="00C805A2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09125F" w:rsidRPr="00C805A2" w:rsidRDefault="0009125F" w:rsidP="0009125F">
      <w:pPr>
        <w:suppressAutoHyphens/>
        <w:jc w:val="both"/>
        <w:rPr>
          <w:sz w:val="28"/>
          <w:szCs w:val="28"/>
        </w:rPr>
      </w:pPr>
    </w:p>
    <w:p w:rsidR="0009125F" w:rsidRPr="00C805A2" w:rsidRDefault="0009125F" w:rsidP="0009125F">
      <w:pPr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09125F" w:rsidRPr="00C805A2" w:rsidTr="00B562AC">
        <w:trPr>
          <w:trHeight w:val="827"/>
        </w:trPr>
        <w:tc>
          <w:tcPr>
            <w:tcW w:w="7513" w:type="dxa"/>
          </w:tcPr>
          <w:p w:rsidR="0009125F" w:rsidRPr="00C805A2" w:rsidRDefault="0009125F" w:rsidP="00B562AC">
            <w:pPr>
              <w:jc w:val="both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Председатель Городской Думы</w:t>
            </w:r>
          </w:p>
          <w:p w:rsidR="0009125F" w:rsidRPr="00C805A2" w:rsidRDefault="0009125F" w:rsidP="00B562AC">
            <w:pPr>
              <w:jc w:val="both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Петропавловск-Камчатского</w:t>
            </w:r>
          </w:p>
          <w:p w:rsidR="0009125F" w:rsidRPr="00C805A2" w:rsidRDefault="0009125F" w:rsidP="00B562AC">
            <w:pPr>
              <w:jc w:val="both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09125F" w:rsidRPr="00C805A2" w:rsidRDefault="0009125F" w:rsidP="00950392">
            <w:pPr>
              <w:jc w:val="center"/>
              <w:rPr>
                <w:sz w:val="28"/>
                <w:szCs w:val="28"/>
              </w:rPr>
            </w:pPr>
          </w:p>
          <w:p w:rsidR="0009125F" w:rsidRPr="00C805A2" w:rsidRDefault="0009125F" w:rsidP="00B562AC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09125F" w:rsidRPr="00C805A2" w:rsidRDefault="0009125F" w:rsidP="00B562AC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 w:val="28"/>
                <w:szCs w:val="28"/>
              </w:rPr>
            </w:pPr>
            <w:r w:rsidRPr="00C805A2">
              <w:rPr>
                <w:sz w:val="28"/>
                <w:szCs w:val="28"/>
              </w:rPr>
              <w:t>Г.В. Монахова</w:t>
            </w:r>
          </w:p>
        </w:tc>
      </w:tr>
    </w:tbl>
    <w:p w:rsidR="00F028BE" w:rsidRDefault="00F028BE" w:rsidP="00251CAF">
      <w:pPr>
        <w:suppressAutoHyphens/>
        <w:rPr>
          <w:szCs w:val="28"/>
        </w:rPr>
        <w:sectPr w:rsidR="00F028BE" w:rsidSect="00037449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</w:sectPr>
      </w:pPr>
    </w:p>
    <w:tbl>
      <w:tblPr>
        <w:tblpPr w:leftFromText="181" w:rightFromText="181" w:vertAnchor="text" w:horzAnchor="margin" w:tblpY="2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301CC" w:rsidTr="000247FA">
        <w:tc>
          <w:tcPr>
            <w:tcW w:w="9639" w:type="dxa"/>
            <w:hideMark/>
          </w:tcPr>
          <w:p w:rsidR="004301CC" w:rsidRDefault="004301CC" w:rsidP="000247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50BD70" wp14:editId="778023F6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1CC" w:rsidTr="000247FA">
        <w:tc>
          <w:tcPr>
            <w:tcW w:w="9639" w:type="dxa"/>
            <w:hideMark/>
          </w:tcPr>
          <w:p w:rsidR="004301CC" w:rsidRDefault="004301CC" w:rsidP="000247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301CC" w:rsidTr="000247FA">
        <w:tc>
          <w:tcPr>
            <w:tcW w:w="9639" w:type="dxa"/>
            <w:hideMark/>
          </w:tcPr>
          <w:p w:rsidR="004301CC" w:rsidRDefault="004301CC" w:rsidP="000247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301CC" w:rsidRPr="00962CDA" w:rsidTr="007F6A77">
        <w:trPr>
          <w:trHeight w:val="109"/>
        </w:trPr>
        <w:tc>
          <w:tcPr>
            <w:tcW w:w="9639" w:type="dxa"/>
            <w:hideMark/>
          </w:tcPr>
          <w:p w:rsidR="004301CC" w:rsidRPr="00962CDA" w:rsidRDefault="004301CC" w:rsidP="000247FA">
            <w:pPr>
              <w:rPr>
                <w:rFonts w:ascii="Bookman Old Style" w:hAnsi="Bookman Old Style"/>
                <w:sz w:val="16"/>
                <w:szCs w:val="16"/>
              </w:rPr>
            </w:pPr>
            <w:r w:rsidRPr="00962C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09001" wp14:editId="6CD11EBF">
                      <wp:simplePos x="0" y="0"/>
                      <wp:positionH relativeFrom="column">
                        <wp:posOffset>51436</wp:posOffset>
                      </wp:positionH>
                      <wp:positionV relativeFrom="page">
                        <wp:posOffset>28575</wp:posOffset>
                      </wp:positionV>
                      <wp:extent cx="60198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94ACC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2.25pt" to="478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13469" w:rsidRPr="004301CC" w:rsidRDefault="00813469" w:rsidP="004301CC">
      <w:pPr>
        <w:suppressAutoHyphens/>
        <w:jc w:val="center"/>
        <w:rPr>
          <w:sz w:val="28"/>
          <w:szCs w:val="28"/>
        </w:rPr>
      </w:pPr>
    </w:p>
    <w:p w:rsidR="00813469" w:rsidRPr="004301CC" w:rsidRDefault="00813469" w:rsidP="004301CC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13469" w:rsidRPr="004301CC" w:rsidRDefault="00813469" w:rsidP="004301CC">
      <w:pPr>
        <w:suppressAutoHyphens/>
        <w:jc w:val="center"/>
        <w:rPr>
          <w:sz w:val="28"/>
          <w:szCs w:val="28"/>
        </w:rPr>
      </w:pPr>
    </w:p>
    <w:p w:rsidR="00813469" w:rsidRPr="004301CC" w:rsidRDefault="00813469" w:rsidP="004301CC">
      <w:pPr>
        <w:suppressAutoHyphens/>
        <w:ind w:right="140"/>
        <w:jc w:val="center"/>
        <w:rPr>
          <w:sz w:val="28"/>
          <w:szCs w:val="28"/>
        </w:rPr>
      </w:pPr>
      <w:r w:rsidRPr="004301CC">
        <w:rPr>
          <w:sz w:val="28"/>
          <w:szCs w:val="28"/>
        </w:rPr>
        <w:t xml:space="preserve">от </w:t>
      </w:r>
      <w:r w:rsidR="004301CC">
        <w:rPr>
          <w:sz w:val="28"/>
          <w:szCs w:val="28"/>
        </w:rPr>
        <w:t>23.12.2021 № 440</w:t>
      </w:r>
      <w:r w:rsidRPr="004301CC">
        <w:rPr>
          <w:sz w:val="28"/>
          <w:szCs w:val="28"/>
        </w:rPr>
        <w:t>-нд</w:t>
      </w:r>
    </w:p>
    <w:p w:rsidR="00813469" w:rsidRPr="004301CC" w:rsidRDefault="00813469" w:rsidP="004301CC">
      <w:pPr>
        <w:suppressAutoHyphens/>
        <w:jc w:val="center"/>
        <w:rPr>
          <w:sz w:val="28"/>
          <w:szCs w:val="28"/>
        </w:rPr>
      </w:pPr>
    </w:p>
    <w:p w:rsidR="00813469" w:rsidRPr="009910C1" w:rsidRDefault="00813469" w:rsidP="004F575B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индикаторов риска </w:t>
      </w:r>
      <w:r w:rsidR="002110EA" w:rsidRPr="002110EA">
        <w:rPr>
          <w:b/>
          <w:sz w:val="28"/>
          <w:szCs w:val="28"/>
        </w:rPr>
        <w:t>нарушения обязательных требований</w:t>
      </w:r>
      <w:r w:rsidR="002110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</w:p>
    <w:p w:rsidR="009910C1" w:rsidRPr="009910C1" w:rsidRDefault="009910C1" w:rsidP="009910C1">
      <w:pPr>
        <w:suppressAutoHyphens/>
        <w:jc w:val="center"/>
        <w:rPr>
          <w:sz w:val="28"/>
          <w:szCs w:val="28"/>
        </w:rPr>
      </w:pPr>
    </w:p>
    <w:p w:rsidR="00813469" w:rsidRPr="009910C1" w:rsidRDefault="00813469" w:rsidP="009910C1">
      <w:pPr>
        <w:tabs>
          <w:tab w:val="left" w:pos="9781"/>
        </w:tabs>
        <w:suppressAutoHyphens/>
        <w:ind w:right="282"/>
        <w:jc w:val="center"/>
        <w:rPr>
          <w:i/>
          <w:iCs/>
          <w:lang w:val="x-none" w:eastAsia="x-none"/>
        </w:rPr>
      </w:pPr>
      <w:r w:rsidRPr="009910C1">
        <w:rPr>
          <w:i/>
          <w:iCs/>
          <w:lang w:val="x-none" w:eastAsia="x-none"/>
        </w:rPr>
        <w:t>Принято Городской Думой Петропавловск-Камчатского городского округа</w:t>
      </w:r>
    </w:p>
    <w:p w:rsidR="00813469" w:rsidRPr="009910C1" w:rsidRDefault="009910C1" w:rsidP="009910C1">
      <w:pPr>
        <w:suppressAutoHyphens/>
        <w:jc w:val="center"/>
        <w:rPr>
          <w:i/>
          <w:iCs/>
        </w:rPr>
      </w:pPr>
      <w:r>
        <w:rPr>
          <w:i/>
          <w:iCs/>
        </w:rPr>
        <w:t>(решение от 22.12.2021</w:t>
      </w:r>
      <w:r w:rsidR="00813469" w:rsidRPr="009910C1">
        <w:rPr>
          <w:i/>
          <w:iCs/>
        </w:rPr>
        <w:t xml:space="preserve"> № </w:t>
      </w:r>
      <w:r>
        <w:rPr>
          <w:i/>
          <w:iCs/>
        </w:rPr>
        <w:t>1104</w:t>
      </w:r>
      <w:r w:rsidR="00813469" w:rsidRPr="009910C1">
        <w:rPr>
          <w:i/>
          <w:iCs/>
        </w:rPr>
        <w:t>-р)</w:t>
      </w:r>
    </w:p>
    <w:p w:rsidR="00813469" w:rsidRPr="009910C1" w:rsidRDefault="00813469" w:rsidP="009910C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13469" w:rsidRDefault="00813469" w:rsidP="008134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Перечень </w:t>
      </w:r>
      <w:r>
        <w:rPr>
          <w:sz w:val="28"/>
          <w:szCs w:val="28"/>
        </w:rPr>
        <w:t xml:space="preserve">индикаторов риска </w:t>
      </w:r>
      <w:r w:rsidR="0023296F">
        <w:rPr>
          <w:sz w:val="28"/>
          <w:szCs w:val="28"/>
        </w:rPr>
        <w:t xml:space="preserve">нарушения обязательных требований </w:t>
      </w:r>
      <w:r>
        <w:rPr>
          <w:sz w:val="28"/>
          <w:szCs w:val="28"/>
        </w:rPr>
        <w:t>при осуществлении муниципального контроля на территории Петропавловск-Камчатского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после дня его официального опубликования, но не ранее 01.01.2022. </w:t>
      </w:r>
    </w:p>
    <w:p w:rsidR="00813469" w:rsidRDefault="00813469" w:rsidP="00470DA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469" w:rsidRDefault="00813469" w:rsidP="00470DA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469" w:rsidRDefault="00813469" w:rsidP="0081346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13469" w:rsidRDefault="00813469" w:rsidP="0081346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13469" w:rsidRDefault="00813469" w:rsidP="0081346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 К.В. </w:t>
      </w:r>
      <w:proofErr w:type="spellStart"/>
      <w:r>
        <w:rPr>
          <w:sz w:val="28"/>
          <w:szCs w:val="28"/>
        </w:rPr>
        <w:t>Брызгин</w:t>
      </w:r>
      <w:proofErr w:type="spellEnd"/>
    </w:p>
    <w:p w:rsidR="00813469" w:rsidRDefault="00813469" w:rsidP="00813469">
      <w:pPr>
        <w:spacing w:after="160" w:line="256" w:lineRule="auto"/>
        <w:ind w:firstLine="709"/>
        <w:rPr>
          <w:szCs w:val="28"/>
        </w:rPr>
      </w:pPr>
      <w:r>
        <w:rPr>
          <w:szCs w:val="28"/>
        </w:rPr>
        <w:br w:type="page"/>
      </w:r>
    </w:p>
    <w:p w:rsidR="00813469" w:rsidRDefault="00813469" w:rsidP="00813469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Решению Городской Думы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Петропавловск-Камчатского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округа</w:t>
      </w:r>
    </w:p>
    <w:p w:rsidR="00813469" w:rsidRDefault="00C92C6D" w:rsidP="00813469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23.12.2021 № 440</w:t>
      </w:r>
      <w:r w:rsidR="00813469">
        <w:rPr>
          <w:rFonts w:eastAsiaTheme="minorHAnsi"/>
          <w:lang w:eastAsia="en-US"/>
        </w:rPr>
        <w:t>-нд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right"/>
      </w:pPr>
      <w:r>
        <w:rPr>
          <w:rFonts w:eastAsiaTheme="minorHAnsi"/>
          <w:lang w:eastAsia="en-US"/>
        </w:rPr>
        <w:t xml:space="preserve">«Об утверждении Перечня </w:t>
      </w:r>
      <w:r>
        <w:t xml:space="preserve">индикаторов </w:t>
      </w:r>
    </w:p>
    <w:p w:rsidR="00C12DDD" w:rsidRDefault="00813469" w:rsidP="00813469">
      <w:pPr>
        <w:autoSpaceDE w:val="0"/>
        <w:autoSpaceDN w:val="0"/>
        <w:adjustRightInd w:val="0"/>
        <w:ind w:firstLine="709"/>
        <w:jc w:val="right"/>
      </w:pPr>
      <w:r>
        <w:t xml:space="preserve">риска </w:t>
      </w:r>
      <w:r w:rsidR="00C12DDD" w:rsidRPr="00C12DDD">
        <w:t xml:space="preserve">нарушения обязательных </w:t>
      </w:r>
    </w:p>
    <w:p w:rsidR="00813469" w:rsidRDefault="00C12DDD" w:rsidP="00813469">
      <w:pPr>
        <w:autoSpaceDE w:val="0"/>
        <w:autoSpaceDN w:val="0"/>
        <w:adjustRightInd w:val="0"/>
        <w:ind w:firstLine="709"/>
        <w:jc w:val="right"/>
      </w:pPr>
      <w:r w:rsidRPr="00C12DDD">
        <w:t>требований</w:t>
      </w:r>
      <w:r>
        <w:rPr>
          <w:sz w:val="28"/>
          <w:szCs w:val="28"/>
        </w:rPr>
        <w:t xml:space="preserve"> </w:t>
      </w:r>
      <w:r w:rsidR="00813469">
        <w:t xml:space="preserve">при осуществлении муниципального 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right"/>
      </w:pPr>
      <w:r>
        <w:t>контроля на территории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right"/>
      </w:pPr>
      <w:r>
        <w:t xml:space="preserve"> Петропавловск-Камчатского 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t>городского округа</w:t>
      </w:r>
      <w:r>
        <w:rPr>
          <w:rFonts w:eastAsiaTheme="minorHAnsi"/>
          <w:lang w:eastAsia="en-US"/>
        </w:rPr>
        <w:t>»</w:t>
      </w:r>
    </w:p>
    <w:p w:rsidR="00813469" w:rsidRDefault="00813469" w:rsidP="00351826">
      <w:pPr>
        <w:autoSpaceDE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469" w:rsidRPr="00351826" w:rsidRDefault="00351826" w:rsidP="00EE1E9C">
      <w:pPr>
        <w:pStyle w:val="a9"/>
        <w:widowControl/>
        <w:suppressAutoHyphens w:val="0"/>
        <w:autoSpaceDE w:val="0"/>
        <w:adjustRightInd w:val="0"/>
        <w:ind w:left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1. </w:t>
      </w:r>
      <w:r w:rsidR="0081346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</w:t>
      </w:r>
      <w:r w:rsidR="001B7E4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тельных требований, используемые</w:t>
      </w:r>
      <w:r w:rsidR="0081346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для определения необходимости проведения внеплановой проверки при осуществлении муниципального земельного контроля</w:t>
      </w:r>
    </w:p>
    <w:p w:rsidR="00813469" w:rsidRDefault="00813469" w:rsidP="00813469">
      <w:pPr>
        <w:autoSpaceDE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469" w:rsidRPr="00351826" w:rsidRDefault="00351826" w:rsidP="0035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3469" w:rsidRPr="00351826">
        <w:rPr>
          <w:sz w:val="28"/>
          <w:szCs w:val="28"/>
        </w:rPr>
        <w:t>Несоответствие площади используемого гражданином, юридическим лицом, индивидуальным пред</w:t>
      </w:r>
      <w:r w:rsidR="00837B73">
        <w:rPr>
          <w:sz w:val="28"/>
          <w:szCs w:val="28"/>
        </w:rPr>
        <w:t>принимателем земельного участка</w:t>
      </w:r>
      <w:r w:rsidR="00813469" w:rsidRPr="00351826">
        <w:rPr>
          <w:sz w:val="28"/>
          <w:szCs w:val="28"/>
        </w:rPr>
        <w:t xml:space="preserve"> площади земельного участка, сведения о которой содержатся в Едином государственном реестре недвижимости.</w:t>
      </w:r>
    </w:p>
    <w:p w:rsidR="00813469" w:rsidRPr="00351826" w:rsidRDefault="00351826" w:rsidP="0035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3469" w:rsidRPr="00351826">
        <w:rPr>
          <w:sz w:val="28"/>
          <w:szCs w:val="28"/>
        </w:rPr>
        <w:t xml:space="preserve">Несоответствие использования </w:t>
      </w:r>
      <w:r w:rsidR="005038DB">
        <w:rPr>
          <w:sz w:val="28"/>
          <w:szCs w:val="28"/>
        </w:rPr>
        <w:t xml:space="preserve">гражданином, </w:t>
      </w:r>
      <w:r w:rsidR="00813469" w:rsidRPr="00351826">
        <w:rPr>
          <w:sz w:val="28"/>
          <w:szCs w:val="28"/>
        </w:rPr>
        <w:t xml:space="preserve">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</w:t>
      </w:r>
      <w:r w:rsidR="001D7E17">
        <w:rPr>
          <w:sz w:val="28"/>
          <w:szCs w:val="28"/>
        </w:rPr>
        <w:t xml:space="preserve">гражданином, </w:t>
      </w:r>
      <w:r w:rsidR="00813469" w:rsidRPr="00351826">
        <w:rPr>
          <w:sz w:val="28"/>
          <w:szCs w:val="28"/>
        </w:rPr>
        <w:t>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813469" w:rsidRPr="00351826" w:rsidRDefault="00351826" w:rsidP="0035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13469" w:rsidRPr="00351826">
        <w:rPr>
          <w:sz w:val="28"/>
          <w:szCs w:val="28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13469" w:rsidRDefault="00813469" w:rsidP="00351826">
      <w:pPr>
        <w:jc w:val="center"/>
        <w:rPr>
          <w:sz w:val="28"/>
          <w:szCs w:val="28"/>
        </w:rPr>
      </w:pPr>
    </w:p>
    <w:p w:rsidR="00813469" w:rsidRPr="00351826" w:rsidRDefault="00351826" w:rsidP="00CB4FC4">
      <w:pPr>
        <w:pStyle w:val="a9"/>
        <w:widowControl/>
        <w:suppressAutoHyphens w:val="0"/>
        <w:autoSpaceDE w:val="0"/>
        <w:adjustRightInd w:val="0"/>
        <w:ind w:left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2. </w:t>
      </w:r>
      <w:r w:rsidR="0081346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</w:t>
      </w:r>
      <w:r w:rsidR="00C023A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тельных требований, используемые</w:t>
      </w:r>
      <w:r w:rsidR="0081346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813469" w:rsidRPr="00351826" w:rsidRDefault="00813469" w:rsidP="00351826">
      <w:pPr>
        <w:autoSpaceDE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469" w:rsidRPr="00351826" w:rsidRDefault="00351826" w:rsidP="0035182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813469" w:rsidRPr="00351826">
        <w:rPr>
          <w:rFonts w:eastAsiaTheme="minorHAnsi"/>
          <w:sz w:val="28"/>
          <w:szCs w:val="28"/>
          <w:lang w:eastAsia="en-US"/>
        </w:rPr>
        <w:t>Признаки ненадлежащего содержание линейных объектов.</w:t>
      </w:r>
    </w:p>
    <w:p w:rsidR="00813469" w:rsidRPr="00351826" w:rsidRDefault="00351826" w:rsidP="0035182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813469" w:rsidRPr="00351826">
        <w:rPr>
          <w:rFonts w:eastAsiaTheme="minorHAnsi"/>
          <w:sz w:val="28"/>
          <w:szCs w:val="28"/>
          <w:lang w:eastAsia="en-US"/>
        </w:rPr>
        <w:t>Признаки повреждения элементов благоустройства.</w:t>
      </w:r>
    </w:p>
    <w:p w:rsidR="00813469" w:rsidRPr="00351826" w:rsidRDefault="00351826" w:rsidP="0035182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813469" w:rsidRPr="00351826">
        <w:rPr>
          <w:rFonts w:eastAsiaTheme="minorHAnsi"/>
          <w:sz w:val="28"/>
          <w:szCs w:val="28"/>
          <w:lang w:eastAsia="en-US"/>
        </w:rPr>
        <w:t>Признаки нарушения порядка проведения земляных работ.</w:t>
      </w:r>
    </w:p>
    <w:p w:rsidR="00813469" w:rsidRPr="00351826" w:rsidRDefault="00351826" w:rsidP="0035182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="00813469" w:rsidRPr="00351826">
        <w:rPr>
          <w:rFonts w:eastAsiaTheme="minorHAnsi"/>
          <w:sz w:val="28"/>
          <w:szCs w:val="28"/>
          <w:lang w:eastAsia="en-US"/>
        </w:rPr>
        <w:t>Признаки нарушения порядка использования объекта озеленения.</w:t>
      </w:r>
    </w:p>
    <w:p w:rsidR="00813469" w:rsidRPr="00351826" w:rsidRDefault="00351826" w:rsidP="0035182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r w:rsidR="00813469" w:rsidRPr="00351826">
        <w:rPr>
          <w:rFonts w:eastAsiaTheme="minorHAnsi"/>
          <w:sz w:val="28"/>
          <w:szCs w:val="28"/>
          <w:lang w:eastAsia="en-US"/>
        </w:rPr>
        <w:t>Признаки нарушения требований к внешнему виду фасадов зданий, строений, сооружений.</w:t>
      </w:r>
    </w:p>
    <w:p w:rsidR="00813469" w:rsidRPr="00351826" w:rsidRDefault="00351826" w:rsidP="0035182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</w:t>
      </w:r>
      <w:r w:rsidR="00813469" w:rsidRPr="00351826">
        <w:rPr>
          <w:rFonts w:eastAsiaTheme="minorHAnsi"/>
          <w:sz w:val="28"/>
          <w:szCs w:val="28"/>
          <w:lang w:eastAsia="en-US"/>
        </w:rPr>
        <w:t>Признаки нарушения содержания прилегающих территорий.</w:t>
      </w:r>
    </w:p>
    <w:p w:rsidR="00813469" w:rsidRDefault="00351826" w:rsidP="0035182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</w:t>
      </w:r>
      <w:r w:rsidR="003B198B">
        <w:rPr>
          <w:rFonts w:eastAsiaTheme="minorHAnsi"/>
          <w:sz w:val="28"/>
          <w:szCs w:val="28"/>
          <w:lang w:eastAsia="en-US"/>
        </w:rPr>
        <w:t>Признаки иных нарушений п</w:t>
      </w:r>
      <w:r w:rsidR="00813469" w:rsidRPr="00351826">
        <w:rPr>
          <w:rFonts w:eastAsiaTheme="minorHAnsi"/>
          <w:sz w:val="28"/>
          <w:szCs w:val="28"/>
          <w:lang w:eastAsia="en-US"/>
        </w:rPr>
        <w:t>равил благоустройства территории Петропавловск-Камчатского г</w:t>
      </w:r>
      <w:r w:rsidR="003B198B">
        <w:rPr>
          <w:rFonts w:eastAsiaTheme="minorHAnsi"/>
          <w:sz w:val="28"/>
          <w:szCs w:val="28"/>
          <w:lang w:eastAsia="en-US"/>
        </w:rPr>
        <w:t>ородского округа, утвержденных Р</w:t>
      </w:r>
      <w:r w:rsidR="00813469" w:rsidRPr="00351826">
        <w:rPr>
          <w:rFonts w:eastAsiaTheme="minorHAnsi"/>
          <w:sz w:val="28"/>
          <w:szCs w:val="28"/>
          <w:lang w:eastAsia="en-US"/>
        </w:rPr>
        <w:t xml:space="preserve">ешением </w:t>
      </w:r>
      <w:r w:rsidR="00813469" w:rsidRPr="00351826">
        <w:rPr>
          <w:rFonts w:eastAsiaTheme="minorHAnsi"/>
          <w:sz w:val="28"/>
          <w:szCs w:val="28"/>
          <w:lang w:eastAsia="en-US"/>
        </w:rPr>
        <w:lastRenderedPageBreak/>
        <w:t>Городской Думы Петропавловск-Камчатского городског</w:t>
      </w:r>
      <w:r w:rsidR="003B198B">
        <w:rPr>
          <w:rFonts w:eastAsiaTheme="minorHAnsi"/>
          <w:sz w:val="28"/>
          <w:szCs w:val="28"/>
          <w:lang w:eastAsia="en-US"/>
        </w:rPr>
        <w:t xml:space="preserve">о округа от 26.04.2019 № 170-нд «О правилах благоустройства </w:t>
      </w:r>
      <w:r w:rsidR="009E34A0">
        <w:rPr>
          <w:rFonts w:eastAsiaTheme="minorHAnsi"/>
          <w:sz w:val="28"/>
          <w:szCs w:val="28"/>
          <w:lang w:eastAsia="en-US"/>
        </w:rPr>
        <w:t>территории Петропавловск-Камчатского городского округа».</w:t>
      </w:r>
    </w:p>
    <w:p w:rsidR="009E34A0" w:rsidRPr="00351826" w:rsidRDefault="009E34A0" w:rsidP="009E34A0">
      <w:pPr>
        <w:autoSpaceDE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469" w:rsidRPr="00672CC6" w:rsidRDefault="00672CC6" w:rsidP="00617307">
      <w:pPr>
        <w:pStyle w:val="a9"/>
        <w:widowControl/>
        <w:suppressAutoHyphens w:val="0"/>
        <w:autoSpaceDE w:val="0"/>
        <w:adjustRightInd w:val="0"/>
        <w:ind w:left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72CC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3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81346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</w:t>
      </w:r>
      <w:r w:rsidR="0051730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тельных требований, используемые</w:t>
      </w:r>
      <w:r w:rsidR="0081346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для определения необходимости проведения внеплановой проверки при осуществлении</w:t>
      </w:r>
      <w:r w:rsidR="00813469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</w:t>
      </w:r>
    </w:p>
    <w:p w:rsidR="00813469" w:rsidRPr="00672CC6" w:rsidRDefault="00813469" w:rsidP="00672CC6">
      <w:pPr>
        <w:autoSpaceDE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469" w:rsidRPr="00672CC6" w:rsidRDefault="00672CC6" w:rsidP="00672C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813469" w:rsidRPr="00672CC6">
        <w:rPr>
          <w:rFonts w:eastAsiaTheme="minorHAnsi"/>
          <w:sz w:val="28"/>
          <w:szCs w:val="28"/>
          <w:lang w:eastAsia="en-US"/>
        </w:rPr>
        <w:t>Признаки нарушения прави</w:t>
      </w:r>
      <w:r w:rsidR="001972AB">
        <w:rPr>
          <w:rFonts w:eastAsiaTheme="minorHAnsi"/>
          <w:sz w:val="28"/>
          <w:szCs w:val="28"/>
          <w:lang w:eastAsia="en-US"/>
        </w:rPr>
        <w:t xml:space="preserve">л сохранности жилищного фонда, </w:t>
      </w:r>
      <w:r w:rsidR="00813469" w:rsidRPr="00672CC6">
        <w:rPr>
          <w:rFonts w:eastAsiaTheme="minorHAnsi"/>
          <w:sz w:val="28"/>
          <w:szCs w:val="28"/>
          <w:lang w:eastAsia="en-US"/>
        </w:rPr>
        <w:t>в том числе требований к жилы</w:t>
      </w:r>
      <w:r w:rsidR="001972AB">
        <w:rPr>
          <w:rFonts w:eastAsiaTheme="minorHAnsi"/>
          <w:sz w:val="28"/>
          <w:szCs w:val="28"/>
          <w:lang w:eastAsia="en-US"/>
        </w:rPr>
        <w:t xml:space="preserve">м помещениям, их использованию </w:t>
      </w:r>
      <w:r w:rsidR="00813469" w:rsidRPr="00672CC6">
        <w:rPr>
          <w:rFonts w:eastAsiaTheme="minorHAnsi"/>
          <w:sz w:val="28"/>
          <w:szCs w:val="28"/>
          <w:lang w:eastAsia="en-US"/>
        </w:rPr>
        <w:t xml:space="preserve"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</w:t>
      </w:r>
      <w:r w:rsidR="001972AB">
        <w:rPr>
          <w:rFonts w:eastAsiaTheme="minorHAnsi"/>
          <w:sz w:val="28"/>
          <w:szCs w:val="28"/>
          <w:lang w:eastAsia="en-US"/>
        </w:rPr>
        <w:t xml:space="preserve">помещение и нежилого помещения </w:t>
      </w:r>
      <w:r w:rsidR="00813469" w:rsidRPr="00672CC6">
        <w:rPr>
          <w:rFonts w:eastAsiaTheme="minorHAnsi"/>
          <w:sz w:val="28"/>
          <w:szCs w:val="28"/>
          <w:lang w:eastAsia="en-US"/>
        </w:rPr>
        <w:t>в жилое в многоквартирном доме, порядк</w:t>
      </w:r>
      <w:r w:rsidR="001972AB">
        <w:rPr>
          <w:rFonts w:eastAsiaTheme="minorHAnsi"/>
          <w:sz w:val="28"/>
          <w:szCs w:val="28"/>
          <w:lang w:eastAsia="en-US"/>
        </w:rPr>
        <w:t xml:space="preserve">у осуществления перепланировки </w:t>
      </w:r>
      <w:r w:rsidR="00813469" w:rsidRPr="00672CC6">
        <w:rPr>
          <w:rFonts w:eastAsiaTheme="minorHAnsi"/>
          <w:sz w:val="28"/>
          <w:szCs w:val="28"/>
          <w:lang w:eastAsia="en-US"/>
        </w:rPr>
        <w:t>и (или) переустройства помещений в многоквартирном доме.</w:t>
      </w:r>
    </w:p>
    <w:p w:rsidR="00813469" w:rsidRPr="00672CC6" w:rsidRDefault="00672CC6" w:rsidP="00672C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="00813469" w:rsidRPr="00672CC6">
        <w:rPr>
          <w:rFonts w:eastAsiaTheme="minorHAnsi"/>
          <w:sz w:val="28"/>
          <w:szCs w:val="28"/>
          <w:lang w:eastAsia="en-US"/>
        </w:rPr>
        <w:t>Признаки нарушения порядка осуществления перевода жилого помещения в нежилое помещени</w:t>
      </w:r>
      <w:r w:rsidR="001972AB">
        <w:rPr>
          <w:rFonts w:eastAsiaTheme="minorHAnsi"/>
          <w:sz w:val="28"/>
          <w:szCs w:val="28"/>
          <w:lang w:eastAsia="en-US"/>
        </w:rPr>
        <w:t xml:space="preserve">е и нежилого помещения в жилое </w:t>
      </w:r>
      <w:r w:rsidR="00813469" w:rsidRPr="00672CC6">
        <w:rPr>
          <w:rFonts w:eastAsiaTheme="minorHAnsi"/>
          <w:sz w:val="28"/>
          <w:szCs w:val="28"/>
          <w:lang w:eastAsia="en-US"/>
        </w:rPr>
        <w:t>в многоквартирном доме, порядка осуществления перепланировки и (или) переустройства помещений в многоквартирном доме.</w:t>
      </w:r>
    </w:p>
    <w:p w:rsidR="00813469" w:rsidRPr="00672CC6" w:rsidRDefault="00672CC6" w:rsidP="00672C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r w:rsidR="00813469" w:rsidRPr="00672CC6">
        <w:rPr>
          <w:rFonts w:eastAsiaTheme="minorHAnsi"/>
          <w:sz w:val="28"/>
          <w:szCs w:val="28"/>
          <w:lang w:eastAsia="en-US"/>
        </w:rPr>
        <w:t>Признаки нарушения прав</w:t>
      </w:r>
      <w:r w:rsidR="001972AB">
        <w:rPr>
          <w:rFonts w:eastAsiaTheme="minorHAnsi"/>
          <w:sz w:val="28"/>
          <w:szCs w:val="28"/>
          <w:lang w:eastAsia="en-US"/>
        </w:rPr>
        <w:t xml:space="preserve">ил содержания общего имущества </w:t>
      </w:r>
      <w:r w:rsidR="00813469" w:rsidRPr="00672CC6">
        <w:rPr>
          <w:rFonts w:eastAsiaTheme="minorHAnsi"/>
          <w:sz w:val="28"/>
          <w:szCs w:val="28"/>
          <w:lang w:eastAsia="en-US"/>
        </w:rPr>
        <w:t>в многоквартирном доме и правил изменения размера платы за содержание жилого помещения.</w:t>
      </w:r>
    </w:p>
    <w:p w:rsidR="00813469" w:rsidRPr="00672CC6" w:rsidRDefault="00672CC6" w:rsidP="00672C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="00813469" w:rsidRPr="00672CC6">
        <w:rPr>
          <w:rFonts w:eastAsiaTheme="minorHAnsi"/>
          <w:sz w:val="28"/>
          <w:szCs w:val="28"/>
          <w:lang w:eastAsia="en-US"/>
        </w:rPr>
        <w:t>Признаки нарушения прави</w:t>
      </w:r>
      <w:r w:rsidR="001972AB">
        <w:rPr>
          <w:rFonts w:eastAsiaTheme="minorHAnsi"/>
          <w:sz w:val="28"/>
          <w:szCs w:val="28"/>
          <w:lang w:eastAsia="en-US"/>
        </w:rPr>
        <w:t xml:space="preserve">л предоставления, приостановки </w:t>
      </w:r>
      <w:r w:rsidR="00813469" w:rsidRPr="00672CC6">
        <w:rPr>
          <w:rFonts w:eastAsiaTheme="minorHAnsi"/>
          <w:sz w:val="28"/>
          <w:szCs w:val="28"/>
          <w:lang w:eastAsia="en-US"/>
        </w:rPr>
        <w:t>и ограничения предоставления ко</w:t>
      </w:r>
      <w:r w:rsidR="001972AB">
        <w:rPr>
          <w:rFonts w:eastAsiaTheme="minorHAnsi"/>
          <w:sz w:val="28"/>
          <w:szCs w:val="28"/>
          <w:lang w:eastAsia="en-US"/>
        </w:rPr>
        <w:t xml:space="preserve">ммунальных услуг собственникам </w:t>
      </w:r>
      <w:r w:rsidR="00813469" w:rsidRPr="00672CC6">
        <w:rPr>
          <w:rFonts w:eastAsiaTheme="minorHAnsi"/>
          <w:sz w:val="28"/>
          <w:szCs w:val="28"/>
          <w:lang w:eastAsia="en-US"/>
        </w:rPr>
        <w:t>и пользователям помещений в многоквартирных домах и жилых домов.</w:t>
      </w:r>
    </w:p>
    <w:p w:rsidR="00813469" w:rsidRPr="00672CC6" w:rsidRDefault="00672CC6" w:rsidP="00672C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813469" w:rsidRPr="00672CC6">
        <w:rPr>
          <w:rFonts w:eastAsiaTheme="minorHAnsi"/>
          <w:sz w:val="28"/>
          <w:szCs w:val="28"/>
          <w:lang w:eastAsia="en-US"/>
        </w:rPr>
        <w:t>Неисполнение требований энер</w:t>
      </w:r>
      <w:r w:rsidR="001972AB">
        <w:rPr>
          <w:rFonts w:eastAsiaTheme="minorHAnsi"/>
          <w:sz w:val="28"/>
          <w:szCs w:val="28"/>
          <w:lang w:eastAsia="en-US"/>
        </w:rPr>
        <w:t xml:space="preserve">гетической эффективности </w:t>
      </w:r>
      <w:r w:rsidR="00813469" w:rsidRPr="00672CC6">
        <w:rPr>
          <w:rFonts w:eastAsiaTheme="minorHAnsi"/>
          <w:sz w:val="28"/>
          <w:szCs w:val="28"/>
          <w:lang w:eastAsia="en-US"/>
        </w:rPr>
        <w:t>и оснащенности помещений многоквартирных домов и жилых домов приборами учета используемых энергетических ресурсов.</w:t>
      </w:r>
    </w:p>
    <w:p w:rsidR="00813469" w:rsidRPr="00672CC6" w:rsidRDefault="00672CC6" w:rsidP="00672C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813469" w:rsidRPr="00672CC6">
        <w:rPr>
          <w:rFonts w:eastAsiaTheme="minorHAnsi"/>
          <w:sz w:val="28"/>
          <w:szCs w:val="28"/>
          <w:lang w:eastAsia="en-US"/>
        </w:rPr>
        <w:t>Признаки нарушения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</w:p>
    <w:p w:rsidR="00813469" w:rsidRPr="00672CC6" w:rsidRDefault="00672CC6" w:rsidP="00672CC6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813469" w:rsidRPr="00672CC6">
        <w:rPr>
          <w:rFonts w:eastAsiaTheme="minorHAnsi"/>
          <w:sz w:val="28"/>
          <w:szCs w:val="28"/>
          <w:lang w:eastAsia="en-US"/>
        </w:rPr>
        <w:t>Неисполнение требований к обеспечению доступности для инвалидов помещений в многоквартирных домах.</w:t>
      </w:r>
    </w:p>
    <w:p w:rsidR="00813469" w:rsidRPr="00113592" w:rsidRDefault="00813469" w:rsidP="00113592">
      <w:pPr>
        <w:jc w:val="center"/>
        <w:rPr>
          <w:rFonts w:eastAsiaTheme="minorHAnsi"/>
          <w:sz w:val="28"/>
          <w:szCs w:val="28"/>
          <w:lang w:eastAsia="en-US"/>
        </w:rPr>
      </w:pPr>
    </w:p>
    <w:p w:rsidR="00813469" w:rsidRPr="00113592" w:rsidRDefault="00113592" w:rsidP="001F752B">
      <w:pPr>
        <w:autoSpaceDE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 </w:t>
      </w:r>
      <w:r w:rsidR="00813469" w:rsidRPr="00113592">
        <w:rPr>
          <w:rFonts w:eastAsiaTheme="minorHAnsi"/>
          <w:b/>
          <w:sz w:val="28"/>
          <w:szCs w:val="28"/>
          <w:lang w:eastAsia="en-US"/>
        </w:rPr>
        <w:t>Индикаторы риска нарушения обяза</w:t>
      </w:r>
      <w:r w:rsidR="0051730D">
        <w:rPr>
          <w:rFonts w:eastAsiaTheme="minorHAnsi"/>
          <w:b/>
          <w:sz w:val="28"/>
          <w:szCs w:val="28"/>
          <w:lang w:eastAsia="en-US"/>
        </w:rPr>
        <w:t>тельных требований, используемые</w:t>
      </w:r>
      <w:r w:rsidR="00813469" w:rsidRPr="00113592">
        <w:rPr>
          <w:rFonts w:eastAsiaTheme="minorHAnsi"/>
          <w:b/>
          <w:sz w:val="28"/>
          <w:szCs w:val="28"/>
          <w:lang w:eastAsia="en-US"/>
        </w:rPr>
        <w:t xml:space="preserve"> для определения необходимости проведения внеплановой проверки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813469" w:rsidRDefault="00813469" w:rsidP="00113592">
      <w:pPr>
        <w:jc w:val="center"/>
        <w:rPr>
          <w:sz w:val="28"/>
          <w:szCs w:val="28"/>
        </w:rPr>
      </w:pPr>
    </w:p>
    <w:p w:rsidR="00813469" w:rsidRDefault="00813469" w:rsidP="008134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36694E">
        <w:rPr>
          <w:rFonts w:eastAsiaTheme="minorHAnsi"/>
          <w:sz w:val="28"/>
          <w:szCs w:val="28"/>
          <w:lang w:eastAsia="en-US"/>
        </w:rPr>
        <w:t>.</w:t>
      </w:r>
      <w:r w:rsidR="00920DD1">
        <w:rPr>
          <w:rFonts w:eastAsiaTheme="minorHAnsi"/>
          <w:sz w:val="28"/>
          <w:szCs w:val="28"/>
          <w:lang w:eastAsia="en-US"/>
        </w:rPr>
        <w:t xml:space="preserve"> Наличие информации о выявленном </w:t>
      </w:r>
      <w:r>
        <w:rPr>
          <w:rFonts w:eastAsiaTheme="minorHAnsi"/>
          <w:sz w:val="28"/>
          <w:szCs w:val="28"/>
          <w:lang w:eastAsia="en-US"/>
        </w:rPr>
        <w:t>факте нарушени</w:t>
      </w:r>
      <w:r w:rsidR="00BA518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4.2</w:t>
      </w:r>
      <w:r w:rsidR="0036694E">
        <w:rPr>
          <w:rFonts w:eastAsiaTheme="minorHAnsi"/>
          <w:sz w:val="28"/>
          <w:szCs w:val="28"/>
          <w:lang w:eastAsia="en-US"/>
        </w:rPr>
        <w:t>.</w:t>
      </w:r>
      <w:r w:rsidR="00D60552">
        <w:rPr>
          <w:rFonts w:eastAsiaTheme="minorHAnsi"/>
          <w:sz w:val="28"/>
          <w:szCs w:val="28"/>
          <w:lang w:eastAsia="en-US"/>
        </w:rPr>
        <w:t xml:space="preserve"> Наличие информации о выявленном </w:t>
      </w:r>
      <w:r>
        <w:rPr>
          <w:rFonts w:eastAsiaTheme="minorHAnsi"/>
          <w:sz w:val="28"/>
          <w:szCs w:val="28"/>
          <w:lang w:eastAsia="en-US"/>
        </w:rPr>
        <w:t>факте нарушени</w:t>
      </w:r>
      <w:r w:rsidR="00BA518D">
        <w:rPr>
          <w:rFonts w:eastAsiaTheme="minorHAnsi"/>
          <w:sz w:val="28"/>
          <w:szCs w:val="28"/>
          <w:lang w:eastAsia="en-US"/>
        </w:rPr>
        <w:t>я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13469" w:rsidRDefault="00813469" w:rsidP="008134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</w:t>
      </w:r>
      <w:r w:rsidR="0036694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Нал</w:t>
      </w:r>
      <w:r w:rsidR="001E4127">
        <w:rPr>
          <w:rFonts w:eastAsiaTheme="minorHAnsi"/>
          <w:sz w:val="28"/>
          <w:szCs w:val="28"/>
          <w:lang w:eastAsia="en-US"/>
        </w:rPr>
        <w:t>ичие информации о выявленном</w:t>
      </w:r>
      <w:r>
        <w:rPr>
          <w:rFonts w:eastAsiaTheme="minorHAnsi"/>
          <w:sz w:val="28"/>
          <w:szCs w:val="28"/>
          <w:lang w:eastAsia="en-US"/>
        </w:rPr>
        <w:t xml:space="preserve">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искусственных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813469" w:rsidRPr="0036694E" w:rsidRDefault="00813469" w:rsidP="0036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="0036694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Нал</w:t>
      </w:r>
      <w:r w:rsidR="001E4127">
        <w:rPr>
          <w:rFonts w:eastAsiaTheme="minorHAnsi"/>
          <w:sz w:val="28"/>
          <w:szCs w:val="28"/>
          <w:lang w:eastAsia="en-US"/>
        </w:rPr>
        <w:t>ичие информации о выявленном</w:t>
      </w:r>
      <w:r>
        <w:rPr>
          <w:rFonts w:eastAsiaTheme="minorHAnsi"/>
          <w:sz w:val="28"/>
          <w:szCs w:val="28"/>
          <w:lang w:eastAsia="en-US"/>
        </w:rPr>
        <w:t xml:space="preserve"> факте нарушения обязательных требований при производстве дорожных работ по капитальному ремонту, ремонту и содержанию автомобильных дорог и искусственных дорожных сооружений на них.</w:t>
      </w:r>
    </w:p>
    <w:p w:rsidR="0009125F" w:rsidRPr="00204387" w:rsidRDefault="0009125F" w:rsidP="00251CAF">
      <w:pPr>
        <w:suppressAutoHyphens/>
        <w:rPr>
          <w:szCs w:val="28"/>
        </w:rPr>
      </w:pPr>
    </w:p>
    <w:sectPr w:rsidR="0009125F" w:rsidRPr="00204387" w:rsidSect="00C32A09"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C2" w:rsidRDefault="008803C2">
      <w:r>
        <w:separator/>
      </w:r>
    </w:p>
  </w:endnote>
  <w:endnote w:type="continuationSeparator" w:id="0">
    <w:p w:rsidR="008803C2" w:rsidRDefault="0088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C2" w:rsidRDefault="008803C2">
      <w:r>
        <w:separator/>
      </w:r>
    </w:p>
  </w:footnote>
  <w:footnote w:type="continuationSeparator" w:id="0">
    <w:p w:rsidR="008803C2" w:rsidRDefault="0088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B7" w:rsidRDefault="0019385A" w:rsidP="00A64C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4B7" w:rsidRDefault="00BA518D">
    <w:pPr>
      <w:pStyle w:val="a3"/>
    </w:pPr>
  </w:p>
  <w:p w:rsidR="00627E5D" w:rsidRDefault="00BA518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06911"/>
      <w:docPartObj>
        <w:docPartGallery w:val="Page Numbers (Top of Page)"/>
        <w:docPartUnique/>
      </w:docPartObj>
    </w:sdtPr>
    <w:sdtEndPr/>
    <w:sdtContent>
      <w:p w:rsidR="00C32A09" w:rsidRDefault="00C32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8D">
          <w:rPr>
            <w:noProof/>
          </w:rPr>
          <w:t>4</w:t>
        </w:r>
        <w:r>
          <w:fldChar w:fldCharType="end"/>
        </w:r>
      </w:p>
    </w:sdtContent>
  </w:sdt>
  <w:p w:rsidR="00C32A09" w:rsidRDefault="00C32A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169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F"/>
    <w:rsid w:val="00037449"/>
    <w:rsid w:val="00042414"/>
    <w:rsid w:val="0009125F"/>
    <w:rsid w:val="000C10AC"/>
    <w:rsid w:val="000F28CB"/>
    <w:rsid w:val="00113592"/>
    <w:rsid w:val="001513D4"/>
    <w:rsid w:val="0019385A"/>
    <w:rsid w:val="001972AB"/>
    <w:rsid w:val="001B7E4D"/>
    <w:rsid w:val="001D02A9"/>
    <w:rsid w:val="001D7E17"/>
    <w:rsid w:val="001E32AD"/>
    <w:rsid w:val="001E4127"/>
    <w:rsid w:val="001F752B"/>
    <w:rsid w:val="002110EA"/>
    <w:rsid w:val="0023296F"/>
    <w:rsid w:val="002466F6"/>
    <w:rsid w:val="00251CAF"/>
    <w:rsid w:val="002A5CE4"/>
    <w:rsid w:val="00351826"/>
    <w:rsid w:val="0036694E"/>
    <w:rsid w:val="00394662"/>
    <w:rsid w:val="003B198B"/>
    <w:rsid w:val="0041787C"/>
    <w:rsid w:val="00425827"/>
    <w:rsid w:val="004301CC"/>
    <w:rsid w:val="004639DF"/>
    <w:rsid w:val="00470DAD"/>
    <w:rsid w:val="00470FFD"/>
    <w:rsid w:val="004F575B"/>
    <w:rsid w:val="005038DB"/>
    <w:rsid w:val="0051730D"/>
    <w:rsid w:val="00555E24"/>
    <w:rsid w:val="00617307"/>
    <w:rsid w:val="006178B1"/>
    <w:rsid w:val="00672CC6"/>
    <w:rsid w:val="006A6933"/>
    <w:rsid w:val="007151CD"/>
    <w:rsid w:val="00791B2D"/>
    <w:rsid w:val="007B47C8"/>
    <w:rsid w:val="007E5AFB"/>
    <w:rsid w:val="007F6A77"/>
    <w:rsid w:val="00813469"/>
    <w:rsid w:val="00837B73"/>
    <w:rsid w:val="008803C2"/>
    <w:rsid w:val="008C01B0"/>
    <w:rsid w:val="00920DD1"/>
    <w:rsid w:val="00950392"/>
    <w:rsid w:val="00962CDA"/>
    <w:rsid w:val="00963357"/>
    <w:rsid w:val="00964AEA"/>
    <w:rsid w:val="00990A18"/>
    <w:rsid w:val="009910C1"/>
    <w:rsid w:val="009A08DA"/>
    <w:rsid w:val="009E34A0"/>
    <w:rsid w:val="00A85BD0"/>
    <w:rsid w:val="00AD325B"/>
    <w:rsid w:val="00B554F2"/>
    <w:rsid w:val="00B70689"/>
    <w:rsid w:val="00B7143E"/>
    <w:rsid w:val="00BA518D"/>
    <w:rsid w:val="00C023A6"/>
    <w:rsid w:val="00C07F44"/>
    <w:rsid w:val="00C12DDD"/>
    <w:rsid w:val="00C24AC5"/>
    <w:rsid w:val="00C32A09"/>
    <w:rsid w:val="00C92C6D"/>
    <w:rsid w:val="00CB2C4D"/>
    <w:rsid w:val="00CB4FC4"/>
    <w:rsid w:val="00CD29A4"/>
    <w:rsid w:val="00CD766D"/>
    <w:rsid w:val="00CF4BDD"/>
    <w:rsid w:val="00D06313"/>
    <w:rsid w:val="00D25B66"/>
    <w:rsid w:val="00D60552"/>
    <w:rsid w:val="00D66939"/>
    <w:rsid w:val="00D95B2F"/>
    <w:rsid w:val="00DA39F6"/>
    <w:rsid w:val="00DD5940"/>
    <w:rsid w:val="00DF6602"/>
    <w:rsid w:val="00E023F0"/>
    <w:rsid w:val="00EE1E9C"/>
    <w:rsid w:val="00EF3778"/>
    <w:rsid w:val="00F0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20A0"/>
  <w15:chartTrackingRefBased/>
  <w15:docId w15:val="{13402948-ECA9-4A50-B31A-49112882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25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91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9125F"/>
  </w:style>
  <w:style w:type="paragraph" w:customStyle="1" w:styleId="1">
    <w:name w:val="Абзац списка1"/>
    <w:basedOn w:val="a"/>
    <w:link w:val="ListParagraphChar"/>
    <w:rsid w:val="0009125F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09125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9125F"/>
    <w:pPr>
      <w:spacing w:after="120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0912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 Spacing"/>
    <w:uiPriority w:val="1"/>
    <w:qFormat/>
    <w:rsid w:val="0009125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91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125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D29A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32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3</cp:revision>
  <dcterms:created xsi:type="dcterms:W3CDTF">2021-12-23T05:34:00Z</dcterms:created>
  <dcterms:modified xsi:type="dcterms:W3CDTF">2021-12-23T05:36:00Z</dcterms:modified>
</cp:coreProperties>
</file>