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Y="1"/>
        <w:tblW w:w="0" w:type="auto"/>
        <w:tblLook w:val="01E0" w:firstRow="1" w:lastRow="1" w:firstColumn="1" w:lastColumn="1" w:noHBand="0" w:noVBand="0"/>
      </w:tblPr>
      <w:tblGrid>
        <w:gridCol w:w="9638"/>
      </w:tblGrid>
      <w:tr w:rsidR="009C32AE" w:rsidRPr="00CB3195" w:rsidTr="00AC32E5">
        <w:tc>
          <w:tcPr>
            <w:tcW w:w="9638" w:type="dxa"/>
          </w:tcPr>
          <w:p w:rsidR="009C32AE" w:rsidRPr="00CB3195" w:rsidRDefault="009C32AE" w:rsidP="00AC32E5">
            <w:pPr>
              <w:ind w:right="-108"/>
              <w:jc w:val="center"/>
              <w:rPr>
                <w:rFonts w:ascii="Bookman Old Style" w:hAnsi="Bookman Old Style"/>
                <w:sz w:val="30"/>
                <w:szCs w:val="30"/>
              </w:rPr>
            </w:pPr>
            <w:r>
              <w:rPr>
                <w:noProof/>
              </w:rPr>
              <w:drawing>
                <wp:anchor distT="0" distB="0" distL="114300" distR="114300" simplePos="0" relativeHeight="251661312" behindDoc="0" locked="0" layoutInCell="1" allowOverlap="1">
                  <wp:simplePos x="0" y="0"/>
                  <wp:positionH relativeFrom="column">
                    <wp:posOffset>2481580</wp:posOffset>
                  </wp:positionH>
                  <wp:positionV relativeFrom="paragraph">
                    <wp:posOffset>1270</wp:posOffset>
                  </wp:positionV>
                  <wp:extent cx="1044575" cy="1009015"/>
                  <wp:effectExtent l="0" t="0" r="3175" b="635"/>
                  <wp:wrapNone/>
                  <wp:docPr id="3" name="Рисунок 3"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етропавловск-Камчатский-герб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457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A7A">
              <w:rPr>
                <w:noProof/>
              </w:rPr>
              <w:drawing>
                <wp:inline distT="0" distB="0" distL="0" distR="0">
                  <wp:extent cx="993775" cy="10337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1033780"/>
                          </a:xfrm>
                          <a:prstGeom prst="rect">
                            <a:avLst/>
                          </a:prstGeom>
                          <a:noFill/>
                          <a:ln>
                            <a:noFill/>
                          </a:ln>
                        </pic:spPr>
                      </pic:pic>
                    </a:graphicData>
                  </a:graphic>
                </wp:inline>
              </w:drawing>
            </w:r>
          </w:p>
        </w:tc>
      </w:tr>
      <w:tr w:rsidR="009C32AE" w:rsidRPr="00CB3195" w:rsidTr="00AC32E5">
        <w:tc>
          <w:tcPr>
            <w:tcW w:w="9638" w:type="dxa"/>
          </w:tcPr>
          <w:p w:rsidR="009C32AE" w:rsidRPr="00CB3195" w:rsidRDefault="009C32AE" w:rsidP="00AC32E5">
            <w:pPr>
              <w:jc w:val="center"/>
              <w:rPr>
                <w:rFonts w:ascii="Bookman Old Style" w:hAnsi="Bookman Old Style"/>
                <w:sz w:val="30"/>
                <w:szCs w:val="30"/>
              </w:rPr>
            </w:pPr>
            <w:r w:rsidRPr="00CB3195">
              <w:rPr>
                <w:rFonts w:ascii="Bookman Old Style" w:hAnsi="Bookman Old Style"/>
                <w:sz w:val="30"/>
                <w:szCs w:val="30"/>
              </w:rPr>
              <w:t>ГОРОДСКАЯ ДУМА</w:t>
            </w:r>
          </w:p>
        </w:tc>
      </w:tr>
      <w:tr w:rsidR="009C32AE" w:rsidRPr="00CB3195" w:rsidTr="00AC32E5">
        <w:tc>
          <w:tcPr>
            <w:tcW w:w="9638" w:type="dxa"/>
          </w:tcPr>
          <w:p w:rsidR="009C32AE" w:rsidRPr="00CB3195" w:rsidRDefault="009C32AE" w:rsidP="00AC32E5">
            <w:pPr>
              <w:jc w:val="center"/>
              <w:rPr>
                <w:rFonts w:ascii="Bookman Old Style" w:hAnsi="Bookman Old Style"/>
                <w:sz w:val="30"/>
                <w:szCs w:val="30"/>
              </w:rPr>
            </w:pPr>
            <w:r w:rsidRPr="00CB3195">
              <w:rPr>
                <w:rFonts w:ascii="Bookman Old Style" w:hAnsi="Bookman Old Style"/>
                <w:sz w:val="30"/>
                <w:szCs w:val="30"/>
              </w:rPr>
              <w:t>ПЕТРОПАВЛОВСК-КАМЧАТСКОГО ГОРОДСКОГО ОКРУГА</w:t>
            </w:r>
          </w:p>
        </w:tc>
      </w:tr>
      <w:tr w:rsidR="009C32AE" w:rsidRPr="00CB3195" w:rsidTr="00AC32E5">
        <w:tc>
          <w:tcPr>
            <w:tcW w:w="9638" w:type="dxa"/>
          </w:tcPr>
          <w:p w:rsidR="009C32AE" w:rsidRPr="00CB3195" w:rsidRDefault="009C32AE" w:rsidP="00AC32E5">
            <w:pPr>
              <w:ind w:left="-108" w:right="-109"/>
              <w:jc w:val="center"/>
              <w:rPr>
                <w:rFonts w:ascii="Bookman Old Style" w:hAnsi="Bookman Old Style"/>
                <w:sz w:val="16"/>
                <w:szCs w:val="16"/>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-67310</wp:posOffset>
                      </wp:positionH>
                      <wp:positionV relativeFrom="page">
                        <wp:posOffset>71754</wp:posOffset>
                      </wp:positionV>
                      <wp:extent cx="6026785" cy="0"/>
                      <wp:effectExtent l="0" t="19050" r="5016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67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5136C" id="Прямая соединительная линия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3pt,5.65pt" to="469.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" strokeweight="5pt">
                      <v:stroke linestyle="thinThick"/>
                      <w10:wrap anchory="page"/>
                    </v:line>
                  </w:pict>
                </mc:Fallback>
              </mc:AlternateContent>
            </w:r>
          </w:p>
        </w:tc>
      </w:tr>
    </w:tbl>
    <w:p w:rsidR="009C32AE" w:rsidRPr="00CB3195" w:rsidRDefault="009C32AE" w:rsidP="009C32AE">
      <w:pPr>
        <w:jc w:val="center"/>
        <w:rPr>
          <w:rFonts w:eastAsia="Calibri"/>
          <w:sz w:val="28"/>
          <w:szCs w:val="28"/>
          <w:lang w:eastAsia="en-US"/>
        </w:rPr>
      </w:pPr>
    </w:p>
    <w:p w:rsidR="009C32AE" w:rsidRPr="00CB3195" w:rsidRDefault="009C32AE" w:rsidP="009C32AE">
      <w:pPr>
        <w:jc w:val="center"/>
        <w:rPr>
          <w:rFonts w:eastAsia="Calibri"/>
          <w:sz w:val="36"/>
          <w:szCs w:val="36"/>
          <w:lang w:eastAsia="en-US"/>
        </w:rPr>
      </w:pPr>
      <w:r w:rsidRPr="00CB3195">
        <w:rPr>
          <w:rFonts w:eastAsia="Calibri"/>
          <w:b/>
          <w:sz w:val="36"/>
          <w:szCs w:val="36"/>
          <w:lang w:eastAsia="en-US"/>
        </w:rPr>
        <w:t>РЕШЕНИЕ</w:t>
      </w:r>
    </w:p>
    <w:p w:rsidR="009C32AE" w:rsidRPr="00CB3195" w:rsidRDefault="009C32AE" w:rsidP="009C32AE">
      <w:pPr>
        <w:jc w:val="center"/>
        <w:rPr>
          <w:rFonts w:eastAsia="Calibri"/>
          <w:sz w:val="28"/>
          <w:szCs w:val="28"/>
          <w:lang w:eastAsia="en-US"/>
        </w:rPr>
      </w:pPr>
    </w:p>
    <w:tbl>
      <w:tblPr>
        <w:tblW w:w="0" w:type="auto"/>
        <w:tblInd w:w="108" w:type="dxa"/>
        <w:tblLook w:val="01E0" w:firstRow="1" w:lastRow="1" w:firstColumn="1" w:lastColumn="1" w:noHBand="0" w:noVBand="0"/>
      </w:tblPr>
      <w:tblGrid>
        <w:gridCol w:w="3060"/>
      </w:tblGrid>
      <w:tr w:rsidR="009C32AE" w:rsidRPr="00CB3195" w:rsidTr="00AC32E5">
        <w:trPr>
          <w:trHeight w:val="328"/>
        </w:trPr>
        <w:tc>
          <w:tcPr>
            <w:tcW w:w="3060" w:type="dxa"/>
            <w:tcBorders>
              <w:top w:val="nil"/>
              <w:left w:val="nil"/>
              <w:bottom w:val="single" w:sz="4" w:space="0" w:color="auto"/>
              <w:right w:val="nil"/>
            </w:tcBorders>
            <w:vAlign w:val="center"/>
          </w:tcPr>
          <w:p w:rsidR="009C32AE" w:rsidRPr="00CB3195" w:rsidRDefault="009C32AE" w:rsidP="00AC32E5">
            <w:pPr>
              <w:jc w:val="center"/>
            </w:pPr>
            <w:r w:rsidRPr="00CB3195">
              <w:t>от</w:t>
            </w:r>
            <w:r>
              <w:t xml:space="preserve"> 27.10.2021 </w:t>
            </w:r>
            <w:r w:rsidRPr="00CB3195">
              <w:t xml:space="preserve">№ </w:t>
            </w:r>
            <w:r>
              <w:t>1050</w:t>
            </w:r>
            <w:r w:rsidRPr="00CB3195">
              <w:t>-р</w:t>
            </w:r>
          </w:p>
        </w:tc>
      </w:tr>
      <w:tr w:rsidR="009C32AE" w:rsidRPr="00CB3195" w:rsidTr="00AC32E5">
        <w:trPr>
          <w:trHeight w:val="328"/>
        </w:trPr>
        <w:tc>
          <w:tcPr>
            <w:tcW w:w="3060" w:type="dxa"/>
            <w:tcBorders>
              <w:top w:val="single" w:sz="4" w:space="0" w:color="auto"/>
              <w:left w:val="nil"/>
              <w:bottom w:val="single" w:sz="4" w:space="0" w:color="auto"/>
              <w:right w:val="nil"/>
            </w:tcBorders>
            <w:vAlign w:val="center"/>
          </w:tcPr>
          <w:p w:rsidR="009C32AE" w:rsidRPr="00CB3195" w:rsidRDefault="009C32AE" w:rsidP="00AC32E5">
            <w:pPr>
              <w:jc w:val="center"/>
            </w:pPr>
            <w:r>
              <w:t xml:space="preserve">42-я </w:t>
            </w:r>
            <w:r w:rsidRPr="00CB3195">
              <w:t>сессия</w:t>
            </w:r>
          </w:p>
        </w:tc>
      </w:tr>
      <w:tr w:rsidR="009C32AE" w:rsidRPr="00CB3195" w:rsidTr="00AC32E5">
        <w:trPr>
          <w:trHeight w:val="268"/>
        </w:trPr>
        <w:tc>
          <w:tcPr>
            <w:tcW w:w="3060" w:type="dxa"/>
            <w:tcBorders>
              <w:top w:val="single" w:sz="4" w:space="0" w:color="auto"/>
              <w:left w:val="nil"/>
              <w:bottom w:val="nil"/>
              <w:right w:val="nil"/>
            </w:tcBorders>
            <w:vAlign w:val="center"/>
          </w:tcPr>
          <w:p w:rsidR="009C32AE" w:rsidRPr="00CB3195" w:rsidRDefault="009C32AE" w:rsidP="00AC32E5">
            <w:pPr>
              <w:jc w:val="center"/>
              <w:rPr>
                <w:sz w:val="22"/>
                <w:szCs w:val="20"/>
              </w:rPr>
            </w:pPr>
            <w:proofErr w:type="spellStart"/>
            <w:r w:rsidRPr="00CB3195">
              <w:rPr>
                <w:sz w:val="22"/>
                <w:szCs w:val="22"/>
              </w:rPr>
              <w:t>г.Петропавловск</w:t>
            </w:r>
            <w:proofErr w:type="spellEnd"/>
            <w:r w:rsidRPr="00CB3195">
              <w:rPr>
                <w:sz w:val="22"/>
                <w:szCs w:val="22"/>
              </w:rPr>
              <w:t>-Камчатский</w:t>
            </w:r>
          </w:p>
        </w:tc>
      </w:tr>
    </w:tbl>
    <w:p w:rsidR="009C32AE" w:rsidRPr="00CB3195" w:rsidRDefault="009C32AE" w:rsidP="009C32AE">
      <w:pPr>
        <w:rPr>
          <w:sz w:val="28"/>
          <w:szCs w:val="28"/>
        </w:rPr>
      </w:pPr>
    </w:p>
    <w:tbl>
      <w:tblPr>
        <w:tblW w:w="0" w:type="auto"/>
        <w:tblInd w:w="-142" w:type="dxa"/>
        <w:tblLook w:val="01E0" w:firstRow="1" w:lastRow="1" w:firstColumn="1" w:lastColumn="1" w:noHBand="0" w:noVBand="0"/>
      </w:tblPr>
      <w:tblGrid>
        <w:gridCol w:w="5779"/>
      </w:tblGrid>
      <w:tr w:rsidR="009C32AE" w:rsidRPr="00CB3195" w:rsidTr="00AC32E5">
        <w:trPr>
          <w:trHeight w:val="460"/>
        </w:trPr>
        <w:tc>
          <w:tcPr>
            <w:tcW w:w="5779" w:type="dxa"/>
          </w:tcPr>
          <w:p w:rsidR="009C32AE" w:rsidRPr="00CB3195" w:rsidRDefault="009C32AE" w:rsidP="00AC32E5">
            <w:pPr>
              <w:autoSpaceDE w:val="0"/>
              <w:autoSpaceDN w:val="0"/>
              <w:adjustRightInd w:val="0"/>
              <w:ind w:left="135"/>
              <w:jc w:val="both"/>
              <w:rPr>
                <w:rFonts w:eastAsia="Calibri"/>
                <w:iCs/>
                <w:sz w:val="28"/>
                <w:szCs w:val="28"/>
              </w:rPr>
            </w:pPr>
            <w:r w:rsidRPr="00CB3195">
              <w:rPr>
                <w:bCs/>
                <w:sz w:val="28"/>
                <w:szCs w:val="28"/>
              </w:rPr>
              <w:t xml:space="preserve">О </w:t>
            </w:r>
            <w:r w:rsidRPr="00CB3195">
              <w:rPr>
                <w:sz w:val="28"/>
                <w:szCs w:val="28"/>
              </w:rPr>
              <w:t>принятии в первом чтении проекта решения Городской Думы Петропавловск-Камчатского городского округа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Петропавловск-Камчатского городского округа</w:t>
            </w:r>
          </w:p>
        </w:tc>
      </w:tr>
    </w:tbl>
    <w:p w:rsidR="009C32AE" w:rsidRPr="00CB3195" w:rsidRDefault="009C32AE" w:rsidP="009C32AE">
      <w:pPr>
        <w:autoSpaceDE w:val="0"/>
        <w:autoSpaceDN w:val="0"/>
        <w:adjustRightInd w:val="0"/>
        <w:jc w:val="both"/>
        <w:rPr>
          <w:sz w:val="28"/>
          <w:szCs w:val="28"/>
        </w:rPr>
      </w:pPr>
    </w:p>
    <w:p w:rsidR="009C32AE" w:rsidRPr="00CB3195" w:rsidRDefault="009C32AE" w:rsidP="009C32AE">
      <w:pPr>
        <w:autoSpaceDE w:val="0"/>
        <w:autoSpaceDN w:val="0"/>
        <w:adjustRightInd w:val="0"/>
        <w:ind w:firstLine="709"/>
        <w:jc w:val="both"/>
        <w:rPr>
          <w:sz w:val="28"/>
          <w:szCs w:val="28"/>
        </w:rPr>
      </w:pPr>
      <w:r w:rsidRPr="00CB3195">
        <w:rPr>
          <w:sz w:val="28"/>
          <w:szCs w:val="28"/>
        </w:rPr>
        <w:t xml:space="preserve">Рассмотрев проект решения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Петропавловск-Камчатского городского округа, внесенный Главой Петропавловск-Камчатского городского округа </w:t>
      </w:r>
      <w:proofErr w:type="spellStart"/>
      <w:r w:rsidRPr="00CB3195">
        <w:rPr>
          <w:sz w:val="28"/>
          <w:szCs w:val="28"/>
        </w:rPr>
        <w:t>Брызгиным</w:t>
      </w:r>
      <w:proofErr w:type="spellEnd"/>
      <w:r w:rsidRPr="00CB3195">
        <w:rPr>
          <w:sz w:val="28"/>
          <w:szCs w:val="28"/>
        </w:rPr>
        <w:t xml:space="preserve"> К.В., в соответствии с</w:t>
      </w:r>
      <w:r>
        <w:rPr>
          <w:sz w:val="28"/>
          <w:szCs w:val="28"/>
        </w:rPr>
        <w:t>о статьей 3 Федерального закона</w:t>
      </w:r>
      <w:r>
        <w:rPr>
          <w:sz w:val="28"/>
          <w:szCs w:val="28"/>
        </w:rPr>
        <w:br/>
      </w:r>
      <w:r w:rsidRPr="00CB3195">
        <w:rPr>
          <w:sz w:val="28"/>
          <w:szCs w:val="28"/>
        </w:rPr>
        <w:t xml:space="preserve">от 31.07.2020 № 248-ФЗ «О государственном контроле (надзоре) и муниципальном контроле в Российской Федерации», </w:t>
      </w:r>
      <w:r w:rsidRPr="00CB3195">
        <w:rPr>
          <w:rFonts w:eastAsia="Calibri"/>
          <w:sz w:val="28"/>
          <w:szCs w:val="28"/>
        </w:rPr>
        <w:t xml:space="preserve">статьей </w:t>
      </w:r>
      <w:r w:rsidRPr="00CB3195">
        <w:rPr>
          <w:sz w:val="28"/>
          <w:szCs w:val="28"/>
        </w:rPr>
        <w:t xml:space="preserve">28 Устава Петропавловск-Камчатского городского округа Городская Дума Петропавловск-Камчатского городского округа </w:t>
      </w:r>
    </w:p>
    <w:p w:rsidR="009C32AE" w:rsidRPr="00CB3195" w:rsidRDefault="009C32AE" w:rsidP="009C32AE">
      <w:pPr>
        <w:autoSpaceDE w:val="0"/>
        <w:autoSpaceDN w:val="0"/>
        <w:adjustRightInd w:val="0"/>
        <w:jc w:val="both"/>
        <w:rPr>
          <w:sz w:val="28"/>
          <w:szCs w:val="28"/>
        </w:rPr>
      </w:pPr>
    </w:p>
    <w:p w:rsidR="009C32AE" w:rsidRPr="00CB3195" w:rsidRDefault="009C32AE" w:rsidP="009C32AE">
      <w:pPr>
        <w:rPr>
          <w:sz w:val="28"/>
          <w:szCs w:val="28"/>
        </w:rPr>
      </w:pPr>
      <w:r w:rsidRPr="00CB3195">
        <w:rPr>
          <w:b/>
          <w:sz w:val="28"/>
          <w:szCs w:val="28"/>
        </w:rPr>
        <w:t>РЕШИЛА:</w:t>
      </w:r>
    </w:p>
    <w:p w:rsidR="009C32AE" w:rsidRPr="00CB3195" w:rsidRDefault="009C32AE" w:rsidP="009C32AE">
      <w:pPr>
        <w:rPr>
          <w:sz w:val="28"/>
          <w:szCs w:val="28"/>
        </w:rPr>
      </w:pPr>
    </w:p>
    <w:p w:rsidR="009C32AE" w:rsidRPr="00CB3195" w:rsidRDefault="009C32AE" w:rsidP="009C32AE">
      <w:pPr>
        <w:ind w:firstLine="709"/>
        <w:jc w:val="both"/>
        <w:rPr>
          <w:sz w:val="28"/>
          <w:szCs w:val="28"/>
        </w:rPr>
      </w:pPr>
      <w:r w:rsidRPr="00CB3195">
        <w:rPr>
          <w:sz w:val="28"/>
          <w:szCs w:val="28"/>
        </w:rPr>
        <w:t xml:space="preserve">1. Принять в первом чтении проект решения Городской Думы Петропавловск-Камчатского городского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Петропавловск-Камчатского городского округа (далее – проект решения) согласно </w:t>
      </w:r>
      <w:proofErr w:type="gramStart"/>
      <w:r w:rsidRPr="00CB3195">
        <w:rPr>
          <w:sz w:val="28"/>
          <w:szCs w:val="28"/>
        </w:rPr>
        <w:t>приложению</w:t>
      </w:r>
      <w:proofErr w:type="gramEnd"/>
      <w:r w:rsidRPr="00CB3195">
        <w:rPr>
          <w:sz w:val="28"/>
          <w:szCs w:val="28"/>
        </w:rPr>
        <w:t xml:space="preserve"> к настоящему решению.</w:t>
      </w:r>
    </w:p>
    <w:p w:rsidR="009C32AE" w:rsidRDefault="009C32AE" w:rsidP="009C32AE">
      <w:pPr>
        <w:ind w:firstLine="709"/>
        <w:contextualSpacing/>
        <w:jc w:val="both"/>
        <w:rPr>
          <w:sz w:val="28"/>
          <w:szCs w:val="28"/>
        </w:rPr>
      </w:pPr>
    </w:p>
    <w:p w:rsidR="009C32AE" w:rsidRPr="00CB3195" w:rsidRDefault="009C32AE" w:rsidP="009C32AE">
      <w:pPr>
        <w:ind w:firstLine="709"/>
        <w:contextualSpacing/>
        <w:jc w:val="both"/>
        <w:rPr>
          <w:sz w:val="28"/>
          <w:szCs w:val="28"/>
        </w:rPr>
      </w:pPr>
      <w:r w:rsidRPr="00CB3195">
        <w:rPr>
          <w:sz w:val="28"/>
          <w:szCs w:val="28"/>
        </w:rPr>
        <w:lastRenderedPageBreak/>
        <w:t>2. Поручить администрации Петропавловск-Камчатскому городского округа:</w:t>
      </w:r>
    </w:p>
    <w:p w:rsidR="009C32AE" w:rsidRPr="00CB3195" w:rsidRDefault="009C32AE" w:rsidP="009C32AE">
      <w:pPr>
        <w:ind w:firstLine="709"/>
        <w:contextualSpacing/>
        <w:jc w:val="both"/>
        <w:rPr>
          <w:sz w:val="28"/>
          <w:szCs w:val="28"/>
        </w:rPr>
      </w:pPr>
      <w:r w:rsidRPr="00CB3195">
        <w:rPr>
          <w:sz w:val="28"/>
          <w:szCs w:val="28"/>
        </w:rPr>
        <w:t>2.1 продолжить работу над проектом решения с учетом поступивших замечаний и предложений;</w:t>
      </w:r>
    </w:p>
    <w:p w:rsidR="009C32AE" w:rsidRPr="00CB3195" w:rsidRDefault="009C32AE" w:rsidP="009C32AE">
      <w:pPr>
        <w:ind w:firstLine="709"/>
        <w:contextualSpacing/>
        <w:jc w:val="both"/>
        <w:rPr>
          <w:sz w:val="28"/>
          <w:szCs w:val="28"/>
        </w:rPr>
      </w:pPr>
      <w:r w:rsidRPr="00CB3195">
        <w:rPr>
          <w:sz w:val="28"/>
          <w:szCs w:val="28"/>
        </w:rPr>
        <w:t>2.2 доработать проект решения и представить его для внесения на рассмотрение на ближайшей сессии Городской Думы Петропавловск-Камчатского городского округа.</w:t>
      </w:r>
    </w:p>
    <w:p w:rsidR="009C32AE" w:rsidRPr="00CB3195" w:rsidRDefault="009C32AE" w:rsidP="009C32AE">
      <w:pPr>
        <w:tabs>
          <w:tab w:val="left" w:pos="993"/>
        </w:tabs>
        <w:jc w:val="both"/>
        <w:rPr>
          <w:bCs/>
          <w:sz w:val="28"/>
          <w:szCs w:val="28"/>
        </w:rPr>
      </w:pPr>
    </w:p>
    <w:p w:rsidR="009C32AE" w:rsidRPr="00CB3195" w:rsidRDefault="009C32AE" w:rsidP="009C32AE">
      <w:pPr>
        <w:tabs>
          <w:tab w:val="left" w:pos="993"/>
        </w:tabs>
        <w:jc w:val="both"/>
        <w:rPr>
          <w:sz w:val="28"/>
          <w:szCs w:val="28"/>
        </w:rPr>
      </w:pPr>
    </w:p>
    <w:tbl>
      <w:tblPr>
        <w:tblW w:w="0" w:type="auto"/>
        <w:tblLook w:val="04A0" w:firstRow="1" w:lastRow="0" w:firstColumn="1" w:lastColumn="0" w:noHBand="0" w:noVBand="1"/>
      </w:tblPr>
      <w:tblGrid>
        <w:gridCol w:w="4858"/>
        <w:gridCol w:w="4780"/>
      </w:tblGrid>
      <w:tr w:rsidR="009C32AE" w:rsidRPr="00874C67" w:rsidTr="00AC32E5">
        <w:tc>
          <w:tcPr>
            <w:tcW w:w="4884" w:type="dxa"/>
            <w:shd w:val="clear" w:color="auto" w:fill="auto"/>
          </w:tcPr>
          <w:p w:rsidR="009C32AE" w:rsidRPr="00874C67" w:rsidRDefault="009C32AE" w:rsidP="00AC32E5">
            <w:pPr>
              <w:autoSpaceDE w:val="0"/>
              <w:autoSpaceDN w:val="0"/>
              <w:adjustRightInd w:val="0"/>
              <w:rPr>
                <w:sz w:val="28"/>
                <w:szCs w:val="28"/>
              </w:rPr>
            </w:pPr>
            <w:r w:rsidRPr="00874C67">
              <w:rPr>
                <w:sz w:val="28"/>
                <w:szCs w:val="28"/>
              </w:rPr>
              <w:t xml:space="preserve">Председатель Городской Думы Петропавловск-Камчатского </w:t>
            </w:r>
          </w:p>
          <w:p w:rsidR="009C32AE" w:rsidRPr="00874C67" w:rsidRDefault="009C32AE" w:rsidP="00AC32E5">
            <w:pPr>
              <w:autoSpaceDE w:val="0"/>
              <w:autoSpaceDN w:val="0"/>
              <w:adjustRightInd w:val="0"/>
              <w:rPr>
                <w:sz w:val="28"/>
                <w:szCs w:val="28"/>
              </w:rPr>
            </w:pPr>
            <w:r w:rsidRPr="00874C67">
              <w:rPr>
                <w:sz w:val="28"/>
                <w:szCs w:val="28"/>
              </w:rPr>
              <w:t>городского округа</w:t>
            </w:r>
          </w:p>
        </w:tc>
        <w:tc>
          <w:tcPr>
            <w:tcW w:w="4811" w:type="dxa"/>
            <w:shd w:val="clear" w:color="auto" w:fill="auto"/>
          </w:tcPr>
          <w:p w:rsidR="009C32AE" w:rsidRPr="00874C67" w:rsidRDefault="009C32AE" w:rsidP="00AC32E5">
            <w:pPr>
              <w:autoSpaceDE w:val="0"/>
              <w:autoSpaceDN w:val="0"/>
              <w:adjustRightInd w:val="0"/>
              <w:jc w:val="right"/>
              <w:rPr>
                <w:sz w:val="28"/>
                <w:szCs w:val="28"/>
              </w:rPr>
            </w:pPr>
          </w:p>
          <w:p w:rsidR="009C32AE" w:rsidRPr="00874C67" w:rsidRDefault="009C32AE" w:rsidP="00AC32E5">
            <w:pPr>
              <w:autoSpaceDE w:val="0"/>
              <w:autoSpaceDN w:val="0"/>
              <w:adjustRightInd w:val="0"/>
              <w:jc w:val="right"/>
              <w:rPr>
                <w:sz w:val="28"/>
                <w:szCs w:val="28"/>
              </w:rPr>
            </w:pPr>
          </w:p>
          <w:p w:rsidR="009C32AE" w:rsidRPr="00874C67" w:rsidRDefault="009C32AE" w:rsidP="00AC32E5">
            <w:pPr>
              <w:autoSpaceDE w:val="0"/>
              <w:autoSpaceDN w:val="0"/>
              <w:adjustRightInd w:val="0"/>
              <w:ind w:right="-114"/>
              <w:jc w:val="right"/>
              <w:rPr>
                <w:sz w:val="28"/>
                <w:szCs w:val="28"/>
              </w:rPr>
            </w:pPr>
            <w:r w:rsidRPr="00874C67">
              <w:rPr>
                <w:sz w:val="28"/>
                <w:szCs w:val="28"/>
              </w:rPr>
              <w:t>Г.В. Монахова</w:t>
            </w:r>
          </w:p>
        </w:tc>
      </w:tr>
    </w:tbl>
    <w:p w:rsidR="009C32AE" w:rsidRPr="00CB3195" w:rsidRDefault="009C32AE" w:rsidP="009C32AE">
      <w:pPr>
        <w:ind w:firstLine="8222"/>
        <w:jc w:val="right"/>
      </w:pPr>
      <w:r w:rsidRPr="00CB3195">
        <w:rPr>
          <w:sz w:val="28"/>
          <w:szCs w:val="28"/>
        </w:rPr>
        <w:br w:type="page"/>
      </w:r>
      <w:r>
        <w:rPr>
          <w:sz w:val="28"/>
          <w:szCs w:val="28"/>
        </w:rPr>
        <w:lastRenderedPageBreak/>
        <w:t xml:space="preserve"> </w:t>
      </w:r>
      <w:r>
        <w:t>Приложение</w:t>
      </w:r>
    </w:p>
    <w:p w:rsidR="009C32AE" w:rsidRPr="00CB3195" w:rsidRDefault="009C32AE" w:rsidP="009C32AE">
      <w:pPr>
        <w:autoSpaceDE w:val="0"/>
        <w:autoSpaceDN w:val="0"/>
        <w:adjustRightInd w:val="0"/>
        <w:ind w:firstLine="709"/>
        <w:jc w:val="right"/>
      </w:pPr>
      <w:r w:rsidRPr="00CB3195">
        <w:t>к решению Городской Думы</w:t>
      </w:r>
    </w:p>
    <w:p w:rsidR="009C32AE" w:rsidRPr="00CB3195" w:rsidRDefault="009C32AE" w:rsidP="009C32AE">
      <w:pPr>
        <w:autoSpaceDE w:val="0"/>
        <w:autoSpaceDN w:val="0"/>
        <w:adjustRightInd w:val="0"/>
        <w:ind w:firstLine="709"/>
        <w:jc w:val="right"/>
      </w:pPr>
      <w:r w:rsidRPr="00CB3195">
        <w:t>Петропавловск-Камчатского городского округа</w:t>
      </w:r>
    </w:p>
    <w:p w:rsidR="009C32AE" w:rsidRPr="00CB3195" w:rsidRDefault="009C32AE" w:rsidP="009C32AE">
      <w:pPr>
        <w:autoSpaceDE w:val="0"/>
        <w:autoSpaceDN w:val="0"/>
        <w:adjustRightInd w:val="0"/>
        <w:ind w:firstLine="709"/>
        <w:jc w:val="right"/>
      </w:pPr>
      <w:r w:rsidRPr="00CB3195">
        <w:t xml:space="preserve">от </w:t>
      </w:r>
      <w:r>
        <w:t>27.10.2021</w:t>
      </w:r>
      <w:r w:rsidRPr="00CB3195">
        <w:t xml:space="preserve"> № </w:t>
      </w:r>
      <w:r>
        <w:t>1050</w:t>
      </w:r>
      <w:r w:rsidRPr="00CB3195">
        <w:t>-р</w:t>
      </w:r>
    </w:p>
    <w:p w:rsidR="009C32AE" w:rsidRPr="00CB3195" w:rsidRDefault="009C32AE" w:rsidP="009C32AE">
      <w:pPr>
        <w:autoSpaceDE w:val="0"/>
        <w:autoSpaceDN w:val="0"/>
        <w:adjustRightInd w:val="0"/>
        <w:ind w:firstLine="709"/>
        <w:jc w:val="right"/>
      </w:pPr>
      <w:r w:rsidRPr="00CB3195">
        <w:t xml:space="preserve">«О принятии в первом чтении </w:t>
      </w:r>
    </w:p>
    <w:p w:rsidR="009C32AE" w:rsidRPr="00CB3195" w:rsidRDefault="009C32AE" w:rsidP="009C32AE">
      <w:pPr>
        <w:autoSpaceDE w:val="0"/>
        <w:autoSpaceDN w:val="0"/>
        <w:adjustRightInd w:val="0"/>
        <w:ind w:firstLine="709"/>
        <w:jc w:val="right"/>
      </w:pPr>
      <w:r w:rsidRPr="00CB3195">
        <w:t xml:space="preserve">проекта решения Городской Думы </w:t>
      </w:r>
    </w:p>
    <w:p w:rsidR="009C32AE" w:rsidRPr="00CB3195" w:rsidRDefault="009C32AE" w:rsidP="009C32AE">
      <w:pPr>
        <w:autoSpaceDE w:val="0"/>
        <w:autoSpaceDN w:val="0"/>
        <w:adjustRightInd w:val="0"/>
        <w:ind w:firstLine="709"/>
        <w:jc w:val="right"/>
      </w:pPr>
      <w:r w:rsidRPr="00CB3195">
        <w:t xml:space="preserve">Петропавловск-Камчатского городского округа </w:t>
      </w:r>
    </w:p>
    <w:p w:rsidR="009C32AE" w:rsidRPr="00CB3195" w:rsidRDefault="009C32AE" w:rsidP="009C32AE">
      <w:pPr>
        <w:autoSpaceDE w:val="0"/>
        <w:autoSpaceDN w:val="0"/>
        <w:adjustRightInd w:val="0"/>
        <w:ind w:firstLine="709"/>
        <w:jc w:val="right"/>
      </w:pPr>
      <w:r w:rsidRPr="00CB3195">
        <w:t xml:space="preserve">об утверждении Положения </w:t>
      </w:r>
    </w:p>
    <w:p w:rsidR="009C32AE" w:rsidRPr="00CB3195" w:rsidRDefault="009C32AE" w:rsidP="009C32AE">
      <w:pPr>
        <w:autoSpaceDE w:val="0"/>
        <w:autoSpaceDN w:val="0"/>
        <w:adjustRightInd w:val="0"/>
        <w:ind w:firstLine="709"/>
        <w:jc w:val="right"/>
      </w:pPr>
      <w:r w:rsidRPr="00CB3195">
        <w:t xml:space="preserve">о муниципальном контроле </w:t>
      </w:r>
    </w:p>
    <w:p w:rsidR="009C32AE" w:rsidRPr="00CB3195" w:rsidRDefault="009C32AE" w:rsidP="009C32AE">
      <w:pPr>
        <w:autoSpaceDE w:val="0"/>
        <w:autoSpaceDN w:val="0"/>
        <w:adjustRightInd w:val="0"/>
        <w:ind w:firstLine="709"/>
        <w:jc w:val="right"/>
      </w:pPr>
      <w:r w:rsidRPr="00CB3195">
        <w:t xml:space="preserve">на автомобильном транспорте, </w:t>
      </w:r>
    </w:p>
    <w:p w:rsidR="009C32AE" w:rsidRPr="00CB3195" w:rsidRDefault="009C32AE" w:rsidP="009C32AE">
      <w:pPr>
        <w:autoSpaceDE w:val="0"/>
        <w:autoSpaceDN w:val="0"/>
        <w:adjustRightInd w:val="0"/>
        <w:ind w:firstLine="709"/>
        <w:jc w:val="right"/>
      </w:pPr>
      <w:r w:rsidRPr="00CB3195">
        <w:t xml:space="preserve">городском наземном электрическом транспорте </w:t>
      </w:r>
    </w:p>
    <w:p w:rsidR="009C32AE" w:rsidRPr="00CB3195" w:rsidRDefault="009C32AE" w:rsidP="009C32AE">
      <w:pPr>
        <w:autoSpaceDE w:val="0"/>
        <w:autoSpaceDN w:val="0"/>
        <w:adjustRightInd w:val="0"/>
        <w:ind w:firstLine="709"/>
        <w:jc w:val="right"/>
      </w:pPr>
      <w:r w:rsidRPr="00CB3195">
        <w:t xml:space="preserve">и в дорожном хозяйстве на территории </w:t>
      </w:r>
    </w:p>
    <w:p w:rsidR="009C32AE" w:rsidRPr="00CB3195" w:rsidRDefault="009C32AE" w:rsidP="009C32AE">
      <w:pPr>
        <w:autoSpaceDE w:val="0"/>
        <w:autoSpaceDN w:val="0"/>
        <w:adjustRightInd w:val="0"/>
        <w:ind w:firstLine="709"/>
        <w:jc w:val="right"/>
      </w:pPr>
      <w:r w:rsidRPr="00CB3195">
        <w:t xml:space="preserve">Петропавловск-Камчатского </w:t>
      </w:r>
    </w:p>
    <w:p w:rsidR="009C32AE" w:rsidRDefault="009C32AE" w:rsidP="009C32AE">
      <w:pPr>
        <w:autoSpaceDE w:val="0"/>
        <w:autoSpaceDN w:val="0"/>
        <w:adjustRightInd w:val="0"/>
        <w:ind w:firstLine="709"/>
        <w:jc w:val="right"/>
        <w:rPr>
          <w:iCs/>
        </w:rPr>
      </w:pPr>
      <w:r w:rsidRPr="00CB3195">
        <w:t>городского округа</w:t>
      </w:r>
      <w:r w:rsidRPr="00CB3195">
        <w:rPr>
          <w:iCs/>
        </w:rPr>
        <w:t>»</w:t>
      </w:r>
    </w:p>
    <w:p w:rsidR="009C32AE" w:rsidRPr="00CB3195" w:rsidRDefault="009C32AE" w:rsidP="009C32AE">
      <w:pPr>
        <w:autoSpaceDE w:val="0"/>
        <w:autoSpaceDN w:val="0"/>
        <w:adjustRightInd w:val="0"/>
        <w:ind w:firstLine="709"/>
        <w:jc w:val="right"/>
      </w:pPr>
    </w:p>
    <w:tbl>
      <w:tblPr>
        <w:tblpPr w:leftFromText="181" w:rightFromText="181" w:vertAnchor="text" w:horzAnchor="margin" w:tblpXSpec="center" w:tblpY="124"/>
        <w:tblW w:w="9356" w:type="dxa"/>
        <w:tblLook w:val="01E0" w:firstRow="1" w:lastRow="1" w:firstColumn="1" w:lastColumn="1" w:noHBand="0" w:noVBand="0"/>
      </w:tblPr>
      <w:tblGrid>
        <w:gridCol w:w="9356"/>
      </w:tblGrid>
      <w:tr w:rsidR="009C32AE" w:rsidRPr="00CB3195" w:rsidTr="00AC32E5">
        <w:tc>
          <w:tcPr>
            <w:tcW w:w="9356" w:type="dxa"/>
            <w:hideMark/>
          </w:tcPr>
          <w:p w:rsidR="009C32AE" w:rsidRPr="00CB3195" w:rsidRDefault="009C32AE" w:rsidP="00AC32E5">
            <w:pPr>
              <w:suppressAutoHyphens/>
              <w:jc w:val="center"/>
              <w:rPr>
                <w:rFonts w:ascii="Bookman Old Style" w:hAnsi="Bookman Old Style"/>
                <w:sz w:val="30"/>
                <w:szCs w:val="30"/>
              </w:rPr>
            </w:pPr>
            <w:r w:rsidRPr="00CB3195">
              <w:rPr>
                <w:noProof/>
                <w:sz w:val="28"/>
              </w:rPr>
              <w:drawing>
                <wp:inline distT="0" distB="0" distL="0" distR="0">
                  <wp:extent cx="1137285" cy="1002030"/>
                  <wp:effectExtent l="0" t="0" r="5715" b="7620"/>
                  <wp:docPr id="1" name="Рисунок 1"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285" cy="1002030"/>
                          </a:xfrm>
                          <a:prstGeom prst="rect">
                            <a:avLst/>
                          </a:prstGeom>
                          <a:noFill/>
                          <a:ln>
                            <a:noFill/>
                          </a:ln>
                        </pic:spPr>
                      </pic:pic>
                    </a:graphicData>
                  </a:graphic>
                </wp:inline>
              </w:drawing>
            </w:r>
          </w:p>
        </w:tc>
      </w:tr>
      <w:tr w:rsidR="009C32AE" w:rsidRPr="00CB3195" w:rsidTr="00AC32E5">
        <w:tc>
          <w:tcPr>
            <w:tcW w:w="9356" w:type="dxa"/>
            <w:hideMark/>
          </w:tcPr>
          <w:p w:rsidR="009C32AE" w:rsidRPr="00CB3195" w:rsidRDefault="009C32AE" w:rsidP="00AC32E5">
            <w:pPr>
              <w:suppressAutoHyphens/>
              <w:jc w:val="center"/>
              <w:rPr>
                <w:rFonts w:ascii="Bookman Old Style" w:hAnsi="Bookman Old Style"/>
                <w:sz w:val="30"/>
                <w:szCs w:val="30"/>
              </w:rPr>
            </w:pPr>
            <w:r w:rsidRPr="00CB3195">
              <w:rPr>
                <w:rFonts w:ascii="Bookman Old Style" w:hAnsi="Bookman Old Style"/>
                <w:sz w:val="30"/>
                <w:szCs w:val="30"/>
              </w:rPr>
              <w:t>ГОРОДСКАЯ ДУМА</w:t>
            </w:r>
          </w:p>
        </w:tc>
      </w:tr>
      <w:tr w:rsidR="009C32AE" w:rsidRPr="00CB3195" w:rsidTr="00AC32E5">
        <w:tc>
          <w:tcPr>
            <w:tcW w:w="9356" w:type="dxa"/>
            <w:hideMark/>
          </w:tcPr>
          <w:p w:rsidR="009C32AE" w:rsidRPr="00CB3195" w:rsidRDefault="009C32AE" w:rsidP="00AC32E5">
            <w:pPr>
              <w:suppressAutoHyphens/>
              <w:jc w:val="center"/>
              <w:rPr>
                <w:rFonts w:ascii="Bookman Old Style" w:hAnsi="Bookman Old Style"/>
                <w:sz w:val="30"/>
                <w:szCs w:val="30"/>
              </w:rPr>
            </w:pPr>
            <w:r w:rsidRPr="00CB3195">
              <w:rPr>
                <w:rFonts w:ascii="Bookman Old Style" w:hAnsi="Bookman Old Style"/>
                <w:sz w:val="30"/>
                <w:szCs w:val="30"/>
              </w:rPr>
              <w:t>ПЕТРОПАВЛОВСК-КАМЧАТСКОГО ГОРОДСКОГО ОКРУГА</w:t>
            </w:r>
          </w:p>
        </w:tc>
      </w:tr>
      <w:tr w:rsidR="009C32AE" w:rsidRPr="00CB3195" w:rsidTr="00AC32E5">
        <w:tc>
          <w:tcPr>
            <w:tcW w:w="9356" w:type="dxa"/>
            <w:hideMark/>
          </w:tcPr>
          <w:p w:rsidR="009C32AE" w:rsidRPr="00CB3195" w:rsidRDefault="009C32AE" w:rsidP="00AC32E5">
            <w:pPr>
              <w:suppressAutoHyphens/>
              <w:jc w:val="center"/>
              <w:rPr>
                <w:rFonts w:ascii="Bookman Old Style" w:hAnsi="Bookman Old Style"/>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ge">
                        <wp:posOffset>71755</wp:posOffset>
                      </wp:positionV>
                      <wp:extent cx="6059805" cy="19050"/>
                      <wp:effectExtent l="0" t="19050" r="55245"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1905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840CD" id="Прямая соединительная линия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25pt,5.65pt" to="468.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" strokeweight="5pt">
                      <v:stroke linestyle="thinThick"/>
                      <w10:wrap anchory="page"/>
                    </v:line>
                  </w:pict>
                </mc:Fallback>
              </mc:AlternateContent>
            </w:r>
          </w:p>
        </w:tc>
      </w:tr>
    </w:tbl>
    <w:p w:rsidR="009C32AE" w:rsidRPr="00CB3195" w:rsidRDefault="009C32AE" w:rsidP="009C32AE">
      <w:pPr>
        <w:jc w:val="center"/>
        <w:rPr>
          <w:sz w:val="28"/>
        </w:rPr>
      </w:pPr>
    </w:p>
    <w:p w:rsidR="009C32AE" w:rsidRPr="009D440D" w:rsidRDefault="009C32AE" w:rsidP="009C32AE">
      <w:pPr>
        <w:suppressAutoHyphens/>
        <w:jc w:val="center"/>
        <w:rPr>
          <w:sz w:val="28"/>
          <w:szCs w:val="28"/>
        </w:rPr>
      </w:pPr>
    </w:p>
    <w:p w:rsidR="009C32AE" w:rsidRPr="00CB3195" w:rsidRDefault="009C32AE" w:rsidP="009C32AE">
      <w:pPr>
        <w:suppressAutoHyphens/>
        <w:jc w:val="center"/>
        <w:rPr>
          <w:sz w:val="36"/>
          <w:szCs w:val="36"/>
        </w:rPr>
      </w:pPr>
      <w:r w:rsidRPr="00CB3195">
        <w:rPr>
          <w:b/>
          <w:sz w:val="36"/>
          <w:szCs w:val="36"/>
        </w:rPr>
        <w:t>РЕШЕНИЕ</w:t>
      </w:r>
    </w:p>
    <w:p w:rsidR="009C32AE" w:rsidRPr="00CB3195" w:rsidRDefault="009C32AE" w:rsidP="009C32AE">
      <w:pPr>
        <w:suppressAutoHyphens/>
        <w:jc w:val="center"/>
        <w:rPr>
          <w:sz w:val="28"/>
          <w:szCs w:val="28"/>
        </w:rPr>
      </w:pPr>
    </w:p>
    <w:p w:rsidR="009C32AE" w:rsidRPr="00CB3195" w:rsidRDefault="009C32AE" w:rsidP="009C32AE">
      <w:pPr>
        <w:suppressAutoHyphens/>
        <w:ind w:right="140"/>
        <w:jc w:val="center"/>
        <w:rPr>
          <w:sz w:val="28"/>
          <w:szCs w:val="28"/>
        </w:rPr>
      </w:pPr>
      <w:r w:rsidRPr="00CB3195">
        <w:rPr>
          <w:sz w:val="28"/>
          <w:szCs w:val="28"/>
        </w:rPr>
        <w:t>от __________ № _____-</w:t>
      </w:r>
      <w:proofErr w:type="spellStart"/>
      <w:r w:rsidRPr="00CB3195">
        <w:rPr>
          <w:sz w:val="28"/>
          <w:szCs w:val="28"/>
        </w:rPr>
        <w:t>нд</w:t>
      </w:r>
      <w:proofErr w:type="spellEnd"/>
    </w:p>
    <w:p w:rsidR="009C32AE" w:rsidRPr="00CB3195" w:rsidRDefault="009C32AE" w:rsidP="009C32AE">
      <w:pPr>
        <w:suppressAutoHyphens/>
        <w:jc w:val="center"/>
        <w:rPr>
          <w:sz w:val="28"/>
          <w:szCs w:val="28"/>
        </w:rPr>
      </w:pPr>
    </w:p>
    <w:p w:rsidR="009C32AE" w:rsidRPr="00CB3195" w:rsidRDefault="009C32AE" w:rsidP="009C32AE">
      <w:pPr>
        <w:suppressAutoHyphens/>
        <w:jc w:val="center"/>
        <w:rPr>
          <w:sz w:val="28"/>
        </w:rPr>
      </w:pPr>
      <w:r w:rsidRPr="00CB3195">
        <w:rPr>
          <w:b/>
          <w:sz w:val="28"/>
        </w:rPr>
        <w:t xml:space="preserve">Об утверждении Положения </w:t>
      </w:r>
      <w:r w:rsidRPr="00CB3195">
        <w:rPr>
          <w:b/>
          <w:sz w:val="28"/>
          <w:szCs w:val="28"/>
        </w:rPr>
        <w:t>о муниципальном контроле на автомобильном транспорте, городском наземном электрическом транспорте и в дорожном хозяйстве</w:t>
      </w:r>
      <w:r w:rsidRPr="00CB3195">
        <w:rPr>
          <w:sz w:val="28"/>
        </w:rPr>
        <w:t xml:space="preserve"> </w:t>
      </w:r>
      <w:r w:rsidRPr="00CB3195">
        <w:rPr>
          <w:b/>
          <w:sz w:val="28"/>
          <w:szCs w:val="28"/>
        </w:rPr>
        <w:t>на территории Петропавловск-Камчатского городского округа</w:t>
      </w:r>
    </w:p>
    <w:p w:rsidR="009C32AE" w:rsidRPr="00CB3195" w:rsidRDefault="009C32AE" w:rsidP="009C32AE">
      <w:pPr>
        <w:suppressAutoHyphens/>
        <w:jc w:val="center"/>
        <w:rPr>
          <w:sz w:val="28"/>
          <w:szCs w:val="28"/>
        </w:rPr>
      </w:pPr>
    </w:p>
    <w:p w:rsidR="009C32AE" w:rsidRPr="00CB3195" w:rsidRDefault="009C32AE" w:rsidP="009C32AE">
      <w:pPr>
        <w:tabs>
          <w:tab w:val="left" w:pos="9781"/>
        </w:tabs>
        <w:suppressAutoHyphens/>
        <w:ind w:right="282"/>
        <w:jc w:val="center"/>
        <w:rPr>
          <w:i/>
          <w:iCs/>
          <w:lang w:val="x-none" w:eastAsia="x-none"/>
        </w:rPr>
      </w:pPr>
      <w:r w:rsidRPr="00CB3195">
        <w:rPr>
          <w:i/>
          <w:iCs/>
          <w:lang w:val="x-none" w:eastAsia="x-none"/>
        </w:rPr>
        <w:t>Принято Городской Думой Петропавловск-Камчатского городского округа</w:t>
      </w:r>
    </w:p>
    <w:p w:rsidR="009C32AE" w:rsidRPr="00CB3195" w:rsidRDefault="009C32AE" w:rsidP="009C32AE">
      <w:pPr>
        <w:suppressAutoHyphens/>
        <w:jc w:val="center"/>
        <w:rPr>
          <w:i/>
          <w:iCs/>
        </w:rPr>
      </w:pPr>
      <w:r w:rsidRPr="00CB3195">
        <w:rPr>
          <w:i/>
          <w:iCs/>
        </w:rPr>
        <w:t>(решение от _________ № _____-р)</w:t>
      </w:r>
    </w:p>
    <w:p w:rsidR="009C32AE" w:rsidRPr="00CB3195" w:rsidRDefault="009C32AE" w:rsidP="009C32AE">
      <w:pPr>
        <w:autoSpaceDE w:val="0"/>
        <w:autoSpaceDN w:val="0"/>
        <w:adjustRightInd w:val="0"/>
        <w:jc w:val="center"/>
        <w:outlineLvl w:val="0"/>
        <w:rPr>
          <w:rFonts w:eastAsia="Calibri"/>
          <w:sz w:val="28"/>
          <w:szCs w:val="28"/>
          <w:lang w:eastAsia="en-US"/>
        </w:rPr>
      </w:pP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1. Утвердить </w:t>
      </w:r>
      <w:r w:rsidRPr="00CB3195">
        <w:rPr>
          <w:sz w:val="28"/>
          <w:szCs w:val="28"/>
        </w:rPr>
        <w:t>Положение о муниципальном контроле на автомобильном транспорте, городском наземном электрическом транспорте и в дорожном хозяйстве</w:t>
      </w:r>
      <w:r w:rsidRPr="00CB3195">
        <w:rPr>
          <w:sz w:val="28"/>
        </w:rPr>
        <w:t xml:space="preserve"> на территории Петропавловск-Камчатского городского округа</w:t>
      </w:r>
      <w:r w:rsidRPr="00CB3195">
        <w:rPr>
          <w:rFonts w:eastAsia="Calibri"/>
          <w:sz w:val="28"/>
          <w:szCs w:val="28"/>
          <w:lang w:eastAsia="en-US"/>
        </w:rPr>
        <w:t xml:space="preserve"> согласно </w:t>
      </w:r>
      <w:proofErr w:type="gramStart"/>
      <w:r w:rsidRPr="00CB3195">
        <w:rPr>
          <w:rFonts w:eastAsia="Calibri"/>
          <w:sz w:val="28"/>
          <w:szCs w:val="28"/>
          <w:lang w:eastAsia="en-US"/>
        </w:rPr>
        <w:t>приложению</w:t>
      </w:r>
      <w:proofErr w:type="gramEnd"/>
      <w:r w:rsidRPr="00CB3195">
        <w:rPr>
          <w:rFonts w:eastAsia="Calibri"/>
          <w:sz w:val="28"/>
          <w:szCs w:val="28"/>
          <w:lang w:eastAsia="en-US"/>
        </w:rPr>
        <w:t xml:space="preserve"> к настоящему Решению.</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 Признать утратившими силу следующие Решения Городской Думы Петропавловск-Камчатского городского округа: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 от 06.03.2013 № 40-нд «О порядке осуществления муниципального контроля за обеспечением сохранности автомобильных дорог местного значения в границах Петропавловск-Камчатского городского округа»;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lastRenderedPageBreak/>
        <w:t>2) от 26.04.2016 № 404-нд «О внесении изменений в Решение городской Думы Петропавловск-Камчатского городского округа от 06.03.2013 № 40-нд «О порядке осуществления муниципального контроля за обеспечением сохранности автомобильных дорог местного значения в границах Петропавловск-Камчатского городского округа»;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3) от 16.05.2018 № 65-нд «О внесении изменения в Решение городской Думы Петропавловск-Камчатского городского округа от 06.03.2013 № 40-нд «О порядке осуществления муниципального контроля за обеспечением сохранности автомобильных дорог местного значения в границах Петропавловск-Камчатского городского округа».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 Настоящее Решение вступает в силу после дня его официального опубликования, но не ранее 01.01.2022.</w:t>
      </w:r>
    </w:p>
    <w:p w:rsidR="009C32AE" w:rsidRPr="00CB3195" w:rsidRDefault="009C32AE" w:rsidP="009C32AE">
      <w:pPr>
        <w:suppressAutoHyphens/>
        <w:autoSpaceDE w:val="0"/>
        <w:autoSpaceDN w:val="0"/>
        <w:adjustRightInd w:val="0"/>
        <w:jc w:val="both"/>
        <w:rPr>
          <w:sz w:val="28"/>
          <w:szCs w:val="28"/>
        </w:rPr>
      </w:pPr>
    </w:p>
    <w:p w:rsidR="009C32AE" w:rsidRPr="00CB3195" w:rsidRDefault="009C32AE" w:rsidP="009C32AE">
      <w:pPr>
        <w:suppressAutoHyphens/>
        <w:autoSpaceDE w:val="0"/>
        <w:autoSpaceDN w:val="0"/>
        <w:adjustRightInd w:val="0"/>
        <w:jc w:val="both"/>
        <w:rPr>
          <w:sz w:val="28"/>
          <w:szCs w:val="28"/>
        </w:rPr>
      </w:pPr>
    </w:p>
    <w:p w:rsidR="009C32AE" w:rsidRPr="00CB3195" w:rsidRDefault="009C32AE" w:rsidP="009C32AE">
      <w:pPr>
        <w:suppressAutoHyphens/>
        <w:autoSpaceDE w:val="0"/>
        <w:autoSpaceDN w:val="0"/>
        <w:adjustRightInd w:val="0"/>
        <w:jc w:val="both"/>
        <w:rPr>
          <w:sz w:val="28"/>
          <w:szCs w:val="28"/>
        </w:rPr>
      </w:pPr>
      <w:r w:rsidRPr="00CB3195">
        <w:rPr>
          <w:sz w:val="28"/>
          <w:szCs w:val="28"/>
        </w:rPr>
        <w:t>Глава</w:t>
      </w:r>
    </w:p>
    <w:p w:rsidR="009C32AE" w:rsidRPr="00CB3195" w:rsidRDefault="009C32AE" w:rsidP="009C32AE">
      <w:pPr>
        <w:suppressAutoHyphens/>
        <w:autoSpaceDE w:val="0"/>
        <w:autoSpaceDN w:val="0"/>
        <w:adjustRightInd w:val="0"/>
        <w:jc w:val="both"/>
        <w:rPr>
          <w:sz w:val="28"/>
          <w:szCs w:val="28"/>
        </w:rPr>
      </w:pPr>
      <w:r w:rsidRPr="00CB3195">
        <w:rPr>
          <w:sz w:val="28"/>
          <w:szCs w:val="28"/>
        </w:rPr>
        <w:t xml:space="preserve">Петропавловск-Камчатского </w:t>
      </w:r>
    </w:p>
    <w:p w:rsidR="009C32AE" w:rsidRPr="00CB3195" w:rsidRDefault="009C32AE" w:rsidP="009C32AE">
      <w:pPr>
        <w:suppressAutoHyphens/>
        <w:autoSpaceDE w:val="0"/>
        <w:autoSpaceDN w:val="0"/>
        <w:adjustRightInd w:val="0"/>
        <w:jc w:val="both"/>
        <w:rPr>
          <w:sz w:val="28"/>
          <w:szCs w:val="28"/>
        </w:rPr>
        <w:sectPr w:rsidR="009C32AE" w:rsidRPr="00CB3195" w:rsidSect="009C32AE">
          <w:headerReference w:type="default" r:id="rId9"/>
          <w:pgSz w:w="11906" w:h="16838"/>
          <w:pgMar w:top="1134" w:right="567" w:bottom="1134" w:left="1701" w:header="709" w:footer="709" w:gutter="0"/>
          <w:cols w:space="708"/>
          <w:titlePg/>
          <w:docGrid w:linePitch="381"/>
        </w:sectPr>
      </w:pPr>
      <w:r w:rsidRPr="00CB3195">
        <w:rPr>
          <w:sz w:val="28"/>
          <w:szCs w:val="28"/>
        </w:rPr>
        <w:t xml:space="preserve">городского округа                                                       </w:t>
      </w:r>
      <w:r>
        <w:rPr>
          <w:sz w:val="28"/>
          <w:szCs w:val="28"/>
        </w:rPr>
        <w:t xml:space="preserve">                           </w:t>
      </w:r>
      <w:r w:rsidRPr="00CB3195">
        <w:rPr>
          <w:sz w:val="28"/>
          <w:szCs w:val="28"/>
        </w:rPr>
        <w:t xml:space="preserve">К.В. </w:t>
      </w:r>
      <w:proofErr w:type="spellStart"/>
      <w:r w:rsidRPr="00CB3195">
        <w:rPr>
          <w:sz w:val="28"/>
          <w:szCs w:val="28"/>
        </w:rPr>
        <w:t>Брызгин</w:t>
      </w:r>
      <w:proofErr w:type="spellEnd"/>
    </w:p>
    <w:p w:rsidR="009C32AE" w:rsidRPr="00CB3195" w:rsidRDefault="009C32AE" w:rsidP="009C32AE">
      <w:pPr>
        <w:autoSpaceDE w:val="0"/>
        <w:autoSpaceDN w:val="0"/>
        <w:adjustRightInd w:val="0"/>
        <w:jc w:val="right"/>
        <w:outlineLvl w:val="0"/>
        <w:rPr>
          <w:rFonts w:eastAsia="Calibri"/>
          <w:lang w:eastAsia="en-US"/>
        </w:rPr>
      </w:pPr>
      <w:r w:rsidRPr="00CB3195">
        <w:rPr>
          <w:rFonts w:eastAsia="Calibri"/>
          <w:lang w:eastAsia="en-US"/>
        </w:rPr>
        <w:lastRenderedPageBreak/>
        <w:t>Приложение</w:t>
      </w:r>
    </w:p>
    <w:p w:rsidR="009C32AE" w:rsidRPr="00CB3195" w:rsidRDefault="009C32AE" w:rsidP="009C32AE">
      <w:pPr>
        <w:autoSpaceDE w:val="0"/>
        <w:autoSpaceDN w:val="0"/>
        <w:adjustRightInd w:val="0"/>
        <w:jc w:val="right"/>
        <w:rPr>
          <w:rFonts w:eastAsia="Calibri"/>
          <w:lang w:eastAsia="en-US"/>
        </w:rPr>
      </w:pPr>
      <w:r w:rsidRPr="00CB3195">
        <w:rPr>
          <w:rFonts w:eastAsia="Calibri"/>
          <w:lang w:eastAsia="en-US"/>
        </w:rPr>
        <w:t>к Решению Городской Думы</w:t>
      </w:r>
    </w:p>
    <w:p w:rsidR="009C32AE" w:rsidRPr="00CB3195" w:rsidRDefault="009C32AE" w:rsidP="009C32AE">
      <w:pPr>
        <w:autoSpaceDE w:val="0"/>
        <w:autoSpaceDN w:val="0"/>
        <w:adjustRightInd w:val="0"/>
        <w:jc w:val="right"/>
        <w:rPr>
          <w:rFonts w:eastAsia="Calibri"/>
          <w:lang w:eastAsia="en-US"/>
        </w:rPr>
      </w:pPr>
      <w:r w:rsidRPr="00CB3195">
        <w:rPr>
          <w:rFonts w:eastAsia="Calibri"/>
          <w:lang w:eastAsia="en-US"/>
        </w:rPr>
        <w:t>Петропавловск-Камчатского</w:t>
      </w:r>
    </w:p>
    <w:p w:rsidR="009C32AE" w:rsidRPr="00CB3195" w:rsidRDefault="009C32AE" w:rsidP="009C32AE">
      <w:pPr>
        <w:autoSpaceDE w:val="0"/>
        <w:autoSpaceDN w:val="0"/>
        <w:adjustRightInd w:val="0"/>
        <w:jc w:val="right"/>
        <w:rPr>
          <w:rFonts w:eastAsia="Calibri"/>
          <w:lang w:eastAsia="en-US"/>
        </w:rPr>
      </w:pPr>
      <w:r w:rsidRPr="00CB3195">
        <w:rPr>
          <w:rFonts w:eastAsia="Calibri"/>
          <w:lang w:eastAsia="en-US"/>
        </w:rPr>
        <w:t>городского округа</w:t>
      </w:r>
    </w:p>
    <w:p w:rsidR="009C32AE" w:rsidRPr="00CB3195" w:rsidRDefault="009C32AE" w:rsidP="009C32AE">
      <w:pPr>
        <w:autoSpaceDE w:val="0"/>
        <w:autoSpaceDN w:val="0"/>
        <w:adjustRightInd w:val="0"/>
        <w:jc w:val="right"/>
        <w:rPr>
          <w:rFonts w:eastAsia="Calibri"/>
          <w:lang w:eastAsia="en-US"/>
        </w:rPr>
      </w:pPr>
      <w:r w:rsidRPr="00CB3195">
        <w:rPr>
          <w:rFonts w:eastAsia="Calibri"/>
          <w:lang w:eastAsia="en-US"/>
        </w:rPr>
        <w:t>от ___________ № ___-</w:t>
      </w:r>
      <w:proofErr w:type="spellStart"/>
      <w:r w:rsidRPr="00CB3195">
        <w:rPr>
          <w:rFonts w:eastAsia="Calibri"/>
          <w:lang w:eastAsia="en-US"/>
        </w:rPr>
        <w:t>нд</w:t>
      </w:r>
      <w:proofErr w:type="spellEnd"/>
    </w:p>
    <w:p w:rsidR="009C32AE" w:rsidRPr="009D440D" w:rsidRDefault="009C32AE" w:rsidP="009C32AE">
      <w:pPr>
        <w:autoSpaceDE w:val="0"/>
        <w:autoSpaceDN w:val="0"/>
        <w:adjustRightInd w:val="0"/>
        <w:jc w:val="right"/>
        <w:rPr>
          <w:rFonts w:eastAsia="Calibri"/>
          <w:lang w:eastAsia="en-US"/>
        </w:rPr>
      </w:pPr>
      <w:r w:rsidRPr="009D440D">
        <w:rPr>
          <w:rFonts w:eastAsia="Calibri"/>
          <w:lang w:eastAsia="en-US"/>
        </w:rPr>
        <w:t xml:space="preserve">«Об утверждении Положения </w:t>
      </w:r>
    </w:p>
    <w:p w:rsidR="009C32AE" w:rsidRPr="009D440D" w:rsidRDefault="009C32AE" w:rsidP="009C32AE">
      <w:pPr>
        <w:autoSpaceDE w:val="0"/>
        <w:autoSpaceDN w:val="0"/>
        <w:adjustRightInd w:val="0"/>
        <w:jc w:val="right"/>
        <w:rPr>
          <w:rFonts w:eastAsia="Calibri"/>
          <w:lang w:eastAsia="en-US"/>
        </w:rPr>
      </w:pPr>
      <w:r w:rsidRPr="009D440D">
        <w:rPr>
          <w:rFonts w:eastAsia="Calibri"/>
          <w:lang w:eastAsia="en-US"/>
        </w:rPr>
        <w:t xml:space="preserve">о муниципальном контроле </w:t>
      </w:r>
    </w:p>
    <w:p w:rsidR="009C32AE" w:rsidRPr="009D440D" w:rsidRDefault="009C32AE" w:rsidP="009C32AE">
      <w:pPr>
        <w:autoSpaceDE w:val="0"/>
        <w:autoSpaceDN w:val="0"/>
        <w:adjustRightInd w:val="0"/>
        <w:jc w:val="right"/>
        <w:rPr>
          <w:rFonts w:eastAsia="Calibri"/>
          <w:lang w:eastAsia="en-US"/>
        </w:rPr>
      </w:pPr>
      <w:r w:rsidRPr="009D440D">
        <w:rPr>
          <w:rFonts w:eastAsia="Calibri"/>
          <w:lang w:eastAsia="en-US"/>
        </w:rPr>
        <w:t xml:space="preserve">на автомобильном транспорте, </w:t>
      </w:r>
    </w:p>
    <w:p w:rsidR="009C32AE" w:rsidRPr="009D440D" w:rsidRDefault="009C32AE" w:rsidP="009C32AE">
      <w:pPr>
        <w:autoSpaceDE w:val="0"/>
        <w:autoSpaceDN w:val="0"/>
        <w:adjustRightInd w:val="0"/>
        <w:jc w:val="right"/>
        <w:rPr>
          <w:rFonts w:eastAsia="Calibri"/>
          <w:lang w:eastAsia="en-US"/>
        </w:rPr>
      </w:pPr>
      <w:r w:rsidRPr="009D440D">
        <w:rPr>
          <w:rFonts w:eastAsia="Calibri"/>
          <w:lang w:eastAsia="en-US"/>
        </w:rPr>
        <w:t xml:space="preserve">городском наземном электрическом </w:t>
      </w:r>
    </w:p>
    <w:p w:rsidR="009C32AE" w:rsidRPr="009D440D" w:rsidRDefault="009C32AE" w:rsidP="009C32AE">
      <w:pPr>
        <w:autoSpaceDE w:val="0"/>
        <w:autoSpaceDN w:val="0"/>
        <w:adjustRightInd w:val="0"/>
        <w:jc w:val="right"/>
        <w:rPr>
          <w:rFonts w:eastAsia="Calibri"/>
          <w:lang w:eastAsia="en-US"/>
        </w:rPr>
      </w:pPr>
      <w:r w:rsidRPr="009D440D">
        <w:rPr>
          <w:rFonts w:eastAsia="Calibri"/>
          <w:lang w:eastAsia="en-US"/>
        </w:rPr>
        <w:t xml:space="preserve">транспорте и в дорожном хозяйстве </w:t>
      </w:r>
    </w:p>
    <w:p w:rsidR="009C32AE" w:rsidRPr="009D440D" w:rsidRDefault="009C32AE" w:rsidP="009C32AE">
      <w:pPr>
        <w:autoSpaceDE w:val="0"/>
        <w:autoSpaceDN w:val="0"/>
        <w:adjustRightInd w:val="0"/>
        <w:jc w:val="right"/>
        <w:rPr>
          <w:rFonts w:eastAsia="Calibri"/>
          <w:lang w:eastAsia="en-US"/>
        </w:rPr>
      </w:pPr>
      <w:r w:rsidRPr="009D440D">
        <w:rPr>
          <w:rFonts w:eastAsia="Calibri"/>
          <w:lang w:eastAsia="en-US"/>
        </w:rPr>
        <w:t xml:space="preserve">на территории Петропавловск-Камчатского </w:t>
      </w:r>
    </w:p>
    <w:p w:rsidR="009C32AE" w:rsidRPr="009D440D" w:rsidRDefault="009C32AE" w:rsidP="009C32AE">
      <w:pPr>
        <w:autoSpaceDE w:val="0"/>
        <w:autoSpaceDN w:val="0"/>
        <w:adjustRightInd w:val="0"/>
        <w:jc w:val="right"/>
        <w:rPr>
          <w:rFonts w:eastAsia="Calibri"/>
          <w:lang w:eastAsia="en-US"/>
        </w:rPr>
      </w:pPr>
      <w:r w:rsidRPr="009D440D">
        <w:rPr>
          <w:rFonts w:eastAsia="Calibri"/>
          <w:lang w:eastAsia="en-US"/>
        </w:rPr>
        <w:t>городского округа»</w:t>
      </w:r>
    </w:p>
    <w:p w:rsidR="009C32AE" w:rsidRPr="00CB3195" w:rsidRDefault="009C32AE" w:rsidP="009C32AE">
      <w:pPr>
        <w:autoSpaceDE w:val="0"/>
        <w:autoSpaceDN w:val="0"/>
        <w:spacing w:before="40" w:after="40"/>
        <w:jc w:val="right"/>
      </w:pPr>
    </w:p>
    <w:p w:rsidR="009C32AE" w:rsidRPr="00CB3195" w:rsidRDefault="009C32AE" w:rsidP="009C32AE">
      <w:pPr>
        <w:autoSpaceDE w:val="0"/>
        <w:autoSpaceDN w:val="0"/>
        <w:jc w:val="center"/>
        <w:rPr>
          <w:b/>
          <w:sz w:val="28"/>
          <w:szCs w:val="28"/>
        </w:rPr>
      </w:pPr>
      <w:r w:rsidRPr="00CB3195">
        <w:rPr>
          <w:b/>
          <w:sz w:val="28"/>
          <w:szCs w:val="28"/>
        </w:rPr>
        <w:t>Положение о муниципальном контроле на автомобильном транспорте, городском наземном электрическом транспорте и в дорожном хозяйстве</w:t>
      </w:r>
      <w:r w:rsidRPr="00CB3195">
        <w:rPr>
          <w:sz w:val="28"/>
        </w:rPr>
        <w:t xml:space="preserve"> </w:t>
      </w:r>
      <w:r w:rsidRPr="00CB3195">
        <w:rPr>
          <w:b/>
          <w:sz w:val="28"/>
          <w:szCs w:val="28"/>
        </w:rPr>
        <w:t>на территории Петропавловск-Камчатского городского округа</w:t>
      </w:r>
    </w:p>
    <w:p w:rsidR="009C32AE" w:rsidRPr="00CB3195" w:rsidRDefault="009C32AE" w:rsidP="009C32AE">
      <w:pPr>
        <w:autoSpaceDE w:val="0"/>
        <w:autoSpaceDN w:val="0"/>
        <w:jc w:val="center"/>
        <w:rPr>
          <w:sz w:val="28"/>
          <w:szCs w:val="28"/>
        </w:rPr>
      </w:pPr>
    </w:p>
    <w:p w:rsidR="009C32AE" w:rsidRPr="00CB3195" w:rsidRDefault="009C32AE" w:rsidP="009C32AE">
      <w:pPr>
        <w:widowControl w:val="0"/>
        <w:autoSpaceDE w:val="0"/>
        <w:autoSpaceDN w:val="0"/>
        <w:adjustRightInd w:val="0"/>
        <w:ind w:firstLine="540"/>
        <w:jc w:val="center"/>
        <w:outlineLvl w:val="1"/>
        <w:rPr>
          <w:b/>
          <w:bCs/>
          <w:sz w:val="28"/>
          <w:szCs w:val="28"/>
        </w:rPr>
      </w:pPr>
      <w:r w:rsidRPr="00CB3195">
        <w:rPr>
          <w:b/>
          <w:bCs/>
          <w:sz w:val="28"/>
          <w:szCs w:val="28"/>
        </w:rPr>
        <w:t>1. Общие положения</w:t>
      </w:r>
    </w:p>
    <w:p w:rsidR="009C32AE" w:rsidRPr="00CB3195" w:rsidRDefault="009C32AE" w:rsidP="009C32AE">
      <w:pPr>
        <w:widowControl w:val="0"/>
        <w:autoSpaceDE w:val="0"/>
        <w:autoSpaceDN w:val="0"/>
        <w:rPr>
          <w:sz w:val="28"/>
          <w:szCs w:val="28"/>
        </w:rPr>
      </w:pPr>
    </w:p>
    <w:p w:rsidR="009C32AE" w:rsidRPr="00CB3195" w:rsidRDefault="009C32AE" w:rsidP="009C32AE">
      <w:pPr>
        <w:widowControl w:val="0"/>
        <w:autoSpaceDE w:val="0"/>
        <w:autoSpaceDN w:val="0"/>
        <w:ind w:firstLine="540"/>
        <w:jc w:val="both"/>
        <w:rPr>
          <w:sz w:val="28"/>
          <w:szCs w:val="28"/>
        </w:rPr>
      </w:pPr>
      <w:r w:rsidRPr="00CB3195">
        <w:rPr>
          <w:sz w:val="28"/>
          <w:szCs w:val="28"/>
        </w:rPr>
        <w:t>1.1. Положение о муниципальном контроле на автомобильном транспорте, городском наземном электрическом транспорте и в дорожном хозяйстве на территории Петропавловск-Камчатского городского округа (далее – Положение) устанавливает порядок организации и осуществления на территории Петропавловск-Камчатского городского округа (далее – городской округ) муниципального контроля на автомобильном транспорте, городском наземном электрическом транспорте и в дорожном хозяйстве (далее - муниципальный контроль).</w:t>
      </w:r>
    </w:p>
    <w:p w:rsidR="009C32AE" w:rsidRPr="00CB3195" w:rsidRDefault="009C32AE" w:rsidP="009C32AE">
      <w:pPr>
        <w:widowControl w:val="0"/>
        <w:autoSpaceDE w:val="0"/>
        <w:autoSpaceDN w:val="0"/>
        <w:ind w:firstLine="540"/>
        <w:jc w:val="both"/>
        <w:rPr>
          <w:sz w:val="28"/>
          <w:szCs w:val="28"/>
        </w:rPr>
      </w:pPr>
      <w:r w:rsidRPr="00CB3195">
        <w:rPr>
          <w:sz w:val="28"/>
          <w:szCs w:val="28"/>
        </w:rPr>
        <w:t>1.2. Понятия и термины, используемые в Положении, применяются в значениях, установленных законодательством Российской Федерации, законодательством Камчатского края, муниципальными нормативными правовыми актами.</w:t>
      </w:r>
    </w:p>
    <w:p w:rsidR="009C32AE" w:rsidRPr="00CB3195" w:rsidRDefault="009C32AE" w:rsidP="009C32AE">
      <w:pPr>
        <w:widowControl w:val="0"/>
        <w:autoSpaceDE w:val="0"/>
        <w:autoSpaceDN w:val="0"/>
        <w:ind w:firstLine="540"/>
        <w:jc w:val="both"/>
        <w:rPr>
          <w:sz w:val="28"/>
          <w:szCs w:val="28"/>
        </w:rPr>
      </w:pPr>
      <w:r w:rsidRPr="00CB3195">
        <w:rPr>
          <w:sz w:val="28"/>
          <w:szCs w:val="28"/>
        </w:rPr>
        <w:t>1.3. Предметом муниципального контроля является соблюдение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
    <w:p w:rsidR="009C32AE" w:rsidRPr="00CB3195" w:rsidRDefault="009C32AE" w:rsidP="009C32AE">
      <w:pPr>
        <w:widowControl w:val="0"/>
        <w:autoSpaceDE w:val="0"/>
        <w:autoSpaceDN w:val="0"/>
        <w:ind w:firstLine="540"/>
        <w:jc w:val="both"/>
        <w:rPr>
          <w:sz w:val="28"/>
          <w:szCs w:val="28"/>
        </w:rPr>
      </w:pPr>
      <w:r w:rsidRPr="00CB3195">
        <w:rPr>
          <w:sz w:val="28"/>
          <w:szCs w:val="28"/>
        </w:rPr>
        <w:t xml:space="preserve">1) в области автомобильных дорог и дорожной деятельности, установленных в отношении автомобильных дорог местного значения городского округа, указанных в </w:t>
      </w:r>
      <w:r w:rsidRPr="00CB3195">
        <w:rPr>
          <w:rFonts w:eastAsia="Calibri"/>
          <w:sz w:val="28"/>
          <w:szCs w:val="28"/>
          <w:lang w:eastAsia="en-US"/>
        </w:rPr>
        <w:t>перечне автомобильных дорог общего пользования местного значения Петропавловск-Камчатского городского округа, утвержденном постановлением администрации Петропавловск-Камчатского городского округа</w:t>
      </w:r>
      <w:r w:rsidRPr="00CB3195">
        <w:rPr>
          <w:sz w:val="28"/>
          <w:szCs w:val="28"/>
        </w:rPr>
        <w:t>:</w:t>
      </w:r>
    </w:p>
    <w:p w:rsidR="009C32AE" w:rsidRPr="00CB3195" w:rsidRDefault="009C32AE" w:rsidP="009C32AE">
      <w:pPr>
        <w:widowControl w:val="0"/>
        <w:autoSpaceDE w:val="0"/>
        <w:autoSpaceDN w:val="0"/>
        <w:ind w:firstLine="540"/>
        <w:jc w:val="both"/>
        <w:rPr>
          <w:sz w:val="28"/>
          <w:szCs w:val="28"/>
        </w:rPr>
      </w:pPr>
      <w:r w:rsidRPr="00CB3195">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C32AE" w:rsidRPr="00CB3195" w:rsidRDefault="009C32AE" w:rsidP="009C32AE">
      <w:pPr>
        <w:widowControl w:val="0"/>
        <w:autoSpaceDE w:val="0"/>
        <w:autoSpaceDN w:val="0"/>
        <w:ind w:firstLine="540"/>
        <w:jc w:val="both"/>
        <w:rPr>
          <w:sz w:val="28"/>
          <w:szCs w:val="28"/>
        </w:rPr>
      </w:pPr>
      <w:r w:rsidRPr="00CB3195">
        <w:rPr>
          <w:sz w:val="28"/>
          <w:szCs w:val="28"/>
        </w:rPr>
        <w:t xml:space="preserve">б) к осуществлению работ по капитальному ремонту, ремонту и </w:t>
      </w:r>
      <w:r w:rsidRPr="00CB3195">
        <w:rPr>
          <w:sz w:val="28"/>
          <w:szCs w:val="28"/>
        </w:rPr>
        <w:lastRenderedPageBreak/>
        <w:t>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C32AE" w:rsidRPr="00CB3195" w:rsidRDefault="009C32AE" w:rsidP="009C32AE">
      <w:pPr>
        <w:widowControl w:val="0"/>
        <w:autoSpaceDE w:val="0"/>
        <w:autoSpaceDN w:val="0"/>
        <w:ind w:firstLine="540"/>
        <w:jc w:val="both"/>
        <w:rPr>
          <w:sz w:val="28"/>
          <w:szCs w:val="28"/>
        </w:rPr>
      </w:pPr>
      <w:r w:rsidRPr="00CB3195">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 (далее - обязательные требования).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Предметом муниципального контроля является также исполнение решений, принимаемых по результатам контрольных мероприятий.</w:t>
      </w:r>
    </w:p>
    <w:p w:rsidR="009C32AE" w:rsidRPr="00CB3195" w:rsidRDefault="009C32AE" w:rsidP="009C32AE">
      <w:pPr>
        <w:widowControl w:val="0"/>
        <w:autoSpaceDE w:val="0"/>
        <w:autoSpaceDN w:val="0"/>
        <w:ind w:firstLine="540"/>
        <w:jc w:val="both"/>
        <w:rPr>
          <w:sz w:val="28"/>
          <w:szCs w:val="28"/>
        </w:rPr>
      </w:pPr>
      <w:r w:rsidRPr="00CB3195">
        <w:rPr>
          <w:sz w:val="28"/>
          <w:szCs w:val="28"/>
        </w:rPr>
        <w:t>1.4. Объектом муниципального контроля являются:</w:t>
      </w:r>
    </w:p>
    <w:p w:rsidR="009C32AE" w:rsidRPr="00CB3195" w:rsidRDefault="009C32AE" w:rsidP="009C32AE">
      <w:pPr>
        <w:widowControl w:val="0"/>
        <w:autoSpaceDE w:val="0"/>
        <w:autoSpaceDN w:val="0"/>
        <w:ind w:firstLine="540"/>
        <w:jc w:val="both"/>
        <w:rPr>
          <w:sz w:val="28"/>
          <w:szCs w:val="28"/>
        </w:rPr>
      </w:pPr>
      <w:r w:rsidRPr="00CB3195">
        <w:rPr>
          <w:sz w:val="28"/>
          <w:szCs w:val="28"/>
        </w:rPr>
        <w:t>1) д</w:t>
      </w:r>
      <w:r w:rsidRPr="00CB3195">
        <w:rPr>
          <w:rFonts w:eastAsia="Calibri"/>
          <w:sz w:val="28"/>
          <w:szCs w:val="28"/>
          <w:lang w:eastAsia="en-US"/>
        </w:rPr>
        <w:t>еятельность, действия (бездействие) контролируемых лиц на автомобильном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C32AE" w:rsidRPr="00CB3195" w:rsidRDefault="009C32AE" w:rsidP="009C32AE">
      <w:pPr>
        <w:widowControl w:val="0"/>
        <w:autoSpaceDE w:val="0"/>
        <w:autoSpaceDN w:val="0"/>
        <w:ind w:firstLine="540"/>
        <w:jc w:val="both"/>
        <w:rPr>
          <w:sz w:val="28"/>
          <w:szCs w:val="28"/>
        </w:rPr>
      </w:pPr>
      <w:r w:rsidRPr="00CB3195">
        <w:rPr>
          <w:sz w:val="28"/>
          <w:szCs w:val="28"/>
        </w:rPr>
        <w:t xml:space="preserve">2) </w:t>
      </w:r>
      <w:r w:rsidRPr="00CB3195">
        <w:rPr>
          <w:rFonts w:eastAsia="Calibri"/>
          <w:sz w:val="28"/>
          <w:szCs w:val="28"/>
          <w:lang w:eastAsia="en-US"/>
        </w:rPr>
        <w:t>результаты деятельности контролируемых лиц, в том числе работы и услуги, к которым предъявляются обязательные требования;</w:t>
      </w:r>
    </w:p>
    <w:p w:rsidR="009C32AE" w:rsidRPr="00CB3195" w:rsidRDefault="009C32AE" w:rsidP="009C32AE">
      <w:pPr>
        <w:widowControl w:val="0"/>
        <w:autoSpaceDE w:val="0"/>
        <w:autoSpaceDN w:val="0"/>
        <w:ind w:firstLine="540"/>
        <w:jc w:val="both"/>
        <w:rPr>
          <w:sz w:val="28"/>
          <w:szCs w:val="28"/>
        </w:rPr>
      </w:pPr>
      <w:r w:rsidRPr="00CB3195">
        <w:rPr>
          <w:sz w:val="28"/>
          <w:szCs w:val="28"/>
        </w:rPr>
        <w:t xml:space="preserve">3) </w:t>
      </w:r>
      <w:r w:rsidRPr="00CB3195">
        <w:rPr>
          <w:rFonts w:eastAsia="Calibri"/>
          <w:sz w:val="28"/>
          <w:szCs w:val="28"/>
          <w:lang w:eastAsia="en-US"/>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 производственные объекты).</w:t>
      </w:r>
    </w:p>
    <w:p w:rsidR="009C32AE" w:rsidRPr="00CB3195" w:rsidRDefault="009C32AE" w:rsidP="009C32AE">
      <w:pPr>
        <w:widowControl w:val="0"/>
        <w:autoSpaceDE w:val="0"/>
        <w:autoSpaceDN w:val="0"/>
        <w:ind w:firstLine="540"/>
        <w:jc w:val="both"/>
        <w:rPr>
          <w:sz w:val="28"/>
          <w:szCs w:val="28"/>
        </w:rPr>
      </w:pPr>
      <w:r w:rsidRPr="00CB3195">
        <w:rPr>
          <w:sz w:val="28"/>
          <w:szCs w:val="28"/>
        </w:rPr>
        <w:t xml:space="preserve">1.5. Органом, уполномоченным на осуществление муниципального контроля, является администрация Петропавловск-Камчатского городского округа в лице Управления дорожного хозяйства, транспорта и благоустройства администрации Петропавловск-Камчатского городского округа </w:t>
      </w:r>
      <w:r w:rsidRPr="00CB3195">
        <w:rPr>
          <w:sz w:val="28"/>
          <w:szCs w:val="28"/>
        </w:rPr>
        <w:br/>
        <w:t>(далее – Управление дорожного хозяйства, транспорта и благоустройства, контрольный орган).</w:t>
      </w:r>
    </w:p>
    <w:p w:rsidR="009C32AE" w:rsidRPr="00CB3195" w:rsidRDefault="009C32AE" w:rsidP="009C32AE">
      <w:pPr>
        <w:widowControl w:val="0"/>
        <w:autoSpaceDE w:val="0"/>
        <w:autoSpaceDN w:val="0"/>
        <w:ind w:firstLine="540"/>
        <w:jc w:val="both"/>
        <w:rPr>
          <w:rFonts w:eastAsia="Calibri"/>
          <w:sz w:val="28"/>
          <w:szCs w:val="28"/>
          <w:lang w:eastAsia="en-US"/>
        </w:rPr>
      </w:pPr>
      <w:r w:rsidRPr="00CB3195">
        <w:rPr>
          <w:rFonts w:eastAsia="Calibri"/>
          <w:sz w:val="28"/>
          <w:szCs w:val="28"/>
          <w:lang w:eastAsia="en-US"/>
        </w:rPr>
        <w:t>1.6. От имени Управления дорожного хозяйства, транспорта и благоустройства муниципальный контроль вправе осуществлять следующие должностные лица:</w:t>
      </w:r>
    </w:p>
    <w:p w:rsidR="009C32AE" w:rsidRPr="00CB3195" w:rsidRDefault="009C32AE" w:rsidP="009C32AE">
      <w:pPr>
        <w:widowControl w:val="0"/>
        <w:autoSpaceDE w:val="0"/>
        <w:autoSpaceDN w:val="0"/>
        <w:ind w:firstLine="540"/>
        <w:jc w:val="both"/>
        <w:rPr>
          <w:rFonts w:eastAsia="Calibri"/>
          <w:sz w:val="28"/>
          <w:szCs w:val="28"/>
          <w:lang w:eastAsia="en-US"/>
        </w:rPr>
      </w:pPr>
      <w:r w:rsidRPr="00CB3195">
        <w:rPr>
          <w:rFonts w:eastAsia="Calibri"/>
          <w:sz w:val="28"/>
          <w:szCs w:val="28"/>
          <w:lang w:eastAsia="en-US"/>
        </w:rPr>
        <w:t>1) руководитель (заместитель руководителя) Управления дорожного хозяйства, транспорта и благоустройства;</w:t>
      </w:r>
    </w:p>
    <w:p w:rsidR="009C32AE" w:rsidRPr="00CB3195" w:rsidRDefault="009C32AE" w:rsidP="009C32AE">
      <w:pPr>
        <w:widowControl w:val="0"/>
        <w:autoSpaceDE w:val="0"/>
        <w:autoSpaceDN w:val="0"/>
        <w:ind w:firstLine="540"/>
        <w:jc w:val="both"/>
        <w:rPr>
          <w:sz w:val="28"/>
          <w:szCs w:val="28"/>
        </w:rPr>
      </w:pPr>
      <w:r w:rsidRPr="00CB3195">
        <w:rPr>
          <w:rFonts w:eastAsia="Calibri"/>
          <w:sz w:val="28"/>
          <w:szCs w:val="28"/>
          <w:lang w:eastAsia="en-US"/>
        </w:rPr>
        <w:t xml:space="preserve">2) должностное лицо Управления дорожного хозяйства, транспорта и благоустройства,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w:t>
      </w:r>
      <w:r w:rsidRPr="00CB3195">
        <w:rPr>
          <w:rFonts w:eastAsia="Calibri"/>
          <w:sz w:val="28"/>
          <w:szCs w:val="28"/>
          <w:lang w:eastAsia="en-US"/>
        </w:rPr>
        <w:br/>
        <w:t>(далее - инспектор).</w:t>
      </w:r>
    </w:p>
    <w:p w:rsidR="009C32AE" w:rsidRPr="00CB3195" w:rsidRDefault="009C32AE" w:rsidP="009C32AE">
      <w:pPr>
        <w:autoSpaceDE w:val="0"/>
        <w:autoSpaceDN w:val="0"/>
        <w:adjustRightInd w:val="0"/>
        <w:ind w:firstLine="539"/>
        <w:jc w:val="both"/>
        <w:rPr>
          <w:rFonts w:eastAsia="Calibri"/>
          <w:sz w:val="28"/>
          <w:szCs w:val="28"/>
          <w:lang w:eastAsia="en-US"/>
        </w:rPr>
      </w:pPr>
      <w:hyperlink r:id="rId10" w:history="1">
        <w:r w:rsidRPr="00CB3195">
          <w:rPr>
            <w:rFonts w:eastAsia="Calibri"/>
            <w:sz w:val="28"/>
            <w:szCs w:val="28"/>
            <w:lang w:eastAsia="en-US"/>
          </w:rPr>
          <w:t>Перечень</w:t>
        </w:r>
      </w:hyperlink>
      <w:r w:rsidRPr="00CB3195">
        <w:rPr>
          <w:rFonts w:eastAsia="Calibri"/>
          <w:sz w:val="28"/>
          <w:szCs w:val="28"/>
          <w:lang w:eastAsia="en-US"/>
        </w:rPr>
        <w:t xml:space="preserve"> должностных лиц Управления дорожного хозяйства, транспорта и благоустройства, уполномоченных на осуществление муниципального контроля, </w:t>
      </w:r>
      <w:r w:rsidRPr="00CB3195">
        <w:rPr>
          <w:sz w:val="28"/>
          <w:szCs w:val="28"/>
        </w:rPr>
        <w:t>утверждается постановлением администрации городского округа.</w:t>
      </w:r>
    </w:p>
    <w:p w:rsidR="009C32AE" w:rsidRPr="00CB3195" w:rsidRDefault="009C32AE" w:rsidP="009C32AE">
      <w:pPr>
        <w:autoSpaceDE w:val="0"/>
        <w:autoSpaceDN w:val="0"/>
        <w:adjustRightInd w:val="0"/>
        <w:ind w:firstLine="539"/>
        <w:jc w:val="both"/>
        <w:rPr>
          <w:rFonts w:eastAsia="Calibri"/>
          <w:sz w:val="28"/>
          <w:szCs w:val="28"/>
          <w:lang w:eastAsia="en-US"/>
        </w:rPr>
      </w:pPr>
      <w:r w:rsidRPr="00CB3195">
        <w:rPr>
          <w:rFonts w:eastAsia="Calibri"/>
          <w:sz w:val="28"/>
          <w:szCs w:val="28"/>
          <w:lang w:eastAsia="en-US"/>
        </w:rPr>
        <w:t>Должностными лицами Управления дорожного хозяйства, транспорта и благоустройства, уполномоченными на принятие решения о проведении контрольного мероприятия, являются руководитель, заместитель руководителя Управления дорожного хозяйства, транспорта и благоустройства (далее - уполномоченные должностные лица Управления дорожного хозяйства, транспорта и благоустройства).</w:t>
      </w:r>
    </w:p>
    <w:p w:rsidR="009C32AE" w:rsidRPr="00CB3195" w:rsidRDefault="009C32AE" w:rsidP="009C32AE">
      <w:pPr>
        <w:autoSpaceDE w:val="0"/>
        <w:autoSpaceDN w:val="0"/>
        <w:adjustRightInd w:val="0"/>
        <w:ind w:firstLine="539"/>
        <w:jc w:val="both"/>
        <w:rPr>
          <w:rFonts w:eastAsia="Calibri"/>
          <w:sz w:val="28"/>
          <w:szCs w:val="28"/>
          <w:lang w:eastAsia="en-US"/>
        </w:rPr>
      </w:pPr>
      <w:r w:rsidRPr="00CB3195">
        <w:rPr>
          <w:rFonts w:eastAsia="Calibri"/>
          <w:sz w:val="28"/>
          <w:szCs w:val="28"/>
          <w:lang w:eastAsia="en-US"/>
        </w:rPr>
        <w:t xml:space="preserve">1.7. Инспекторы при осуществлении муниципального контроля реализуют права и несут обязанности, установленные статьями 29, 37 Федерального закона от 31.07.2020 № 248-ФЗ «О государственном контроле (надзоре) и муниципальном контроле в Российской Федерации» (далее - Федеральный </w:t>
      </w:r>
      <w:hyperlink r:id="rId11" w:history="1">
        <w:r w:rsidRPr="00CB3195">
          <w:rPr>
            <w:rFonts w:eastAsia="Calibri"/>
            <w:sz w:val="28"/>
            <w:szCs w:val="28"/>
            <w:lang w:eastAsia="en-US"/>
          </w:rPr>
          <w:t>закон</w:t>
        </w:r>
      </w:hyperlink>
      <w:r w:rsidRPr="00CB3195">
        <w:rPr>
          <w:rFonts w:eastAsia="Calibri"/>
          <w:sz w:val="28"/>
          <w:szCs w:val="28"/>
          <w:lang w:eastAsia="en-US"/>
        </w:rPr>
        <w:t xml:space="preserve"> № 248-ФЗ).</w:t>
      </w:r>
    </w:p>
    <w:p w:rsidR="009C32AE" w:rsidRPr="00CB3195" w:rsidRDefault="009C32AE" w:rsidP="009C32AE">
      <w:pPr>
        <w:widowControl w:val="0"/>
        <w:autoSpaceDE w:val="0"/>
        <w:autoSpaceDN w:val="0"/>
        <w:ind w:firstLine="540"/>
        <w:jc w:val="both"/>
        <w:rPr>
          <w:rFonts w:eastAsia="Calibri"/>
          <w:sz w:val="28"/>
          <w:szCs w:val="28"/>
          <w:lang w:eastAsia="en-US"/>
        </w:rPr>
      </w:pPr>
      <w:r w:rsidRPr="00CB3195">
        <w:rPr>
          <w:sz w:val="28"/>
          <w:szCs w:val="28"/>
        </w:rPr>
        <w:t xml:space="preserve">1.8. </w:t>
      </w:r>
      <w:r w:rsidRPr="00CB3195">
        <w:rPr>
          <w:rFonts w:eastAsia="Calibri"/>
          <w:sz w:val="28"/>
          <w:szCs w:val="28"/>
          <w:lang w:eastAsia="en-US"/>
        </w:rPr>
        <w:t>Управление дорожного хозяйства, транспорта и благоустройства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9C32AE" w:rsidRPr="00CB3195" w:rsidRDefault="009C32AE" w:rsidP="009C32AE">
      <w:pPr>
        <w:widowControl w:val="0"/>
        <w:autoSpaceDE w:val="0"/>
        <w:autoSpaceDN w:val="0"/>
        <w:ind w:firstLine="540"/>
        <w:jc w:val="both"/>
        <w:rPr>
          <w:rFonts w:eastAsia="Calibri"/>
          <w:sz w:val="28"/>
          <w:szCs w:val="28"/>
          <w:lang w:eastAsia="en-US"/>
        </w:rPr>
      </w:pPr>
      <w:r w:rsidRPr="00CB3195">
        <w:rPr>
          <w:rFonts w:eastAsia="Calibri"/>
          <w:sz w:val="28"/>
          <w:szCs w:val="28"/>
          <w:lang w:eastAsia="en-US"/>
        </w:rPr>
        <w:t>1.9. При сборе, обработке, анализе и учете сведений об объектах контроля для целей их учета Управление дорожного хозяйства, транспорта и благоустройства</w:t>
      </w:r>
      <w:r w:rsidRPr="00CB3195">
        <w:rPr>
          <w:rFonts w:ascii="Calibri" w:eastAsia="Calibri" w:hAnsi="Calibri" w:cs="Calibri"/>
          <w:sz w:val="22"/>
          <w:szCs w:val="28"/>
          <w:lang w:eastAsia="en-US"/>
        </w:rPr>
        <w:t xml:space="preserve"> </w:t>
      </w:r>
      <w:r w:rsidRPr="00CB3195">
        <w:rPr>
          <w:rFonts w:eastAsia="Calibri"/>
          <w:sz w:val="28"/>
          <w:szCs w:val="28"/>
          <w:lang w:eastAsia="en-US"/>
        </w:rPr>
        <w:t>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1.11. Контролируемые лица при осуществлении муниципального контроля реализуют права и несут обязанности, установленные Федеральным </w:t>
      </w:r>
      <w:hyperlink r:id="rId12" w:history="1">
        <w:r w:rsidRPr="00CB3195">
          <w:rPr>
            <w:rFonts w:eastAsia="Calibri"/>
            <w:sz w:val="28"/>
            <w:szCs w:val="28"/>
            <w:lang w:eastAsia="en-US"/>
          </w:rPr>
          <w:t>законом</w:t>
        </w:r>
      </w:hyperlink>
      <w:r w:rsidRPr="00CB3195">
        <w:rPr>
          <w:rFonts w:eastAsia="Calibri"/>
          <w:sz w:val="28"/>
          <w:szCs w:val="28"/>
          <w:lang w:eastAsia="en-US"/>
        </w:rPr>
        <w:t xml:space="preserve"> №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3" w:history="1">
        <w:r w:rsidRPr="00CB3195">
          <w:rPr>
            <w:rFonts w:eastAsia="Calibri"/>
            <w:sz w:val="28"/>
            <w:szCs w:val="28"/>
            <w:lang w:eastAsia="en-US"/>
          </w:rPr>
          <w:t>закона</w:t>
        </w:r>
      </w:hyperlink>
      <w:r>
        <w:rPr>
          <w:rFonts w:eastAsia="Calibri"/>
          <w:sz w:val="28"/>
          <w:szCs w:val="28"/>
          <w:lang w:eastAsia="en-US"/>
        </w:rPr>
        <w:br/>
      </w:r>
      <w:bookmarkStart w:id="0" w:name="_GoBack"/>
      <w:bookmarkEnd w:id="0"/>
      <w:r w:rsidRPr="00CB3195">
        <w:rPr>
          <w:rFonts w:eastAsia="Calibri"/>
          <w:sz w:val="28"/>
          <w:szCs w:val="28"/>
          <w:lang w:eastAsia="en-US"/>
        </w:rPr>
        <w:t>№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1.13. При осуществлении муниципального контроля система оценки и управления рисками не применяется.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1.14. Досудебное обжалование решений контрольного органа, действий (бездействия) его должностных лиц осуществляется в соответствии с </w:t>
      </w:r>
      <w:hyperlink r:id="rId14" w:history="1">
        <w:r w:rsidRPr="00CB3195">
          <w:rPr>
            <w:rFonts w:eastAsia="Calibri"/>
            <w:sz w:val="28"/>
            <w:szCs w:val="28"/>
            <w:lang w:eastAsia="en-US"/>
          </w:rPr>
          <w:t>главой 9</w:t>
        </w:r>
      </w:hyperlink>
      <w:r w:rsidRPr="00CB3195">
        <w:rPr>
          <w:rFonts w:eastAsia="Calibri"/>
          <w:sz w:val="28"/>
          <w:szCs w:val="28"/>
          <w:lang w:eastAsia="en-US"/>
        </w:rPr>
        <w:t xml:space="preserve"> Федерального закона №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1.15. Внеплановые контрольные мероприятия проводятся с учетом особенностей, установленных </w:t>
      </w:r>
      <w:hyperlink r:id="rId15" w:history="1">
        <w:r w:rsidRPr="00CB3195">
          <w:rPr>
            <w:rFonts w:eastAsia="Calibri"/>
            <w:sz w:val="28"/>
            <w:szCs w:val="28"/>
            <w:lang w:eastAsia="en-US"/>
          </w:rPr>
          <w:t>статьей 66</w:t>
        </w:r>
      </w:hyperlink>
      <w:r w:rsidRPr="00CB3195">
        <w:rPr>
          <w:rFonts w:eastAsia="Calibri"/>
          <w:sz w:val="28"/>
          <w:szCs w:val="28"/>
          <w:lang w:eastAsia="en-US"/>
        </w:rPr>
        <w:t xml:space="preserve"> Федерального закона </w:t>
      </w:r>
      <w:r w:rsidRPr="00CB3195">
        <w:rPr>
          <w:rFonts w:eastAsia="Calibri"/>
          <w:sz w:val="28"/>
          <w:szCs w:val="28"/>
          <w:lang w:eastAsia="en-US"/>
        </w:rPr>
        <w:br/>
        <w:t>№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lastRenderedPageBreak/>
        <w:t xml:space="preserve">1.16. Оценка результативности и эффективности муниципального контроля осуществляется в соответствии со </w:t>
      </w:r>
      <w:hyperlink r:id="rId16" w:history="1">
        <w:r w:rsidRPr="00CB3195">
          <w:rPr>
            <w:rFonts w:eastAsia="Calibri"/>
            <w:sz w:val="28"/>
            <w:szCs w:val="28"/>
            <w:lang w:eastAsia="en-US"/>
          </w:rPr>
          <w:t>статьей 30</w:t>
        </w:r>
      </w:hyperlink>
      <w:r w:rsidRPr="00CB3195">
        <w:rPr>
          <w:rFonts w:eastAsia="Calibri"/>
          <w:sz w:val="28"/>
          <w:szCs w:val="28"/>
          <w:lang w:eastAsia="en-US"/>
        </w:rPr>
        <w:t xml:space="preserve"> Федерального закона №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1.17. Ключевые показатели муниципального контроля и их целевые значения, индикативные показатели утверждаются решением Городской Думы Петропавловск-Камчатского городского округа.</w:t>
      </w:r>
    </w:p>
    <w:p w:rsidR="009C32AE" w:rsidRPr="00CB3195" w:rsidRDefault="009C32AE" w:rsidP="009C32AE">
      <w:pPr>
        <w:autoSpaceDE w:val="0"/>
        <w:autoSpaceDN w:val="0"/>
        <w:adjustRightInd w:val="0"/>
        <w:jc w:val="center"/>
        <w:outlineLvl w:val="0"/>
        <w:rPr>
          <w:rFonts w:eastAsia="Calibri"/>
          <w:sz w:val="28"/>
          <w:szCs w:val="28"/>
          <w:lang w:eastAsia="en-US"/>
        </w:rPr>
      </w:pPr>
    </w:p>
    <w:p w:rsidR="009C32AE" w:rsidRPr="00CB3195" w:rsidRDefault="009C32AE" w:rsidP="009C32AE">
      <w:pPr>
        <w:autoSpaceDE w:val="0"/>
        <w:autoSpaceDN w:val="0"/>
        <w:adjustRightInd w:val="0"/>
        <w:jc w:val="center"/>
        <w:outlineLvl w:val="0"/>
        <w:rPr>
          <w:rFonts w:eastAsia="Calibri"/>
          <w:b/>
          <w:bCs/>
          <w:sz w:val="28"/>
          <w:szCs w:val="28"/>
          <w:lang w:eastAsia="en-US"/>
        </w:rPr>
      </w:pPr>
      <w:r w:rsidRPr="00CB3195">
        <w:rPr>
          <w:rFonts w:eastAsia="Calibri"/>
          <w:b/>
          <w:bCs/>
          <w:sz w:val="28"/>
          <w:szCs w:val="28"/>
          <w:lang w:eastAsia="en-US"/>
        </w:rPr>
        <w:t>2. Профилактика рисков причинения вреда (ущерба) охраняемым</w:t>
      </w:r>
    </w:p>
    <w:p w:rsidR="009C32AE" w:rsidRPr="00CB3195" w:rsidRDefault="009C32AE" w:rsidP="009C32AE">
      <w:pPr>
        <w:autoSpaceDE w:val="0"/>
        <w:autoSpaceDN w:val="0"/>
        <w:adjustRightInd w:val="0"/>
        <w:jc w:val="center"/>
        <w:rPr>
          <w:rFonts w:eastAsia="Calibri"/>
          <w:b/>
          <w:bCs/>
          <w:sz w:val="28"/>
          <w:szCs w:val="28"/>
          <w:lang w:eastAsia="en-US"/>
        </w:rPr>
      </w:pPr>
      <w:r w:rsidRPr="00CB3195">
        <w:rPr>
          <w:rFonts w:eastAsia="Calibri"/>
          <w:b/>
          <w:bCs/>
          <w:sz w:val="28"/>
          <w:szCs w:val="28"/>
          <w:lang w:eastAsia="en-US"/>
        </w:rPr>
        <w:t>законом ценностям</w:t>
      </w:r>
    </w:p>
    <w:p w:rsidR="009C32AE" w:rsidRPr="00CB3195" w:rsidRDefault="009C32AE" w:rsidP="009C32AE">
      <w:pPr>
        <w:autoSpaceDE w:val="0"/>
        <w:autoSpaceDN w:val="0"/>
        <w:adjustRightInd w:val="0"/>
        <w:jc w:val="center"/>
        <w:rPr>
          <w:rFonts w:eastAsia="Calibri"/>
          <w:sz w:val="28"/>
          <w:szCs w:val="28"/>
          <w:lang w:eastAsia="en-US"/>
        </w:rPr>
      </w:pP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2.1. Профилактические мероприятия проводятся Управлением дорожного хозяйства, транспорта и благоустройства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приказом Управления дорожного хозяйства, транспорта и благоустройства.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Утвержденная Программа профилактики размещается на официальном сайте администрации Петропавловск-Камчатского городского округа </w:t>
      </w:r>
      <w:r w:rsidRPr="00CB3195">
        <w:rPr>
          <w:rFonts w:eastAsia="Calibri"/>
          <w:sz w:val="28"/>
          <w:szCs w:val="28"/>
          <w:lang w:eastAsia="en-US"/>
        </w:rPr>
        <w:br/>
        <w:t>в информационно-телекоммуникационной сети «Интернет» (далее - сеть «Интернет»).</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Управление дорожного хозяйства, транспорта и благоустройства может проводить профилактические мероприятия, не предусмотренные Программой профилактики.</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2.3. При осуществлении муниципального контроля могут проводиться следующие виды профилактических мероприятий: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 информирование;</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 консультирование;</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3) объявление предостережения;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 профилактический визит.</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2.4. Информирование контролируемых лиц и иных заинтересованных лиц осуществляется в порядке, установленном </w:t>
      </w:r>
      <w:hyperlink r:id="rId17" w:history="1">
        <w:r w:rsidRPr="00CB3195">
          <w:rPr>
            <w:rFonts w:eastAsia="Calibri"/>
            <w:sz w:val="28"/>
            <w:szCs w:val="28"/>
            <w:lang w:eastAsia="en-US"/>
          </w:rPr>
          <w:t>статьей 46</w:t>
        </w:r>
      </w:hyperlink>
      <w:r w:rsidRPr="00CB3195">
        <w:rPr>
          <w:rFonts w:eastAsia="Calibri"/>
          <w:sz w:val="28"/>
          <w:szCs w:val="28"/>
          <w:lang w:eastAsia="en-US"/>
        </w:rPr>
        <w:t xml:space="preserve"> Федерального закона </w:t>
      </w:r>
      <w:r w:rsidRPr="00CB3195">
        <w:rPr>
          <w:rFonts w:eastAsia="Calibri"/>
          <w:sz w:val="28"/>
          <w:szCs w:val="28"/>
          <w:lang w:eastAsia="en-US"/>
        </w:rPr>
        <w:br/>
        <w:t>№ 248-ФЗ, посредством размещения соответствующих сведений на официальном сайте администрации Петропавловск-Камчатского городского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2.5. Консультирование (разъяснение по вопросам, связанным с организацией и осуществлением муниципального контроля) осуществляется </w:t>
      </w:r>
      <w:r w:rsidRPr="00CB3195">
        <w:rPr>
          <w:rFonts w:eastAsia="Calibri"/>
          <w:sz w:val="28"/>
          <w:szCs w:val="28"/>
          <w:lang w:eastAsia="en-US"/>
        </w:rPr>
        <w:lastRenderedPageBreak/>
        <w:t>инспектором, по обращениям контролируемых лиц и их представителей без взимания платы.</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2.6.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2.7. Консультирование осуществляется по следующим вопросам:</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 компетенция Управления дорожного хозяйства, транспорта и благоустройства;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 организация и осуществление муниципального контроля;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3) порядок осуществления профилактических, контрольных мероприятий, установленных Положением;</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 применение мер ответственности за нарушение обязательных требований.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2.8.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8" w:history="1">
        <w:r w:rsidRPr="00CB3195">
          <w:rPr>
            <w:rFonts w:eastAsia="Calibri"/>
            <w:sz w:val="28"/>
            <w:szCs w:val="28"/>
            <w:lang w:eastAsia="en-US"/>
          </w:rPr>
          <w:t>законом</w:t>
        </w:r>
      </w:hyperlink>
      <w:r w:rsidRPr="00CB3195">
        <w:rPr>
          <w:rFonts w:eastAsia="Calibri"/>
          <w:sz w:val="28"/>
          <w:szCs w:val="28"/>
          <w:lang w:eastAsia="en-US"/>
        </w:rPr>
        <w:t xml:space="preserve"> от 02.05.2006 № 59-ФЗ «О порядке рассмотрения обращений граждан Российской Федерации».</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2.9.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Управления дорожного хозяйства, транспорта и благоустройства, иных участников контрольного мероприятия, а также результаты проведенных в рамках контрольного мероприятия экспертизы, испытаний.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2.10. Управление дорожного хозяйства, транспорта и благоустройства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2.11.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Петропавловск-Камчатского городского округа в сети «Интернет» письменного разъяснения, подписанного руководителем Управлением дорожного хозяйства, транспорта и благоустройства, без указания в таком разъяснении сведений, отнесенных к категории ограниченного доступа.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2.12. В случае наличия у Управления дорожного хозяйства, транспорта и благоустройства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w:t>
      </w:r>
      <w:r w:rsidRPr="00CB3195">
        <w:rPr>
          <w:rFonts w:eastAsia="Calibri"/>
          <w:sz w:val="28"/>
          <w:szCs w:val="28"/>
          <w:lang w:eastAsia="en-US"/>
        </w:rPr>
        <w:lastRenderedPageBreak/>
        <w:t>(далее - предостережение) и предлагает принять меры по обеспечению соблюдения обязательных требований.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2.13. Предостережение объявляется и направляется контролируемому лицу в порядке, предусмотренном Федеральным </w:t>
      </w:r>
      <w:hyperlink r:id="rId19" w:history="1">
        <w:r w:rsidRPr="00CB3195">
          <w:rPr>
            <w:rFonts w:eastAsia="Calibri"/>
            <w:sz w:val="28"/>
            <w:szCs w:val="28"/>
            <w:lang w:eastAsia="en-US"/>
          </w:rPr>
          <w:t>законом</w:t>
        </w:r>
      </w:hyperlink>
      <w:r w:rsidRPr="00CB3195">
        <w:rPr>
          <w:rFonts w:eastAsia="Calibri"/>
          <w:sz w:val="28"/>
          <w:szCs w:val="28"/>
          <w:lang w:eastAsia="en-US"/>
        </w:rPr>
        <w:t xml:space="preserve">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2.14. Управление дорожного хозяйства, транспорта и благоустройства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2.15. Контролируемое лицо вправе после получения предостережения подать в Управление дорожного хозяйства, транспорта и благоустройства возражение в отношении указанного предостережения. </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2.16.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2.17.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2.18. Профилактический визит проводится инспектором в форме профилактической беседы по месту осуществления деятельности </w:t>
      </w:r>
      <w:r w:rsidRPr="00CB3195">
        <w:rPr>
          <w:rFonts w:eastAsia="Calibri"/>
          <w:sz w:val="28"/>
          <w:szCs w:val="28"/>
          <w:lang w:eastAsia="en-US"/>
        </w:rPr>
        <w:lastRenderedPageBreak/>
        <w:t>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2.19. В ходе профилактического визита инспектор может осуществляться консультирование контролируемого лица.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2.20.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2.21.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Управления дорожного хозяйства, транспорта и благоустройства для принятия решения о проведении контрольных мероприятий.</w:t>
      </w:r>
    </w:p>
    <w:p w:rsidR="009C32AE" w:rsidRPr="00CB3195" w:rsidRDefault="009C32AE" w:rsidP="009C32AE">
      <w:pPr>
        <w:autoSpaceDE w:val="0"/>
        <w:autoSpaceDN w:val="0"/>
        <w:adjustRightInd w:val="0"/>
        <w:jc w:val="center"/>
        <w:rPr>
          <w:rFonts w:eastAsia="Calibri"/>
          <w:sz w:val="28"/>
          <w:szCs w:val="28"/>
          <w:lang w:eastAsia="en-US"/>
        </w:rPr>
      </w:pPr>
    </w:p>
    <w:p w:rsidR="009C32AE" w:rsidRPr="00CB3195" w:rsidRDefault="009C32AE" w:rsidP="009C32AE">
      <w:pPr>
        <w:autoSpaceDE w:val="0"/>
        <w:autoSpaceDN w:val="0"/>
        <w:adjustRightInd w:val="0"/>
        <w:jc w:val="center"/>
        <w:rPr>
          <w:rFonts w:eastAsia="Calibri"/>
          <w:b/>
          <w:sz w:val="28"/>
          <w:szCs w:val="28"/>
          <w:lang w:eastAsia="en-US"/>
        </w:rPr>
      </w:pPr>
      <w:r w:rsidRPr="00CB3195">
        <w:rPr>
          <w:rFonts w:eastAsia="Calibri"/>
          <w:b/>
          <w:sz w:val="28"/>
          <w:szCs w:val="28"/>
          <w:lang w:eastAsia="en-US"/>
        </w:rPr>
        <w:t>3. Порядок организации муниципального контроля</w:t>
      </w:r>
    </w:p>
    <w:p w:rsidR="009C32AE" w:rsidRPr="00CB3195" w:rsidRDefault="009C32AE" w:rsidP="009C32AE">
      <w:pPr>
        <w:autoSpaceDE w:val="0"/>
        <w:autoSpaceDN w:val="0"/>
        <w:adjustRightInd w:val="0"/>
        <w:jc w:val="center"/>
        <w:rPr>
          <w:rFonts w:eastAsia="Calibri"/>
          <w:sz w:val="28"/>
          <w:szCs w:val="28"/>
          <w:lang w:eastAsia="en-US"/>
        </w:rPr>
      </w:pP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3.1.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w:t>
      </w:r>
      <w:hyperlink r:id="rId20" w:history="1">
        <w:r w:rsidRPr="00CB3195">
          <w:rPr>
            <w:rFonts w:eastAsia="Calibri"/>
            <w:sz w:val="28"/>
            <w:szCs w:val="28"/>
            <w:lang w:eastAsia="en-US"/>
          </w:rPr>
          <w:t>статьей 57</w:t>
        </w:r>
      </w:hyperlink>
      <w:r w:rsidRPr="00CB3195">
        <w:rPr>
          <w:rFonts w:eastAsia="Calibri"/>
          <w:sz w:val="28"/>
          <w:szCs w:val="28"/>
          <w:lang w:eastAsia="en-US"/>
        </w:rPr>
        <w:t xml:space="preserve"> Федерального закона №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3.2.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Управления дорожного хозяйства, транспорта и благоустройства, подписанное руководителем (заместителем руководителя) Управления дорожного хозяйства, транспорта и благоустройства, в котором указываются: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 дата, время и место принятия решения;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 кем принято решение;</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3) основание проведения контрольного мероприятия;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 вид контроля;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6) объект контроля, в отношении которого проводится контрольное мероприятие;</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9) вид контрольного мероприятия;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10) перечень контрольных действий, совершаемых в рамках контрольного мероприятия;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11) предмет контрольного мероприятия;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12) проверочные листы, если их применение является обязательным;</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3.3. В рамках осуществления муниципального контроля при взаимодействии с контролируемым лицом проводятся следующие контрольные мероприятия: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 инспекционный визит;</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 документарная проверка;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3) выездная проверка;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 рейдовый осмотр.</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3.4. Без взаимодействия с контролируемым лицом проводятся следующие контрольные мероприятия (далее - контрольные мероприятия без взаимодействия):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 наблюдение за соблюдением обязательных требований (мониторинг безопасности);</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 выездное обследование.</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3.5. Плановые контрольные мероприятия при осуществлении муниципального контроля не проводятся.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3.6. Внеплановые контрольные мероприятия проводятся при наличии оснований, предусмотренных </w:t>
      </w:r>
      <w:hyperlink r:id="rId21" w:history="1">
        <w:r w:rsidRPr="00CB3195">
          <w:rPr>
            <w:rFonts w:eastAsia="Calibri"/>
            <w:sz w:val="28"/>
            <w:szCs w:val="28"/>
            <w:lang w:eastAsia="en-US"/>
          </w:rPr>
          <w:t>пунктами 1</w:t>
        </w:r>
      </w:hyperlink>
      <w:r w:rsidRPr="00CB3195">
        <w:rPr>
          <w:rFonts w:eastAsia="Calibri"/>
          <w:sz w:val="28"/>
          <w:szCs w:val="28"/>
          <w:lang w:eastAsia="en-US"/>
        </w:rPr>
        <w:t xml:space="preserve">, </w:t>
      </w:r>
      <w:hyperlink r:id="rId22" w:history="1">
        <w:r w:rsidRPr="00CB3195">
          <w:rPr>
            <w:rFonts w:eastAsia="Calibri"/>
            <w:sz w:val="28"/>
            <w:szCs w:val="28"/>
            <w:lang w:eastAsia="en-US"/>
          </w:rPr>
          <w:t>3</w:t>
        </w:r>
      </w:hyperlink>
      <w:r w:rsidRPr="00CB3195">
        <w:rPr>
          <w:rFonts w:eastAsia="Calibri"/>
          <w:sz w:val="28"/>
          <w:szCs w:val="28"/>
          <w:lang w:eastAsia="en-US"/>
        </w:rPr>
        <w:t xml:space="preserve">, </w:t>
      </w:r>
      <w:hyperlink r:id="rId23" w:history="1">
        <w:r w:rsidRPr="00CB3195">
          <w:rPr>
            <w:rFonts w:eastAsia="Calibri"/>
            <w:sz w:val="28"/>
            <w:szCs w:val="28"/>
            <w:lang w:eastAsia="en-US"/>
          </w:rPr>
          <w:t>4</w:t>
        </w:r>
      </w:hyperlink>
      <w:r w:rsidRPr="00CB3195">
        <w:rPr>
          <w:rFonts w:eastAsia="Calibri"/>
          <w:sz w:val="28"/>
          <w:szCs w:val="28"/>
          <w:lang w:eastAsia="en-US"/>
        </w:rPr>
        <w:t xml:space="preserve">, </w:t>
      </w:r>
      <w:hyperlink r:id="rId24" w:history="1">
        <w:r w:rsidRPr="00CB3195">
          <w:rPr>
            <w:rFonts w:eastAsia="Calibri"/>
            <w:sz w:val="28"/>
            <w:szCs w:val="28"/>
            <w:lang w:eastAsia="en-US"/>
          </w:rPr>
          <w:t>5 части 1 статьи 57</w:t>
        </w:r>
      </w:hyperlink>
      <w:r w:rsidRPr="00CB3195">
        <w:rPr>
          <w:rFonts w:eastAsia="Calibri"/>
          <w:sz w:val="28"/>
          <w:szCs w:val="28"/>
          <w:lang w:eastAsia="en-US"/>
        </w:rPr>
        <w:t xml:space="preserve"> Федерального закона №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3.7. Контрольные мероприятия без взаимодействия проводятся инспекторами на основании заданий руководителя (заместителя руководителя) Управления дорожного хозяйства, транспорта и благоустройства, включая задания, содержащиеся в планах работы контрольного органа, в том числе в случаях, установленных Федеральным </w:t>
      </w:r>
      <w:hyperlink r:id="rId25" w:history="1">
        <w:r w:rsidRPr="00CB3195">
          <w:rPr>
            <w:rFonts w:eastAsia="Calibri"/>
            <w:sz w:val="28"/>
            <w:szCs w:val="28"/>
            <w:lang w:eastAsia="en-US"/>
          </w:rPr>
          <w:t>законом</w:t>
        </w:r>
      </w:hyperlink>
      <w:r w:rsidRPr="00CB3195">
        <w:rPr>
          <w:rFonts w:eastAsia="Calibri"/>
          <w:sz w:val="28"/>
          <w:szCs w:val="28"/>
          <w:lang w:eastAsia="en-US"/>
        </w:rPr>
        <w:t xml:space="preserve"> № 248-ФЗ.</w:t>
      </w:r>
    </w:p>
    <w:p w:rsidR="009C32AE" w:rsidRPr="00CB3195" w:rsidRDefault="009C32AE" w:rsidP="009C32AE">
      <w:pPr>
        <w:autoSpaceDE w:val="0"/>
        <w:autoSpaceDN w:val="0"/>
        <w:adjustRightInd w:val="0"/>
        <w:jc w:val="center"/>
        <w:rPr>
          <w:rFonts w:eastAsia="Calibri"/>
          <w:sz w:val="28"/>
          <w:szCs w:val="28"/>
          <w:lang w:eastAsia="en-US"/>
        </w:rPr>
      </w:pPr>
    </w:p>
    <w:p w:rsidR="009C32AE" w:rsidRPr="00CB3195" w:rsidRDefault="009C32AE" w:rsidP="009C32AE">
      <w:pPr>
        <w:autoSpaceDE w:val="0"/>
        <w:autoSpaceDN w:val="0"/>
        <w:adjustRightInd w:val="0"/>
        <w:jc w:val="center"/>
        <w:outlineLvl w:val="0"/>
        <w:rPr>
          <w:rFonts w:eastAsia="Calibri"/>
          <w:b/>
          <w:bCs/>
          <w:sz w:val="28"/>
          <w:szCs w:val="28"/>
          <w:lang w:eastAsia="en-US"/>
        </w:rPr>
      </w:pPr>
      <w:r w:rsidRPr="00CB3195">
        <w:rPr>
          <w:rFonts w:eastAsia="Calibri"/>
          <w:b/>
          <w:bCs/>
          <w:sz w:val="28"/>
          <w:szCs w:val="28"/>
          <w:lang w:eastAsia="en-US"/>
        </w:rPr>
        <w:lastRenderedPageBreak/>
        <w:t>4. Контрольные мероприятия</w:t>
      </w:r>
    </w:p>
    <w:p w:rsidR="009C32AE" w:rsidRPr="00CB3195" w:rsidRDefault="009C32AE" w:rsidP="009C32AE">
      <w:pPr>
        <w:autoSpaceDE w:val="0"/>
        <w:autoSpaceDN w:val="0"/>
        <w:adjustRightInd w:val="0"/>
        <w:jc w:val="center"/>
        <w:rPr>
          <w:rFonts w:eastAsia="Calibri"/>
          <w:sz w:val="28"/>
          <w:szCs w:val="28"/>
          <w:lang w:eastAsia="en-US"/>
        </w:rPr>
      </w:pP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4.3. В ходе инспекционного визита могут совершаться следующие контрольные действия: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 осмотр;</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 опрос;</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3) получение письменных объяснений;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 инструментальное обследование;</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4.4. Инспекционный визит проводится без предварительного уведомления контролируемого лица и собственника производственного объекта.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4.6. Контролируемые лица или их представители обязаны обеспечить беспрепятственный доступ инспектора в здания, сооружения, помещения.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4.7.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6" w:history="1">
        <w:r w:rsidRPr="00CB3195">
          <w:rPr>
            <w:rFonts w:eastAsia="Calibri"/>
            <w:sz w:val="28"/>
            <w:szCs w:val="28"/>
            <w:lang w:eastAsia="en-US"/>
          </w:rPr>
          <w:t>пунктами 3</w:t>
        </w:r>
      </w:hyperlink>
      <w:r w:rsidRPr="00CB3195">
        <w:rPr>
          <w:rFonts w:eastAsia="Calibri"/>
          <w:sz w:val="28"/>
          <w:szCs w:val="28"/>
          <w:lang w:eastAsia="en-US"/>
        </w:rPr>
        <w:t xml:space="preserve"> - </w:t>
      </w:r>
      <w:hyperlink r:id="rId27" w:history="1">
        <w:r w:rsidRPr="00CB3195">
          <w:rPr>
            <w:rFonts w:eastAsia="Calibri"/>
            <w:sz w:val="28"/>
            <w:szCs w:val="28"/>
            <w:lang w:eastAsia="en-US"/>
          </w:rPr>
          <w:t>6 части 1 статьи 57</w:t>
        </w:r>
      </w:hyperlink>
      <w:r w:rsidRPr="00CB3195">
        <w:rPr>
          <w:rFonts w:eastAsia="Calibri"/>
          <w:sz w:val="28"/>
          <w:szCs w:val="28"/>
          <w:lang w:eastAsia="en-US"/>
        </w:rPr>
        <w:t xml:space="preserve"> и </w:t>
      </w:r>
      <w:hyperlink r:id="rId28" w:history="1">
        <w:r w:rsidRPr="00CB3195">
          <w:rPr>
            <w:rFonts w:eastAsia="Calibri"/>
            <w:sz w:val="28"/>
            <w:szCs w:val="28"/>
            <w:lang w:eastAsia="en-US"/>
          </w:rPr>
          <w:t>частью 12 статьи 66</w:t>
        </w:r>
      </w:hyperlink>
      <w:r w:rsidRPr="00CB3195">
        <w:rPr>
          <w:rFonts w:eastAsia="Calibri"/>
          <w:sz w:val="28"/>
          <w:szCs w:val="28"/>
          <w:lang w:eastAsia="en-US"/>
        </w:rPr>
        <w:t xml:space="preserve"> Федерального закона №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4.8. Под документарной проверкой понимается контрольное мероприятие, которое проводится по месту нахождения Управления дорожного хозяйства, транспорта и благоустройства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4.9. В ходе документарной проверки рассматриваются документы контролируемых лиц, имеющиеся в распоряжении Управления дорожного хозяйства, транспорта и благоустройства, результаты предыдущих контрольных мероприятий, материалы рассмотрения дел об административных правонарушениях и иные документы о результатах </w:t>
      </w:r>
      <w:r w:rsidRPr="00CB3195">
        <w:rPr>
          <w:rFonts w:eastAsia="Calibri"/>
          <w:sz w:val="28"/>
          <w:szCs w:val="28"/>
          <w:lang w:eastAsia="en-US"/>
        </w:rPr>
        <w:lastRenderedPageBreak/>
        <w:t>осуществленного в отношении этих контролируемых лиц муниципального контроля.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4.10. В ходе документарной проверки могут совершаться следующие контрольные действия: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 получение письменных объяснений;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 истребование документов;</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3) экспертиза.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4.11. В случае, если достоверность сведений, содержащихся в документах, имеющихся в распоряжении Управления дорожного хозяйства, транспорта и благоустройства, вызывает обоснованные сомнения либо эти сведения не позволяют оценить исполнение контролируемым лицом обязательных требований, Управление дорожного хозяйства, транспорта и благоустройства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4.12.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Контролируемое лицо, представляющее в Управление дорожного хозяйства, транспорта и благоустройства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Управления дорожного хозяйства, транспорта и благоустройства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4.13. При проведении документарной проверки Управление дорожного хозяйства, транспорта и благоустройства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4.14. Срок проведения документарной проверки не может превышать 10 рабочих дней. В указанный срок не включается период с момента направления Управлением дорожного хозяйства, транспорта и благоустройства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w:t>
      </w:r>
      <w:r w:rsidRPr="00CB3195">
        <w:rPr>
          <w:rFonts w:eastAsia="Calibri"/>
          <w:sz w:val="28"/>
          <w:szCs w:val="28"/>
          <w:lang w:eastAsia="en-US"/>
        </w:rPr>
        <w:lastRenderedPageBreak/>
        <w:t>также период с момента направления контролируемому лицу информации Управления дорожного хозяйства, транспорта и благоустройства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Управления дорожного хозяйства, транспорта и благоустройства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4.15. Внеплановая документарная проверка проводится без согласования с органами прокуратуры.</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4.16.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4.17.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4.18. Выездная проверка проводится в случае, если не представляется возможным:</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4.19.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9" w:history="1">
        <w:r w:rsidRPr="00CB3195">
          <w:rPr>
            <w:rFonts w:eastAsia="Calibri"/>
            <w:sz w:val="28"/>
            <w:szCs w:val="28"/>
            <w:lang w:eastAsia="en-US"/>
          </w:rPr>
          <w:t>пунктами 3</w:t>
        </w:r>
      </w:hyperlink>
      <w:r w:rsidRPr="00CB3195">
        <w:rPr>
          <w:rFonts w:eastAsia="Calibri"/>
          <w:sz w:val="28"/>
          <w:szCs w:val="28"/>
          <w:lang w:eastAsia="en-US"/>
        </w:rPr>
        <w:t xml:space="preserve"> - </w:t>
      </w:r>
      <w:hyperlink r:id="rId30" w:history="1">
        <w:r w:rsidRPr="00CB3195">
          <w:rPr>
            <w:rFonts w:eastAsia="Calibri"/>
            <w:sz w:val="28"/>
            <w:szCs w:val="28"/>
            <w:lang w:eastAsia="en-US"/>
          </w:rPr>
          <w:t>6 части 1 статьи 57</w:t>
        </w:r>
      </w:hyperlink>
      <w:r w:rsidRPr="00CB3195">
        <w:rPr>
          <w:rFonts w:eastAsia="Calibri"/>
          <w:sz w:val="28"/>
          <w:szCs w:val="28"/>
          <w:lang w:eastAsia="en-US"/>
        </w:rPr>
        <w:t xml:space="preserve"> и </w:t>
      </w:r>
      <w:hyperlink r:id="rId31" w:history="1">
        <w:r w:rsidRPr="00CB3195">
          <w:rPr>
            <w:rFonts w:eastAsia="Calibri"/>
            <w:sz w:val="28"/>
            <w:szCs w:val="28"/>
            <w:lang w:eastAsia="en-US"/>
          </w:rPr>
          <w:t>частью 12 статьи 66</w:t>
        </w:r>
      </w:hyperlink>
      <w:r w:rsidRPr="00CB3195">
        <w:rPr>
          <w:rFonts w:eastAsia="Calibri"/>
          <w:sz w:val="28"/>
          <w:szCs w:val="28"/>
          <w:lang w:eastAsia="en-US"/>
        </w:rPr>
        <w:t xml:space="preserve"> Федерального закона №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4.20.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32" w:history="1">
        <w:r w:rsidRPr="00CB3195">
          <w:rPr>
            <w:rFonts w:eastAsia="Calibri"/>
            <w:sz w:val="28"/>
            <w:szCs w:val="28"/>
            <w:lang w:eastAsia="en-US"/>
          </w:rPr>
          <w:t>статьей 21</w:t>
        </w:r>
      </w:hyperlink>
      <w:r w:rsidRPr="00CB3195">
        <w:rPr>
          <w:rFonts w:eastAsia="Calibri"/>
          <w:sz w:val="28"/>
          <w:szCs w:val="28"/>
          <w:lang w:eastAsia="en-US"/>
        </w:rPr>
        <w:t xml:space="preserve"> Федерального закона № 248-ФЗ, если иное не предусмотрено федеральным законом о виде контроля.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4.21. Срок проведения выездной проверки не может превышать 10 рабочих дней. </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B3195">
        <w:rPr>
          <w:rFonts w:eastAsia="Calibri"/>
          <w:sz w:val="28"/>
          <w:szCs w:val="28"/>
          <w:lang w:eastAsia="en-US"/>
        </w:rPr>
        <w:t>микропредприятия</w:t>
      </w:r>
      <w:proofErr w:type="spellEnd"/>
      <w:r w:rsidRPr="00CB3195">
        <w:rPr>
          <w:rFonts w:eastAsia="Calibri"/>
          <w:sz w:val="28"/>
          <w:szCs w:val="28"/>
          <w:lang w:eastAsia="en-US"/>
        </w:rPr>
        <w:t xml:space="preserve">, за </w:t>
      </w:r>
      <w:r w:rsidRPr="00CB3195">
        <w:rPr>
          <w:rFonts w:eastAsia="Calibri"/>
          <w:sz w:val="28"/>
          <w:szCs w:val="28"/>
          <w:lang w:eastAsia="en-US"/>
        </w:rPr>
        <w:lastRenderedPageBreak/>
        <w:t xml:space="preserve">исключением выездной проверки, основанием для проведения которой является </w:t>
      </w:r>
      <w:hyperlink r:id="rId33" w:history="1">
        <w:r w:rsidRPr="00CB3195">
          <w:rPr>
            <w:rFonts w:eastAsia="Calibri"/>
            <w:sz w:val="28"/>
            <w:szCs w:val="28"/>
            <w:lang w:eastAsia="en-US"/>
          </w:rPr>
          <w:t>пункт 6 части 1 статьи 57</w:t>
        </w:r>
      </w:hyperlink>
      <w:r w:rsidRPr="00CB3195">
        <w:rPr>
          <w:rFonts w:eastAsia="Calibri"/>
          <w:sz w:val="28"/>
          <w:szCs w:val="28"/>
          <w:lang w:eastAsia="en-US"/>
        </w:rPr>
        <w:t xml:space="preserve"> Федерального закона № 248-ФЗ, и которая для </w:t>
      </w:r>
      <w:proofErr w:type="spellStart"/>
      <w:r w:rsidRPr="00CB3195">
        <w:rPr>
          <w:rFonts w:eastAsia="Calibri"/>
          <w:sz w:val="28"/>
          <w:szCs w:val="28"/>
          <w:lang w:eastAsia="en-US"/>
        </w:rPr>
        <w:t>микропредприятия</w:t>
      </w:r>
      <w:proofErr w:type="spellEnd"/>
      <w:r w:rsidRPr="00CB3195">
        <w:rPr>
          <w:rFonts w:eastAsia="Calibri"/>
          <w:sz w:val="28"/>
          <w:szCs w:val="28"/>
          <w:lang w:eastAsia="en-US"/>
        </w:rPr>
        <w:t xml:space="preserve"> не может продолжаться более 40 часов.</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4.22. В ходе выездной проверки могут совершаться следующие контрольные действия: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 осмотр;</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 досмотр;</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3) опрос;</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 получение письменных объяснений;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5) истребование документов;</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6) инструментальное обследование;</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7) экспертиза.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4.23.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4.24. В ходе рейдового осмотра могут совершаться следующие контрольные действия: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 осмотр;</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 досмотр;</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3) опрос;</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 получение письменных объяснений;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5) истребование документов;</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6) инструментальное обследование;</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7) экспертиза.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4.25.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4.26. При проведении рейдового осмотра инспектора вправе взаимодействовать с находящимися на производственных объектах лицами.</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4.27.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4.28.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lastRenderedPageBreak/>
        <w:t xml:space="preserve">4.29. Рейдовый осмотр может проводиться только по согласованию с органами прокуратуры, за исключением случаев его проведения в соответствии с </w:t>
      </w:r>
      <w:hyperlink r:id="rId34" w:history="1">
        <w:r w:rsidRPr="00CB3195">
          <w:rPr>
            <w:rFonts w:eastAsia="Calibri"/>
            <w:sz w:val="28"/>
            <w:szCs w:val="28"/>
            <w:lang w:eastAsia="en-US"/>
          </w:rPr>
          <w:t>пунктами 3</w:t>
        </w:r>
      </w:hyperlink>
      <w:r w:rsidRPr="00CB3195">
        <w:rPr>
          <w:rFonts w:eastAsia="Calibri"/>
          <w:sz w:val="28"/>
          <w:szCs w:val="28"/>
          <w:lang w:eastAsia="en-US"/>
        </w:rPr>
        <w:t xml:space="preserve"> - </w:t>
      </w:r>
      <w:hyperlink r:id="rId35" w:history="1">
        <w:r w:rsidRPr="00CB3195">
          <w:rPr>
            <w:rFonts w:eastAsia="Calibri"/>
            <w:sz w:val="28"/>
            <w:szCs w:val="28"/>
            <w:lang w:eastAsia="en-US"/>
          </w:rPr>
          <w:t>6 части 1 статьи 57</w:t>
        </w:r>
      </w:hyperlink>
      <w:r w:rsidRPr="00CB3195">
        <w:rPr>
          <w:rFonts w:eastAsia="Calibri"/>
          <w:sz w:val="28"/>
          <w:szCs w:val="28"/>
          <w:lang w:eastAsia="en-US"/>
        </w:rPr>
        <w:t xml:space="preserve"> и </w:t>
      </w:r>
      <w:hyperlink r:id="rId36" w:history="1">
        <w:r w:rsidRPr="00CB3195">
          <w:rPr>
            <w:rFonts w:eastAsia="Calibri"/>
            <w:sz w:val="28"/>
            <w:szCs w:val="28"/>
            <w:lang w:eastAsia="en-US"/>
          </w:rPr>
          <w:t>частью 12 статьи 66</w:t>
        </w:r>
      </w:hyperlink>
      <w:r w:rsidRPr="00CB3195">
        <w:rPr>
          <w:rFonts w:eastAsia="Calibri"/>
          <w:sz w:val="28"/>
          <w:szCs w:val="28"/>
          <w:lang w:eastAsia="en-US"/>
        </w:rPr>
        <w:t xml:space="preserve"> Федерального закона </w:t>
      </w:r>
      <w:r w:rsidRPr="00CB3195">
        <w:rPr>
          <w:rFonts w:eastAsia="Calibri"/>
          <w:sz w:val="28"/>
          <w:szCs w:val="28"/>
          <w:lang w:eastAsia="en-US"/>
        </w:rPr>
        <w:br/>
        <w:t>№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4.30. Под наблюдением за соблюдением обязательных требований (мониторингом безопасности) понимается сбор, анализ данных об объектах контроля, имеющихся у Управления дорожного хозяйства, транспорта и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4.31.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4.32.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Управлением дорожного хозяйства, транспорта и благоустройства могут быть приняты решения, предусмотренные </w:t>
      </w:r>
      <w:hyperlink r:id="rId37" w:history="1">
        <w:r w:rsidRPr="00CB3195">
          <w:rPr>
            <w:rFonts w:eastAsia="Calibri"/>
            <w:sz w:val="28"/>
            <w:szCs w:val="28"/>
            <w:lang w:eastAsia="en-US"/>
          </w:rPr>
          <w:t>частью 3 статьи 74</w:t>
        </w:r>
      </w:hyperlink>
      <w:r w:rsidRPr="00CB3195">
        <w:rPr>
          <w:rFonts w:eastAsia="Calibri"/>
          <w:sz w:val="28"/>
          <w:szCs w:val="28"/>
          <w:lang w:eastAsia="en-US"/>
        </w:rPr>
        <w:t xml:space="preserve"> Федерального закона №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4.33.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4.34.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4.35.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 осмотр;</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 инструментальное обследование (с применением видеозаписи);</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3) испытание;</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 экспертиза.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4.36. Выездное обследование проводится без информирования контролируемого лица.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lastRenderedPageBreak/>
        <w:t xml:space="preserve">4.37. По результатам проведения выездного обследования не могут быть приняты решения, предусмотренные </w:t>
      </w:r>
      <w:hyperlink r:id="rId38" w:history="1">
        <w:r w:rsidRPr="00CB3195">
          <w:rPr>
            <w:rFonts w:eastAsia="Calibri"/>
            <w:sz w:val="28"/>
            <w:szCs w:val="28"/>
            <w:lang w:eastAsia="en-US"/>
          </w:rPr>
          <w:t>пунктами 1</w:t>
        </w:r>
      </w:hyperlink>
      <w:r w:rsidRPr="00CB3195">
        <w:rPr>
          <w:rFonts w:eastAsia="Calibri"/>
          <w:sz w:val="28"/>
          <w:szCs w:val="28"/>
          <w:lang w:eastAsia="en-US"/>
        </w:rPr>
        <w:t xml:space="preserve"> и </w:t>
      </w:r>
      <w:hyperlink r:id="rId39" w:history="1">
        <w:r w:rsidRPr="00CB3195">
          <w:rPr>
            <w:rFonts w:eastAsia="Calibri"/>
            <w:sz w:val="28"/>
            <w:szCs w:val="28"/>
            <w:lang w:eastAsia="en-US"/>
          </w:rPr>
          <w:t>2 части 2 статьи 90</w:t>
        </w:r>
      </w:hyperlink>
      <w:r w:rsidRPr="00CB3195">
        <w:rPr>
          <w:rFonts w:eastAsia="Calibri"/>
          <w:sz w:val="28"/>
          <w:szCs w:val="28"/>
          <w:lang w:eastAsia="en-US"/>
        </w:rPr>
        <w:t xml:space="preserve"> Федерального закона №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4.38.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4.39. Контролируемые лица, вправе в соответствии с </w:t>
      </w:r>
      <w:hyperlink r:id="rId40" w:history="1">
        <w:r w:rsidRPr="00CB3195">
          <w:rPr>
            <w:rFonts w:eastAsia="Calibri"/>
            <w:sz w:val="28"/>
            <w:szCs w:val="28"/>
            <w:lang w:eastAsia="en-US"/>
          </w:rPr>
          <w:t>частью 8 статьи 31</w:t>
        </w:r>
      </w:hyperlink>
      <w:r w:rsidRPr="00CB3195">
        <w:rPr>
          <w:rFonts w:eastAsia="Calibri"/>
          <w:sz w:val="28"/>
          <w:szCs w:val="28"/>
          <w:lang w:eastAsia="en-US"/>
        </w:rPr>
        <w:t xml:space="preserve"> Федерального закона № 248-ФЗ, представить в Управление дорожного хозяйства, транспорта и благоустройства информацию о невозможности присутствия при проведении контрольного мероприятия в случаях:</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 нахождения на стационарном лечении в медицинском учреждении;</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 нахождения за пределами Российской Федерации;</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3) административного ареста;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5) признания недееспособным или ограниченно дееспособным решением суда, вступившим в законную силу;</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4.40. Информация о невозможности присутствия при проведении контрольного мероприятия должна содержать:</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1) описание обстоятельств, препятствующих присутствию при проведении контрольных мероприятий и их продолжительность;</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2) срок, необходимый для устранения обстоятельств, препятствующих присутствию при проведении контрольного мероприятия.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4.41. При проведении контрольных мероприятий может осуществляться фотосъемка, аудио- и видеозапись, иные способы фиксации доказательств.</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4.42. Результаты контрольного мероприятия оформляются в порядке, установленном </w:t>
      </w:r>
      <w:hyperlink r:id="rId41" w:history="1">
        <w:r w:rsidRPr="00CB3195">
          <w:rPr>
            <w:rFonts w:eastAsia="Calibri"/>
            <w:sz w:val="28"/>
            <w:szCs w:val="28"/>
            <w:lang w:eastAsia="en-US"/>
          </w:rPr>
          <w:t>статьей 87</w:t>
        </w:r>
      </w:hyperlink>
      <w:r w:rsidRPr="00CB3195">
        <w:rPr>
          <w:rFonts w:eastAsia="Calibri"/>
          <w:sz w:val="28"/>
          <w:szCs w:val="28"/>
          <w:lang w:eastAsia="en-US"/>
        </w:rPr>
        <w:t xml:space="preserve"> Федерального закона №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lastRenderedPageBreak/>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Документы, иные материалы, являющиеся доказательствами нарушения обязательных требований, должны быть приобщены к акту.</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4.43. Оформление акта производится на месте проведения контрольного мероприятия в день окончания проведения такого мероприятия.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4.44. Контролируемое лицо или его представитель знакомится с содержанием акта на месте проведения контрольного мероприятия.</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hyperlink r:id="rId42" w:history="1">
        <w:r w:rsidRPr="00CB3195">
          <w:rPr>
            <w:rFonts w:eastAsia="Calibri"/>
            <w:sz w:val="28"/>
            <w:szCs w:val="28"/>
            <w:lang w:eastAsia="en-US"/>
          </w:rPr>
          <w:t>пунктами 8</w:t>
        </w:r>
      </w:hyperlink>
      <w:r w:rsidRPr="00CB3195">
        <w:rPr>
          <w:rFonts w:eastAsia="Calibri"/>
          <w:sz w:val="28"/>
          <w:szCs w:val="28"/>
          <w:lang w:eastAsia="en-US"/>
        </w:rPr>
        <w:t xml:space="preserve"> и </w:t>
      </w:r>
      <w:hyperlink r:id="rId43" w:history="1">
        <w:r w:rsidRPr="00CB3195">
          <w:rPr>
            <w:rFonts w:eastAsia="Calibri"/>
            <w:sz w:val="28"/>
            <w:szCs w:val="28"/>
            <w:lang w:eastAsia="en-US"/>
          </w:rPr>
          <w:t>9 части 1 статьи 65</w:t>
        </w:r>
      </w:hyperlink>
      <w:r w:rsidRPr="00CB3195">
        <w:rPr>
          <w:rFonts w:eastAsia="Calibri"/>
          <w:sz w:val="28"/>
          <w:szCs w:val="28"/>
          <w:lang w:eastAsia="en-US"/>
        </w:rPr>
        <w:t xml:space="preserve"> Федерального закона № 248-ФЗ, Управление дорожного хозяйства, транспорта и благоустройства направляет акт контролируемому лицу в порядке, установленном </w:t>
      </w:r>
      <w:hyperlink r:id="rId44" w:history="1">
        <w:r w:rsidRPr="00CB3195">
          <w:rPr>
            <w:rFonts w:eastAsia="Calibri"/>
            <w:sz w:val="28"/>
            <w:szCs w:val="28"/>
            <w:lang w:eastAsia="en-US"/>
          </w:rPr>
          <w:t>статьей 21</w:t>
        </w:r>
      </w:hyperlink>
      <w:r w:rsidRPr="00CB3195">
        <w:rPr>
          <w:rFonts w:eastAsia="Calibri"/>
          <w:sz w:val="28"/>
          <w:szCs w:val="28"/>
          <w:lang w:eastAsia="en-US"/>
        </w:rPr>
        <w:t xml:space="preserve"> Федерального закона №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4.45.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4.46.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4.47. В случае выявления при проведении контрольного мероприятия нарушений обязательных требований контролируемым лицом Управление дорожного хозяйства, транспорта и благоустройства в пределах полномочий, предусмотренных законодательством Российской Федерации, обязан принять меры в соответствии со </w:t>
      </w:r>
      <w:hyperlink r:id="rId45" w:history="1">
        <w:r w:rsidRPr="00CB3195">
          <w:rPr>
            <w:rFonts w:eastAsia="Calibri"/>
            <w:sz w:val="28"/>
            <w:szCs w:val="28"/>
            <w:lang w:eastAsia="en-US"/>
          </w:rPr>
          <w:t>статьей 90</w:t>
        </w:r>
      </w:hyperlink>
      <w:r w:rsidRPr="00CB3195">
        <w:rPr>
          <w:rFonts w:eastAsia="Calibri"/>
          <w:sz w:val="28"/>
          <w:szCs w:val="28"/>
          <w:lang w:eastAsia="en-US"/>
        </w:rPr>
        <w:t xml:space="preserve"> Федерального закона </w:t>
      </w:r>
      <w:r w:rsidRPr="00CB3195">
        <w:rPr>
          <w:rFonts w:eastAsia="Calibri"/>
          <w:sz w:val="28"/>
          <w:szCs w:val="28"/>
          <w:lang w:eastAsia="en-US"/>
        </w:rPr>
        <w:br/>
        <w:t>№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4.48.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CB3195">
        <w:rPr>
          <w:rFonts w:eastAsia="Calibri"/>
          <w:sz w:val="28"/>
          <w:szCs w:val="28"/>
          <w:lang w:eastAsia="en-US"/>
        </w:rPr>
        <w:br/>
        <w:t xml:space="preserve">(далее - предписание), в нем указывается наименование Управления </w:t>
      </w:r>
      <w:r w:rsidRPr="00CB3195">
        <w:rPr>
          <w:rFonts w:eastAsia="Calibri"/>
          <w:sz w:val="28"/>
          <w:szCs w:val="28"/>
          <w:lang w:eastAsia="en-US"/>
        </w:rPr>
        <w:lastRenderedPageBreak/>
        <w:t>дорожного хозяйства, транспорта и благоустройства,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4.49.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w:t>
      </w:r>
      <w:hyperlink r:id="rId46" w:history="1">
        <w:r w:rsidRPr="00CB3195">
          <w:rPr>
            <w:rFonts w:eastAsia="Calibri"/>
            <w:sz w:val="28"/>
            <w:szCs w:val="28"/>
            <w:lang w:eastAsia="en-US"/>
          </w:rPr>
          <w:t>статьей 91</w:t>
        </w:r>
      </w:hyperlink>
      <w:r w:rsidRPr="00CB3195">
        <w:rPr>
          <w:rFonts w:eastAsia="Calibri"/>
          <w:sz w:val="28"/>
          <w:szCs w:val="28"/>
          <w:lang w:eastAsia="en-US"/>
        </w:rPr>
        <w:t xml:space="preserve"> Федерального закона №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 xml:space="preserve">4.50. Исполнение решений Управления дорожного хозяйства, транспорта и благоустройства осуществляется в порядке, установленном </w:t>
      </w:r>
      <w:hyperlink r:id="rId47" w:history="1">
        <w:r w:rsidRPr="00CB3195">
          <w:rPr>
            <w:rFonts w:eastAsia="Calibri"/>
            <w:sz w:val="28"/>
            <w:szCs w:val="28"/>
            <w:lang w:eastAsia="en-US"/>
          </w:rPr>
          <w:t>статьями 92</w:t>
        </w:r>
      </w:hyperlink>
      <w:r w:rsidRPr="00CB3195">
        <w:rPr>
          <w:rFonts w:eastAsia="Calibri"/>
          <w:sz w:val="28"/>
          <w:szCs w:val="28"/>
          <w:lang w:eastAsia="en-US"/>
        </w:rPr>
        <w:t xml:space="preserve"> - </w:t>
      </w:r>
      <w:hyperlink r:id="rId48" w:history="1">
        <w:r w:rsidRPr="00CB3195">
          <w:rPr>
            <w:rFonts w:eastAsia="Calibri"/>
            <w:sz w:val="28"/>
            <w:szCs w:val="28"/>
            <w:lang w:eastAsia="en-US"/>
          </w:rPr>
          <w:t>95</w:t>
        </w:r>
      </w:hyperlink>
      <w:r w:rsidRPr="00CB3195">
        <w:rPr>
          <w:rFonts w:eastAsia="Calibri"/>
          <w:sz w:val="28"/>
          <w:szCs w:val="28"/>
          <w:lang w:eastAsia="en-US"/>
        </w:rPr>
        <w:t xml:space="preserve"> Федерального закона № 248-ФЗ.</w:t>
      </w:r>
    </w:p>
    <w:p w:rsidR="009C32AE" w:rsidRPr="00CB3195" w:rsidRDefault="009C32AE" w:rsidP="009C32AE">
      <w:pPr>
        <w:autoSpaceDE w:val="0"/>
        <w:autoSpaceDN w:val="0"/>
        <w:adjustRightInd w:val="0"/>
        <w:ind w:firstLine="540"/>
        <w:jc w:val="both"/>
        <w:rPr>
          <w:rFonts w:eastAsia="Calibri"/>
          <w:sz w:val="28"/>
          <w:szCs w:val="28"/>
          <w:lang w:eastAsia="en-US"/>
        </w:rPr>
      </w:pPr>
      <w:r w:rsidRPr="00CB3195">
        <w:rPr>
          <w:rFonts w:eastAsia="Calibri"/>
          <w:sz w:val="28"/>
          <w:szCs w:val="28"/>
          <w:lang w:eastAsia="en-US"/>
        </w:rPr>
        <w:t>4.51. До 31.12.2023 подготовка Контрольным управлением в ходе осуществления муниципального контроля документов, информирование контролируемых лиц о совершаемых должностными лицами Управления дорожного хозяйства, транспорта и благоустройства действиях и принимаемых решениях, обмен документами и сведениями с контролируемыми лицами, досудебное обжалование решений контрольного органа, действий (бездействия) его должностных лиц осуществляется на бумажном носителе.</w:t>
      </w:r>
    </w:p>
    <w:p w:rsidR="00F65D5F" w:rsidRDefault="00F65D5F"/>
    <w:sectPr w:rsidR="00F65D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EEC" w:rsidRDefault="00D34EEC" w:rsidP="009C32AE">
      <w:r>
        <w:separator/>
      </w:r>
    </w:p>
  </w:endnote>
  <w:endnote w:type="continuationSeparator" w:id="0">
    <w:p w:rsidR="00D34EEC" w:rsidRDefault="00D34EEC" w:rsidP="009C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EEC" w:rsidRDefault="00D34EEC" w:rsidP="009C32AE">
      <w:r>
        <w:separator/>
      </w:r>
    </w:p>
  </w:footnote>
  <w:footnote w:type="continuationSeparator" w:id="0">
    <w:p w:rsidR="00D34EEC" w:rsidRDefault="00D34EEC" w:rsidP="009C32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2A" w:rsidRDefault="00D34EEC">
    <w:pPr>
      <w:pStyle w:val="a3"/>
      <w:jc w:val="center"/>
    </w:pPr>
    <w:r>
      <w:fldChar w:fldCharType="begin"/>
    </w:r>
    <w:r>
      <w:instrText>PAGE   \* MERGEFORMAT</w:instrText>
    </w:r>
    <w:r>
      <w:fldChar w:fldCharType="separate"/>
    </w:r>
    <w:r w:rsidR="009C32AE">
      <w:rPr>
        <w:noProof/>
      </w:rPr>
      <w:t>20</w:t>
    </w:r>
    <w:r>
      <w:fldChar w:fldCharType="end"/>
    </w:r>
  </w:p>
  <w:p w:rsidR="0073082A" w:rsidRDefault="00D34EEC" w:rsidP="0073082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1F"/>
    <w:rsid w:val="0005751F"/>
    <w:rsid w:val="009C32AE"/>
    <w:rsid w:val="00D34EEC"/>
    <w:rsid w:val="00F6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549B"/>
  <w15:chartTrackingRefBased/>
  <w15:docId w15:val="{A33E95EB-C9A0-4025-85E4-0222303C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32AE"/>
    <w:pPr>
      <w:tabs>
        <w:tab w:val="center" w:pos="4677"/>
        <w:tab w:val="right" w:pos="9355"/>
      </w:tabs>
    </w:pPr>
    <w:rPr>
      <w:sz w:val="20"/>
      <w:szCs w:val="20"/>
    </w:rPr>
  </w:style>
  <w:style w:type="character" w:customStyle="1" w:styleId="a4">
    <w:name w:val="Верхний колонтитул Знак"/>
    <w:basedOn w:val="a0"/>
    <w:link w:val="a3"/>
    <w:uiPriority w:val="99"/>
    <w:rsid w:val="009C32A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C32AE"/>
    <w:pPr>
      <w:tabs>
        <w:tab w:val="center" w:pos="4677"/>
        <w:tab w:val="right" w:pos="9355"/>
      </w:tabs>
    </w:pPr>
  </w:style>
  <w:style w:type="character" w:customStyle="1" w:styleId="a6">
    <w:name w:val="Нижний колонтитул Знак"/>
    <w:basedOn w:val="a0"/>
    <w:link w:val="a5"/>
    <w:uiPriority w:val="99"/>
    <w:rsid w:val="009C32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897399F436DA409EADF778FC3A2A02FC737E918D0EE9BE58C4941371C4934A1E6ADBEF7CE048D6772881CE14s1eEV" TargetMode="External"/><Relationship Id="rId18" Type="http://schemas.openxmlformats.org/officeDocument/2006/relationships/hyperlink" Target="consultantplus://offline/ref=80897399F436DA409EADF778FC3A2A02FC7A7C908A0AE9BE58C4941371C4934A1E6ADBEF7CE048D6772881CE14s1eEV" TargetMode="External"/><Relationship Id="rId26" Type="http://schemas.openxmlformats.org/officeDocument/2006/relationships/hyperlink" Target="consultantplus://offline/ref=80897399F436DA409EADF778FC3A2A02FC737E918D0EE9BE58C4941371C4934A0C6A83E37DE850D5793DD79F524A21BB53B46A4CB46F5E87s8eFV" TargetMode="External"/><Relationship Id="rId39" Type="http://schemas.openxmlformats.org/officeDocument/2006/relationships/hyperlink" Target="consultantplus://offline/ref=80897399F436DA409EADF778FC3A2A02FC737E918D0EE9BE58C4941371C4934A0C6A83E37DE956D67F3DD79F524A21BB53B46A4CB46F5E87s8eFV" TargetMode="External"/><Relationship Id="rId3" Type="http://schemas.openxmlformats.org/officeDocument/2006/relationships/webSettings" Target="webSettings.xml"/><Relationship Id="rId21" Type="http://schemas.openxmlformats.org/officeDocument/2006/relationships/hyperlink" Target="consultantplus://offline/ref=80897399F436DA409EADF778FC3A2A02FC737E918D0EE9BE58C4941371C4934A0C6A83E37DE850D57B3DD79F524A21BB53B46A4CB46F5E87s8eFV" TargetMode="External"/><Relationship Id="rId34" Type="http://schemas.openxmlformats.org/officeDocument/2006/relationships/hyperlink" Target="consultantplus://offline/ref=80897399F436DA409EADF778FC3A2A02FC737E918D0EE9BE58C4941371C4934A0C6A83E37DE850D5793DD79F524A21BB53B46A4CB46F5E87s8eFV" TargetMode="External"/><Relationship Id="rId42" Type="http://schemas.openxmlformats.org/officeDocument/2006/relationships/hyperlink" Target="consultantplus://offline/ref=80897399F436DA409EADF778FC3A2A02FC737E918D0EE9BE58C4941371C4934A0C6A83E37DE851D77F3DD79F524A21BB53B46A4CB46F5E87s8eFV" TargetMode="External"/><Relationship Id="rId47" Type="http://schemas.openxmlformats.org/officeDocument/2006/relationships/hyperlink" Target="consultantplus://offline/ref=80897399F436DA409EADF778FC3A2A02FC737E918D0EE9BE58C4941371C4934A0C6A83E37DE956D47D3DD79F524A21BB53B46A4CB46F5E87s8eFV" TargetMode="External"/><Relationship Id="rId50"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consultantplus://offline/ref=80897399F436DA409EADF778FC3A2A02FC737E918D0EE9BE58C4941371C4934A1E6ADBEF7CE048D6772881CE14s1eEV" TargetMode="External"/><Relationship Id="rId17" Type="http://schemas.openxmlformats.org/officeDocument/2006/relationships/hyperlink" Target="consultantplus://offline/ref=80897399F436DA409EADF778FC3A2A02FC737E918D0EE9BE58C4941371C4934A0C6A83E37DE853D6763DD79F524A21BB53B46A4CB46F5E87s8eFV" TargetMode="External"/><Relationship Id="rId25" Type="http://schemas.openxmlformats.org/officeDocument/2006/relationships/hyperlink" Target="consultantplus://offline/ref=80897399F436DA409EADF778FC3A2A02FC737E918D0EE9BE58C4941371C4934A1E6ADBEF7CE048D6772881CE14s1eEV" TargetMode="External"/><Relationship Id="rId33" Type="http://schemas.openxmlformats.org/officeDocument/2006/relationships/hyperlink" Target="consultantplus://offline/ref=80897399F436DA409EADF778FC3A2A02FC737E918D0EE9BE58C4941371C4934A0C6A83E37DE850D5763DD79F524A21BB53B46A4CB46F5E87s8eFV" TargetMode="External"/><Relationship Id="rId38" Type="http://schemas.openxmlformats.org/officeDocument/2006/relationships/hyperlink" Target="consultantplus://offline/ref=80897399F436DA409EADF778FC3A2A02FC737E918D0EE9BE58C4941371C4934A0C6A83E37DE85FDF763DD79F524A21BB53B46A4CB46F5E87s8eFV" TargetMode="External"/><Relationship Id="rId46" Type="http://schemas.openxmlformats.org/officeDocument/2006/relationships/hyperlink" Target="consultantplus://offline/ref=80897399F436DA409EADF778FC3A2A02FC737E918D0EE9BE58C4941371C4934A0C6A83E37DE956D6793DD79F524A21BB53B46A4CB46F5E87s8eFV" TargetMode="External"/><Relationship Id="rId2" Type="http://schemas.openxmlformats.org/officeDocument/2006/relationships/settings" Target="settings.xml"/><Relationship Id="rId16" Type="http://schemas.openxmlformats.org/officeDocument/2006/relationships/hyperlink" Target="consultantplus://offline/ref=80897399F436DA409EADF778FC3A2A02FC737E918D0EE9BE58C4941371C4934A0C6A83E37DE855D5773DD79F524A21BB53B46A4CB46F5E87s8eFV" TargetMode="External"/><Relationship Id="rId20" Type="http://schemas.openxmlformats.org/officeDocument/2006/relationships/hyperlink" Target="consultantplus://offline/ref=80897399F436DA409EADF778FC3A2A02FC737E918D0EE9BE58C4941371C4934A0C6A83E37DE850D57D3DD79F524A21BB53B46A4CB46F5E87s8eFV" TargetMode="External"/><Relationship Id="rId29" Type="http://schemas.openxmlformats.org/officeDocument/2006/relationships/hyperlink" Target="consultantplus://offline/ref=80897399F436DA409EADF778FC3A2A02FC737E918D0EE9BE58C4941371C4934A0C6A83E37DE850D5793DD79F524A21BB53B46A4CB46F5E87s8eFV" TargetMode="External"/><Relationship Id="rId41" Type="http://schemas.openxmlformats.org/officeDocument/2006/relationships/hyperlink" Target="consultantplus://offline/ref=80897399F436DA409EADF778FC3A2A02FC737E918D0EE9BE58C4941371C4934A0C6A83E37DE85FDE7E3DD79F524A21BB53B46A4CB46F5E87s8eFV"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C731AD8373ADD9863CDBC2137D1503DD26BDF9BB0376ADC721F0058A87D91E1E6B8B0CC62771EAF2C8888A51E9XDZEV" TargetMode="External"/><Relationship Id="rId24" Type="http://schemas.openxmlformats.org/officeDocument/2006/relationships/hyperlink" Target="consultantplus://offline/ref=80897399F436DA409EADF778FC3A2A02FC737E918D0EE9BE58C4941371C4934A0C6A83E37DE850D5773DD79F524A21BB53B46A4CB46F5E87s8eFV" TargetMode="External"/><Relationship Id="rId32" Type="http://schemas.openxmlformats.org/officeDocument/2006/relationships/hyperlink" Target="consultantplus://offline/ref=80897399F436DA409EADF778FC3A2A02FC737E918D0EE9BE58C4941371C4934A0C6A83E37DE854D47A3DD79F524A21BB53B46A4CB46F5E87s8eFV" TargetMode="External"/><Relationship Id="rId37" Type="http://schemas.openxmlformats.org/officeDocument/2006/relationships/hyperlink" Target="consultantplus://offline/ref=80897399F436DA409EADF778FC3A2A02FC737E918D0EE9BE58C4941371C4934A0C6A83E37DE954D5783DD79F524A21BB53B46A4CB46F5E87s8eFV" TargetMode="External"/><Relationship Id="rId40" Type="http://schemas.openxmlformats.org/officeDocument/2006/relationships/hyperlink" Target="consultantplus://offline/ref=80897399F436DA409EADF778FC3A2A02FC737E918D0EE9BE58C4941371C4934A0C6A83E37DE855D07B3DD79F524A21BB53B46A4CB46F5E87s8eFV" TargetMode="External"/><Relationship Id="rId45" Type="http://schemas.openxmlformats.org/officeDocument/2006/relationships/hyperlink" Target="consultantplus://offline/ref=80897399F436DA409EADF778FC3A2A02FC737E918D0EE9BE58C4941371C4934A0C6A83E37DE85FDF793DD79F524A21BB53B46A4CB46F5E87s8eFV" TargetMode="External"/><Relationship Id="rId5" Type="http://schemas.openxmlformats.org/officeDocument/2006/relationships/endnotes" Target="endnotes.xml"/><Relationship Id="rId15" Type="http://schemas.openxmlformats.org/officeDocument/2006/relationships/hyperlink" Target="consultantplus://offline/ref=80897399F436DA409EADF778FC3A2A02FC737E918D0EE9BE58C4941371C4934A0C6A83E37DE851D4773DD79F524A21BB53B46A4CB46F5E87s8eFV" TargetMode="External"/><Relationship Id="rId23" Type="http://schemas.openxmlformats.org/officeDocument/2006/relationships/hyperlink" Target="consultantplus://offline/ref=80897399F436DA409EADF778FC3A2A02FC737E918D0EE9BE58C4941371C4934A0C6A83E37DE850D5783DD79F524A21BB53B46A4CB46F5E87s8eFV" TargetMode="External"/><Relationship Id="rId28" Type="http://schemas.openxmlformats.org/officeDocument/2006/relationships/hyperlink" Target="consultantplus://offline/ref=80897399F436DA409EADF778FC3A2A02FC737E918D0EE9BE58C4941371C4934A0C6A83E37DE957DE783DD79F524A21BB53B46A4CB46F5E87s8eFV" TargetMode="External"/><Relationship Id="rId36" Type="http://schemas.openxmlformats.org/officeDocument/2006/relationships/hyperlink" Target="consultantplus://offline/ref=80897399F436DA409EADF778FC3A2A02FC737E918D0EE9BE58C4941371C4934A0C6A83E37DE957DE783DD79F524A21BB53B46A4CB46F5E87s8eFV" TargetMode="External"/><Relationship Id="rId49" Type="http://schemas.openxmlformats.org/officeDocument/2006/relationships/fontTable" Target="fontTable.xml"/><Relationship Id="rId10" Type="http://schemas.openxmlformats.org/officeDocument/2006/relationships/hyperlink" Target="consultantplus://offline/ref=51AA2EAAFEA9645A8E4AB4399E1A4577D58A7D07A7991366F7454729845ABF86FCB416F0B355FCCAD880EDB361F8666C325DE6191760442CE07C72DCs4MDV" TargetMode="External"/><Relationship Id="rId19" Type="http://schemas.openxmlformats.org/officeDocument/2006/relationships/hyperlink" Target="consultantplus://offline/ref=80897399F436DA409EADF778FC3A2A02FC737E918D0EE9BE58C4941371C4934A1E6ADBEF7CE048D6772881CE14s1eEV" TargetMode="External"/><Relationship Id="rId31" Type="http://schemas.openxmlformats.org/officeDocument/2006/relationships/hyperlink" Target="consultantplus://offline/ref=80897399F436DA409EADF778FC3A2A02FC737E918D0EE9BE58C4941371C4934A0C6A83E37DE957DE783DD79F524A21BB53B46A4CB46F5E87s8eFV" TargetMode="External"/><Relationship Id="rId44" Type="http://schemas.openxmlformats.org/officeDocument/2006/relationships/hyperlink" Target="consultantplus://offline/ref=80897399F436DA409EADF778FC3A2A02FC737E918D0EE9BE58C4941371C4934A0C6A83E37DE854D47A3DD79F524A21BB53B46A4CB46F5E87s8eFV"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consultantplus://offline/ref=80897399F436DA409EADF778FC3A2A02FC737E918D0EE9BE58C4941371C4934A0C6A83E37DE852D47D3DD79F524A21BB53B46A4CB46F5E87s8eFV" TargetMode="External"/><Relationship Id="rId22" Type="http://schemas.openxmlformats.org/officeDocument/2006/relationships/hyperlink" Target="consultantplus://offline/ref=80897399F436DA409EADF778FC3A2A02FC737E918D0EE9BE58C4941371C4934A0C6A83E37DE850D5793DD79F524A21BB53B46A4CB46F5E87s8eFV" TargetMode="External"/><Relationship Id="rId27" Type="http://schemas.openxmlformats.org/officeDocument/2006/relationships/hyperlink" Target="consultantplus://offline/ref=80897399F436DA409EADF778FC3A2A02FC737E918D0EE9BE58C4941371C4934A0C6A83E37DE850D5763DD79F524A21BB53B46A4CB46F5E87s8eFV" TargetMode="External"/><Relationship Id="rId30" Type="http://schemas.openxmlformats.org/officeDocument/2006/relationships/hyperlink" Target="consultantplus://offline/ref=80897399F436DA409EADF778FC3A2A02FC737E918D0EE9BE58C4941371C4934A0C6A83E37DE850D5763DD79F524A21BB53B46A4CB46F5E87s8eFV" TargetMode="External"/><Relationship Id="rId35" Type="http://schemas.openxmlformats.org/officeDocument/2006/relationships/hyperlink" Target="consultantplus://offline/ref=80897399F436DA409EADF778FC3A2A02FC737E918D0EE9BE58C4941371C4934A0C6A83E37DE850D5763DD79F524A21BB53B46A4CB46F5E87s8eFV" TargetMode="External"/><Relationship Id="rId43" Type="http://schemas.openxmlformats.org/officeDocument/2006/relationships/hyperlink" Target="consultantplus://offline/ref=80897399F436DA409EADF778FC3A2A02FC737E918D0EE9BE58C4941371C4934A0C6A83E37DE851D77E3DD79F524A21BB53B46A4CB46F5E87s8eFV" TargetMode="External"/><Relationship Id="rId48" Type="http://schemas.openxmlformats.org/officeDocument/2006/relationships/hyperlink" Target="consultantplus://offline/ref=80897399F436DA409EADF778FC3A2A02FC737E918D0EE9BE58C4941371C4934A0C6A83E37DE956D5783DD79F524A21BB53B46A4CB46F5E87s8eFV" TargetMode="External"/><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7183</Words>
  <Characters>40945</Characters>
  <Application>Microsoft Office Word</Application>
  <DocSecurity>0</DocSecurity>
  <Lines>341</Lines>
  <Paragraphs>96</Paragraphs>
  <ScaleCrop>false</ScaleCrop>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Кристина Владимировна</dc:creator>
  <cp:keywords/>
  <dc:description/>
  <cp:lastModifiedBy>Шутова Кристина Владимировна</cp:lastModifiedBy>
  <cp:revision>2</cp:revision>
  <dcterms:created xsi:type="dcterms:W3CDTF">2021-10-31T23:22:00Z</dcterms:created>
  <dcterms:modified xsi:type="dcterms:W3CDTF">2021-10-31T23:25:00Z</dcterms:modified>
</cp:coreProperties>
</file>