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57FDF" w:rsidTr="00657FDF">
        <w:trPr>
          <w:trHeight w:val="1307"/>
        </w:trPr>
        <w:tc>
          <w:tcPr>
            <w:tcW w:w="9639" w:type="dxa"/>
          </w:tcPr>
          <w:p w:rsidR="00657FDF" w:rsidRDefault="00657FDF" w:rsidP="00657FD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07B60E" wp14:editId="3DDFF83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FDF" w:rsidTr="00657FDF">
        <w:trPr>
          <w:trHeight w:val="284"/>
        </w:trPr>
        <w:tc>
          <w:tcPr>
            <w:tcW w:w="9639" w:type="dxa"/>
          </w:tcPr>
          <w:p w:rsidR="00657FDF" w:rsidRDefault="00657FDF" w:rsidP="00657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57FDF" w:rsidTr="00657FDF">
        <w:trPr>
          <w:trHeight w:val="284"/>
        </w:trPr>
        <w:tc>
          <w:tcPr>
            <w:tcW w:w="9639" w:type="dxa"/>
          </w:tcPr>
          <w:p w:rsidR="00657FDF" w:rsidRDefault="00657FDF" w:rsidP="00657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57FDF" w:rsidTr="00657FDF">
        <w:trPr>
          <w:trHeight w:val="192"/>
        </w:trPr>
        <w:tc>
          <w:tcPr>
            <w:tcW w:w="9639" w:type="dxa"/>
          </w:tcPr>
          <w:p w:rsidR="00657FDF" w:rsidRPr="00F2605E" w:rsidRDefault="00657FDF" w:rsidP="00657FDF">
            <w:pPr>
              <w:ind w:right="-108" w:firstLine="142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260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19072" wp14:editId="724F500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77C0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4C71E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4C71E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82810">
              <w:rPr>
                <w:sz w:val="24"/>
                <w:szCs w:val="28"/>
              </w:rPr>
              <w:t xml:space="preserve">20.05.2020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82810">
              <w:rPr>
                <w:sz w:val="24"/>
                <w:szCs w:val="28"/>
              </w:rPr>
              <w:t>682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4C71E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57FDF" w:rsidP="004C71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6677F">
              <w:rPr>
                <w:sz w:val="24"/>
              </w:rPr>
              <w:t>9</w:t>
            </w:r>
            <w:r>
              <w:rPr>
                <w:sz w:val="24"/>
              </w:rPr>
              <w:t>-я</w:t>
            </w:r>
            <w:r w:rsidR="00B6677F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4C71E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4C71E3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</w:tblGrid>
      <w:tr w:rsidR="001679F8" w:rsidTr="0063426D">
        <w:trPr>
          <w:trHeight w:val="356"/>
        </w:trPr>
        <w:tc>
          <w:tcPr>
            <w:tcW w:w="6237" w:type="dxa"/>
          </w:tcPr>
          <w:p w:rsidR="001679F8" w:rsidRPr="00962473" w:rsidRDefault="004E0A4C" w:rsidP="00F867E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FA63FF" w:rsidRPr="00D8549E">
              <w:rPr>
                <w:bCs/>
                <w:szCs w:val="28"/>
              </w:rPr>
              <w:t xml:space="preserve">внесении </w:t>
            </w:r>
            <w:r w:rsidR="00BC22FD" w:rsidRPr="00BC22FD">
              <w:rPr>
                <w:bCs/>
                <w:szCs w:val="28"/>
              </w:rPr>
              <w:t>изменени</w:t>
            </w:r>
            <w:r w:rsidR="00F867E0">
              <w:rPr>
                <w:bCs/>
                <w:szCs w:val="28"/>
              </w:rPr>
              <w:t>й</w:t>
            </w:r>
            <w:r w:rsidR="00BC22FD" w:rsidRPr="00BC22FD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</w:t>
            </w:r>
            <w:r w:rsidR="00F867E0">
              <w:rPr>
                <w:bCs/>
                <w:szCs w:val="28"/>
              </w:rPr>
              <w:t> </w:t>
            </w:r>
            <w:r w:rsidR="00BC22FD" w:rsidRPr="00BC22FD">
              <w:rPr>
                <w:bCs/>
                <w:szCs w:val="28"/>
              </w:rPr>
              <w:t>21.03.2018 № 137-р «О создании рабочей группы по разработке проекта решения Городской Думы Петропавловск-Камчатского городского округа «О</w:t>
            </w:r>
            <w:r w:rsidR="00F867E0">
              <w:rPr>
                <w:bCs/>
                <w:szCs w:val="28"/>
              </w:rPr>
              <w:t> </w:t>
            </w:r>
            <w:r w:rsidR="00BC22FD" w:rsidRPr="00BC22FD">
              <w:rPr>
                <w:bCs/>
                <w:szCs w:val="28"/>
              </w:rPr>
              <w:t>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 w:rsidR="00BC22FD">
              <w:rPr>
                <w:bCs/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F867E0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 xml:space="preserve">Рассмотрев </w:t>
      </w:r>
      <w:r w:rsidR="00F867E0" w:rsidRPr="00F867E0">
        <w:rPr>
          <w:szCs w:val="28"/>
        </w:rPr>
        <w:t>проект решения Городской Думы Петропавловск-Камчатского городского округа о внесении изменени</w:t>
      </w:r>
      <w:r w:rsidR="004A6A13">
        <w:rPr>
          <w:szCs w:val="28"/>
        </w:rPr>
        <w:t>й</w:t>
      </w:r>
      <w:r w:rsidR="00F867E0" w:rsidRPr="00F867E0">
        <w:rPr>
          <w:szCs w:val="28"/>
        </w:rPr>
        <w:t xml:space="preserve"> в решение Городской Думы Петропавловск-Камчатского городского округа от 21.03.2018 № 137-р «О</w:t>
      </w:r>
      <w:r w:rsidR="004A6A13">
        <w:rPr>
          <w:szCs w:val="28"/>
        </w:rPr>
        <w:t> </w:t>
      </w:r>
      <w:r w:rsidR="00F867E0" w:rsidRPr="00F867E0">
        <w:rPr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4A6A13">
        <w:rPr>
          <w:szCs w:val="28"/>
        </w:rPr>
        <w:t> </w:t>
      </w:r>
      <w:r w:rsidR="00F867E0" w:rsidRPr="00F867E0">
        <w:rPr>
          <w:szCs w:val="28"/>
        </w:rPr>
        <w:t xml:space="preserve"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внесенный Главой Петропавловск-Камчатского городского округа </w:t>
      </w:r>
      <w:proofErr w:type="spellStart"/>
      <w:r w:rsidR="00F867E0" w:rsidRPr="00F867E0">
        <w:rPr>
          <w:szCs w:val="28"/>
        </w:rPr>
        <w:t>Брызгиным</w:t>
      </w:r>
      <w:proofErr w:type="spellEnd"/>
      <w:r w:rsidR="00F867E0" w:rsidRPr="00F867E0">
        <w:rPr>
          <w:szCs w:val="28"/>
        </w:rPr>
        <w:t xml:space="preserve"> К.В., в соответствии со статьей 17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F2605E" w:rsidRPr="00F2605E" w:rsidRDefault="00F2605E" w:rsidP="008C3BE6">
      <w:pPr>
        <w:rPr>
          <w:szCs w:val="28"/>
        </w:rPr>
      </w:pPr>
    </w:p>
    <w:p w:rsidR="00F56309" w:rsidRPr="00F56309" w:rsidRDefault="004B615F" w:rsidP="00F56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lastRenderedPageBreak/>
        <w:t xml:space="preserve">1. </w:t>
      </w:r>
      <w:r w:rsidR="004E7511" w:rsidRPr="00167D5A">
        <w:rPr>
          <w:szCs w:val="28"/>
        </w:rPr>
        <w:t xml:space="preserve">Внести </w:t>
      </w:r>
      <w:r w:rsidR="00F56309" w:rsidRPr="00F56309">
        <w:rPr>
          <w:bCs/>
          <w:szCs w:val="28"/>
        </w:rPr>
        <w:t>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B93C6D">
        <w:rPr>
          <w:bCs/>
          <w:szCs w:val="28"/>
        </w:rPr>
        <w:t> </w:t>
      </w:r>
      <w:r w:rsidR="00F56309" w:rsidRPr="00F56309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изменени</w:t>
      </w:r>
      <w:r w:rsidR="00B93C6D">
        <w:rPr>
          <w:bCs/>
          <w:szCs w:val="28"/>
        </w:rPr>
        <w:t>я</w:t>
      </w:r>
      <w:r w:rsidR="00F56309" w:rsidRPr="00F56309">
        <w:rPr>
          <w:bCs/>
          <w:szCs w:val="28"/>
        </w:rPr>
        <w:t>, изложив пункт 1 в следующей редакции:</w:t>
      </w:r>
    </w:p>
    <w:p w:rsidR="00BD4AA3" w:rsidRPr="00BD4AA3" w:rsidRDefault="00F56309" w:rsidP="00357A6B">
      <w:pPr>
        <w:tabs>
          <w:tab w:val="left" w:pos="9912"/>
        </w:tabs>
        <w:ind w:firstLine="709"/>
        <w:jc w:val="both"/>
        <w:rPr>
          <w:bCs/>
          <w:szCs w:val="28"/>
        </w:rPr>
      </w:pPr>
      <w:r w:rsidRPr="00F56309">
        <w:rPr>
          <w:bCs/>
          <w:szCs w:val="28"/>
        </w:rPr>
        <w:t>«1.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</w:t>
      </w:r>
      <w:r w:rsidR="00BD4AA3" w:rsidRPr="00BD4AA3">
        <w:rPr>
          <w:bCs/>
          <w:szCs w:val="28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7654"/>
      </w:tblGrid>
      <w:tr w:rsidR="00BD4AA3" w:rsidRPr="00BD4AA3" w:rsidTr="00357A6B">
        <w:tc>
          <w:tcPr>
            <w:tcW w:w="9781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председатель рабочей группы:</w:t>
            </w:r>
          </w:p>
        </w:tc>
      </w:tr>
      <w:tr w:rsidR="00BD4AA3" w:rsidRPr="00BD4AA3" w:rsidTr="00357A6B">
        <w:trPr>
          <w:trHeight w:val="1476"/>
        </w:trPr>
        <w:tc>
          <w:tcPr>
            <w:tcW w:w="1843" w:type="dxa"/>
            <w:shd w:val="clear" w:color="auto" w:fill="auto"/>
          </w:tcPr>
          <w:p w:rsidR="00BD4AA3" w:rsidRPr="00BD4AA3" w:rsidRDefault="00171130" w:rsidP="00BD4AA3">
            <w:pPr>
              <w:ind w:left="-108"/>
              <w:jc w:val="both"/>
              <w:rPr>
                <w:bCs/>
                <w:szCs w:val="28"/>
              </w:rPr>
            </w:pPr>
            <w:r w:rsidRPr="00171130">
              <w:rPr>
                <w:szCs w:val="28"/>
              </w:rPr>
              <w:t>Кокорина Т.П.</w:t>
            </w:r>
          </w:p>
        </w:tc>
        <w:tc>
          <w:tcPr>
            <w:tcW w:w="284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BD4AA3" w:rsidRPr="00BD4AA3" w:rsidRDefault="00BA38F4" w:rsidP="00BD4AA3">
            <w:pPr>
              <w:jc w:val="both"/>
              <w:rPr>
                <w:bCs/>
                <w:szCs w:val="28"/>
              </w:rPr>
            </w:pPr>
            <w:r w:rsidRPr="00BA38F4">
              <w:rPr>
                <w:szCs w:val="28"/>
              </w:rPr>
              <w:t>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BD4AA3" w:rsidRPr="00BD4AA3">
              <w:rPr>
                <w:bCs/>
                <w:szCs w:val="28"/>
              </w:rPr>
              <w:t>;</w:t>
            </w:r>
          </w:p>
        </w:tc>
      </w:tr>
      <w:tr w:rsidR="00BD4AA3" w:rsidRPr="00BD4AA3" w:rsidTr="00357A6B">
        <w:tc>
          <w:tcPr>
            <w:tcW w:w="9781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AA24DD">
              <w:rPr>
                <w:bCs/>
                <w:szCs w:val="28"/>
              </w:rPr>
              <w:t>заместитель председателя рабочей группы:</w:t>
            </w:r>
          </w:p>
        </w:tc>
      </w:tr>
      <w:tr w:rsidR="00BD4AA3" w:rsidRPr="00BD4AA3" w:rsidTr="00357A6B">
        <w:trPr>
          <w:trHeight w:val="823"/>
        </w:trPr>
        <w:tc>
          <w:tcPr>
            <w:tcW w:w="1843" w:type="dxa"/>
            <w:shd w:val="clear" w:color="auto" w:fill="auto"/>
          </w:tcPr>
          <w:p w:rsidR="00BD4AA3" w:rsidRPr="00BD4AA3" w:rsidRDefault="00BA38F4" w:rsidP="00BD4AA3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Лосев К.Е.</w:t>
            </w:r>
          </w:p>
        </w:tc>
        <w:tc>
          <w:tcPr>
            <w:tcW w:w="284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BD4AA3" w:rsidRPr="00BD4AA3" w:rsidRDefault="00BA38F4" w:rsidP="00BD4AA3">
            <w:pPr>
              <w:jc w:val="both"/>
              <w:rPr>
                <w:bCs/>
                <w:szCs w:val="28"/>
              </w:rPr>
            </w:pPr>
            <w:r w:rsidRPr="00BA38F4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BD4AA3" w:rsidRPr="00BD4AA3">
              <w:rPr>
                <w:bCs/>
                <w:szCs w:val="28"/>
              </w:rPr>
              <w:t>;</w:t>
            </w:r>
          </w:p>
        </w:tc>
      </w:tr>
      <w:tr w:rsidR="00BD4AA3" w:rsidRPr="00BD4AA3" w:rsidTr="00357A6B">
        <w:tc>
          <w:tcPr>
            <w:tcW w:w="9781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BD4AA3" w:rsidRPr="00BD4AA3" w:rsidTr="00357A6B">
        <w:trPr>
          <w:trHeight w:val="1663"/>
        </w:trPr>
        <w:tc>
          <w:tcPr>
            <w:tcW w:w="1843" w:type="dxa"/>
            <w:shd w:val="clear" w:color="auto" w:fill="auto"/>
          </w:tcPr>
          <w:p w:rsidR="00BD4AA3" w:rsidRPr="00BD4AA3" w:rsidRDefault="00BA38F4" w:rsidP="00BD4AA3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Фролова И.Я.</w:t>
            </w:r>
          </w:p>
        </w:tc>
        <w:tc>
          <w:tcPr>
            <w:tcW w:w="284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BD4AA3" w:rsidRPr="00BD4AA3" w:rsidRDefault="00B4582A" w:rsidP="00BD4AA3">
            <w:pPr>
              <w:jc w:val="both"/>
              <w:rPr>
                <w:bCs/>
                <w:szCs w:val="28"/>
              </w:rPr>
            </w:pPr>
            <w:r w:rsidRPr="00B4582A">
              <w:rPr>
                <w:bCs/>
                <w:szCs w:val="28"/>
              </w:rPr>
              <w:t>ведущий консультант отдела развития торговли, потребительского рынка,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BD4AA3" w:rsidRPr="00BD4AA3">
              <w:rPr>
                <w:bCs/>
                <w:szCs w:val="28"/>
              </w:rPr>
              <w:t>;</w:t>
            </w:r>
          </w:p>
        </w:tc>
      </w:tr>
      <w:tr w:rsidR="00BD4AA3" w:rsidRPr="00BD4AA3" w:rsidTr="00357A6B">
        <w:tc>
          <w:tcPr>
            <w:tcW w:w="9781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члены рабочей группы:</w:t>
            </w:r>
          </w:p>
        </w:tc>
      </w:tr>
      <w:tr w:rsidR="00B4582A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B4582A" w:rsidRPr="00BD4AA3" w:rsidRDefault="006D2FB5" w:rsidP="00540C42">
            <w:pPr>
              <w:ind w:left="-108" w:right="-108"/>
              <w:jc w:val="both"/>
              <w:rPr>
                <w:bCs/>
                <w:szCs w:val="28"/>
              </w:rPr>
            </w:pPr>
            <w:proofErr w:type="spellStart"/>
            <w:r w:rsidRPr="006D2FB5">
              <w:rPr>
                <w:bCs/>
                <w:szCs w:val="28"/>
              </w:rPr>
              <w:t>Анисенко</w:t>
            </w:r>
            <w:proofErr w:type="spellEnd"/>
            <w:r w:rsidRPr="006D2FB5">
              <w:rPr>
                <w:bCs/>
                <w:szCs w:val="28"/>
              </w:rP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B4582A" w:rsidRPr="00BD4AA3" w:rsidRDefault="006D2FB5" w:rsidP="00BD4A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B4582A" w:rsidRPr="00BD4AA3" w:rsidRDefault="006D2FB5" w:rsidP="005B23FC">
            <w:pPr>
              <w:jc w:val="both"/>
              <w:rPr>
                <w:bCs/>
                <w:szCs w:val="28"/>
              </w:rPr>
            </w:pPr>
            <w:r w:rsidRPr="006D2FB5">
              <w:rPr>
                <w:bCs/>
                <w:szCs w:val="28"/>
              </w:rPr>
              <w:t xml:space="preserve">заместитель начальника отдела </w:t>
            </w:r>
            <w:r w:rsidR="00920946">
              <w:rPr>
                <w:bCs/>
                <w:szCs w:val="28"/>
              </w:rPr>
              <w:t xml:space="preserve">аренды </w:t>
            </w:r>
            <w:r w:rsidRPr="006D2FB5">
              <w:rPr>
                <w:bCs/>
                <w:szCs w:val="28"/>
              </w:rPr>
              <w:t>Управления архитектуры, градостроительства</w:t>
            </w:r>
            <w:r>
              <w:rPr>
                <w:bCs/>
                <w:szCs w:val="28"/>
              </w:rPr>
              <w:t xml:space="preserve"> </w:t>
            </w:r>
            <w:r w:rsidRPr="006D2FB5">
              <w:rPr>
                <w:bCs/>
                <w:szCs w:val="28"/>
              </w:rPr>
              <w:t>и земельных    отношений администрации Петропавловск-Камчатского городского округа</w:t>
            </w:r>
            <w:r w:rsidR="00920946">
              <w:rPr>
                <w:bCs/>
                <w:szCs w:val="28"/>
              </w:rPr>
              <w:t>;</w:t>
            </w:r>
          </w:p>
        </w:tc>
      </w:tr>
      <w:tr w:rsidR="00920946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920946" w:rsidRPr="006D2FB5" w:rsidRDefault="00920946" w:rsidP="00BD4AA3">
            <w:pPr>
              <w:ind w:left="-108"/>
              <w:jc w:val="both"/>
              <w:rPr>
                <w:bCs/>
                <w:szCs w:val="28"/>
              </w:rPr>
            </w:pPr>
            <w:r w:rsidRPr="00920946">
              <w:rPr>
                <w:bCs/>
                <w:szCs w:val="28"/>
              </w:rPr>
              <w:t>Бутенко Д.Е.</w:t>
            </w:r>
          </w:p>
        </w:tc>
        <w:tc>
          <w:tcPr>
            <w:tcW w:w="284" w:type="dxa"/>
            <w:shd w:val="clear" w:color="auto" w:fill="auto"/>
          </w:tcPr>
          <w:p w:rsidR="00920946" w:rsidRDefault="00920946" w:rsidP="00BD4A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920946" w:rsidRPr="006D2FB5" w:rsidRDefault="00920946" w:rsidP="00F6671C">
            <w:pPr>
              <w:jc w:val="both"/>
              <w:rPr>
                <w:bCs/>
                <w:szCs w:val="28"/>
              </w:rPr>
            </w:pPr>
            <w:r w:rsidRPr="00920946">
              <w:rPr>
                <w:bCs/>
                <w:szCs w:val="28"/>
              </w:rPr>
              <w:t>заместитель начальника отдела развития</w:t>
            </w:r>
            <w:r w:rsidR="00F6671C">
              <w:rPr>
                <w:bCs/>
                <w:szCs w:val="28"/>
              </w:rPr>
              <w:t xml:space="preserve"> </w:t>
            </w:r>
            <w:r w:rsidRPr="00920946">
              <w:rPr>
                <w:bCs/>
                <w:szCs w:val="28"/>
              </w:rPr>
              <w:t>торговли, потребительского рынка и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F6671C">
              <w:rPr>
                <w:bCs/>
                <w:szCs w:val="28"/>
              </w:rPr>
              <w:t>;</w:t>
            </w:r>
          </w:p>
        </w:tc>
      </w:tr>
      <w:tr w:rsidR="00BD4AA3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Воронов Д.М.</w:t>
            </w:r>
          </w:p>
        </w:tc>
        <w:tc>
          <w:tcPr>
            <w:tcW w:w="284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BD4AA3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proofErr w:type="spellStart"/>
            <w:r w:rsidRPr="00BD4AA3">
              <w:rPr>
                <w:bCs/>
                <w:szCs w:val="28"/>
              </w:rPr>
              <w:lastRenderedPageBreak/>
              <w:t>Гаспарян</w:t>
            </w:r>
            <w:proofErr w:type="spellEnd"/>
            <w:r w:rsidRPr="00BD4AA3">
              <w:rPr>
                <w:bCs/>
                <w:szCs w:val="28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AC2A14" w:rsidRPr="00BD4AA3" w:rsidTr="00357A6B">
        <w:trPr>
          <w:trHeight w:val="443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Лиманов С.А.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AC2A14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AC2A14" w:rsidRPr="00DA164C" w:rsidRDefault="00AC2A14" w:rsidP="00540C42">
            <w:pPr>
              <w:ind w:left="-110" w:right="-108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Мальцева Т.А.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главный специалист-эксперт отдела строительства и архитектуры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AC2A14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Панов А.Г. 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AC2A14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proofErr w:type="spellStart"/>
            <w:r w:rsidRPr="00DA164C">
              <w:rPr>
                <w:bCs/>
              </w:rPr>
              <w:t>Реук</w:t>
            </w:r>
            <w:proofErr w:type="spellEnd"/>
            <w:r w:rsidRPr="00DA164C">
              <w:rPr>
                <w:bCs/>
              </w:rPr>
              <w:t xml:space="preserve"> Л.В.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AC2A14" w:rsidRPr="00BD4AA3" w:rsidTr="00357A6B">
        <w:trPr>
          <w:trHeight w:val="443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proofErr w:type="spellStart"/>
            <w:r w:rsidRPr="00DA164C">
              <w:rPr>
                <w:bCs/>
              </w:rPr>
              <w:t>Самахов</w:t>
            </w:r>
            <w:proofErr w:type="spellEnd"/>
            <w:r w:rsidRPr="00DA164C">
              <w:rPr>
                <w:bCs/>
              </w:rPr>
              <w:t xml:space="preserve"> Д.И.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055632" w:rsidP="00AC2A14">
            <w:pPr>
              <w:ind w:left="-110"/>
              <w:contextualSpacing/>
              <w:jc w:val="both"/>
              <w:rPr>
                <w:bCs/>
              </w:rPr>
            </w:pPr>
            <w:r w:rsidRPr="00055632">
              <w:rPr>
                <w:bCs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AC2A14" w:rsidRPr="00DA164C">
              <w:rPr>
                <w:bCs/>
              </w:rPr>
              <w:t>;</w:t>
            </w:r>
          </w:p>
        </w:tc>
      </w:tr>
      <w:tr w:rsidR="00AC2A14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proofErr w:type="spellStart"/>
            <w:r w:rsidRPr="00DA164C">
              <w:rPr>
                <w:bCs/>
              </w:rPr>
              <w:t>Сароян</w:t>
            </w:r>
            <w:proofErr w:type="spellEnd"/>
            <w:r w:rsidRPr="00DA164C">
              <w:rPr>
                <w:bCs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lang w:val="en-US"/>
              </w:rPr>
            </w:pPr>
            <w:r w:rsidRPr="00DA164C">
              <w:rPr>
                <w:lang w:val="en-US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избирательному округу № 7;</w:t>
            </w:r>
          </w:p>
        </w:tc>
      </w:tr>
      <w:tr w:rsidR="00AC2A14" w:rsidRPr="00BD4AA3" w:rsidTr="00357A6B">
        <w:trPr>
          <w:trHeight w:val="645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Терехов А.М.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избирательному округу № 8;</w:t>
            </w:r>
          </w:p>
        </w:tc>
      </w:tr>
      <w:tr w:rsidR="00AC2A14" w:rsidRPr="00BD4AA3" w:rsidTr="00357A6B">
        <w:trPr>
          <w:trHeight w:val="443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proofErr w:type="spellStart"/>
            <w:r w:rsidRPr="00DA164C">
              <w:rPr>
                <w:bCs/>
              </w:rPr>
              <w:t>Топчий</w:t>
            </w:r>
            <w:proofErr w:type="spellEnd"/>
            <w:r w:rsidRPr="00DA164C">
              <w:rPr>
                <w:bCs/>
              </w:rPr>
              <w:t xml:space="preserve"> Т.Е.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DA164C">
              <w:rPr>
                <w:bCs/>
              </w:rPr>
              <w:t>;</w:t>
            </w:r>
          </w:p>
        </w:tc>
      </w:tr>
      <w:tr w:rsidR="00AC2A14" w:rsidRPr="00BD4AA3" w:rsidTr="00357A6B">
        <w:trPr>
          <w:trHeight w:val="443"/>
        </w:trPr>
        <w:tc>
          <w:tcPr>
            <w:tcW w:w="1843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Тур Е.А.</w:t>
            </w:r>
          </w:p>
        </w:tc>
        <w:tc>
          <w:tcPr>
            <w:tcW w:w="28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AC2A14" w:rsidRPr="00DA164C" w:rsidRDefault="00AC2A14" w:rsidP="00AC2A14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</w:tbl>
    <w:p w:rsidR="00316824" w:rsidRPr="00FA7893" w:rsidRDefault="00316824" w:rsidP="00C33D62">
      <w:pPr>
        <w:jc w:val="both"/>
        <w:rPr>
          <w:szCs w:val="28"/>
        </w:rPr>
      </w:pPr>
      <w:r w:rsidRPr="00316824">
        <w:rPr>
          <w:szCs w:val="28"/>
        </w:rPr>
        <w:t>представитель прокуратуры города Петропавловска-Камчатского (по согласованию)</w:t>
      </w:r>
      <w:r w:rsidR="00FA7893">
        <w:rPr>
          <w:szCs w:val="28"/>
        </w:rPr>
        <w:t>.».</w:t>
      </w:r>
      <w:bookmarkStart w:id="0" w:name="_GoBack"/>
      <w:bookmarkEnd w:id="0"/>
    </w:p>
    <w:p w:rsidR="00F86B24" w:rsidRDefault="00D2315B" w:rsidP="00BD4A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B6E5C">
        <w:rPr>
          <w:szCs w:val="28"/>
        </w:rPr>
        <w:t>.</w:t>
      </w:r>
      <w:r w:rsidR="00ED635E">
        <w:rPr>
          <w:szCs w:val="28"/>
        </w:rPr>
        <w:t xml:space="preserve"> </w:t>
      </w:r>
      <w:r w:rsidR="00F86B24" w:rsidRPr="00F86B24">
        <w:rPr>
          <w:szCs w:val="28"/>
        </w:rPr>
        <w:t xml:space="preserve">Настоящее решение вступает в силу со дня его </w:t>
      </w:r>
      <w:r w:rsidR="00C33D62"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F709E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394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6A" w:rsidRDefault="00FE786A" w:rsidP="00790E1E">
      <w:r>
        <w:separator/>
      </w:r>
    </w:p>
  </w:endnote>
  <w:endnote w:type="continuationSeparator" w:id="0">
    <w:p w:rsidR="00FE786A" w:rsidRDefault="00FE786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6A" w:rsidRDefault="00FE786A" w:rsidP="00790E1E">
      <w:r>
        <w:separator/>
      </w:r>
    </w:p>
  </w:footnote>
  <w:footnote w:type="continuationSeparator" w:id="0">
    <w:p w:rsidR="00FE786A" w:rsidRDefault="00FE786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FA7893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5632"/>
    <w:rsid w:val="000572C0"/>
    <w:rsid w:val="00061DF0"/>
    <w:rsid w:val="00061FFB"/>
    <w:rsid w:val="000626B5"/>
    <w:rsid w:val="00065998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0D67"/>
    <w:rsid w:val="000A39AD"/>
    <w:rsid w:val="000B124D"/>
    <w:rsid w:val="000B3C8F"/>
    <w:rsid w:val="000B6F45"/>
    <w:rsid w:val="000C10ED"/>
    <w:rsid w:val="000C2ECA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130"/>
    <w:rsid w:val="001716CD"/>
    <w:rsid w:val="00177FC6"/>
    <w:rsid w:val="001853FE"/>
    <w:rsid w:val="0018694A"/>
    <w:rsid w:val="001875C4"/>
    <w:rsid w:val="0019260B"/>
    <w:rsid w:val="001957B7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312A"/>
    <w:rsid w:val="003157BA"/>
    <w:rsid w:val="0031667A"/>
    <w:rsid w:val="00316824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57A6B"/>
    <w:rsid w:val="003672F2"/>
    <w:rsid w:val="003704C2"/>
    <w:rsid w:val="00370695"/>
    <w:rsid w:val="00384E05"/>
    <w:rsid w:val="00391EB3"/>
    <w:rsid w:val="003927EA"/>
    <w:rsid w:val="00393580"/>
    <w:rsid w:val="00394E3F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A6A13"/>
    <w:rsid w:val="004B0DA9"/>
    <w:rsid w:val="004B202D"/>
    <w:rsid w:val="004B3B90"/>
    <w:rsid w:val="004B615F"/>
    <w:rsid w:val="004B7D91"/>
    <w:rsid w:val="004C1252"/>
    <w:rsid w:val="004C1824"/>
    <w:rsid w:val="004C4368"/>
    <w:rsid w:val="004C71E3"/>
    <w:rsid w:val="004D40E3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0C42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23FC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426D"/>
    <w:rsid w:val="0063797D"/>
    <w:rsid w:val="00640278"/>
    <w:rsid w:val="006410B6"/>
    <w:rsid w:val="006464DE"/>
    <w:rsid w:val="00646841"/>
    <w:rsid w:val="0064796C"/>
    <w:rsid w:val="00657BCF"/>
    <w:rsid w:val="00657FD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16E9"/>
    <w:rsid w:val="006A33F7"/>
    <w:rsid w:val="006A4918"/>
    <w:rsid w:val="006A638F"/>
    <w:rsid w:val="006B5467"/>
    <w:rsid w:val="006B7B77"/>
    <w:rsid w:val="006C0D2A"/>
    <w:rsid w:val="006C1B8F"/>
    <w:rsid w:val="006C5ECE"/>
    <w:rsid w:val="006C642C"/>
    <w:rsid w:val="006D04C1"/>
    <w:rsid w:val="006D299A"/>
    <w:rsid w:val="006D2FB5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4765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0FDE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2810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0946"/>
    <w:rsid w:val="009220B8"/>
    <w:rsid w:val="00923C20"/>
    <w:rsid w:val="00930CB8"/>
    <w:rsid w:val="00940D43"/>
    <w:rsid w:val="00943A9C"/>
    <w:rsid w:val="00943F9B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642C"/>
    <w:rsid w:val="00A819FF"/>
    <w:rsid w:val="00A83640"/>
    <w:rsid w:val="00A83A1E"/>
    <w:rsid w:val="00A87F51"/>
    <w:rsid w:val="00A93869"/>
    <w:rsid w:val="00AA20DF"/>
    <w:rsid w:val="00AA24DD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2A14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27D1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582A"/>
    <w:rsid w:val="00B46CE9"/>
    <w:rsid w:val="00B52377"/>
    <w:rsid w:val="00B56248"/>
    <w:rsid w:val="00B57769"/>
    <w:rsid w:val="00B62846"/>
    <w:rsid w:val="00B64440"/>
    <w:rsid w:val="00B66507"/>
    <w:rsid w:val="00B6677F"/>
    <w:rsid w:val="00B67F2E"/>
    <w:rsid w:val="00B737FE"/>
    <w:rsid w:val="00B73EED"/>
    <w:rsid w:val="00B74463"/>
    <w:rsid w:val="00B9068B"/>
    <w:rsid w:val="00B927E1"/>
    <w:rsid w:val="00B929D5"/>
    <w:rsid w:val="00B9389B"/>
    <w:rsid w:val="00B93C6D"/>
    <w:rsid w:val="00B952CF"/>
    <w:rsid w:val="00B95F46"/>
    <w:rsid w:val="00BA38F4"/>
    <w:rsid w:val="00BA3C2C"/>
    <w:rsid w:val="00BA6179"/>
    <w:rsid w:val="00BB0E4A"/>
    <w:rsid w:val="00BB4B90"/>
    <w:rsid w:val="00BB5738"/>
    <w:rsid w:val="00BB6655"/>
    <w:rsid w:val="00BC22FD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24962"/>
    <w:rsid w:val="00C3127A"/>
    <w:rsid w:val="00C315B7"/>
    <w:rsid w:val="00C32477"/>
    <w:rsid w:val="00C33D62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55D0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7715A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F2392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6EEE"/>
    <w:rsid w:val="00D8342A"/>
    <w:rsid w:val="00D8385E"/>
    <w:rsid w:val="00D86510"/>
    <w:rsid w:val="00D87FBE"/>
    <w:rsid w:val="00D95B97"/>
    <w:rsid w:val="00DA174F"/>
    <w:rsid w:val="00DA1F10"/>
    <w:rsid w:val="00DA2D54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EF7B8A"/>
    <w:rsid w:val="00F031F0"/>
    <w:rsid w:val="00F05C51"/>
    <w:rsid w:val="00F067E3"/>
    <w:rsid w:val="00F12000"/>
    <w:rsid w:val="00F122E6"/>
    <w:rsid w:val="00F152C0"/>
    <w:rsid w:val="00F2605E"/>
    <w:rsid w:val="00F275FF"/>
    <w:rsid w:val="00F424A6"/>
    <w:rsid w:val="00F439C0"/>
    <w:rsid w:val="00F45508"/>
    <w:rsid w:val="00F466D9"/>
    <w:rsid w:val="00F539BC"/>
    <w:rsid w:val="00F5446E"/>
    <w:rsid w:val="00F56309"/>
    <w:rsid w:val="00F571B3"/>
    <w:rsid w:val="00F625BE"/>
    <w:rsid w:val="00F64253"/>
    <w:rsid w:val="00F64907"/>
    <w:rsid w:val="00F65FB9"/>
    <w:rsid w:val="00F6671C"/>
    <w:rsid w:val="00F709E3"/>
    <w:rsid w:val="00F7613B"/>
    <w:rsid w:val="00F867E0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A7893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E786A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F7E54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C01D-6773-4FA9-BE49-E19FFCA7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4924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Черникова Алёна Владимировна</cp:lastModifiedBy>
  <cp:revision>3</cp:revision>
  <cp:lastPrinted>2020-01-20T01:49:00Z</cp:lastPrinted>
  <dcterms:created xsi:type="dcterms:W3CDTF">2020-05-20T21:09:00Z</dcterms:created>
  <dcterms:modified xsi:type="dcterms:W3CDTF">2020-05-20T22:40:00Z</dcterms:modified>
</cp:coreProperties>
</file>