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76C4C" w:rsidTr="00776C4C">
        <w:tc>
          <w:tcPr>
            <w:tcW w:w="9854" w:type="dxa"/>
            <w:hideMark/>
          </w:tcPr>
          <w:p w:rsidR="00776C4C" w:rsidRDefault="00776C4C" w:rsidP="0077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C4C" w:rsidTr="00776C4C">
        <w:tc>
          <w:tcPr>
            <w:tcW w:w="9854" w:type="dxa"/>
            <w:hideMark/>
          </w:tcPr>
          <w:p w:rsidR="00776C4C" w:rsidRDefault="00776C4C" w:rsidP="0077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776C4C" w:rsidTr="00776C4C">
        <w:tc>
          <w:tcPr>
            <w:tcW w:w="9854" w:type="dxa"/>
            <w:hideMark/>
          </w:tcPr>
          <w:p w:rsidR="00776C4C" w:rsidRDefault="00776C4C" w:rsidP="0077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76C4C" w:rsidTr="00776C4C">
        <w:tc>
          <w:tcPr>
            <w:tcW w:w="9854" w:type="dxa"/>
            <w:hideMark/>
          </w:tcPr>
          <w:p w:rsidR="00776C4C" w:rsidRDefault="00776C4C" w:rsidP="00776C4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8100" t="3810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FCC70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bWA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76C4C" w:rsidRDefault="00776C4C" w:rsidP="00776C4C">
      <w:pPr>
        <w:jc w:val="center"/>
        <w:rPr>
          <w:b/>
          <w:color w:val="000000"/>
          <w:szCs w:val="28"/>
          <w:lang w:val="x-none"/>
        </w:rPr>
      </w:pPr>
    </w:p>
    <w:p w:rsidR="00776C4C" w:rsidRDefault="00776C4C" w:rsidP="00776C4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226370" w:rsidP="00776C4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 w:rsidR="00776C4C">
              <w:rPr>
                <w:sz w:val="24"/>
                <w:szCs w:val="28"/>
              </w:rPr>
              <w:t xml:space="preserve"> 16.05.2018 </w:t>
            </w:r>
            <w:r w:rsidR="00391EB3" w:rsidRPr="00D8057B">
              <w:rPr>
                <w:sz w:val="24"/>
                <w:szCs w:val="28"/>
              </w:rPr>
              <w:t>№</w:t>
            </w:r>
            <w:r w:rsidR="00776C4C">
              <w:rPr>
                <w:sz w:val="24"/>
                <w:szCs w:val="28"/>
              </w:rPr>
              <w:t xml:space="preserve"> 189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76C4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2C44E9" w:rsidRPr="00FF19C6" w:rsidTr="00E116FC">
        <w:trPr>
          <w:trHeight w:val="1154"/>
        </w:trPr>
        <w:tc>
          <w:tcPr>
            <w:tcW w:w="5104" w:type="dxa"/>
          </w:tcPr>
          <w:p w:rsidR="002C44E9" w:rsidRPr="00FF19C6" w:rsidRDefault="002C44E9" w:rsidP="003368CC">
            <w:pPr>
              <w:tabs>
                <w:tab w:val="left" w:pos="106"/>
                <w:tab w:val="left" w:pos="142"/>
                <w:tab w:val="left" w:pos="709"/>
                <w:tab w:val="left" w:pos="1134"/>
                <w:tab w:val="left" w:pos="5279"/>
              </w:tabs>
              <w:contextualSpacing/>
              <w:jc w:val="both"/>
            </w:pPr>
            <w:r w:rsidRPr="00FF19C6">
              <w:rPr>
                <w:rFonts w:cs="Calibri"/>
              </w:rPr>
              <w:t>О поручени</w:t>
            </w:r>
            <w:r w:rsidR="003368CC">
              <w:rPr>
                <w:rFonts w:cs="Calibri"/>
              </w:rPr>
              <w:t>и</w:t>
            </w:r>
            <w:r w:rsidRPr="00FF19C6">
              <w:rPr>
                <w:rFonts w:cs="Calibri"/>
              </w:rPr>
      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201</w:t>
            </w:r>
            <w:r w:rsidR="003368CC">
              <w:rPr>
                <w:rFonts w:cs="Calibri"/>
              </w:rPr>
              <w:t>8</w:t>
            </w:r>
            <w:r w:rsidRPr="00FF19C6">
              <w:rPr>
                <w:rFonts w:cs="Calibri"/>
              </w:rPr>
              <w:t xml:space="preserve"> год</w:t>
            </w:r>
          </w:p>
        </w:tc>
      </w:tr>
    </w:tbl>
    <w:p w:rsidR="002C44E9" w:rsidRPr="00FF19C6" w:rsidRDefault="002C44E9" w:rsidP="002C44E9">
      <w:pPr>
        <w:ind w:firstLine="708"/>
        <w:jc w:val="both"/>
      </w:pP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В соответствии </w:t>
      </w:r>
      <w:r w:rsidRPr="00350BAE">
        <w:rPr>
          <w:rFonts w:cs="Calibri"/>
        </w:rPr>
        <w:t>со статьей 54 Устава Петропавловск-Камчатского городского округа</w:t>
      </w:r>
      <w:r>
        <w:rPr>
          <w:rFonts w:cs="Calibri"/>
        </w:rPr>
        <w:t>,</w:t>
      </w:r>
      <w:r w:rsidRPr="00350BAE">
        <w:rPr>
          <w:rFonts w:cs="Calibri"/>
        </w:rPr>
        <w:t xml:space="preserve"> </w:t>
      </w:r>
      <w:r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>
        <w:rPr>
          <w:rFonts w:cs="Calibri"/>
        </w:rPr>
        <w:t>»</w:t>
      </w:r>
      <w:r w:rsidRPr="00FF19C6">
        <w:rPr>
          <w:rFonts w:cs="Calibri"/>
        </w:rPr>
        <w:t xml:space="preserve"> Городская Дума Петропавловск-Камчатского городского округа </w:t>
      </w:r>
    </w:p>
    <w:p w:rsidR="002C44E9" w:rsidRPr="00FF19C6" w:rsidRDefault="002C44E9" w:rsidP="002C44E9">
      <w:pPr>
        <w:ind w:firstLine="708"/>
        <w:jc w:val="both"/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FF19C6" w:rsidRDefault="002C44E9" w:rsidP="002C44E9"/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FF19C6">
        <w:rPr>
          <w:rFonts w:cs="Calibri"/>
        </w:rPr>
        <w:t>Утвердить поручени</w:t>
      </w:r>
      <w:r w:rsidR="003368CC">
        <w:rPr>
          <w:rFonts w:cs="Calibri"/>
        </w:rPr>
        <w:t>е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201</w:t>
      </w:r>
      <w:r>
        <w:rPr>
          <w:rFonts w:cs="Calibri"/>
        </w:rPr>
        <w:t>7</w:t>
      </w:r>
      <w:r w:rsidRPr="00FF19C6">
        <w:rPr>
          <w:rFonts w:cs="Calibri"/>
        </w:rPr>
        <w:t xml:space="preserve"> год согласно </w:t>
      </w:r>
      <w:proofErr w:type="gramStart"/>
      <w:r w:rsidRPr="00FF19C6">
        <w:rPr>
          <w:rFonts w:cs="Calibri"/>
        </w:rPr>
        <w:t>приложению</w:t>
      </w:r>
      <w:proofErr w:type="gramEnd"/>
      <w:r w:rsidRPr="00FF19C6">
        <w:rPr>
          <w:rFonts w:cs="Calibri"/>
        </w:rPr>
        <w:t xml:space="preserve"> к настоящему решению.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председателю Контрольно-счетной палаты Петропавловск-Камчатского городского округа </w:t>
      </w:r>
      <w:proofErr w:type="spellStart"/>
      <w:r w:rsidR="003368CC">
        <w:rPr>
          <w:rFonts w:cs="Calibri"/>
        </w:rPr>
        <w:t>Лысковичу</w:t>
      </w:r>
      <w:proofErr w:type="spellEnd"/>
      <w:r w:rsidR="003368CC">
        <w:rPr>
          <w:rFonts w:cs="Calibri"/>
        </w:rPr>
        <w:t xml:space="preserve"> В.В</w:t>
      </w:r>
      <w:r>
        <w:rPr>
          <w:rFonts w:cs="Calibri"/>
        </w:rPr>
        <w:t>.</w:t>
      </w:r>
      <w:r w:rsidRPr="00FF19C6">
        <w:rPr>
          <w:rFonts w:cs="Calibri"/>
        </w:rPr>
        <w:t xml:space="preserve"> для включения </w:t>
      </w:r>
      <w:r w:rsidR="003368CC">
        <w:rPr>
          <w:rFonts w:cs="Calibri"/>
        </w:rPr>
        <w:br/>
      </w:r>
      <w:r w:rsidRPr="00FF19C6">
        <w:rPr>
          <w:rFonts w:cs="Calibri"/>
        </w:rPr>
        <w:t>в план работы Контрольно-счетной палаты Петропавловск-Камчатского городского округа.</w:t>
      </w:r>
    </w:p>
    <w:p w:rsidR="002C44E9" w:rsidRPr="00A209CB" w:rsidRDefault="002C44E9" w:rsidP="002C44E9">
      <w:pPr>
        <w:tabs>
          <w:tab w:val="left" w:pos="851"/>
        </w:tabs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2C44E9" w:rsidRDefault="002C44E9" w:rsidP="002C44E9">
      <w:pPr>
        <w:autoSpaceDE w:val="0"/>
        <w:autoSpaceDN w:val="0"/>
        <w:adjustRightInd w:val="0"/>
        <w:ind w:firstLine="708"/>
        <w:jc w:val="both"/>
      </w:pPr>
    </w:p>
    <w:p w:rsidR="003368CC" w:rsidRPr="00A209CB" w:rsidRDefault="003368CC" w:rsidP="002C44E9">
      <w:pPr>
        <w:autoSpaceDE w:val="0"/>
        <w:autoSpaceDN w:val="0"/>
        <w:adjustRightInd w:val="0"/>
        <w:ind w:firstLine="708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2C44E9" w:rsidRPr="00A209CB" w:rsidTr="00E116FC">
        <w:trPr>
          <w:trHeight w:val="1051"/>
        </w:trPr>
        <w:tc>
          <w:tcPr>
            <w:tcW w:w="4786" w:type="dxa"/>
          </w:tcPr>
          <w:p w:rsidR="002C44E9" w:rsidRPr="00A209CB" w:rsidRDefault="002C44E9" w:rsidP="003368CC">
            <w:pPr>
              <w:tabs>
                <w:tab w:val="left" w:pos="4515"/>
              </w:tabs>
              <w:ind w:left="-108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670" w:type="dxa"/>
          </w:tcPr>
          <w:p w:rsidR="002C44E9" w:rsidRPr="00A209CB" w:rsidRDefault="002C44E9" w:rsidP="00E116FC">
            <w:pPr>
              <w:jc w:val="both"/>
            </w:pPr>
          </w:p>
          <w:p w:rsidR="002C44E9" w:rsidRPr="00A209CB" w:rsidRDefault="002C44E9" w:rsidP="00E116FC">
            <w:pPr>
              <w:jc w:val="both"/>
            </w:pPr>
          </w:p>
          <w:p w:rsidR="002C44E9" w:rsidRPr="00A209CB" w:rsidRDefault="003368CC" w:rsidP="00776C4C">
            <w:pPr>
              <w:ind w:right="138"/>
              <w:jc w:val="right"/>
            </w:pPr>
            <w:r>
              <w:t xml:space="preserve">Г.В. </w:t>
            </w:r>
            <w:proofErr w:type="spellStart"/>
            <w:r>
              <w:t>Монахова</w:t>
            </w:r>
            <w:proofErr w:type="spellEnd"/>
          </w:p>
        </w:tc>
      </w:tr>
    </w:tbl>
    <w:p w:rsidR="002C44E9" w:rsidRPr="00FF19C6" w:rsidRDefault="002C44E9" w:rsidP="00DF7ACA">
      <w:pPr>
        <w:pageBreakBefore/>
        <w:tabs>
          <w:tab w:val="right" w:pos="10205"/>
        </w:tabs>
        <w:jc w:val="right"/>
        <w:outlineLvl w:val="0"/>
        <w:rPr>
          <w:rFonts w:cs="Calibri"/>
          <w:sz w:val="24"/>
        </w:rPr>
      </w:pPr>
      <w:bookmarkStart w:id="0" w:name="_GoBack"/>
      <w:bookmarkEnd w:id="0"/>
      <w:r w:rsidRPr="00FF19C6">
        <w:rPr>
          <w:rFonts w:cs="Calibri"/>
          <w:sz w:val="24"/>
        </w:rPr>
        <w:lastRenderedPageBreak/>
        <w:t>Приложение</w:t>
      </w:r>
    </w:p>
    <w:p w:rsidR="002C44E9" w:rsidRPr="00FF19C6" w:rsidRDefault="002C44E9" w:rsidP="00DF7ACA">
      <w:pPr>
        <w:jc w:val="right"/>
        <w:rPr>
          <w:rFonts w:cs="Calibri"/>
          <w:sz w:val="24"/>
        </w:rPr>
      </w:pPr>
      <w:r w:rsidRPr="00FF19C6">
        <w:rPr>
          <w:rFonts w:cs="Calibri"/>
          <w:sz w:val="24"/>
        </w:rPr>
        <w:t>к решению Городской Думы</w:t>
      </w:r>
    </w:p>
    <w:p w:rsidR="002C44E9" w:rsidRPr="00FF19C6" w:rsidRDefault="002C44E9" w:rsidP="00DF7ACA">
      <w:pPr>
        <w:jc w:val="right"/>
        <w:rPr>
          <w:rFonts w:cs="Calibri"/>
          <w:sz w:val="24"/>
        </w:rPr>
      </w:pPr>
      <w:r w:rsidRPr="00FF19C6">
        <w:rPr>
          <w:rFonts w:cs="Calibri"/>
          <w:sz w:val="24"/>
        </w:rPr>
        <w:t>Петропавловск-Камчатского</w:t>
      </w:r>
    </w:p>
    <w:p w:rsidR="002C44E9" w:rsidRPr="00FF19C6" w:rsidRDefault="002C44E9" w:rsidP="00DF7ACA">
      <w:pPr>
        <w:jc w:val="right"/>
        <w:rPr>
          <w:rFonts w:cs="Calibri"/>
          <w:sz w:val="24"/>
        </w:rPr>
      </w:pPr>
      <w:r w:rsidRPr="00FF19C6">
        <w:rPr>
          <w:rFonts w:cs="Calibri"/>
          <w:sz w:val="24"/>
        </w:rPr>
        <w:t>городского округа</w:t>
      </w:r>
    </w:p>
    <w:p w:rsidR="002C44E9" w:rsidRPr="00FF19C6" w:rsidRDefault="00776C4C" w:rsidP="00DF7ACA">
      <w:pPr>
        <w:jc w:val="right"/>
        <w:rPr>
          <w:sz w:val="24"/>
        </w:rPr>
      </w:pPr>
      <w:r>
        <w:rPr>
          <w:sz w:val="24"/>
        </w:rPr>
        <w:t xml:space="preserve">от 16.05.2018 </w:t>
      </w:r>
      <w:r w:rsidR="002C44E9" w:rsidRPr="00FF19C6">
        <w:rPr>
          <w:sz w:val="24"/>
        </w:rPr>
        <w:t xml:space="preserve">№ </w:t>
      </w:r>
      <w:r>
        <w:rPr>
          <w:sz w:val="24"/>
        </w:rPr>
        <w:t>189</w:t>
      </w:r>
      <w:r w:rsidR="002C44E9" w:rsidRPr="00FF19C6">
        <w:rPr>
          <w:sz w:val="24"/>
        </w:rPr>
        <w:t>-р</w:t>
      </w:r>
    </w:p>
    <w:p w:rsidR="002C44E9" w:rsidRPr="00FF19C6" w:rsidRDefault="002C44E9" w:rsidP="002C44E9">
      <w:pPr>
        <w:jc w:val="right"/>
      </w:pPr>
    </w:p>
    <w:p w:rsidR="002C44E9" w:rsidRDefault="002C44E9" w:rsidP="002C44E9">
      <w:pPr>
        <w:jc w:val="center"/>
        <w:rPr>
          <w:b/>
        </w:rPr>
      </w:pP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Поручени</w:t>
      </w:r>
      <w:r w:rsidR="003368CC">
        <w:rPr>
          <w:b/>
        </w:rPr>
        <w:t>е</w:t>
      </w:r>
      <w:r w:rsidRPr="00FF19C6">
        <w:rPr>
          <w:b/>
        </w:rPr>
        <w:t xml:space="preserve"> Городской Думы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 xml:space="preserve">Петропавловск-Камчатского городского округа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2C44E9" w:rsidRDefault="002C44E9" w:rsidP="002C44E9">
      <w:pPr>
        <w:jc w:val="center"/>
        <w:rPr>
          <w:b/>
        </w:rPr>
      </w:pPr>
      <w:r w:rsidRPr="00FF19C6">
        <w:rPr>
          <w:b/>
        </w:rPr>
        <w:t>городского округа на 201</w:t>
      </w:r>
      <w:r w:rsidR="003368CC">
        <w:rPr>
          <w:b/>
        </w:rPr>
        <w:t>8</w:t>
      </w:r>
      <w:r w:rsidRPr="00FF19C6">
        <w:rPr>
          <w:b/>
        </w:rPr>
        <w:t xml:space="preserve"> год</w:t>
      </w:r>
    </w:p>
    <w:p w:rsidR="002C44E9" w:rsidRPr="009C34AC" w:rsidRDefault="002C44E9" w:rsidP="002C44E9">
      <w:pPr>
        <w:jc w:val="center"/>
      </w:pPr>
    </w:p>
    <w:p w:rsidR="002C44E9" w:rsidRDefault="002C44E9" w:rsidP="003368CC">
      <w:pPr>
        <w:ind w:firstLine="708"/>
        <w:jc w:val="both"/>
        <w:rPr>
          <w:rFonts w:eastAsiaTheme="minorHAnsi"/>
          <w:lang w:eastAsia="en-US"/>
        </w:rPr>
      </w:pPr>
      <w:r w:rsidRPr="00FF19C6">
        <w:rPr>
          <w:rFonts w:eastAsiaTheme="minorHAnsi"/>
          <w:lang w:eastAsia="en-US"/>
        </w:rPr>
        <w:t xml:space="preserve">Проверка </w:t>
      </w:r>
      <w:r w:rsidR="003368CC">
        <w:rPr>
          <w:rFonts w:eastAsiaTheme="minorHAnsi"/>
          <w:lang w:eastAsia="en-US"/>
        </w:rPr>
        <w:t xml:space="preserve">результативности (эффективности и экономности) использования </w:t>
      </w:r>
      <w:r w:rsidR="00172B00">
        <w:rPr>
          <w:rFonts w:eastAsiaTheme="minorHAnsi"/>
          <w:lang w:eastAsia="en-US"/>
        </w:rPr>
        <w:br/>
      </w:r>
      <w:r w:rsidR="003368CC">
        <w:rPr>
          <w:rFonts w:eastAsiaTheme="minorHAnsi"/>
          <w:lang w:eastAsia="en-US"/>
        </w:rPr>
        <w:t>в 2016 году бюджетных средств в рамках муниципальной программы «Обеспечение доступным и комфортным жильем жителей Петропавловск-Камчатского городского округа на 2014-2017 годы», утвержденной постановлением администрации Петропавловск-Камчатского городского округа от 05.11.2013 № 3195 (выборочно).</w:t>
      </w:r>
    </w:p>
    <w:p w:rsidR="003368CC" w:rsidRDefault="003368CC">
      <w:pPr>
        <w:rPr>
          <w:rFonts w:eastAsiaTheme="minorHAnsi"/>
          <w:lang w:eastAsia="en-US"/>
        </w:rPr>
      </w:pPr>
    </w:p>
    <w:sectPr w:rsidR="003368CC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2B00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6370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C44E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6C4C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E7366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DF7ACA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981A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3CB-A87F-4BAD-A51D-62AB93D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8</cp:revision>
  <cp:lastPrinted>2018-04-25T02:55:00Z</cp:lastPrinted>
  <dcterms:created xsi:type="dcterms:W3CDTF">2018-04-24T05:22:00Z</dcterms:created>
  <dcterms:modified xsi:type="dcterms:W3CDTF">2018-05-16T20:40:00Z</dcterms:modified>
</cp:coreProperties>
</file>