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3F2715" w:rsidTr="003F2715">
        <w:tc>
          <w:tcPr>
            <w:tcW w:w="9854" w:type="dxa"/>
            <w:hideMark/>
          </w:tcPr>
          <w:p w:rsidR="003F2715" w:rsidRDefault="003F2715" w:rsidP="003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715" w:rsidTr="003F2715">
        <w:tc>
          <w:tcPr>
            <w:tcW w:w="9854" w:type="dxa"/>
            <w:hideMark/>
          </w:tcPr>
          <w:p w:rsidR="003F2715" w:rsidRDefault="003F2715" w:rsidP="003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3F2715" w:rsidTr="003F2715">
        <w:tc>
          <w:tcPr>
            <w:tcW w:w="9854" w:type="dxa"/>
            <w:hideMark/>
          </w:tcPr>
          <w:p w:rsidR="003F2715" w:rsidRDefault="003F2715" w:rsidP="003F2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2715" w:rsidTr="003F2715">
        <w:tc>
          <w:tcPr>
            <w:tcW w:w="9854" w:type="dxa"/>
            <w:hideMark/>
          </w:tcPr>
          <w:p w:rsidR="003F2715" w:rsidRDefault="003F2715" w:rsidP="003F271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8100" t="3810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BC9A42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cbWA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F2715" w:rsidRDefault="003F2715" w:rsidP="003F2715">
      <w:pPr>
        <w:jc w:val="center"/>
        <w:rPr>
          <w:b/>
          <w:color w:val="000000"/>
          <w:szCs w:val="28"/>
          <w:lang w:val="x-none"/>
        </w:rPr>
      </w:pPr>
    </w:p>
    <w:p w:rsidR="003F2715" w:rsidRDefault="003F2715" w:rsidP="003F2715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F271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F2715">
              <w:rPr>
                <w:sz w:val="24"/>
                <w:szCs w:val="28"/>
              </w:rPr>
              <w:t xml:space="preserve">16.05.2018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F2715">
              <w:rPr>
                <w:sz w:val="24"/>
                <w:szCs w:val="28"/>
              </w:rPr>
              <w:t>188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3F2715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870C7A">
        <w:trPr>
          <w:trHeight w:val="439"/>
        </w:trPr>
        <w:tc>
          <w:tcPr>
            <w:tcW w:w="5670" w:type="dxa"/>
          </w:tcPr>
          <w:p w:rsidR="001679F8" w:rsidRPr="00962473" w:rsidRDefault="00870C7A" w:rsidP="00870C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депутатских слушаний Городской Думы Петропавловск-Камчатского городского округа по вопросу «Роль общественности в вопросах социально-ориентированного сотрудничества»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870C7A" w:rsidRPr="00D2166F" w:rsidRDefault="00870C7A" w:rsidP="00870C7A">
      <w:pPr>
        <w:suppressAutoHyphens/>
        <w:ind w:right="-1" w:firstLine="708"/>
        <w:jc w:val="both"/>
        <w:rPr>
          <w:szCs w:val="26"/>
        </w:rPr>
      </w:pPr>
      <w:r w:rsidRPr="00D2166F">
        <w:rPr>
          <w:szCs w:val="26"/>
        </w:rPr>
        <w:t xml:space="preserve">Заслушав </w:t>
      </w:r>
      <w:r>
        <w:rPr>
          <w:szCs w:val="26"/>
        </w:rPr>
        <w:t>информацию</w:t>
      </w:r>
      <w:r w:rsidRPr="00D2166F">
        <w:rPr>
          <w:szCs w:val="26"/>
        </w:rPr>
        <w:t xml:space="preserve"> </w:t>
      </w:r>
      <w:r w:rsidRPr="00D2166F">
        <w:rPr>
          <w:szCs w:val="28"/>
        </w:rPr>
        <w:t xml:space="preserve">председателя </w:t>
      </w:r>
      <w:r>
        <w:rPr>
          <w:szCs w:val="28"/>
        </w:rPr>
        <w:t xml:space="preserve">Городской Думы </w:t>
      </w:r>
      <w:r w:rsidRPr="00D2166F">
        <w:rPr>
          <w:rFonts w:eastAsia="Calibri"/>
          <w:szCs w:val="28"/>
          <w:lang w:eastAsia="en-US"/>
        </w:rPr>
        <w:t>Петропавловск-Камчатского городского округа</w:t>
      </w:r>
      <w:r>
        <w:rPr>
          <w:rFonts w:eastAsia="Calibri"/>
          <w:szCs w:val="28"/>
          <w:lang w:eastAsia="en-US"/>
        </w:rPr>
        <w:t>, председателя Комитета по бюджету</w:t>
      </w:r>
      <w:r w:rsidR="00A7656E">
        <w:rPr>
          <w:rFonts w:eastAsia="Calibri"/>
          <w:szCs w:val="28"/>
          <w:lang w:eastAsia="en-US"/>
        </w:rPr>
        <w:t>, финансам</w:t>
      </w:r>
      <w:r>
        <w:rPr>
          <w:rFonts w:eastAsia="Calibri"/>
          <w:szCs w:val="28"/>
          <w:lang w:eastAsia="en-US"/>
        </w:rPr>
        <w:t xml:space="preserve"> </w:t>
      </w:r>
      <w:r w:rsidR="00A7656E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и экономике Монаховой Г.В.</w:t>
      </w:r>
      <w:r w:rsidRPr="00D2166F">
        <w:rPr>
          <w:szCs w:val="26"/>
        </w:rPr>
        <w:t xml:space="preserve"> </w:t>
      </w:r>
      <w:r>
        <w:rPr>
          <w:szCs w:val="28"/>
        </w:rPr>
        <w:t xml:space="preserve">о результатах депутатских слушаний Городской Думы Петропавловск-Камчатского городского округа по вопросу «Роль общественности </w:t>
      </w:r>
      <w:r>
        <w:rPr>
          <w:szCs w:val="28"/>
        </w:rPr>
        <w:br/>
        <w:t>в вопросах социально-ориентированного сотрудничества»</w:t>
      </w:r>
      <w:r>
        <w:rPr>
          <w:szCs w:val="26"/>
        </w:rPr>
        <w:t xml:space="preserve">, </w:t>
      </w:r>
      <w:r w:rsidRPr="00D2166F">
        <w:rPr>
          <w:szCs w:val="26"/>
        </w:rPr>
        <w:t xml:space="preserve">в соответствии </w:t>
      </w:r>
      <w:r>
        <w:rPr>
          <w:szCs w:val="26"/>
        </w:rPr>
        <w:br/>
      </w:r>
      <w:r w:rsidRPr="00D2166F">
        <w:rPr>
          <w:szCs w:val="26"/>
        </w:rPr>
        <w:t xml:space="preserve">со статьей </w:t>
      </w:r>
      <w:r>
        <w:rPr>
          <w:szCs w:val="26"/>
        </w:rPr>
        <w:t>32</w:t>
      </w:r>
      <w:r w:rsidRPr="00D2166F">
        <w:rPr>
          <w:szCs w:val="26"/>
        </w:rPr>
        <w:t xml:space="preserve"> Регламента Городской Думы Петропавловск-Камчатского городского округа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Информацию о результатах депутатских слушаний Городской Думы Петропавловск-Камчатского городского округа по вопросу «Роль общественности </w:t>
      </w:r>
      <w:r>
        <w:rPr>
          <w:szCs w:val="28"/>
        </w:rPr>
        <w:br/>
        <w:t>в вопросах социально-ориентированного сотрудничества» принять к сведению.</w:t>
      </w:r>
    </w:p>
    <w:p w:rsidR="00870C7A" w:rsidRDefault="004B615F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870C7A">
        <w:rPr>
          <w:szCs w:val="28"/>
        </w:rPr>
        <w:t xml:space="preserve">Рекомендовать администрации </w:t>
      </w:r>
      <w:r w:rsidR="00870C7A" w:rsidRPr="00D2166F">
        <w:rPr>
          <w:rFonts w:eastAsia="Calibri"/>
          <w:szCs w:val="28"/>
          <w:lang w:eastAsia="en-US"/>
        </w:rPr>
        <w:t>Петропавловск-Камчатского городского округа</w:t>
      </w:r>
      <w:r w:rsidR="00870C7A">
        <w:rPr>
          <w:szCs w:val="28"/>
        </w:rPr>
        <w:t>:</w:t>
      </w:r>
    </w:p>
    <w:p w:rsidR="00870C7A" w:rsidRP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42812">
        <w:rPr>
          <w:szCs w:val="28"/>
        </w:rPr>
        <w:t xml:space="preserve">проанализировать возможность и целесообразность разработки и реализации муниципальной программы в рамках </w:t>
      </w:r>
      <w:r w:rsidR="003926D2" w:rsidRPr="00E42812">
        <w:rPr>
          <w:szCs w:val="28"/>
        </w:rPr>
        <w:t>Г</w:t>
      </w:r>
      <w:r w:rsidRPr="00E42812">
        <w:rPr>
          <w:szCs w:val="28"/>
        </w:rPr>
        <w:t>осударственной программы Камчатского края «Безопасная Камчатка» на 2017-2020 годы</w:t>
      </w:r>
      <w:r w:rsidRPr="00870C7A">
        <w:rPr>
          <w:szCs w:val="28"/>
        </w:rPr>
        <w:t>;</w:t>
      </w:r>
    </w:p>
    <w:p w:rsidR="00870C7A" w:rsidRP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70C7A">
        <w:rPr>
          <w:szCs w:val="28"/>
        </w:rPr>
        <w:t xml:space="preserve">2) </w:t>
      </w:r>
      <w:r>
        <w:rPr>
          <w:szCs w:val="28"/>
        </w:rPr>
        <w:t>р</w:t>
      </w:r>
      <w:r w:rsidRPr="00870C7A">
        <w:rPr>
          <w:szCs w:val="28"/>
        </w:rPr>
        <w:t xml:space="preserve">азработать меры по формированию общественного мнения </w:t>
      </w:r>
      <w:r>
        <w:rPr>
          <w:szCs w:val="28"/>
        </w:rPr>
        <w:br/>
      </w:r>
      <w:r w:rsidRPr="00870C7A">
        <w:rPr>
          <w:szCs w:val="28"/>
        </w:rPr>
        <w:t xml:space="preserve">о необходимости неукоснительного соблюдения Правил дорожного движения </w:t>
      </w:r>
      <w:r w:rsidR="003926D2">
        <w:rPr>
          <w:szCs w:val="28"/>
        </w:rPr>
        <w:br/>
      </w:r>
      <w:r w:rsidRPr="00870C7A">
        <w:rPr>
          <w:szCs w:val="28"/>
        </w:rPr>
        <w:t>и обеспечить широкую информационную поддержку в средствах массовой информации мероприятий, проводимых в этом направлении;</w:t>
      </w:r>
    </w:p>
    <w:p w:rsidR="00870C7A" w:rsidRPr="00870C7A" w:rsidRDefault="00870C7A" w:rsidP="00870C7A">
      <w:pPr>
        <w:ind w:firstLine="709"/>
        <w:jc w:val="both"/>
        <w:rPr>
          <w:szCs w:val="28"/>
        </w:rPr>
      </w:pPr>
      <w:r w:rsidRPr="00870C7A">
        <w:rPr>
          <w:szCs w:val="28"/>
        </w:rPr>
        <w:t xml:space="preserve">3) </w:t>
      </w:r>
      <w:r w:rsidR="003926D2">
        <w:rPr>
          <w:szCs w:val="28"/>
        </w:rPr>
        <w:t>о</w:t>
      </w:r>
      <w:r w:rsidRPr="00870C7A">
        <w:rPr>
          <w:szCs w:val="28"/>
        </w:rPr>
        <w:t xml:space="preserve">братиться в Правительство Камчатского края с целью получения сведений и анализа фактически достигнутых за 2014-2017 годы результатов реализации Государственной программы Камчатского края «Профилактика правонарушений, терроризма, экстремизма, наркомании и алкоголизма в Камчатском крае </w:t>
      </w:r>
      <w:r w:rsidR="003926D2">
        <w:rPr>
          <w:szCs w:val="28"/>
        </w:rPr>
        <w:br/>
      </w:r>
      <w:r w:rsidRPr="00870C7A">
        <w:rPr>
          <w:szCs w:val="28"/>
        </w:rPr>
        <w:t>на 2014</w:t>
      </w:r>
      <w:r w:rsidR="003926D2">
        <w:rPr>
          <w:szCs w:val="28"/>
        </w:rPr>
        <w:t>-</w:t>
      </w:r>
      <w:r w:rsidRPr="00870C7A">
        <w:rPr>
          <w:szCs w:val="28"/>
        </w:rPr>
        <w:t xml:space="preserve">2018 годы» в части снижения уровня заболеваемости населения наркоманией </w:t>
      </w:r>
      <w:r w:rsidRPr="00870C7A">
        <w:rPr>
          <w:szCs w:val="28"/>
        </w:rPr>
        <w:lastRenderedPageBreak/>
        <w:t xml:space="preserve">и сокращения масштабов незаконного потребления наркотических средств </w:t>
      </w:r>
      <w:r w:rsidR="003926D2">
        <w:rPr>
          <w:szCs w:val="28"/>
        </w:rPr>
        <w:br/>
        <w:t xml:space="preserve">и психотропных веществ; </w:t>
      </w:r>
      <w:r w:rsidRPr="00870C7A">
        <w:rPr>
          <w:szCs w:val="28"/>
        </w:rPr>
        <w:t>снижени</w:t>
      </w:r>
      <w:r w:rsidR="003926D2">
        <w:rPr>
          <w:szCs w:val="28"/>
        </w:rPr>
        <w:t>я</w:t>
      </w:r>
      <w:r w:rsidRPr="00870C7A">
        <w:rPr>
          <w:szCs w:val="28"/>
        </w:rPr>
        <w:t xml:space="preserve"> уровня потребления алкогольной продукции </w:t>
      </w:r>
      <w:r w:rsidR="003926D2">
        <w:rPr>
          <w:szCs w:val="28"/>
        </w:rPr>
        <w:br/>
      </w:r>
      <w:r w:rsidRPr="00870C7A">
        <w:rPr>
          <w:szCs w:val="28"/>
        </w:rPr>
        <w:t>и снижени</w:t>
      </w:r>
      <w:r w:rsidR="003926D2">
        <w:rPr>
          <w:szCs w:val="28"/>
        </w:rPr>
        <w:t>я</w:t>
      </w:r>
      <w:r w:rsidRPr="00870C7A">
        <w:rPr>
          <w:szCs w:val="28"/>
        </w:rPr>
        <w:t xml:space="preserve"> заболеваемости населения алкоголизмом;</w:t>
      </w:r>
      <w:r w:rsidR="003926D2">
        <w:rPr>
          <w:szCs w:val="28"/>
        </w:rPr>
        <w:t xml:space="preserve"> </w:t>
      </w:r>
      <w:r w:rsidRPr="00870C7A">
        <w:rPr>
          <w:szCs w:val="28"/>
        </w:rPr>
        <w:t>увеличени</w:t>
      </w:r>
      <w:r w:rsidR="003926D2">
        <w:rPr>
          <w:szCs w:val="28"/>
        </w:rPr>
        <w:t>я</w:t>
      </w:r>
      <w:r w:rsidRPr="00870C7A">
        <w:rPr>
          <w:szCs w:val="28"/>
        </w:rPr>
        <w:t xml:space="preserve"> доли охвата антинаркотическими и антиалкогольными профилактическими мероприятиями детей и молодежи в Камчатском крае в возрасте 11</w:t>
      </w:r>
      <w:r w:rsidR="003926D2">
        <w:rPr>
          <w:szCs w:val="28"/>
        </w:rPr>
        <w:t>-</w:t>
      </w:r>
      <w:r w:rsidRPr="00870C7A">
        <w:rPr>
          <w:szCs w:val="28"/>
        </w:rPr>
        <w:t>24 лет</w:t>
      </w:r>
      <w:r w:rsidR="003926D2">
        <w:rPr>
          <w:szCs w:val="28"/>
        </w:rPr>
        <w:t>;</w:t>
      </w:r>
    </w:p>
    <w:p w:rsidR="00870C7A" w:rsidRPr="00870C7A" w:rsidRDefault="00870C7A" w:rsidP="00870C7A">
      <w:pPr>
        <w:ind w:firstLine="709"/>
        <w:jc w:val="both"/>
        <w:rPr>
          <w:szCs w:val="28"/>
        </w:rPr>
      </w:pPr>
      <w:r w:rsidRPr="00870C7A">
        <w:rPr>
          <w:szCs w:val="28"/>
        </w:rPr>
        <w:t xml:space="preserve">4) </w:t>
      </w:r>
      <w:r w:rsidR="003926D2">
        <w:rPr>
          <w:szCs w:val="28"/>
        </w:rPr>
        <w:t>о</w:t>
      </w:r>
      <w:r w:rsidRPr="00870C7A">
        <w:rPr>
          <w:szCs w:val="28"/>
        </w:rPr>
        <w:t>рганизовать рабочее совещание с целью разработки мер по формированию</w:t>
      </w:r>
      <w:r w:rsidR="003926D2">
        <w:rPr>
          <w:szCs w:val="28"/>
        </w:rPr>
        <w:t xml:space="preserve"> </w:t>
      </w:r>
      <w:r w:rsidRPr="00870C7A">
        <w:rPr>
          <w:szCs w:val="28"/>
        </w:rPr>
        <w:t>устойчивого общественного м</w:t>
      </w:r>
      <w:r w:rsidR="006A22FB">
        <w:rPr>
          <w:szCs w:val="28"/>
        </w:rPr>
        <w:t xml:space="preserve">нения о вреде пагубных привычек, </w:t>
      </w:r>
      <w:r w:rsidRPr="00870C7A">
        <w:rPr>
          <w:szCs w:val="28"/>
        </w:rPr>
        <w:t>обеспечить широкую информационную поддержку в средствах массовой информации мероприятий, проводимых в этом направлении</w:t>
      </w:r>
      <w:r w:rsidR="003926D2">
        <w:rPr>
          <w:szCs w:val="28"/>
        </w:rPr>
        <w:t>;</w:t>
      </w:r>
    </w:p>
    <w:p w:rsidR="00870C7A" w:rsidRP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70C7A">
        <w:rPr>
          <w:szCs w:val="28"/>
        </w:rPr>
        <w:t xml:space="preserve">5) </w:t>
      </w:r>
      <w:r w:rsidR="003926D2">
        <w:rPr>
          <w:szCs w:val="28"/>
        </w:rPr>
        <w:t>р</w:t>
      </w:r>
      <w:r w:rsidRPr="00870C7A">
        <w:rPr>
          <w:szCs w:val="28"/>
        </w:rPr>
        <w:t xml:space="preserve">азработать комплекс дополнительных мер, направленных на формирование мнения у родителей </w:t>
      </w:r>
      <w:r w:rsidR="003926D2">
        <w:rPr>
          <w:szCs w:val="28"/>
        </w:rPr>
        <w:t>обучающихся</w:t>
      </w:r>
      <w:r w:rsidRPr="00870C7A">
        <w:rPr>
          <w:szCs w:val="28"/>
        </w:rPr>
        <w:t xml:space="preserve"> образовательных учреждений </w:t>
      </w:r>
      <w:r w:rsidR="003926D2">
        <w:rPr>
          <w:szCs w:val="28"/>
        </w:rPr>
        <w:t>Петропавловск-Камчатского городского округа</w:t>
      </w:r>
      <w:r w:rsidRPr="00870C7A">
        <w:rPr>
          <w:szCs w:val="28"/>
        </w:rPr>
        <w:t xml:space="preserve"> о необходимости проведения тестирования подростков на предмет употребления наркотических веществ;</w:t>
      </w:r>
    </w:p>
    <w:p w:rsidR="00870C7A" w:rsidRP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70C7A">
        <w:rPr>
          <w:szCs w:val="28"/>
        </w:rPr>
        <w:t xml:space="preserve">6) </w:t>
      </w:r>
      <w:r w:rsidR="003926D2">
        <w:rPr>
          <w:szCs w:val="28"/>
        </w:rPr>
        <w:t>п</w:t>
      </w:r>
      <w:r w:rsidRPr="00870C7A">
        <w:rPr>
          <w:szCs w:val="28"/>
        </w:rPr>
        <w:t>роработать вопрос по изготовлению, распространению социальной рекламы по вопросам профилактики детского дорожно-транспортного травматизма;</w:t>
      </w:r>
    </w:p>
    <w:p w:rsidR="00434911" w:rsidRDefault="00870C7A" w:rsidP="00434911">
      <w:pPr>
        <w:ind w:firstLine="709"/>
        <w:jc w:val="both"/>
        <w:rPr>
          <w:szCs w:val="28"/>
        </w:rPr>
      </w:pPr>
      <w:r w:rsidRPr="00870C7A">
        <w:rPr>
          <w:szCs w:val="28"/>
        </w:rPr>
        <w:t xml:space="preserve">7) </w:t>
      </w:r>
      <w:r w:rsidR="00D0068D">
        <w:rPr>
          <w:szCs w:val="28"/>
        </w:rPr>
        <w:t>о</w:t>
      </w:r>
      <w:r w:rsidRPr="00870C7A">
        <w:rPr>
          <w:szCs w:val="28"/>
        </w:rPr>
        <w:t xml:space="preserve">рганизовать и провести совещание с администрациями </w:t>
      </w:r>
      <w:r w:rsidR="00D0068D">
        <w:rPr>
          <w:szCs w:val="28"/>
        </w:rPr>
        <w:t>общеобразовательных организаций Петропавловск-Камчатского городского округа</w:t>
      </w:r>
      <w:r w:rsidR="00D0068D">
        <w:rPr>
          <w:szCs w:val="28"/>
        </w:rPr>
        <w:br/>
        <w:t xml:space="preserve">о </w:t>
      </w:r>
      <w:r w:rsidRPr="00870C7A">
        <w:rPr>
          <w:szCs w:val="28"/>
        </w:rPr>
        <w:t>возможност</w:t>
      </w:r>
      <w:r w:rsidR="00D0068D">
        <w:rPr>
          <w:szCs w:val="28"/>
        </w:rPr>
        <w:t>и</w:t>
      </w:r>
      <w:r w:rsidRPr="00870C7A">
        <w:rPr>
          <w:szCs w:val="28"/>
        </w:rPr>
        <w:t xml:space="preserve"> включения в план работы педагогов-психологов </w:t>
      </w:r>
      <w:r w:rsidR="00D0068D">
        <w:rPr>
          <w:szCs w:val="28"/>
        </w:rPr>
        <w:t xml:space="preserve">указанных общеобразовательных организаций </w:t>
      </w:r>
      <w:r w:rsidRPr="00870C7A">
        <w:rPr>
          <w:szCs w:val="28"/>
        </w:rPr>
        <w:t xml:space="preserve">занятий в 11 классах с целью </w:t>
      </w:r>
      <w:r w:rsidR="00434911" w:rsidRPr="00434911">
        <w:rPr>
          <w:szCs w:val="28"/>
        </w:rPr>
        <w:t>повышения уровня самооценки обучающихся, укрепления уверенности в собственных силах</w:t>
      </w:r>
      <w:r w:rsidR="00434911">
        <w:rPr>
          <w:szCs w:val="28"/>
        </w:rPr>
        <w:t>,</w:t>
      </w:r>
      <w:r w:rsidR="00434911" w:rsidRPr="00434911">
        <w:rPr>
          <w:szCs w:val="28"/>
        </w:rPr>
        <w:t xml:space="preserve"> наряду </w:t>
      </w:r>
      <w:r w:rsidR="00434911">
        <w:rPr>
          <w:szCs w:val="28"/>
        </w:rPr>
        <w:br/>
      </w:r>
      <w:r w:rsidR="00434911" w:rsidRPr="00434911">
        <w:rPr>
          <w:szCs w:val="28"/>
        </w:rPr>
        <w:t xml:space="preserve">со снижением уровня подверженности обучающихся психологическому давлению </w:t>
      </w:r>
      <w:r w:rsidR="00434911">
        <w:rPr>
          <w:szCs w:val="28"/>
        </w:rPr>
        <w:br/>
      </w:r>
      <w:r w:rsidR="00434911" w:rsidRPr="00434911">
        <w:rPr>
          <w:szCs w:val="28"/>
        </w:rPr>
        <w:t>в процессе сдачи ЕГЭ;</w:t>
      </w:r>
    </w:p>
    <w:p w:rsidR="00434911" w:rsidRPr="00434911" w:rsidRDefault="00434911" w:rsidP="00434911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434911">
        <w:rPr>
          <w:szCs w:val="28"/>
        </w:rPr>
        <w:t xml:space="preserve">продолжить практику проведения пробных ЕГЭ для родителей обучающихся 11 классов </w:t>
      </w:r>
      <w:r>
        <w:rPr>
          <w:szCs w:val="28"/>
        </w:rPr>
        <w:t>общеобразовательных организаций Петропавловск-Камчатского городского округа</w:t>
      </w:r>
      <w:r w:rsidRPr="00434911">
        <w:rPr>
          <w:szCs w:val="28"/>
        </w:rPr>
        <w:t>;</w:t>
      </w:r>
    </w:p>
    <w:p w:rsidR="00870C7A" w:rsidRPr="00434911" w:rsidRDefault="00434911" w:rsidP="00434911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Pr="00434911">
        <w:rPr>
          <w:szCs w:val="28"/>
        </w:rPr>
        <w:t xml:space="preserve">организовать разработку и распространение по </w:t>
      </w:r>
      <w:r>
        <w:rPr>
          <w:szCs w:val="28"/>
        </w:rPr>
        <w:t>общеобразовательным организациям Петропавловск-Камчатского городского округа</w:t>
      </w:r>
      <w:r w:rsidRPr="00434911">
        <w:rPr>
          <w:szCs w:val="28"/>
        </w:rPr>
        <w:t xml:space="preserve"> методических </w:t>
      </w:r>
      <w:r>
        <w:rPr>
          <w:szCs w:val="28"/>
        </w:rPr>
        <w:br/>
      </w:r>
      <w:r w:rsidRPr="00434911">
        <w:rPr>
          <w:szCs w:val="28"/>
        </w:rPr>
        <w:t>и</w:t>
      </w:r>
      <w:r>
        <w:rPr>
          <w:szCs w:val="28"/>
        </w:rPr>
        <w:t xml:space="preserve"> (</w:t>
      </w:r>
      <w:r w:rsidRPr="00434911">
        <w:rPr>
          <w:szCs w:val="28"/>
        </w:rPr>
        <w:t>или</w:t>
      </w:r>
      <w:r>
        <w:rPr>
          <w:szCs w:val="28"/>
        </w:rPr>
        <w:t>)</w:t>
      </w:r>
      <w:r w:rsidRPr="00434911">
        <w:rPr>
          <w:szCs w:val="28"/>
        </w:rPr>
        <w:t xml:space="preserve"> справочных материалов, содержащих рекомендации для родителей, обучающихся по организации эффективной и оптимальной с психологической точки зрения подготовки детей к экзаменам</w:t>
      </w:r>
      <w:r w:rsidR="00870C7A" w:rsidRPr="00434911">
        <w:rPr>
          <w:szCs w:val="28"/>
        </w:rPr>
        <w:t>.</w:t>
      </w:r>
    </w:p>
    <w:p w:rsidR="00870C7A" w:rsidRDefault="00870C7A" w:rsidP="00870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51349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 xml:space="preserve">председателя Городской Думы </w:t>
      </w:r>
      <w:r w:rsidRPr="00551349">
        <w:rPr>
          <w:szCs w:val="28"/>
        </w:rPr>
        <w:t>Петропавловск-Камчатского городского округа.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D006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D006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3F2715">
            <w:pPr>
              <w:ind w:right="137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3F2715" w:rsidRDefault="00B32E6D" w:rsidP="003F2715">
      <w:pPr>
        <w:rPr>
          <w:szCs w:val="28"/>
        </w:rPr>
      </w:pPr>
    </w:p>
    <w:sectPr w:rsidR="00B32E6D" w:rsidRPr="003F2715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484E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6D2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F2715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911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22FB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B1A95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0C7A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049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7656E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068D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81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46F6-DFF0-4B03-9C94-9B98428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Поплова Неля Александровна</cp:lastModifiedBy>
  <cp:revision>9</cp:revision>
  <cp:lastPrinted>2018-05-16T23:29:00Z</cp:lastPrinted>
  <dcterms:created xsi:type="dcterms:W3CDTF">2018-04-25T06:56:00Z</dcterms:created>
  <dcterms:modified xsi:type="dcterms:W3CDTF">2018-05-16T23:29:00Z</dcterms:modified>
</cp:coreProperties>
</file>