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F84434" w:rsidRPr="00F84434" w:rsidTr="006D4B71">
        <w:tc>
          <w:tcPr>
            <w:tcW w:w="9854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6D4B71">
        <w:tc>
          <w:tcPr>
            <w:tcW w:w="9854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6D4B71">
        <w:tc>
          <w:tcPr>
            <w:tcW w:w="9854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6D4B71">
        <w:tc>
          <w:tcPr>
            <w:tcW w:w="9854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8CFB5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6D4B71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D60A4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F84434" w:rsidP="00D60A44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6D4B71">
              <w:rPr>
                <w:sz w:val="24"/>
                <w:szCs w:val="24"/>
              </w:rPr>
              <w:t xml:space="preserve">27.02.2019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6D4B71">
              <w:rPr>
                <w:sz w:val="24"/>
                <w:szCs w:val="24"/>
              </w:rPr>
              <w:t>367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D60A4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6D4B71" w:rsidP="00D6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18-я</w:t>
            </w:r>
            <w:r w:rsidR="00F84434" w:rsidRPr="00F84434">
              <w:rPr>
                <w:sz w:val="24"/>
                <w:szCs w:val="24"/>
              </w:rPr>
              <w:t xml:space="preserve"> сессия</w:t>
            </w:r>
          </w:p>
        </w:tc>
      </w:tr>
      <w:tr w:rsidR="00F84434" w:rsidRPr="00F84434" w:rsidTr="00D60A4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D60A44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387"/>
      </w:tblGrid>
      <w:tr w:rsidR="00F84434" w:rsidRPr="00F84434" w:rsidTr="00825D9D">
        <w:trPr>
          <w:trHeight w:val="455"/>
        </w:trPr>
        <w:tc>
          <w:tcPr>
            <w:tcW w:w="5387" w:type="dxa"/>
            <w:hideMark/>
          </w:tcPr>
          <w:p w:rsidR="00825D9D" w:rsidRPr="00F84434" w:rsidRDefault="00C102D7" w:rsidP="006D4B71">
            <w:pPr>
              <w:ind w:left="-108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>
              <w:rPr>
                <w:sz w:val="28"/>
                <w:szCs w:val="28"/>
              </w:rPr>
              <w:t xml:space="preserve">й    </w:t>
            </w:r>
            <w:r w:rsidRPr="002746C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>
              <w:rPr>
                <w:rFonts w:eastAsia="Calibri"/>
                <w:sz w:val="28"/>
                <w:szCs w:val="28"/>
              </w:rPr>
              <w:t xml:space="preserve">от 31.10.2013 № </w:t>
            </w:r>
            <w:r w:rsidRPr="00D33597">
              <w:rPr>
                <w:rFonts w:eastAsia="Calibri"/>
                <w:sz w:val="28"/>
                <w:szCs w:val="28"/>
              </w:rPr>
              <w:t xml:space="preserve">137-нд </w:t>
            </w:r>
            <w:r w:rsidR="006D4B71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«О</w:t>
            </w:r>
            <w:r w:rsidRPr="00D33597">
              <w:rPr>
                <w:rFonts w:eastAsia="Calibri"/>
                <w:sz w:val="28"/>
                <w:szCs w:val="28"/>
              </w:rPr>
              <w:t xml:space="preserve"> территориальной трехсторонней комиссии по регулированию </w:t>
            </w:r>
            <w:r>
              <w:rPr>
                <w:rFonts w:eastAsia="Calibri"/>
                <w:sz w:val="28"/>
                <w:szCs w:val="28"/>
              </w:rPr>
              <w:t>социально-трудовых отношений в Петропавловск-К</w:t>
            </w:r>
            <w:r w:rsidRPr="00D33597">
              <w:rPr>
                <w:rFonts w:eastAsia="Calibri"/>
                <w:sz w:val="28"/>
                <w:szCs w:val="28"/>
              </w:rPr>
              <w:t>амчатском городском округе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Default="00F84434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825D9D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D9D">
        <w:rPr>
          <w:sz w:val="28"/>
          <w:szCs w:val="24"/>
        </w:rPr>
        <w:t>Рассмотрев проект решения о внесении изменений в Решение Городской Думы Петропавловск-Камчатского городского округа от 31.10.2013 № 137-</w:t>
      </w:r>
      <w:proofErr w:type="gramStart"/>
      <w:r w:rsidRPr="00825D9D">
        <w:rPr>
          <w:sz w:val="28"/>
          <w:szCs w:val="24"/>
        </w:rPr>
        <w:t>нд</w:t>
      </w:r>
      <w:r w:rsidR="006D4B71">
        <w:rPr>
          <w:sz w:val="28"/>
          <w:szCs w:val="24"/>
        </w:rPr>
        <w:br/>
      </w:r>
      <w:r w:rsidRPr="00825D9D">
        <w:rPr>
          <w:sz w:val="28"/>
          <w:szCs w:val="24"/>
        </w:rPr>
        <w:t>«</w:t>
      </w:r>
      <w:proofErr w:type="gramEnd"/>
      <w:r w:rsidRPr="00825D9D">
        <w:rPr>
          <w:sz w:val="28"/>
          <w:szCs w:val="24"/>
        </w:rPr>
        <w:t>О территориальной трехсторонней комиссии по регулированию социально-трудовых отношений в Петропавловск-Камчатском городском округе», внесенный Главой Петропавловск-Камчатского городского округа</w:t>
      </w:r>
      <w:r w:rsidR="006D4B71">
        <w:rPr>
          <w:sz w:val="28"/>
          <w:szCs w:val="24"/>
        </w:rPr>
        <w:br/>
      </w:r>
      <w:r w:rsidRPr="00825D9D">
        <w:rPr>
          <w:sz w:val="28"/>
          <w:szCs w:val="24"/>
        </w:rPr>
        <w:t>Иваненко В.Ю.,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821CAD" w:rsidRPr="00821CAD" w:rsidRDefault="00821CAD" w:rsidP="00821CAD">
      <w:pPr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</w:t>
      </w:r>
      <w:r w:rsidRPr="00821CAD">
        <w:rPr>
          <w:rFonts w:eastAsia="Calibri"/>
          <w:sz w:val="28"/>
          <w:szCs w:val="28"/>
        </w:rPr>
        <w:t>от 31.10.2013 № 137-</w:t>
      </w:r>
      <w:proofErr w:type="gramStart"/>
      <w:r w:rsidRPr="00821CAD">
        <w:rPr>
          <w:rFonts w:eastAsia="Calibri"/>
          <w:sz w:val="28"/>
          <w:szCs w:val="28"/>
        </w:rPr>
        <w:t>нд</w:t>
      </w:r>
      <w:r w:rsidR="006D4B71">
        <w:rPr>
          <w:rFonts w:eastAsia="Calibri"/>
          <w:sz w:val="28"/>
          <w:szCs w:val="28"/>
        </w:rPr>
        <w:br/>
      </w:r>
      <w:r w:rsidRPr="00821CAD">
        <w:rPr>
          <w:rFonts w:eastAsia="Calibri"/>
          <w:sz w:val="28"/>
          <w:szCs w:val="28"/>
        </w:rPr>
        <w:t>«</w:t>
      </w:r>
      <w:proofErr w:type="gramEnd"/>
      <w:r w:rsidRPr="00821CAD">
        <w:rPr>
          <w:rFonts w:eastAsia="Calibri"/>
          <w:sz w:val="28"/>
          <w:szCs w:val="28"/>
        </w:rPr>
        <w:t>О территориальной трехсторонней комиссии по регулированию социально-трудовых отношений в Петропавловск-Камчатском городском округе».</w:t>
      </w:r>
    </w:p>
    <w:p w:rsidR="00821CAD" w:rsidRPr="00821CAD" w:rsidRDefault="00821CAD" w:rsidP="00821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 xml:space="preserve">2. </w:t>
      </w:r>
      <w:r w:rsidRPr="00821C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6D4B71">
          <w:headerReference w:type="default" r:id="rId10"/>
          <w:pgSz w:w="11906" w:h="16838"/>
          <w:pgMar w:top="567" w:right="567" w:bottom="1134" w:left="1701" w:header="568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0D595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D60A44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D60A44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389">
        <w:rPr>
          <w:sz w:val="28"/>
          <w:szCs w:val="28"/>
        </w:rPr>
        <w:t>01</w:t>
      </w:r>
      <w:r w:rsidR="006D4B71">
        <w:rPr>
          <w:sz w:val="28"/>
          <w:szCs w:val="28"/>
        </w:rPr>
        <w:t>.0</w:t>
      </w:r>
      <w:r w:rsidR="008C3389">
        <w:rPr>
          <w:sz w:val="28"/>
          <w:szCs w:val="28"/>
        </w:rPr>
        <w:t>3</w:t>
      </w:r>
      <w:r w:rsidR="006D4B71">
        <w:rPr>
          <w:sz w:val="28"/>
          <w:szCs w:val="28"/>
        </w:rPr>
        <w:t xml:space="preserve">.2019 </w:t>
      </w:r>
      <w:r w:rsidR="00802780">
        <w:rPr>
          <w:sz w:val="28"/>
          <w:szCs w:val="28"/>
        </w:rPr>
        <w:t xml:space="preserve">№ </w:t>
      </w:r>
      <w:r w:rsidR="006D4B71">
        <w:rPr>
          <w:sz w:val="28"/>
          <w:szCs w:val="28"/>
        </w:rPr>
        <w:t>143-нд</w:t>
      </w:r>
    </w:p>
    <w:p w:rsidR="00802780" w:rsidRPr="000069F8" w:rsidRDefault="00802780" w:rsidP="00D60A44">
      <w:pPr>
        <w:jc w:val="center"/>
        <w:rPr>
          <w:sz w:val="28"/>
          <w:szCs w:val="28"/>
        </w:rPr>
      </w:pPr>
    </w:p>
    <w:p w:rsidR="00C1603C" w:rsidRPr="00A12A62" w:rsidRDefault="00C1603C" w:rsidP="00140CD6">
      <w:pPr>
        <w:jc w:val="center"/>
        <w:rPr>
          <w:b/>
          <w:sz w:val="28"/>
          <w:szCs w:val="28"/>
        </w:rPr>
      </w:pPr>
      <w:r w:rsidRPr="00A12A62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 w:rsidRPr="00A12A62">
        <w:rPr>
          <w:rFonts w:eastAsia="Calibri"/>
          <w:b/>
          <w:sz w:val="28"/>
          <w:szCs w:val="28"/>
        </w:rPr>
        <w:t>от 31.10.2013 № 137-</w:t>
      </w:r>
      <w:proofErr w:type="gramStart"/>
      <w:r w:rsidRPr="00A12A62">
        <w:rPr>
          <w:rFonts w:eastAsia="Calibri"/>
          <w:b/>
          <w:sz w:val="28"/>
          <w:szCs w:val="28"/>
        </w:rPr>
        <w:t>нд</w:t>
      </w:r>
      <w:r w:rsidR="006D4B71">
        <w:rPr>
          <w:rFonts w:eastAsia="Calibri"/>
          <w:b/>
          <w:sz w:val="28"/>
          <w:szCs w:val="28"/>
        </w:rPr>
        <w:br/>
      </w:r>
      <w:r w:rsidRPr="00A12A62">
        <w:rPr>
          <w:rFonts w:eastAsia="Calibri"/>
          <w:b/>
          <w:sz w:val="28"/>
          <w:szCs w:val="28"/>
        </w:rPr>
        <w:t>«</w:t>
      </w:r>
      <w:proofErr w:type="gramEnd"/>
      <w:r w:rsidRPr="00A12A62">
        <w:rPr>
          <w:rFonts w:eastAsia="Calibri"/>
          <w:b/>
          <w:sz w:val="28"/>
          <w:szCs w:val="28"/>
        </w:rPr>
        <w:t>О территориальной трехсторонней комиссии по регулированию социально-трудовых отношений в Петропавловск-Камчатском городском округе</w:t>
      </w:r>
      <w:r w:rsidR="00D739AE">
        <w:rPr>
          <w:rFonts w:eastAsia="Calibri"/>
          <w:b/>
          <w:sz w:val="28"/>
          <w:szCs w:val="28"/>
        </w:rPr>
        <w:t>»</w:t>
      </w:r>
    </w:p>
    <w:p w:rsidR="00C1603C" w:rsidRPr="00D41FFC" w:rsidRDefault="00C1603C" w:rsidP="00140CD6">
      <w:pPr>
        <w:jc w:val="center"/>
        <w:rPr>
          <w:b/>
          <w:sz w:val="28"/>
          <w:szCs w:val="28"/>
        </w:rPr>
      </w:pPr>
    </w:p>
    <w:p w:rsidR="00C1603C" w:rsidRPr="00D868D3" w:rsidRDefault="00C1603C" w:rsidP="00140CD6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C1603C" w:rsidRDefault="00C1603C" w:rsidP="00140CD6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6D4B71">
        <w:rPr>
          <w:i/>
          <w:sz w:val="24"/>
          <w:szCs w:val="24"/>
        </w:rPr>
        <w:t xml:space="preserve"> 27.02.2019 </w:t>
      </w:r>
      <w:r w:rsidRPr="00D868D3">
        <w:rPr>
          <w:i/>
          <w:sz w:val="24"/>
          <w:szCs w:val="24"/>
        </w:rPr>
        <w:t>№</w:t>
      </w:r>
      <w:r w:rsidR="006D4B71">
        <w:rPr>
          <w:i/>
          <w:sz w:val="24"/>
          <w:szCs w:val="24"/>
        </w:rPr>
        <w:t xml:space="preserve"> 367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C1603C" w:rsidRDefault="00C1603C" w:rsidP="00140CD6">
      <w:pPr>
        <w:rPr>
          <w:sz w:val="28"/>
          <w:szCs w:val="28"/>
        </w:rPr>
      </w:pPr>
    </w:p>
    <w:p w:rsidR="00C1603C" w:rsidRPr="0057370C" w:rsidRDefault="00C1603C" w:rsidP="00C1603C">
      <w:pPr>
        <w:pStyle w:val="af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370C">
        <w:rPr>
          <w:sz w:val="28"/>
          <w:szCs w:val="28"/>
        </w:rPr>
        <w:t>Статью 2 изложить в следующей редакции:</w:t>
      </w:r>
    </w:p>
    <w:p w:rsidR="00C1603C" w:rsidRPr="0057370C" w:rsidRDefault="00C1603C" w:rsidP="006D4B7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  <w:sz w:val="28"/>
          <w:szCs w:val="28"/>
        </w:rPr>
      </w:pPr>
      <w:r w:rsidRPr="0057370C">
        <w:rPr>
          <w:rFonts w:eastAsia="Calibri"/>
          <w:bCs/>
          <w:sz w:val="28"/>
          <w:szCs w:val="28"/>
        </w:rPr>
        <w:t>«</w:t>
      </w:r>
      <w:r w:rsidRPr="00F4004F">
        <w:rPr>
          <w:rFonts w:eastAsia="Calibri"/>
          <w:b/>
          <w:bCs/>
          <w:sz w:val="28"/>
          <w:szCs w:val="28"/>
        </w:rPr>
        <w:t>Статья 2. Принципы формирования Комиссии</w:t>
      </w:r>
    </w:p>
    <w:p w:rsidR="00C1603C" w:rsidRPr="0057370C" w:rsidRDefault="00C1603C" w:rsidP="006D4B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57370C">
        <w:rPr>
          <w:rFonts w:eastAsia="Calibri"/>
          <w:bCs/>
          <w:sz w:val="28"/>
          <w:szCs w:val="28"/>
        </w:rPr>
        <w:t>Комиссия формируется и действует на основе следующих принципов:</w:t>
      </w:r>
    </w:p>
    <w:p w:rsidR="00C1603C" w:rsidRPr="0057370C" w:rsidRDefault="00C1603C" w:rsidP="006D4B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6D2D11">
        <w:rPr>
          <w:rFonts w:eastAsia="Calibri"/>
          <w:bCs/>
          <w:sz w:val="28"/>
          <w:szCs w:val="28"/>
        </w:rPr>
        <w:t>)</w:t>
      </w:r>
      <w:r w:rsidRPr="0057370C">
        <w:rPr>
          <w:rFonts w:eastAsia="Calibri"/>
          <w:bCs/>
          <w:sz w:val="28"/>
          <w:szCs w:val="28"/>
        </w:rPr>
        <w:t xml:space="preserve"> самостоятельности и независимости каждой из сторон при определении персонального состава своих представителей в Комиссии;</w:t>
      </w:r>
    </w:p>
    <w:p w:rsidR="00C1603C" w:rsidRPr="0057370C" w:rsidRDefault="006D2D11" w:rsidP="006D4B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</w:t>
      </w:r>
      <w:r w:rsidR="00C1603C" w:rsidRPr="0057370C">
        <w:rPr>
          <w:rFonts w:eastAsia="Calibri"/>
          <w:bCs/>
          <w:sz w:val="28"/>
          <w:szCs w:val="28"/>
        </w:rPr>
        <w:t xml:space="preserve"> заинтересованности сторон в участии в договорных отношениях;</w:t>
      </w:r>
    </w:p>
    <w:p w:rsidR="00C1603C" w:rsidRPr="0057370C" w:rsidRDefault="006D2D11" w:rsidP="006D4B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</w:t>
      </w:r>
      <w:r w:rsidR="00C1603C" w:rsidRPr="0057370C">
        <w:rPr>
          <w:rFonts w:eastAsia="Calibri"/>
          <w:bCs/>
          <w:sz w:val="28"/>
          <w:szCs w:val="28"/>
        </w:rPr>
        <w:t xml:space="preserve"> полномочности представителей сторон;</w:t>
      </w:r>
    </w:p>
    <w:p w:rsidR="00C1603C" w:rsidRPr="0057370C" w:rsidRDefault="006D2D11" w:rsidP="006D4B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</w:t>
      </w:r>
      <w:r w:rsidR="00C1603C" w:rsidRPr="0057370C">
        <w:rPr>
          <w:rFonts w:eastAsia="Calibri"/>
          <w:bCs/>
          <w:sz w:val="28"/>
          <w:szCs w:val="28"/>
        </w:rPr>
        <w:t xml:space="preserve"> добровольности участия сторон в деятельности Комиссии.</w:t>
      </w:r>
      <w:r>
        <w:rPr>
          <w:rFonts w:eastAsia="Calibri"/>
          <w:bCs/>
          <w:sz w:val="28"/>
          <w:szCs w:val="28"/>
        </w:rPr>
        <w:t>».</w:t>
      </w:r>
    </w:p>
    <w:p w:rsidR="006D2D11" w:rsidRDefault="00831756" w:rsidP="006D4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статье 3:</w:t>
      </w:r>
    </w:p>
    <w:p w:rsidR="00831756" w:rsidRDefault="00831756" w:rsidP="006D4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617C40">
        <w:rPr>
          <w:rFonts w:eastAsia="Calibri"/>
          <w:sz w:val="28"/>
          <w:szCs w:val="28"/>
        </w:rPr>
        <w:t>часть 1 после слов «</w:t>
      </w:r>
      <w:r w:rsidR="008B493C" w:rsidRPr="008B493C">
        <w:rPr>
          <w:rFonts w:eastAsia="Calibri"/>
          <w:sz w:val="28"/>
          <w:szCs w:val="28"/>
        </w:rPr>
        <w:t>профессиональных союзов, их объединений</w:t>
      </w:r>
      <w:r w:rsidR="00617C40">
        <w:rPr>
          <w:rFonts w:eastAsia="Calibri"/>
          <w:sz w:val="28"/>
          <w:szCs w:val="28"/>
        </w:rPr>
        <w:t>» дополнить словом «(ассоциаций)»</w:t>
      </w:r>
      <w:r w:rsidR="008B493C">
        <w:rPr>
          <w:rFonts w:eastAsia="Calibri"/>
          <w:sz w:val="28"/>
          <w:szCs w:val="28"/>
        </w:rPr>
        <w:t>;</w:t>
      </w:r>
    </w:p>
    <w:p w:rsidR="008B493C" w:rsidRDefault="008B493C" w:rsidP="006D4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часть 2 </w:t>
      </w:r>
      <w:r w:rsidRPr="008B493C">
        <w:rPr>
          <w:rFonts w:eastAsia="Calibri"/>
          <w:sz w:val="28"/>
          <w:szCs w:val="28"/>
        </w:rPr>
        <w:t xml:space="preserve">после слов «профессиональных союзов, их объединений» </w:t>
      </w:r>
      <w:r>
        <w:rPr>
          <w:rFonts w:eastAsia="Calibri"/>
          <w:sz w:val="28"/>
          <w:szCs w:val="28"/>
        </w:rPr>
        <w:t>дополнить словом «(ассоциаций)».</w:t>
      </w:r>
    </w:p>
    <w:p w:rsidR="008B493C" w:rsidRDefault="00A77A4F" w:rsidP="006D4B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6E78BA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пункте 5 части 2 статьи 4 слова «, </w:t>
      </w:r>
      <w:r w:rsidRPr="00A77A4F">
        <w:rPr>
          <w:rFonts w:eastAsia="Calibri"/>
          <w:sz w:val="28"/>
          <w:szCs w:val="28"/>
        </w:rPr>
        <w:t xml:space="preserve">долгосрочных целевых программ </w:t>
      </w:r>
      <w:r w:rsidR="006D4B71">
        <w:rPr>
          <w:rFonts w:eastAsia="Calibri"/>
          <w:sz w:val="28"/>
          <w:szCs w:val="28"/>
        </w:rPr>
        <w:br/>
      </w:r>
      <w:r w:rsidRPr="00A77A4F">
        <w:rPr>
          <w:rFonts w:eastAsia="Calibri"/>
          <w:sz w:val="28"/>
          <w:szCs w:val="28"/>
        </w:rPr>
        <w:t>в сфере труда, занятости населения и социального обеспечени</w:t>
      </w:r>
      <w:r>
        <w:rPr>
          <w:rFonts w:eastAsia="Calibri"/>
          <w:sz w:val="28"/>
          <w:szCs w:val="28"/>
        </w:rPr>
        <w:t>я» исключить.</w:t>
      </w:r>
    </w:p>
    <w:p w:rsidR="006D2D11" w:rsidRDefault="006E78BA" w:rsidP="00140C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</w:t>
      </w:r>
      <w:r w:rsidR="00507A77">
        <w:rPr>
          <w:rFonts w:eastAsia="Calibri"/>
          <w:sz w:val="28"/>
          <w:szCs w:val="28"/>
        </w:rPr>
        <w:t xml:space="preserve">ункт 1 части 1 статьи 5 </w:t>
      </w:r>
      <w:r w:rsidR="001572C9" w:rsidRPr="001572C9">
        <w:rPr>
          <w:rFonts w:eastAsia="Calibri"/>
          <w:sz w:val="28"/>
          <w:szCs w:val="28"/>
        </w:rPr>
        <w:t xml:space="preserve">после слов «профессиональных союзов, </w:t>
      </w:r>
      <w:r w:rsidR="006D4B71">
        <w:rPr>
          <w:rFonts w:eastAsia="Calibri"/>
          <w:sz w:val="28"/>
          <w:szCs w:val="28"/>
        </w:rPr>
        <w:br/>
      </w:r>
      <w:r w:rsidR="001572C9" w:rsidRPr="001572C9">
        <w:rPr>
          <w:rFonts w:eastAsia="Calibri"/>
          <w:sz w:val="28"/>
          <w:szCs w:val="28"/>
        </w:rPr>
        <w:t>их объединений» дополнить словом «(ассоциаций)»</w:t>
      </w:r>
      <w:r w:rsidR="001572C9">
        <w:rPr>
          <w:rFonts w:eastAsia="Calibri"/>
          <w:sz w:val="28"/>
          <w:szCs w:val="28"/>
        </w:rPr>
        <w:t>.</w:t>
      </w:r>
    </w:p>
    <w:p w:rsidR="006D2D11" w:rsidRDefault="001572C9" w:rsidP="00140C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52382E">
        <w:rPr>
          <w:rFonts w:eastAsia="Calibri"/>
          <w:sz w:val="28"/>
          <w:szCs w:val="28"/>
        </w:rPr>
        <w:t>Ч</w:t>
      </w:r>
      <w:r w:rsidR="00BD5ADF">
        <w:rPr>
          <w:rFonts w:eastAsia="Calibri"/>
          <w:sz w:val="28"/>
          <w:szCs w:val="28"/>
        </w:rPr>
        <w:t>асть 4 статьи 6 после слов «представители объединений» дополнить словом «(ассоциаций)».</w:t>
      </w:r>
    </w:p>
    <w:p w:rsidR="00C1603C" w:rsidRDefault="00C102D7" w:rsidP="00140C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1603C">
        <w:rPr>
          <w:rFonts w:eastAsia="Calibri"/>
          <w:sz w:val="28"/>
          <w:szCs w:val="28"/>
        </w:rPr>
        <w:t xml:space="preserve">. В </w:t>
      </w:r>
      <w:r w:rsidR="002A38AB">
        <w:rPr>
          <w:rFonts w:eastAsia="Calibri"/>
          <w:sz w:val="28"/>
          <w:szCs w:val="28"/>
        </w:rPr>
        <w:t xml:space="preserve">части 2 </w:t>
      </w:r>
      <w:r w:rsidR="00C1603C">
        <w:rPr>
          <w:rFonts w:eastAsia="Calibri"/>
          <w:sz w:val="28"/>
          <w:szCs w:val="28"/>
        </w:rPr>
        <w:t>стать</w:t>
      </w:r>
      <w:r w:rsidR="002A38AB">
        <w:rPr>
          <w:rFonts w:eastAsia="Calibri"/>
          <w:sz w:val="28"/>
          <w:szCs w:val="28"/>
        </w:rPr>
        <w:t>и</w:t>
      </w:r>
      <w:r w:rsidR="00C1603C">
        <w:rPr>
          <w:rFonts w:eastAsia="Calibri"/>
          <w:sz w:val="28"/>
          <w:szCs w:val="28"/>
        </w:rPr>
        <w:t xml:space="preserve"> 12 слово «Аппарат» заменить словами «Управление делами».</w:t>
      </w:r>
    </w:p>
    <w:p w:rsidR="006D4B71" w:rsidRDefault="006D4B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03C" w:rsidRDefault="00C102D7" w:rsidP="00C160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1603C">
        <w:rPr>
          <w:sz w:val="28"/>
          <w:szCs w:val="28"/>
        </w:rPr>
        <w:t xml:space="preserve">. </w:t>
      </w:r>
      <w:r w:rsidR="00C1603C" w:rsidRPr="00417EF7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C1603C">
        <w:rPr>
          <w:sz w:val="28"/>
          <w:szCs w:val="28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6D4B71" w:rsidTr="006D4B71">
        <w:trPr>
          <w:trHeight w:val="857"/>
        </w:trPr>
        <w:tc>
          <w:tcPr>
            <w:tcW w:w="4130" w:type="dxa"/>
          </w:tcPr>
          <w:p w:rsidR="006D4B71" w:rsidRDefault="006D4B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D4B71" w:rsidRDefault="006D4B71">
            <w:pPr>
              <w:rPr>
                <w:sz w:val="28"/>
                <w:szCs w:val="28"/>
              </w:rPr>
            </w:pPr>
          </w:p>
          <w:p w:rsidR="006D4B71" w:rsidRDefault="006D4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D4B71" w:rsidRDefault="006D4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6D4B71" w:rsidRDefault="006D4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6D4B71" w:rsidRDefault="006D4B71">
            <w:pPr>
              <w:jc w:val="center"/>
              <w:rPr>
                <w:sz w:val="28"/>
                <w:szCs w:val="28"/>
              </w:rPr>
            </w:pPr>
          </w:p>
          <w:p w:rsidR="006D4B71" w:rsidRDefault="006D4B71">
            <w:pPr>
              <w:jc w:val="center"/>
              <w:rPr>
                <w:sz w:val="28"/>
                <w:szCs w:val="28"/>
              </w:rPr>
            </w:pPr>
          </w:p>
          <w:p w:rsidR="006D4B71" w:rsidRDefault="006D4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6D4B71" w:rsidRDefault="006D4B71">
            <w:pPr>
              <w:jc w:val="right"/>
              <w:rPr>
                <w:sz w:val="28"/>
                <w:szCs w:val="28"/>
              </w:rPr>
            </w:pPr>
          </w:p>
          <w:p w:rsidR="006D4B71" w:rsidRDefault="006D4B71">
            <w:pPr>
              <w:jc w:val="right"/>
              <w:rPr>
                <w:sz w:val="28"/>
                <w:szCs w:val="28"/>
              </w:rPr>
            </w:pPr>
          </w:p>
          <w:p w:rsidR="006D4B71" w:rsidRDefault="006D4B71">
            <w:pPr>
              <w:ind w:right="-108"/>
              <w:jc w:val="right"/>
              <w:rPr>
                <w:sz w:val="28"/>
                <w:szCs w:val="28"/>
              </w:rPr>
            </w:pPr>
          </w:p>
          <w:p w:rsidR="006D4B71" w:rsidRDefault="006D4B71">
            <w:pPr>
              <w:ind w:right="-108"/>
              <w:jc w:val="right"/>
              <w:rPr>
                <w:sz w:val="28"/>
                <w:szCs w:val="28"/>
              </w:rPr>
            </w:pPr>
          </w:p>
          <w:p w:rsidR="006D4B71" w:rsidRDefault="006D4B71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6D4B71" w:rsidRDefault="006D4B71" w:rsidP="00C160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B71" w:rsidRPr="00417EF7" w:rsidRDefault="006D4B71" w:rsidP="00C160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E2F" w:rsidRDefault="00D30E2F" w:rsidP="006D4B71">
      <w:pPr>
        <w:rPr>
          <w:szCs w:val="28"/>
        </w:rPr>
      </w:pPr>
    </w:p>
    <w:sectPr w:rsidR="00D30E2F" w:rsidSect="001752F2">
      <w:pgSz w:w="11906" w:h="16838"/>
      <w:pgMar w:top="1134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40" w:rsidRDefault="00196740" w:rsidP="00554104">
      <w:r>
        <w:separator/>
      </w:r>
    </w:p>
  </w:endnote>
  <w:endnote w:type="continuationSeparator" w:id="0">
    <w:p w:rsidR="00196740" w:rsidRDefault="0019674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40" w:rsidRDefault="00196740" w:rsidP="00554104">
      <w:r>
        <w:separator/>
      </w:r>
    </w:p>
  </w:footnote>
  <w:footnote w:type="continuationSeparator" w:id="0">
    <w:p w:rsidR="00196740" w:rsidRDefault="00196740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A2653" w:rsidRPr="006D4B71" w:rsidRDefault="00DF17B6">
        <w:pPr>
          <w:pStyle w:val="ab"/>
          <w:jc w:val="center"/>
          <w:rPr>
            <w:sz w:val="26"/>
            <w:szCs w:val="26"/>
          </w:rPr>
        </w:pPr>
        <w:r w:rsidRPr="006D4B71">
          <w:rPr>
            <w:sz w:val="26"/>
            <w:szCs w:val="26"/>
          </w:rPr>
          <w:fldChar w:fldCharType="begin"/>
        </w:r>
        <w:r w:rsidR="005A2653" w:rsidRPr="006D4B71">
          <w:rPr>
            <w:sz w:val="26"/>
            <w:szCs w:val="26"/>
          </w:rPr>
          <w:instrText>PAGE   \* MERGEFORMAT</w:instrText>
        </w:r>
        <w:r w:rsidRPr="006D4B71">
          <w:rPr>
            <w:sz w:val="26"/>
            <w:szCs w:val="26"/>
          </w:rPr>
          <w:fldChar w:fldCharType="separate"/>
        </w:r>
        <w:r w:rsidR="00D60A44">
          <w:rPr>
            <w:noProof/>
            <w:sz w:val="26"/>
            <w:szCs w:val="26"/>
          </w:rPr>
          <w:t>2</w:t>
        </w:r>
        <w:r w:rsidRPr="006D4B71">
          <w:rPr>
            <w:sz w:val="26"/>
            <w:szCs w:val="26"/>
          </w:rP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3609"/>
    <w:rsid w:val="00186EFC"/>
    <w:rsid w:val="00191426"/>
    <w:rsid w:val="00196000"/>
    <w:rsid w:val="0019674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8AB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17C40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2D11"/>
    <w:rsid w:val="006D4B7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0EB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93C"/>
    <w:rsid w:val="008B4D5D"/>
    <w:rsid w:val="008B5467"/>
    <w:rsid w:val="008C2F69"/>
    <w:rsid w:val="008C3389"/>
    <w:rsid w:val="008C6065"/>
    <w:rsid w:val="008C6DC4"/>
    <w:rsid w:val="008D3AF7"/>
    <w:rsid w:val="008D785F"/>
    <w:rsid w:val="008E260E"/>
    <w:rsid w:val="008E4B3F"/>
    <w:rsid w:val="008E6C66"/>
    <w:rsid w:val="008E7509"/>
    <w:rsid w:val="008F110C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0E2F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0A44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39AE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9A8A41-E9DD-466A-8D9F-70ACFCB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1DB6-DE49-4E84-929D-81B20245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Катрук Татьяна Олеговна</cp:lastModifiedBy>
  <cp:revision>2</cp:revision>
  <cp:lastPrinted>2019-01-31T06:18:00Z</cp:lastPrinted>
  <dcterms:created xsi:type="dcterms:W3CDTF">2019-02-28T23:46:00Z</dcterms:created>
  <dcterms:modified xsi:type="dcterms:W3CDTF">2019-02-28T23:46:00Z</dcterms:modified>
</cp:coreProperties>
</file>