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47"/>
        <w:tblW w:w="10314" w:type="dxa"/>
        <w:tblLook w:val="01E0" w:firstRow="1" w:lastRow="1" w:firstColumn="1" w:lastColumn="1" w:noHBand="0" w:noVBand="0"/>
      </w:tblPr>
      <w:tblGrid>
        <w:gridCol w:w="10314"/>
      </w:tblGrid>
      <w:tr w:rsidR="00E52741" w:rsidRPr="00A640E8" w:rsidTr="00853767">
        <w:trPr>
          <w:trHeight w:val="1544"/>
        </w:trPr>
        <w:tc>
          <w:tcPr>
            <w:tcW w:w="10314" w:type="dxa"/>
          </w:tcPr>
          <w:p w:rsidR="00E52741" w:rsidRPr="00A640E8" w:rsidRDefault="00E52741" w:rsidP="00853767">
            <w:pPr>
              <w:tabs>
                <w:tab w:val="left" w:pos="10206"/>
              </w:tabs>
              <w:ind w:right="140"/>
              <w:jc w:val="center"/>
              <w:rPr>
                <w:rFonts w:ascii="Bookman Old Style" w:hAnsi="Bookman Old Style" w:cs="Bookman Old Style"/>
                <w:sz w:val="30"/>
                <w:szCs w:val="30"/>
              </w:rPr>
            </w:pPr>
            <w:r>
              <w:rPr>
                <w:rFonts w:eastAsia="Calibri"/>
                <w:noProof/>
                <w:sz w:val="28"/>
                <w:szCs w:val="28"/>
              </w:rPr>
              <w:drawing>
                <wp:inline distT="0" distB="0" distL="0" distR="0">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E52741" w:rsidRPr="00A640E8" w:rsidTr="00853767">
        <w:trPr>
          <w:trHeight w:val="640"/>
        </w:trPr>
        <w:tc>
          <w:tcPr>
            <w:tcW w:w="10314" w:type="dxa"/>
          </w:tcPr>
          <w:p w:rsidR="00E52741" w:rsidRPr="00A640E8" w:rsidRDefault="00E52741" w:rsidP="00853767">
            <w:pPr>
              <w:spacing w:line="247" w:lineRule="auto"/>
              <w:ind w:right="142"/>
              <w:jc w:val="center"/>
              <w:rPr>
                <w:rFonts w:ascii="Bookman Old Style" w:hAnsi="Bookman Old Style" w:cs="Bookman Old Style"/>
                <w:sz w:val="30"/>
                <w:szCs w:val="30"/>
              </w:rPr>
            </w:pPr>
            <w:r w:rsidRPr="00A640E8">
              <w:rPr>
                <w:rFonts w:ascii="Bookman Old Style" w:hAnsi="Bookman Old Style" w:cs="Bookman Old Style"/>
                <w:sz w:val="30"/>
                <w:szCs w:val="30"/>
              </w:rPr>
              <w:t>ГОРОДСКАЯ ДУМА</w:t>
            </w:r>
          </w:p>
          <w:p w:rsidR="00E52741" w:rsidRPr="00A640E8" w:rsidRDefault="00E52741" w:rsidP="00853767">
            <w:pPr>
              <w:spacing w:line="247" w:lineRule="auto"/>
              <w:ind w:right="142"/>
              <w:jc w:val="center"/>
              <w:rPr>
                <w:rFonts w:ascii="Bookman Old Style" w:hAnsi="Bookman Old Style" w:cs="Bookman Old Style"/>
                <w:sz w:val="30"/>
                <w:szCs w:val="30"/>
              </w:rPr>
            </w:pPr>
            <w:r w:rsidRPr="00A640E8">
              <w:rPr>
                <w:rFonts w:ascii="Bookman Old Style" w:hAnsi="Bookman Old Style" w:cs="Bookman Old Style"/>
                <w:sz w:val="30"/>
                <w:szCs w:val="30"/>
              </w:rPr>
              <w:t>ПЕТРОПАВЛОВСК-КАМЧАТСКОГО ГОРОДСКОГО ОКРУГА</w:t>
            </w:r>
          </w:p>
        </w:tc>
      </w:tr>
      <w:tr w:rsidR="00E52741" w:rsidRPr="00A640E8" w:rsidTr="00853767">
        <w:trPr>
          <w:trHeight w:val="129"/>
        </w:trPr>
        <w:tc>
          <w:tcPr>
            <w:tcW w:w="10314" w:type="dxa"/>
          </w:tcPr>
          <w:p w:rsidR="00E52741" w:rsidRPr="00A640E8" w:rsidRDefault="002412A9" w:rsidP="00853767">
            <w:pPr>
              <w:tabs>
                <w:tab w:val="right" w:pos="9803"/>
              </w:tabs>
              <w:ind w:right="140"/>
              <w:rPr>
                <w:rFonts w:ascii="Bookman Old Style" w:hAnsi="Bookman Old Style" w:cs="Bookman Old Style"/>
                <w:sz w:val="30"/>
                <w:szCs w:val="30"/>
              </w:rPr>
            </w:pPr>
            <w:r>
              <w:rPr>
                <w:noProof/>
              </w:rPr>
              <w:pict>
                <v:line id="Line 2" o:spid="_x0000_s1026" style="position:absolute;z-index:251658752;visibility:visible;mso-wrap-distance-top:-6e-5mm;mso-wrap-distance-bottom:-6e-5mm;mso-position-horizontal-relative:text;mso-position-vertical-relative:page" from="0,9.2pt" to="4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O/HQ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" strokeweight="5pt">
                  <v:stroke linestyle="thinThick"/>
                  <w10:wrap anchory="page"/>
                </v:line>
              </w:pict>
            </w:r>
            <w:r w:rsidR="00E52741" w:rsidRPr="00A640E8">
              <w:rPr>
                <w:rFonts w:ascii="Bookman Old Style" w:hAnsi="Bookman Old Style" w:cs="Bookman Old Style"/>
                <w:sz w:val="30"/>
                <w:szCs w:val="30"/>
              </w:rPr>
              <w:tab/>
            </w:r>
          </w:p>
        </w:tc>
      </w:tr>
    </w:tbl>
    <w:p w:rsidR="00E52741" w:rsidRPr="006A6804" w:rsidRDefault="00E52741" w:rsidP="00E52741">
      <w:pPr>
        <w:spacing w:line="252" w:lineRule="auto"/>
        <w:ind w:right="142"/>
        <w:jc w:val="center"/>
        <w:rPr>
          <w:b/>
          <w:bCs/>
          <w:sz w:val="28"/>
          <w:szCs w:val="28"/>
        </w:rPr>
      </w:pPr>
    </w:p>
    <w:p w:rsidR="00E52741" w:rsidRPr="00A640E8" w:rsidRDefault="00E52741" w:rsidP="00E52741">
      <w:pPr>
        <w:spacing w:line="252" w:lineRule="auto"/>
        <w:ind w:right="142"/>
        <w:jc w:val="center"/>
        <w:rPr>
          <w:b/>
          <w:bCs/>
          <w:sz w:val="36"/>
          <w:szCs w:val="36"/>
        </w:rPr>
      </w:pPr>
      <w:r w:rsidRPr="00A640E8">
        <w:rPr>
          <w:b/>
          <w:bCs/>
          <w:sz w:val="36"/>
          <w:szCs w:val="36"/>
        </w:rPr>
        <w:t>РЕШЕНИЕ</w:t>
      </w:r>
    </w:p>
    <w:p w:rsidR="0047311D" w:rsidRPr="00996D38" w:rsidRDefault="0047311D" w:rsidP="00210EE6">
      <w:pPr>
        <w:jc w:val="center"/>
        <w:rPr>
          <w:sz w:val="28"/>
          <w:szCs w:val="28"/>
        </w:rPr>
      </w:pPr>
    </w:p>
    <w:tbl>
      <w:tblPr>
        <w:tblpPr w:leftFromText="180" w:rightFromText="180" w:vertAnchor="text" w:tblpX="108" w:tblpY="1"/>
        <w:tblOverlap w:val="never"/>
        <w:tblW w:w="0" w:type="auto"/>
        <w:tblLook w:val="01E0" w:firstRow="1" w:lastRow="1" w:firstColumn="1" w:lastColumn="1" w:noHBand="0" w:noVBand="0"/>
      </w:tblPr>
      <w:tblGrid>
        <w:gridCol w:w="3369"/>
      </w:tblGrid>
      <w:tr w:rsidR="00E52741" w:rsidRPr="00A640E8" w:rsidTr="00853767">
        <w:trPr>
          <w:trHeight w:val="328"/>
        </w:trPr>
        <w:tc>
          <w:tcPr>
            <w:tcW w:w="3369" w:type="dxa"/>
            <w:tcBorders>
              <w:top w:val="nil"/>
              <w:left w:val="nil"/>
              <w:bottom w:val="single" w:sz="4" w:space="0" w:color="auto"/>
              <w:right w:val="nil"/>
            </w:tcBorders>
          </w:tcPr>
          <w:p w:rsidR="00E52741" w:rsidRPr="001856F0" w:rsidRDefault="001856F0" w:rsidP="00013D1E">
            <w:pPr>
              <w:pStyle w:val="a3"/>
              <w:spacing w:line="19" w:lineRule="atLeast"/>
              <w:jc w:val="center"/>
              <w:rPr>
                <w:sz w:val="24"/>
              </w:rPr>
            </w:pPr>
            <w:r w:rsidRPr="001856F0">
              <w:rPr>
                <w:sz w:val="24"/>
              </w:rPr>
              <w:t>от 1</w:t>
            </w:r>
            <w:r>
              <w:rPr>
                <w:sz w:val="24"/>
                <w:lang w:val="en-US"/>
              </w:rPr>
              <w:t>6</w:t>
            </w:r>
            <w:r w:rsidRPr="001856F0">
              <w:rPr>
                <w:sz w:val="24"/>
              </w:rPr>
              <w:t>.0</w:t>
            </w:r>
            <w:r>
              <w:rPr>
                <w:sz w:val="24"/>
                <w:lang w:val="en-US"/>
              </w:rPr>
              <w:t>5</w:t>
            </w:r>
            <w:r w:rsidRPr="001856F0">
              <w:rPr>
                <w:sz w:val="24"/>
              </w:rPr>
              <w:t xml:space="preserve">.2018 № </w:t>
            </w:r>
            <w:r w:rsidR="00013D1E">
              <w:rPr>
                <w:sz w:val="24"/>
              </w:rPr>
              <w:t>166</w:t>
            </w:r>
            <w:r w:rsidRPr="001856F0">
              <w:rPr>
                <w:sz w:val="24"/>
              </w:rPr>
              <w:t>-р</w:t>
            </w:r>
          </w:p>
        </w:tc>
      </w:tr>
      <w:tr w:rsidR="00E52741" w:rsidRPr="00A640E8" w:rsidTr="00853767">
        <w:trPr>
          <w:trHeight w:val="328"/>
        </w:trPr>
        <w:tc>
          <w:tcPr>
            <w:tcW w:w="3369" w:type="dxa"/>
            <w:tcBorders>
              <w:top w:val="single" w:sz="4" w:space="0" w:color="auto"/>
              <w:left w:val="nil"/>
              <w:bottom w:val="single" w:sz="4" w:space="0" w:color="auto"/>
              <w:right w:val="nil"/>
            </w:tcBorders>
          </w:tcPr>
          <w:p w:rsidR="00E52741" w:rsidRPr="001856F0" w:rsidRDefault="001856F0" w:rsidP="006C164F">
            <w:pPr>
              <w:pStyle w:val="a3"/>
              <w:spacing w:line="19" w:lineRule="atLeast"/>
              <w:jc w:val="center"/>
              <w:rPr>
                <w:sz w:val="24"/>
              </w:rPr>
            </w:pPr>
            <w:r>
              <w:rPr>
                <w:sz w:val="24"/>
                <w:lang w:val="en-US"/>
              </w:rPr>
              <w:t>9</w:t>
            </w:r>
            <w:r>
              <w:rPr>
                <w:sz w:val="24"/>
              </w:rPr>
              <w:t xml:space="preserve">-я </w:t>
            </w:r>
            <w:r w:rsidRPr="001856F0">
              <w:rPr>
                <w:sz w:val="24"/>
              </w:rPr>
              <w:t>сессия</w:t>
            </w:r>
          </w:p>
        </w:tc>
      </w:tr>
      <w:tr w:rsidR="00E52741" w:rsidRPr="00A640E8" w:rsidTr="00853767">
        <w:trPr>
          <w:trHeight w:val="268"/>
        </w:trPr>
        <w:tc>
          <w:tcPr>
            <w:tcW w:w="3369" w:type="dxa"/>
            <w:tcBorders>
              <w:top w:val="single" w:sz="4" w:space="0" w:color="auto"/>
              <w:left w:val="nil"/>
              <w:bottom w:val="nil"/>
              <w:right w:val="nil"/>
            </w:tcBorders>
          </w:tcPr>
          <w:p w:rsidR="00E52741" w:rsidRPr="00E52741" w:rsidRDefault="006C164F" w:rsidP="00853767">
            <w:pPr>
              <w:pStyle w:val="a3"/>
              <w:spacing w:line="19" w:lineRule="atLeast"/>
              <w:jc w:val="center"/>
              <w:rPr>
                <w:sz w:val="24"/>
              </w:rPr>
            </w:pPr>
            <w:r>
              <w:rPr>
                <w:sz w:val="24"/>
              </w:rPr>
              <w:t>г.</w:t>
            </w:r>
            <w:r w:rsidR="00E52741" w:rsidRPr="00E52741">
              <w:rPr>
                <w:sz w:val="24"/>
              </w:rPr>
              <w:t>Петропавловск-Камчатский</w:t>
            </w:r>
          </w:p>
        </w:tc>
      </w:tr>
    </w:tbl>
    <w:p w:rsidR="0047311D" w:rsidRDefault="0047311D" w:rsidP="0047311D">
      <w:pPr>
        <w:jc w:val="both"/>
        <w:rPr>
          <w:sz w:val="28"/>
          <w:szCs w:val="28"/>
        </w:rPr>
      </w:pPr>
    </w:p>
    <w:p w:rsidR="00E52741" w:rsidRDefault="00E52741" w:rsidP="0047311D">
      <w:pPr>
        <w:jc w:val="both"/>
        <w:rPr>
          <w:sz w:val="28"/>
          <w:szCs w:val="28"/>
        </w:rPr>
      </w:pPr>
    </w:p>
    <w:p w:rsidR="00E52741" w:rsidRDefault="00E52741" w:rsidP="0047311D">
      <w:pPr>
        <w:jc w:val="both"/>
        <w:rPr>
          <w:sz w:val="28"/>
          <w:szCs w:val="28"/>
        </w:rPr>
      </w:pPr>
    </w:p>
    <w:p w:rsidR="00E52741" w:rsidRPr="009A1171" w:rsidRDefault="00E52741" w:rsidP="0047311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47311D" w:rsidRPr="00BA6FFE" w:rsidTr="00BF36FA">
        <w:trPr>
          <w:trHeight w:val="1270"/>
        </w:trPr>
        <w:tc>
          <w:tcPr>
            <w:tcW w:w="5495" w:type="dxa"/>
            <w:tcBorders>
              <w:top w:val="nil"/>
              <w:left w:val="nil"/>
              <w:bottom w:val="nil"/>
              <w:right w:val="nil"/>
            </w:tcBorders>
          </w:tcPr>
          <w:p w:rsidR="00BF36FA" w:rsidRPr="00BF36FA" w:rsidRDefault="004A7A79" w:rsidP="0071473D">
            <w:pPr>
              <w:pStyle w:val="3"/>
              <w:keepNext w:val="0"/>
              <w:widowControl w:val="0"/>
              <w:ind w:firstLine="0"/>
              <w:jc w:val="both"/>
              <w:rPr>
                <w:szCs w:val="28"/>
              </w:rPr>
            </w:pPr>
            <w:r w:rsidRPr="004A7A79">
              <w:rPr>
                <w:szCs w:val="28"/>
              </w:rPr>
              <w:t xml:space="preserve">О принятии решения о внесении изменений в </w:t>
            </w:r>
            <w:r w:rsidR="00BF36FA" w:rsidRPr="00BF36FA">
              <w:rPr>
                <w:szCs w:val="28"/>
              </w:rPr>
              <w:t>Решение Городской Дум</w:t>
            </w:r>
            <w:r w:rsidR="00CA13ED">
              <w:rPr>
                <w:szCs w:val="28"/>
              </w:rPr>
              <w:t xml:space="preserve">ы   Петропавловск-Камчатского </w:t>
            </w:r>
            <w:r w:rsidR="00BF36FA" w:rsidRPr="00BF36FA">
              <w:rPr>
                <w:szCs w:val="28"/>
              </w:rPr>
              <w:t>городского   округа от 05.07.2016</w:t>
            </w:r>
            <w:r w:rsidR="00BF36FA">
              <w:rPr>
                <w:szCs w:val="28"/>
              </w:rPr>
              <w:t xml:space="preserve"> </w:t>
            </w:r>
            <w:r w:rsidR="00BF36FA" w:rsidRPr="00BF36FA">
              <w:rPr>
                <w:szCs w:val="28"/>
              </w:rPr>
              <w:t>№ 453-нд «О порядке управления и распоряжения имуществом, находящимся в собственности Петропавловск-Камчатского городского округа»</w:t>
            </w:r>
          </w:p>
        </w:tc>
      </w:tr>
    </w:tbl>
    <w:p w:rsidR="00F20A35" w:rsidRDefault="00F20A35" w:rsidP="0071473D">
      <w:pPr>
        <w:pStyle w:val="3"/>
        <w:keepNext w:val="0"/>
        <w:widowControl w:val="0"/>
        <w:jc w:val="both"/>
        <w:rPr>
          <w:szCs w:val="28"/>
        </w:rPr>
      </w:pPr>
    </w:p>
    <w:p w:rsidR="004A7A79" w:rsidRPr="00BF36FA" w:rsidRDefault="004A7A79" w:rsidP="0071473D">
      <w:pPr>
        <w:pStyle w:val="ConsPlusTitle"/>
        <w:ind w:firstLine="708"/>
        <w:jc w:val="both"/>
        <w:rPr>
          <w:rFonts w:ascii="Times New Roman" w:hAnsi="Times New Roman" w:cs="Times New Roman"/>
          <w:b w:val="0"/>
          <w:sz w:val="28"/>
          <w:szCs w:val="28"/>
        </w:rPr>
      </w:pPr>
      <w:r w:rsidRPr="00715525">
        <w:rPr>
          <w:rFonts w:ascii="Times New Roman" w:hAnsi="Times New Roman" w:cs="Times New Roman"/>
          <w:b w:val="0"/>
          <w:sz w:val="28"/>
          <w:szCs w:val="28"/>
        </w:rPr>
        <w:t xml:space="preserve">Рассмотрев проект решения о внесении изменений </w:t>
      </w:r>
      <w:r w:rsidR="00BF36FA">
        <w:rPr>
          <w:rFonts w:ascii="Times New Roman" w:hAnsi="Times New Roman" w:cs="Times New Roman"/>
          <w:b w:val="0"/>
          <w:sz w:val="28"/>
          <w:szCs w:val="28"/>
        </w:rPr>
        <w:t xml:space="preserve">в </w:t>
      </w:r>
      <w:r w:rsidR="00BF36FA" w:rsidRPr="00BF36FA">
        <w:rPr>
          <w:rFonts w:ascii="Times New Roman" w:hAnsi="Times New Roman" w:cs="Times New Roman"/>
          <w:b w:val="0"/>
          <w:sz w:val="28"/>
          <w:szCs w:val="28"/>
        </w:rPr>
        <w:t>Решение Городской Думы Петропавловск-Камчатского го</w:t>
      </w:r>
      <w:r w:rsidR="00BF36FA">
        <w:rPr>
          <w:rFonts w:ascii="Times New Roman" w:hAnsi="Times New Roman" w:cs="Times New Roman"/>
          <w:b w:val="0"/>
          <w:sz w:val="28"/>
          <w:szCs w:val="28"/>
        </w:rPr>
        <w:t>родского округа от 05.07.2016</w:t>
      </w:r>
      <w:r w:rsidR="00D779A4">
        <w:rPr>
          <w:rFonts w:ascii="Times New Roman" w:hAnsi="Times New Roman" w:cs="Times New Roman"/>
          <w:b w:val="0"/>
          <w:sz w:val="28"/>
          <w:szCs w:val="28"/>
        </w:rPr>
        <w:t xml:space="preserve"> </w:t>
      </w:r>
      <w:r w:rsidR="00BF36FA" w:rsidRPr="00BF36FA">
        <w:rPr>
          <w:rFonts w:ascii="Times New Roman" w:hAnsi="Times New Roman" w:cs="Times New Roman"/>
          <w:b w:val="0"/>
          <w:sz w:val="28"/>
          <w:szCs w:val="28"/>
        </w:rPr>
        <w:t>№ 453-нд</w:t>
      </w:r>
      <w:r w:rsidR="00CA13ED">
        <w:rPr>
          <w:rFonts w:ascii="Times New Roman" w:hAnsi="Times New Roman" w:cs="Times New Roman"/>
          <w:b w:val="0"/>
          <w:sz w:val="28"/>
          <w:szCs w:val="28"/>
        </w:rPr>
        <w:br/>
      </w:r>
      <w:r w:rsidR="00BF36FA" w:rsidRPr="00BF36FA">
        <w:rPr>
          <w:rFonts w:ascii="Times New Roman" w:hAnsi="Times New Roman" w:cs="Times New Roman"/>
          <w:b w:val="0"/>
          <w:sz w:val="28"/>
          <w:szCs w:val="28"/>
        </w:rPr>
        <w:t xml:space="preserve">«О порядке управления и распоряжения имуществом, находящимся в собственности Петропавловск-Камчатского </w:t>
      </w:r>
      <w:r w:rsidR="00BF36FA">
        <w:rPr>
          <w:rFonts w:ascii="Times New Roman" w:hAnsi="Times New Roman" w:cs="Times New Roman"/>
          <w:b w:val="0"/>
          <w:sz w:val="28"/>
          <w:szCs w:val="28"/>
        </w:rPr>
        <w:t>городского округа</w:t>
      </w:r>
      <w:r w:rsidRPr="00715525">
        <w:rPr>
          <w:rFonts w:ascii="Times New Roman" w:hAnsi="Times New Roman" w:cs="Times New Roman"/>
          <w:b w:val="0"/>
          <w:sz w:val="28"/>
          <w:szCs w:val="28"/>
        </w:rPr>
        <w:t>»</w:t>
      </w:r>
      <w:r>
        <w:rPr>
          <w:rFonts w:ascii="Times New Roman" w:hAnsi="Times New Roman" w:cs="Times New Roman"/>
          <w:b w:val="0"/>
          <w:sz w:val="28"/>
          <w:szCs w:val="28"/>
        </w:rPr>
        <w:t xml:space="preserve">, </w:t>
      </w:r>
      <w:r w:rsidR="00E52741" w:rsidRPr="00E52741">
        <w:rPr>
          <w:rFonts w:ascii="Times New Roman" w:hAnsi="Times New Roman" w:cs="Times New Roman"/>
          <w:b w:val="0"/>
          <w:bCs w:val="0"/>
          <w:sz w:val="28"/>
          <w:szCs w:val="28"/>
          <w:lang w:eastAsia="en-US"/>
        </w:rPr>
        <w:t>внесенный Главой Петропавловск-Камчатского городского округа Иваненко В.Ю.,</w:t>
      </w:r>
      <w:r w:rsidR="00A81D92">
        <w:rPr>
          <w:rFonts w:ascii="Times New Roman" w:hAnsi="Times New Roman" w:cs="Times New Roman"/>
          <w:b w:val="0"/>
          <w:bCs w:val="0"/>
          <w:sz w:val="28"/>
          <w:szCs w:val="28"/>
          <w:lang w:eastAsia="en-US"/>
        </w:rPr>
        <w:t xml:space="preserve"> </w:t>
      </w:r>
      <w:r>
        <w:rPr>
          <w:rFonts w:ascii="Times New Roman" w:hAnsi="Times New Roman" w:cs="Times New Roman"/>
          <w:b w:val="0"/>
          <w:sz w:val="28"/>
          <w:szCs w:val="28"/>
        </w:rPr>
        <w:t xml:space="preserve">в соответствии </w:t>
      </w:r>
      <w:r w:rsidRPr="00BE4E74">
        <w:rPr>
          <w:rFonts w:ascii="Times New Roman" w:hAnsi="Times New Roman" w:cs="Times New Roman"/>
          <w:b w:val="0"/>
          <w:sz w:val="28"/>
          <w:szCs w:val="28"/>
        </w:rPr>
        <w:t>со статьей 28 Устава Петропавловс</w:t>
      </w:r>
      <w:r w:rsidR="008758DA">
        <w:rPr>
          <w:rFonts w:ascii="Times New Roman" w:hAnsi="Times New Roman" w:cs="Times New Roman"/>
          <w:b w:val="0"/>
          <w:sz w:val="28"/>
          <w:szCs w:val="28"/>
        </w:rPr>
        <w:t>к-Камчатского городского округа</w:t>
      </w:r>
      <w:r w:rsidRPr="00BE4E74">
        <w:rPr>
          <w:rFonts w:ascii="Times New Roman" w:hAnsi="Times New Roman" w:cs="Times New Roman"/>
          <w:b w:val="0"/>
          <w:sz w:val="28"/>
          <w:szCs w:val="28"/>
        </w:rPr>
        <w:t xml:space="preserve"> Городская Дума Петропавловск-Камчатского городского округа</w:t>
      </w:r>
    </w:p>
    <w:p w:rsidR="0047311D" w:rsidRPr="002F452B" w:rsidRDefault="0047311D" w:rsidP="00E52741">
      <w:pPr>
        <w:spacing w:line="228" w:lineRule="auto"/>
        <w:jc w:val="both"/>
        <w:rPr>
          <w:sz w:val="28"/>
          <w:szCs w:val="28"/>
        </w:rPr>
      </w:pPr>
    </w:p>
    <w:p w:rsidR="0047311D" w:rsidRPr="00EB5331" w:rsidRDefault="0047311D" w:rsidP="00E52741">
      <w:pPr>
        <w:spacing w:line="228" w:lineRule="auto"/>
        <w:rPr>
          <w:b/>
          <w:sz w:val="28"/>
          <w:szCs w:val="28"/>
        </w:rPr>
      </w:pPr>
      <w:r w:rsidRPr="00EB5331">
        <w:rPr>
          <w:b/>
          <w:sz w:val="28"/>
          <w:szCs w:val="28"/>
        </w:rPr>
        <w:t>РЕШИЛА:</w:t>
      </w:r>
    </w:p>
    <w:p w:rsidR="0047311D" w:rsidRPr="002F452B" w:rsidRDefault="0047311D" w:rsidP="00E52741">
      <w:pPr>
        <w:spacing w:line="228" w:lineRule="auto"/>
        <w:rPr>
          <w:sz w:val="28"/>
          <w:szCs w:val="28"/>
        </w:rPr>
      </w:pPr>
    </w:p>
    <w:p w:rsidR="004A7A79" w:rsidRDefault="000A3E35" w:rsidP="0071473D">
      <w:pPr>
        <w:ind w:firstLine="709"/>
        <w:jc w:val="both"/>
        <w:rPr>
          <w:sz w:val="28"/>
          <w:szCs w:val="28"/>
        </w:rPr>
      </w:pPr>
      <w:r w:rsidRPr="000A3E35">
        <w:rPr>
          <w:sz w:val="28"/>
          <w:szCs w:val="28"/>
        </w:rPr>
        <w:t>1.</w:t>
      </w:r>
      <w:r w:rsidR="00D779A4">
        <w:rPr>
          <w:sz w:val="28"/>
          <w:szCs w:val="28"/>
        </w:rPr>
        <w:t> </w:t>
      </w:r>
      <w:r w:rsidR="004A7A79">
        <w:rPr>
          <w:sz w:val="28"/>
          <w:szCs w:val="28"/>
        </w:rPr>
        <w:t xml:space="preserve">Принять Решение о внесении изменений </w:t>
      </w:r>
      <w:r w:rsidR="00BF36FA" w:rsidRPr="00BF36FA">
        <w:rPr>
          <w:sz w:val="28"/>
          <w:szCs w:val="28"/>
        </w:rPr>
        <w:t>в Решение Городской Думы</w:t>
      </w:r>
      <w:r w:rsidR="00CA13ED">
        <w:rPr>
          <w:sz w:val="28"/>
          <w:szCs w:val="28"/>
        </w:rPr>
        <w:br/>
        <w:t xml:space="preserve">Петропавловск-Камчатского городского </w:t>
      </w:r>
      <w:r w:rsidR="00BF36FA" w:rsidRPr="00BF36FA">
        <w:rPr>
          <w:sz w:val="28"/>
          <w:szCs w:val="28"/>
        </w:rPr>
        <w:t>округа от 05.07.2016</w:t>
      </w:r>
      <w:r w:rsidR="00A81D92">
        <w:rPr>
          <w:sz w:val="28"/>
          <w:szCs w:val="28"/>
        </w:rPr>
        <w:t xml:space="preserve"> </w:t>
      </w:r>
      <w:r w:rsidR="00BF36FA" w:rsidRPr="00BF36FA">
        <w:rPr>
          <w:sz w:val="28"/>
          <w:szCs w:val="28"/>
        </w:rPr>
        <w:t>№</w:t>
      </w:r>
      <w:r w:rsidR="00A81D92">
        <w:rPr>
          <w:sz w:val="28"/>
          <w:szCs w:val="28"/>
        </w:rPr>
        <w:t xml:space="preserve"> </w:t>
      </w:r>
      <w:r w:rsidR="00BF36FA" w:rsidRPr="00BF36FA">
        <w:rPr>
          <w:sz w:val="28"/>
          <w:szCs w:val="28"/>
        </w:rPr>
        <w:t>453-нд</w:t>
      </w:r>
      <w:r w:rsidR="00CA13ED">
        <w:rPr>
          <w:sz w:val="28"/>
          <w:szCs w:val="28"/>
        </w:rPr>
        <w:br/>
      </w:r>
      <w:r w:rsidR="00BF36FA" w:rsidRPr="00BF36FA">
        <w:rPr>
          <w:sz w:val="28"/>
          <w:szCs w:val="28"/>
        </w:rPr>
        <w:t>«О порядке управления и распоряжения имуществом, находящимся в собственности Петропавловск-Камчатского городского округа»</w:t>
      </w:r>
      <w:r w:rsidR="004A7A79" w:rsidRPr="00F67D51">
        <w:rPr>
          <w:sz w:val="28"/>
          <w:szCs w:val="28"/>
        </w:rPr>
        <w:t>.</w:t>
      </w:r>
    </w:p>
    <w:p w:rsidR="000A3E35" w:rsidRPr="000A3E35" w:rsidRDefault="000A3E35" w:rsidP="0071473D">
      <w:pPr>
        <w:tabs>
          <w:tab w:val="left" w:pos="1134"/>
        </w:tabs>
        <w:ind w:firstLine="709"/>
        <w:jc w:val="both"/>
        <w:rPr>
          <w:bCs/>
          <w:sz w:val="28"/>
          <w:szCs w:val="28"/>
        </w:rPr>
      </w:pPr>
      <w:r w:rsidRPr="000A3E35">
        <w:rPr>
          <w:sz w:val="28"/>
          <w:szCs w:val="28"/>
        </w:rPr>
        <w:t>2.</w:t>
      </w:r>
      <w:r w:rsidR="00E52741">
        <w:rPr>
          <w:sz w:val="28"/>
          <w:szCs w:val="28"/>
        </w:rPr>
        <w:t> </w:t>
      </w:r>
      <w:r w:rsidRPr="000A3E35">
        <w:rPr>
          <w:bCs/>
          <w:sz w:val="28"/>
          <w:szCs w:val="28"/>
        </w:rPr>
        <w:t>Направить принятое Решение Главе Петропавловск-Камчатского городского округа для подписания и обнародования.</w:t>
      </w:r>
    </w:p>
    <w:p w:rsidR="00E52741" w:rsidRDefault="00E52741" w:rsidP="0071473D">
      <w:pPr>
        <w:rPr>
          <w:sz w:val="28"/>
          <w:szCs w:val="28"/>
        </w:rPr>
      </w:pPr>
    </w:p>
    <w:p w:rsidR="00E52741" w:rsidRPr="003F1167" w:rsidRDefault="00E52741" w:rsidP="0071473D">
      <w:pPr>
        <w:rPr>
          <w:sz w:val="28"/>
          <w:szCs w:val="28"/>
        </w:rPr>
      </w:pPr>
    </w:p>
    <w:tbl>
      <w:tblPr>
        <w:tblpPr w:leftFromText="180" w:rightFromText="180" w:vertAnchor="text" w:tblpY="1"/>
        <w:tblOverlap w:val="never"/>
        <w:tblW w:w="10318" w:type="dxa"/>
        <w:tblLook w:val="01E0" w:firstRow="1" w:lastRow="1" w:firstColumn="1" w:lastColumn="1" w:noHBand="0" w:noVBand="0"/>
      </w:tblPr>
      <w:tblGrid>
        <w:gridCol w:w="5126"/>
        <w:gridCol w:w="2465"/>
        <w:gridCol w:w="2727"/>
      </w:tblGrid>
      <w:tr w:rsidR="00E52741" w:rsidRPr="00A640E8" w:rsidTr="00CA13ED">
        <w:trPr>
          <w:trHeight w:val="987"/>
        </w:trPr>
        <w:tc>
          <w:tcPr>
            <w:tcW w:w="5126" w:type="dxa"/>
          </w:tcPr>
          <w:p w:rsidR="00FF0FDA" w:rsidRDefault="00E52741" w:rsidP="0071473D">
            <w:pPr>
              <w:ind w:right="-108"/>
            </w:pPr>
            <w:r>
              <w:rPr>
                <w:sz w:val="28"/>
                <w:szCs w:val="28"/>
              </w:rPr>
              <w:t xml:space="preserve">Председатель Городской Думы </w:t>
            </w:r>
            <w:r w:rsidRPr="00A640E8">
              <w:rPr>
                <w:sz w:val="28"/>
                <w:szCs w:val="28"/>
              </w:rPr>
              <w:t xml:space="preserve">Петропавловск-Камчатского </w:t>
            </w:r>
          </w:p>
          <w:p w:rsidR="00E52741" w:rsidRPr="00A640E8" w:rsidRDefault="00E52741" w:rsidP="0071473D">
            <w:pPr>
              <w:ind w:right="-108"/>
            </w:pPr>
            <w:r>
              <w:rPr>
                <w:sz w:val="28"/>
                <w:szCs w:val="28"/>
              </w:rPr>
              <w:t>г</w:t>
            </w:r>
            <w:r w:rsidRPr="00A640E8">
              <w:rPr>
                <w:sz w:val="28"/>
                <w:szCs w:val="28"/>
              </w:rPr>
              <w:t>ородского округа</w:t>
            </w:r>
          </w:p>
        </w:tc>
        <w:tc>
          <w:tcPr>
            <w:tcW w:w="2465" w:type="dxa"/>
          </w:tcPr>
          <w:p w:rsidR="00E52741" w:rsidRPr="00A640E8" w:rsidRDefault="00E52741" w:rsidP="0071473D">
            <w:pPr>
              <w:ind w:right="140"/>
            </w:pPr>
          </w:p>
        </w:tc>
        <w:tc>
          <w:tcPr>
            <w:tcW w:w="2727" w:type="dxa"/>
          </w:tcPr>
          <w:p w:rsidR="00E52741" w:rsidRPr="003D157B" w:rsidRDefault="00E52741" w:rsidP="0071473D">
            <w:pPr>
              <w:ind w:right="140" w:firstLine="708"/>
            </w:pPr>
          </w:p>
          <w:p w:rsidR="00E52741" w:rsidRPr="003D157B" w:rsidRDefault="00E52741" w:rsidP="0071473D">
            <w:pPr>
              <w:ind w:right="-108"/>
            </w:pPr>
          </w:p>
          <w:p w:rsidR="00E52741" w:rsidRPr="00A640E8" w:rsidRDefault="00E52741" w:rsidP="003D157B">
            <w:pPr>
              <w:ind w:right="-108"/>
              <w:jc w:val="right"/>
            </w:pPr>
            <w:r>
              <w:rPr>
                <w:sz w:val="28"/>
                <w:szCs w:val="28"/>
              </w:rPr>
              <w:t xml:space="preserve">Г.В. Монахова         </w:t>
            </w:r>
          </w:p>
        </w:tc>
      </w:tr>
    </w:tbl>
    <w:p w:rsidR="0071473D" w:rsidRPr="003D157B" w:rsidRDefault="0071473D" w:rsidP="0071473D">
      <w:pPr>
        <w:rPr>
          <w:sz w:val="28"/>
          <w:szCs w:val="28"/>
        </w:rPr>
      </w:pPr>
    </w:p>
    <w:p w:rsidR="0071473D" w:rsidRDefault="0071473D">
      <w:pPr>
        <w:spacing w:after="200" w:line="276" w:lineRule="auto"/>
      </w:pPr>
      <w:r>
        <w:br w:type="page"/>
      </w:r>
    </w:p>
    <w:tbl>
      <w:tblPr>
        <w:tblpPr w:leftFromText="181" w:rightFromText="181" w:vertAnchor="text" w:horzAnchor="margin" w:tblpY="140"/>
        <w:tblW w:w="10314" w:type="dxa"/>
        <w:tblLook w:val="01E0" w:firstRow="1" w:lastRow="1" w:firstColumn="1" w:lastColumn="1" w:noHBand="0" w:noVBand="0"/>
      </w:tblPr>
      <w:tblGrid>
        <w:gridCol w:w="10314"/>
      </w:tblGrid>
      <w:tr w:rsidR="00E60BC4" w:rsidRPr="005406C2" w:rsidTr="005975BA">
        <w:trPr>
          <w:trHeight w:val="1635"/>
        </w:trPr>
        <w:tc>
          <w:tcPr>
            <w:tcW w:w="10314" w:type="dxa"/>
          </w:tcPr>
          <w:p w:rsidR="00E60BC4" w:rsidRPr="005406C2" w:rsidRDefault="003316DD" w:rsidP="00D407C5">
            <w:pPr>
              <w:spacing w:line="228" w:lineRule="auto"/>
              <w:jc w:val="center"/>
              <w:rPr>
                <w:rFonts w:ascii="Bookman Old Style" w:hAnsi="Bookman Old Style"/>
              </w:rPr>
            </w:pPr>
            <w:r>
              <w:rPr>
                <w:rFonts w:eastAsia="Calibri"/>
                <w:noProof/>
                <w:sz w:val="28"/>
                <w:szCs w:val="28"/>
              </w:rPr>
              <w:lastRenderedPageBreak/>
              <w:drawing>
                <wp:inline distT="0" distB="0" distL="0" distR="0">
                  <wp:extent cx="1133475" cy="1000125"/>
                  <wp:effectExtent l="0" t="0" r="9525" b="9525"/>
                  <wp:docPr id="6" name="Рисунок 6"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E60BC4" w:rsidRPr="005406C2" w:rsidTr="005975BA">
        <w:trPr>
          <w:trHeight w:val="330"/>
        </w:trPr>
        <w:tc>
          <w:tcPr>
            <w:tcW w:w="10314" w:type="dxa"/>
          </w:tcPr>
          <w:p w:rsidR="00E60BC4" w:rsidRPr="00577D18" w:rsidRDefault="00E60BC4" w:rsidP="00D407C5">
            <w:pPr>
              <w:spacing w:line="228" w:lineRule="auto"/>
              <w:jc w:val="center"/>
              <w:rPr>
                <w:rFonts w:ascii="Bookman Old Style" w:hAnsi="Bookman Old Style"/>
                <w:sz w:val="30"/>
                <w:szCs w:val="30"/>
              </w:rPr>
            </w:pPr>
            <w:r w:rsidRPr="00577D18">
              <w:rPr>
                <w:rFonts w:ascii="Bookman Old Style" w:hAnsi="Bookman Old Style"/>
                <w:sz w:val="30"/>
                <w:szCs w:val="30"/>
              </w:rPr>
              <w:t>ГОРОДСКАЯ ДУМА</w:t>
            </w:r>
          </w:p>
        </w:tc>
      </w:tr>
      <w:tr w:rsidR="00E60BC4" w:rsidRPr="005406C2" w:rsidTr="005975BA">
        <w:trPr>
          <w:trHeight w:val="330"/>
        </w:trPr>
        <w:tc>
          <w:tcPr>
            <w:tcW w:w="10314" w:type="dxa"/>
          </w:tcPr>
          <w:p w:rsidR="00E60BC4" w:rsidRPr="00577D18" w:rsidRDefault="00E60BC4" w:rsidP="00D407C5">
            <w:pPr>
              <w:spacing w:line="228" w:lineRule="auto"/>
              <w:jc w:val="center"/>
              <w:rPr>
                <w:rFonts w:ascii="Bookman Old Style" w:hAnsi="Bookman Old Style"/>
                <w:sz w:val="30"/>
                <w:szCs w:val="30"/>
              </w:rPr>
            </w:pPr>
            <w:r w:rsidRPr="00577D18">
              <w:rPr>
                <w:rFonts w:ascii="Bookman Old Style" w:hAnsi="Bookman Old Style"/>
                <w:sz w:val="30"/>
                <w:szCs w:val="30"/>
              </w:rPr>
              <w:t>ПЕТРОПАВЛОВСК-КАМЧАТСКОГО ГОРОДСКОГО ОКРУГА</w:t>
            </w:r>
          </w:p>
        </w:tc>
      </w:tr>
      <w:tr w:rsidR="00E60BC4" w:rsidRPr="005406C2" w:rsidTr="005975BA">
        <w:trPr>
          <w:trHeight w:val="285"/>
        </w:trPr>
        <w:tc>
          <w:tcPr>
            <w:tcW w:w="10314" w:type="dxa"/>
          </w:tcPr>
          <w:p w:rsidR="00E60BC4" w:rsidRPr="005406C2" w:rsidRDefault="002412A9" w:rsidP="005975BA">
            <w:pPr>
              <w:jc w:val="center"/>
              <w:rPr>
                <w:rFonts w:ascii="Bookman Old Style" w:hAnsi="Bookman Old Style"/>
              </w:rPr>
            </w:pPr>
            <w:r>
              <w:rPr>
                <w:rFonts w:ascii="Bookman Old Style" w:hAnsi="Bookman Old Style"/>
                <w:noProof/>
                <w:sz w:val="28"/>
                <w:szCs w:val="28"/>
              </w:rPr>
              <w:pict>
                <v:line id="Прямая соединительная линия 3" o:spid="_x0000_s1027" style="position:absolute;left:0;text-align:left;z-index:251656704;visibility:visible;mso-wrap-distance-top:-3e-5mm;mso-wrap-distance-bottom:-3e-5mm;mso-position-horizontal-relative:text;mso-position-vertical-relative:page" from="1.8pt,10.1pt" to="51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OWA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" strokeweight="5pt">
                  <v:stroke linestyle="thinThick"/>
                  <w10:wrap anchory="page"/>
                </v:line>
              </w:pict>
            </w:r>
          </w:p>
        </w:tc>
      </w:tr>
    </w:tbl>
    <w:p w:rsidR="000A3E35" w:rsidRPr="00647BA0" w:rsidRDefault="000A3E35" w:rsidP="0047311D">
      <w:pPr>
        <w:jc w:val="center"/>
        <w:rPr>
          <w:sz w:val="10"/>
          <w:szCs w:val="10"/>
        </w:rPr>
      </w:pPr>
    </w:p>
    <w:p w:rsidR="00E07166" w:rsidRPr="002412A9" w:rsidRDefault="00E07166" w:rsidP="00D407C5">
      <w:pPr>
        <w:spacing w:line="228" w:lineRule="auto"/>
        <w:jc w:val="center"/>
        <w:rPr>
          <w:b/>
          <w:sz w:val="28"/>
          <w:szCs w:val="28"/>
        </w:rPr>
      </w:pPr>
    </w:p>
    <w:p w:rsidR="00E52741" w:rsidRPr="00312297" w:rsidRDefault="00E52741" w:rsidP="00D407C5">
      <w:pPr>
        <w:spacing w:line="228" w:lineRule="auto"/>
        <w:jc w:val="center"/>
        <w:rPr>
          <w:b/>
          <w:sz w:val="36"/>
          <w:szCs w:val="36"/>
        </w:rPr>
      </w:pPr>
      <w:r w:rsidRPr="00312297">
        <w:rPr>
          <w:b/>
          <w:sz w:val="36"/>
          <w:szCs w:val="36"/>
        </w:rPr>
        <w:t>РЕШЕНИЕ</w:t>
      </w:r>
    </w:p>
    <w:p w:rsidR="00E52741" w:rsidRPr="00647BA0" w:rsidRDefault="00E52741" w:rsidP="00D407C5">
      <w:pPr>
        <w:spacing w:line="228" w:lineRule="auto"/>
        <w:jc w:val="center"/>
        <w:rPr>
          <w:sz w:val="28"/>
          <w:szCs w:val="28"/>
        </w:rPr>
      </w:pPr>
      <w:bookmarkStart w:id="0" w:name="_GoBack"/>
      <w:bookmarkEnd w:id="0"/>
    </w:p>
    <w:p w:rsidR="00E52741" w:rsidRPr="00D87B07" w:rsidRDefault="00E52741" w:rsidP="00D407C5">
      <w:pPr>
        <w:spacing w:line="228" w:lineRule="auto"/>
        <w:jc w:val="center"/>
        <w:rPr>
          <w:sz w:val="28"/>
          <w:szCs w:val="28"/>
        </w:rPr>
      </w:pPr>
      <w:r w:rsidRPr="00D87B07">
        <w:rPr>
          <w:sz w:val="28"/>
          <w:szCs w:val="28"/>
        </w:rPr>
        <w:t xml:space="preserve">от </w:t>
      </w:r>
      <w:r w:rsidR="00D87B07" w:rsidRPr="00D87B07">
        <w:rPr>
          <w:sz w:val="28"/>
          <w:szCs w:val="28"/>
        </w:rPr>
        <w:t>16.05.</w:t>
      </w:r>
      <w:r w:rsidR="00484AE5">
        <w:rPr>
          <w:sz w:val="28"/>
          <w:szCs w:val="28"/>
        </w:rPr>
        <w:t>20</w:t>
      </w:r>
      <w:r w:rsidR="00D87B07" w:rsidRPr="00D87B07">
        <w:rPr>
          <w:sz w:val="28"/>
          <w:szCs w:val="28"/>
        </w:rPr>
        <w:t>18</w:t>
      </w:r>
      <w:r w:rsidRPr="00D87B07">
        <w:rPr>
          <w:sz w:val="28"/>
          <w:szCs w:val="28"/>
        </w:rPr>
        <w:t xml:space="preserve"> № </w:t>
      </w:r>
      <w:r w:rsidR="00013D1E">
        <w:rPr>
          <w:sz w:val="28"/>
          <w:szCs w:val="28"/>
        </w:rPr>
        <w:t>54</w:t>
      </w:r>
      <w:r w:rsidRPr="00D87B07">
        <w:rPr>
          <w:sz w:val="28"/>
          <w:szCs w:val="28"/>
        </w:rPr>
        <w:t>-нд</w:t>
      </w:r>
    </w:p>
    <w:p w:rsidR="00E60BC4" w:rsidRPr="00647BA0" w:rsidRDefault="00E60BC4" w:rsidP="00D407C5">
      <w:pPr>
        <w:spacing w:line="228" w:lineRule="auto"/>
        <w:jc w:val="center"/>
        <w:rPr>
          <w:sz w:val="28"/>
          <w:szCs w:val="28"/>
        </w:rPr>
      </w:pPr>
    </w:p>
    <w:p w:rsidR="004A7A79" w:rsidRDefault="004A7A79" w:rsidP="00D407C5">
      <w:pPr>
        <w:spacing w:line="228" w:lineRule="auto"/>
        <w:jc w:val="center"/>
        <w:rPr>
          <w:b/>
          <w:szCs w:val="28"/>
        </w:rPr>
      </w:pPr>
      <w:r w:rsidRPr="00715525">
        <w:rPr>
          <w:b/>
          <w:sz w:val="28"/>
          <w:szCs w:val="28"/>
        </w:rPr>
        <w:t xml:space="preserve">О внесении изменений в </w:t>
      </w:r>
      <w:r w:rsidR="00BF36FA" w:rsidRPr="00BF36FA">
        <w:rPr>
          <w:b/>
          <w:sz w:val="28"/>
          <w:szCs w:val="28"/>
        </w:rPr>
        <w:t>Решение Городской Думы Петропавловск-Камчатского городского округа от 05.07.2016</w:t>
      </w:r>
      <w:r w:rsidR="008758DA">
        <w:rPr>
          <w:b/>
          <w:sz w:val="28"/>
          <w:szCs w:val="28"/>
        </w:rPr>
        <w:t xml:space="preserve"> </w:t>
      </w:r>
      <w:r w:rsidR="00BF36FA" w:rsidRPr="00BF36FA">
        <w:rPr>
          <w:b/>
          <w:sz w:val="28"/>
          <w:szCs w:val="28"/>
        </w:rPr>
        <w:t>№ 453-нд «О порядке управления и распоряжения имуществом, находящимся в собственности Петропавловск-Камчатского городского округа»</w:t>
      </w:r>
    </w:p>
    <w:p w:rsidR="004A7A79" w:rsidRPr="00647BA0" w:rsidRDefault="004A7A79" w:rsidP="00D407C5">
      <w:pPr>
        <w:spacing w:line="228" w:lineRule="auto"/>
        <w:jc w:val="center"/>
        <w:rPr>
          <w:i/>
          <w:sz w:val="28"/>
          <w:szCs w:val="28"/>
        </w:rPr>
      </w:pPr>
    </w:p>
    <w:p w:rsidR="00E52741" w:rsidRPr="00D87B07" w:rsidRDefault="00E52741" w:rsidP="00595FBD">
      <w:pPr>
        <w:spacing w:line="223" w:lineRule="auto"/>
        <w:ind w:firstLine="709"/>
        <w:jc w:val="center"/>
        <w:rPr>
          <w:i/>
        </w:rPr>
      </w:pPr>
      <w:r w:rsidRPr="00D87B07">
        <w:rPr>
          <w:i/>
        </w:rPr>
        <w:t>Принято Городской Думой Петропавловск-Камчатского городского округа</w:t>
      </w:r>
    </w:p>
    <w:p w:rsidR="00E52741" w:rsidRPr="00D87B07" w:rsidRDefault="00E52741" w:rsidP="001E750E">
      <w:pPr>
        <w:spacing w:line="223" w:lineRule="auto"/>
        <w:ind w:firstLine="709"/>
        <w:jc w:val="center"/>
        <w:rPr>
          <w:i/>
        </w:rPr>
      </w:pPr>
      <w:r w:rsidRPr="00D87B07">
        <w:rPr>
          <w:i/>
        </w:rPr>
        <w:t xml:space="preserve">(решение от </w:t>
      </w:r>
      <w:r w:rsidR="00D87B07">
        <w:rPr>
          <w:i/>
        </w:rPr>
        <w:t>16.05.</w:t>
      </w:r>
      <w:r w:rsidR="00484AE5">
        <w:rPr>
          <w:i/>
        </w:rPr>
        <w:t>20</w:t>
      </w:r>
      <w:r w:rsidR="00D87B07">
        <w:rPr>
          <w:i/>
        </w:rPr>
        <w:t>18</w:t>
      </w:r>
      <w:r w:rsidRPr="00D87B07">
        <w:rPr>
          <w:i/>
        </w:rPr>
        <w:t xml:space="preserve"> № </w:t>
      </w:r>
      <w:r w:rsidR="00013D1E">
        <w:rPr>
          <w:i/>
        </w:rPr>
        <w:t>166</w:t>
      </w:r>
      <w:r w:rsidRPr="00D87B07">
        <w:rPr>
          <w:i/>
        </w:rPr>
        <w:t>-р)</w:t>
      </w:r>
    </w:p>
    <w:p w:rsidR="004A7A79" w:rsidRPr="00647BA0" w:rsidRDefault="004A7A79" w:rsidP="001E750E">
      <w:pPr>
        <w:spacing w:line="223" w:lineRule="auto"/>
        <w:ind w:firstLine="709"/>
        <w:jc w:val="both"/>
        <w:rPr>
          <w:sz w:val="28"/>
          <w:szCs w:val="28"/>
        </w:rPr>
      </w:pPr>
    </w:p>
    <w:p w:rsidR="00A43E21" w:rsidRPr="001E750E" w:rsidRDefault="009A2102" w:rsidP="001E750E">
      <w:pPr>
        <w:pStyle w:val="ConsPlusNormal"/>
        <w:ind w:firstLine="709"/>
        <w:jc w:val="both"/>
        <w:outlineLvl w:val="0"/>
        <w:rPr>
          <w:szCs w:val="28"/>
        </w:rPr>
      </w:pPr>
      <w:r w:rsidRPr="001E750E">
        <w:rPr>
          <w:szCs w:val="28"/>
        </w:rPr>
        <w:t xml:space="preserve">1. </w:t>
      </w:r>
      <w:r w:rsidR="00A43E21" w:rsidRPr="001E750E">
        <w:rPr>
          <w:szCs w:val="28"/>
        </w:rPr>
        <w:t>Пункт 2 части 1 статьи 2 изложить в следующей редакции:</w:t>
      </w:r>
    </w:p>
    <w:p w:rsidR="00A43E21" w:rsidRPr="001E750E" w:rsidRDefault="00A43E21" w:rsidP="001E750E">
      <w:pPr>
        <w:pStyle w:val="ConsPlusNormal"/>
        <w:ind w:firstLine="709"/>
        <w:jc w:val="both"/>
        <w:outlineLvl w:val="0"/>
        <w:rPr>
          <w:szCs w:val="28"/>
        </w:rPr>
      </w:pPr>
      <w:r w:rsidRPr="001E750E">
        <w:rPr>
          <w:szCs w:val="28"/>
        </w:rPr>
        <w:t>«2) Управления коммунального хозяйства и жилищного фонда администрации Петропавловск-Камчатского городского округа (далее – Управление коммунального хозяйства и жилищного фонда);</w:t>
      </w:r>
      <w:r w:rsidR="00CC29B7" w:rsidRPr="001E750E">
        <w:rPr>
          <w:szCs w:val="28"/>
        </w:rPr>
        <w:t>».</w:t>
      </w:r>
    </w:p>
    <w:p w:rsidR="007F067D" w:rsidRPr="001E750E" w:rsidRDefault="00A43E21" w:rsidP="001E750E">
      <w:pPr>
        <w:pStyle w:val="ConsPlusNormal"/>
        <w:ind w:firstLine="709"/>
        <w:jc w:val="both"/>
        <w:outlineLvl w:val="0"/>
        <w:rPr>
          <w:szCs w:val="28"/>
        </w:rPr>
      </w:pPr>
      <w:r w:rsidRPr="001E750E">
        <w:rPr>
          <w:szCs w:val="28"/>
        </w:rPr>
        <w:t xml:space="preserve">2. </w:t>
      </w:r>
      <w:r w:rsidR="007F067D" w:rsidRPr="001E750E">
        <w:rPr>
          <w:szCs w:val="28"/>
        </w:rPr>
        <w:t>В статье 4:</w:t>
      </w:r>
    </w:p>
    <w:p w:rsidR="00A43E21" w:rsidRPr="001E750E" w:rsidRDefault="007F067D" w:rsidP="001E750E">
      <w:pPr>
        <w:pStyle w:val="ConsPlusNormal"/>
        <w:ind w:firstLine="709"/>
        <w:jc w:val="both"/>
        <w:outlineLvl w:val="0"/>
        <w:rPr>
          <w:szCs w:val="28"/>
        </w:rPr>
      </w:pPr>
      <w:r w:rsidRPr="001E750E">
        <w:rPr>
          <w:szCs w:val="28"/>
        </w:rPr>
        <w:t xml:space="preserve">1) </w:t>
      </w:r>
      <w:r w:rsidR="00EC39C9">
        <w:rPr>
          <w:szCs w:val="28"/>
        </w:rPr>
        <w:t xml:space="preserve">в </w:t>
      </w:r>
      <w:r w:rsidRPr="001E750E">
        <w:rPr>
          <w:szCs w:val="28"/>
        </w:rPr>
        <w:t>п</w:t>
      </w:r>
      <w:r w:rsidR="00A43E21" w:rsidRPr="001E750E">
        <w:rPr>
          <w:szCs w:val="28"/>
        </w:rPr>
        <w:t>ункт</w:t>
      </w:r>
      <w:r w:rsidR="00EC39C9">
        <w:rPr>
          <w:szCs w:val="28"/>
        </w:rPr>
        <w:t>е</w:t>
      </w:r>
      <w:r w:rsidR="00A43E21" w:rsidRPr="001E750E">
        <w:rPr>
          <w:szCs w:val="28"/>
        </w:rPr>
        <w:t xml:space="preserve"> 2 части 3</w:t>
      </w:r>
      <w:r w:rsidR="00EC39C9">
        <w:rPr>
          <w:szCs w:val="28"/>
        </w:rPr>
        <w:t xml:space="preserve"> слова «</w:t>
      </w:r>
      <w:r w:rsidR="00EC39C9" w:rsidRPr="001E750E">
        <w:rPr>
          <w:szCs w:val="28"/>
        </w:rPr>
        <w:t>Комитет</w:t>
      </w:r>
      <w:r w:rsidR="008937CE">
        <w:rPr>
          <w:szCs w:val="28"/>
        </w:rPr>
        <w:t>ом</w:t>
      </w:r>
      <w:r w:rsidR="00EC39C9" w:rsidRPr="001E750E">
        <w:rPr>
          <w:szCs w:val="28"/>
        </w:rPr>
        <w:t xml:space="preserve"> по управлению жилищным фондом</w:t>
      </w:r>
      <w:r w:rsidR="008937CE">
        <w:rPr>
          <w:szCs w:val="28"/>
        </w:rPr>
        <w:t>» заменить словами «</w:t>
      </w:r>
      <w:r w:rsidR="00F72547" w:rsidRPr="001E750E">
        <w:rPr>
          <w:szCs w:val="28"/>
        </w:rPr>
        <w:t>Управлением коммунального хозяйства и жилищного фонда</w:t>
      </w:r>
      <w:r w:rsidR="00F72547">
        <w:rPr>
          <w:szCs w:val="28"/>
        </w:rPr>
        <w:t>»;</w:t>
      </w:r>
    </w:p>
    <w:p w:rsidR="007F067D" w:rsidRPr="001E750E" w:rsidRDefault="007F067D" w:rsidP="001E750E">
      <w:pPr>
        <w:pStyle w:val="ConsPlusNormal"/>
        <w:ind w:firstLine="709"/>
        <w:jc w:val="both"/>
        <w:outlineLvl w:val="0"/>
        <w:rPr>
          <w:szCs w:val="28"/>
        </w:rPr>
      </w:pPr>
      <w:r w:rsidRPr="001E750E">
        <w:rPr>
          <w:szCs w:val="28"/>
        </w:rPr>
        <w:t>2) в пункте 2 части 4 слова «Комитет по управлению жилищным фондом» заменить словами «Управление коммунального хозяйства и жилищного фонда».</w:t>
      </w:r>
    </w:p>
    <w:p w:rsidR="00CC29B7" w:rsidRPr="001E750E" w:rsidRDefault="00CC29B7" w:rsidP="001E750E">
      <w:pPr>
        <w:tabs>
          <w:tab w:val="left" w:pos="993"/>
        </w:tabs>
        <w:spacing w:line="223" w:lineRule="auto"/>
        <w:ind w:firstLine="709"/>
        <w:jc w:val="both"/>
        <w:rPr>
          <w:sz w:val="28"/>
          <w:szCs w:val="28"/>
        </w:rPr>
      </w:pPr>
      <w:r w:rsidRPr="001E750E">
        <w:rPr>
          <w:sz w:val="28"/>
          <w:szCs w:val="28"/>
        </w:rPr>
        <w:t>3. Пункт 7 статьи 6 изложить в следующей редакции:</w:t>
      </w:r>
    </w:p>
    <w:p w:rsidR="00CC29B7" w:rsidRPr="001E750E" w:rsidRDefault="00CC29B7"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 xml:space="preserve">«7) принятие решений о предоставлении земельных участков в собственность бесплатно или в постоянное (бессрочное) пользование;». </w:t>
      </w:r>
    </w:p>
    <w:p w:rsidR="009B1CF7" w:rsidRPr="001E750E" w:rsidRDefault="009B1CF7"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4. В статье 8:</w:t>
      </w:r>
    </w:p>
    <w:p w:rsidR="009B1CF7" w:rsidRPr="001E750E" w:rsidRDefault="009B1CF7"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1) наименование изложить в следующей редакции:</w:t>
      </w:r>
    </w:p>
    <w:p w:rsidR="00A43E21" w:rsidRPr="001E750E" w:rsidRDefault="009B1CF7" w:rsidP="001E750E">
      <w:pPr>
        <w:autoSpaceDE w:val="0"/>
        <w:autoSpaceDN w:val="0"/>
        <w:adjustRightInd w:val="0"/>
        <w:spacing w:line="223" w:lineRule="auto"/>
        <w:ind w:firstLine="709"/>
        <w:jc w:val="both"/>
        <w:outlineLvl w:val="0"/>
        <w:rPr>
          <w:b/>
          <w:sz w:val="28"/>
          <w:szCs w:val="28"/>
        </w:rPr>
      </w:pPr>
      <w:r w:rsidRPr="001E750E">
        <w:rPr>
          <w:color w:val="000000"/>
          <w:sz w:val="28"/>
          <w:szCs w:val="28"/>
        </w:rPr>
        <w:t>«</w:t>
      </w:r>
      <w:r w:rsidR="00A43E21" w:rsidRPr="001E750E">
        <w:rPr>
          <w:b/>
          <w:sz w:val="28"/>
          <w:szCs w:val="28"/>
        </w:rPr>
        <w:t>Статья 8. Полномочия Управления коммунального хозяйства</w:t>
      </w:r>
      <w:r w:rsidR="0037433A">
        <w:rPr>
          <w:b/>
          <w:sz w:val="28"/>
          <w:szCs w:val="28"/>
        </w:rPr>
        <w:br/>
      </w:r>
      <w:r w:rsidR="00A43E21" w:rsidRPr="001E750E">
        <w:rPr>
          <w:b/>
          <w:sz w:val="28"/>
          <w:szCs w:val="28"/>
        </w:rPr>
        <w:t>и жилищного фонда</w:t>
      </w:r>
      <w:r w:rsidRPr="001E750E">
        <w:rPr>
          <w:b/>
          <w:sz w:val="28"/>
          <w:szCs w:val="28"/>
        </w:rPr>
        <w:t>»</w:t>
      </w:r>
      <w:r w:rsidR="0002271F" w:rsidRPr="001E750E">
        <w:rPr>
          <w:sz w:val="28"/>
          <w:szCs w:val="28"/>
        </w:rPr>
        <w:t>;</w:t>
      </w:r>
    </w:p>
    <w:p w:rsidR="0002271F" w:rsidRPr="001E750E" w:rsidRDefault="009B1CF7" w:rsidP="001E750E">
      <w:pPr>
        <w:autoSpaceDE w:val="0"/>
        <w:autoSpaceDN w:val="0"/>
        <w:adjustRightInd w:val="0"/>
        <w:spacing w:line="223" w:lineRule="auto"/>
        <w:ind w:firstLine="709"/>
        <w:jc w:val="both"/>
        <w:outlineLvl w:val="0"/>
        <w:rPr>
          <w:sz w:val="28"/>
          <w:szCs w:val="28"/>
        </w:rPr>
      </w:pPr>
      <w:r w:rsidRPr="001E750E">
        <w:rPr>
          <w:sz w:val="28"/>
          <w:szCs w:val="28"/>
        </w:rPr>
        <w:t>2)</w:t>
      </w:r>
      <w:r w:rsidR="0002271F" w:rsidRPr="001E750E">
        <w:rPr>
          <w:sz w:val="28"/>
          <w:szCs w:val="28"/>
        </w:rPr>
        <w:t xml:space="preserve"> в абзаце первом слова «Комитет по управлению жилищным фондом» заменить словами «</w:t>
      </w:r>
      <w:r w:rsidR="00A43E21" w:rsidRPr="001E750E">
        <w:rPr>
          <w:sz w:val="28"/>
          <w:szCs w:val="28"/>
        </w:rPr>
        <w:t>Управление коммунального хозяйства и жилищного фонда</w:t>
      </w:r>
      <w:r w:rsidR="0002271F" w:rsidRPr="001E750E">
        <w:rPr>
          <w:sz w:val="28"/>
          <w:szCs w:val="28"/>
        </w:rPr>
        <w:t>»</w:t>
      </w:r>
      <w:r w:rsidR="008F133D" w:rsidRPr="001E750E">
        <w:rPr>
          <w:sz w:val="28"/>
          <w:szCs w:val="28"/>
        </w:rPr>
        <w:t>.</w:t>
      </w:r>
    </w:p>
    <w:p w:rsidR="008F133D" w:rsidRPr="001E750E" w:rsidRDefault="008F133D" w:rsidP="001E750E">
      <w:pPr>
        <w:tabs>
          <w:tab w:val="left" w:pos="993"/>
        </w:tabs>
        <w:spacing w:line="223" w:lineRule="auto"/>
        <w:ind w:firstLine="709"/>
        <w:jc w:val="both"/>
        <w:rPr>
          <w:sz w:val="28"/>
          <w:szCs w:val="28"/>
        </w:rPr>
      </w:pPr>
      <w:r w:rsidRPr="001E750E">
        <w:rPr>
          <w:sz w:val="28"/>
          <w:szCs w:val="28"/>
        </w:rPr>
        <w:t>5. В статье 9:</w:t>
      </w:r>
    </w:p>
    <w:p w:rsidR="008F133D" w:rsidRPr="001E750E" w:rsidRDefault="008F133D" w:rsidP="001E750E">
      <w:pPr>
        <w:tabs>
          <w:tab w:val="left" w:pos="993"/>
        </w:tabs>
        <w:spacing w:line="223" w:lineRule="auto"/>
        <w:ind w:firstLine="709"/>
        <w:jc w:val="both"/>
        <w:rPr>
          <w:sz w:val="28"/>
          <w:szCs w:val="28"/>
        </w:rPr>
      </w:pPr>
      <w:r w:rsidRPr="001E750E">
        <w:rPr>
          <w:sz w:val="28"/>
          <w:szCs w:val="28"/>
        </w:rPr>
        <w:t>1)</w:t>
      </w:r>
      <w:r w:rsidR="0037433A">
        <w:rPr>
          <w:sz w:val="28"/>
          <w:szCs w:val="28"/>
        </w:rPr>
        <w:t xml:space="preserve"> </w:t>
      </w:r>
      <w:r w:rsidRPr="001E750E">
        <w:rPr>
          <w:sz w:val="28"/>
          <w:szCs w:val="28"/>
        </w:rPr>
        <w:t>пункт 2 изложить в следующей редакции:</w:t>
      </w:r>
    </w:p>
    <w:p w:rsidR="008F133D" w:rsidRPr="001E750E" w:rsidRDefault="008F133D"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«2)</w:t>
      </w:r>
      <w:r w:rsidR="0037433A">
        <w:rPr>
          <w:color w:val="000000"/>
          <w:sz w:val="28"/>
          <w:szCs w:val="28"/>
        </w:rPr>
        <w:t> </w:t>
      </w:r>
      <w:r w:rsidRPr="001E750E">
        <w:rPr>
          <w:color w:val="000000"/>
          <w:sz w:val="28"/>
          <w:szCs w:val="28"/>
        </w:rPr>
        <w:t>принятие решений о выдаче разрешений на использование земель</w:t>
      </w:r>
      <w:r w:rsidR="0037433A">
        <w:rPr>
          <w:color w:val="000000"/>
          <w:sz w:val="28"/>
          <w:szCs w:val="28"/>
        </w:rPr>
        <w:br/>
      </w:r>
      <w:r w:rsidRPr="001E750E">
        <w:rPr>
          <w:color w:val="000000"/>
          <w:sz w:val="28"/>
          <w:szCs w:val="28"/>
        </w:rPr>
        <w:t>или земельных участков, находящихся в государственной или муниципальной собственности;</w:t>
      </w:r>
      <w:r w:rsidR="00600BB1" w:rsidRPr="001E750E">
        <w:rPr>
          <w:color w:val="000000"/>
          <w:sz w:val="28"/>
          <w:szCs w:val="28"/>
        </w:rPr>
        <w:t>»;</w:t>
      </w:r>
    </w:p>
    <w:p w:rsidR="008F133D" w:rsidRPr="001E750E" w:rsidRDefault="008F133D"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2)</w:t>
      </w:r>
      <w:r w:rsidR="0037433A">
        <w:rPr>
          <w:color w:val="000000"/>
          <w:sz w:val="28"/>
          <w:szCs w:val="28"/>
        </w:rPr>
        <w:t xml:space="preserve"> </w:t>
      </w:r>
      <w:r w:rsidRPr="001E750E">
        <w:rPr>
          <w:color w:val="000000"/>
          <w:sz w:val="28"/>
          <w:szCs w:val="28"/>
        </w:rPr>
        <w:t>дополнить пунктом 2.1 следующего содержания:</w:t>
      </w:r>
    </w:p>
    <w:p w:rsidR="008F133D" w:rsidRPr="001E750E" w:rsidRDefault="008F133D"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«2.1) принятие решений о выдаче разрешений на размещение объектов</w:t>
      </w:r>
      <w:r w:rsidR="0037433A">
        <w:rPr>
          <w:color w:val="000000"/>
          <w:sz w:val="28"/>
          <w:szCs w:val="28"/>
        </w:rPr>
        <w:br/>
      </w:r>
      <w:r w:rsidRPr="001E750E">
        <w:rPr>
          <w:color w:val="000000"/>
          <w:sz w:val="28"/>
          <w:szCs w:val="28"/>
        </w:rPr>
        <w:t>на землях или земельных участках, находящихся в государственной</w:t>
      </w:r>
      <w:r w:rsidR="0037433A">
        <w:rPr>
          <w:color w:val="000000"/>
          <w:sz w:val="28"/>
          <w:szCs w:val="28"/>
        </w:rPr>
        <w:br/>
      </w:r>
      <w:r w:rsidRPr="001E750E">
        <w:rPr>
          <w:color w:val="000000"/>
          <w:sz w:val="28"/>
          <w:szCs w:val="28"/>
        </w:rPr>
        <w:t>или муниципальной собственности, без предоставления земельных участков</w:t>
      </w:r>
      <w:r w:rsidR="0037433A">
        <w:rPr>
          <w:color w:val="000000"/>
          <w:sz w:val="28"/>
          <w:szCs w:val="28"/>
        </w:rPr>
        <w:br/>
      </w:r>
      <w:r w:rsidRPr="001E750E">
        <w:rPr>
          <w:color w:val="000000"/>
          <w:sz w:val="28"/>
          <w:szCs w:val="28"/>
        </w:rPr>
        <w:t xml:space="preserve">и установления сервитутов в отношении объектов, указанных в Перечне видов объектов, размещение которых может осуществляться на землях или земельных </w:t>
      </w:r>
      <w:r w:rsidRPr="001E750E">
        <w:rPr>
          <w:color w:val="000000"/>
          <w:sz w:val="28"/>
          <w:szCs w:val="28"/>
        </w:rPr>
        <w:lastRenderedPageBreak/>
        <w:t>участках, находящихся в государственной или муниципальной собственности,</w:t>
      </w:r>
      <w:r w:rsidR="0037433A">
        <w:rPr>
          <w:color w:val="000000"/>
          <w:sz w:val="28"/>
          <w:szCs w:val="28"/>
        </w:rPr>
        <w:br/>
      </w:r>
      <w:r w:rsidRPr="001E750E">
        <w:rPr>
          <w:color w:val="000000"/>
          <w:sz w:val="28"/>
          <w:szCs w:val="28"/>
        </w:rPr>
        <w:t>без</w:t>
      </w:r>
      <w:r w:rsidRPr="001E750E">
        <w:rPr>
          <w:sz w:val="28"/>
          <w:szCs w:val="28"/>
        </w:rPr>
        <w:t xml:space="preserve"> </w:t>
      </w:r>
      <w:r w:rsidRPr="001E750E">
        <w:rPr>
          <w:color w:val="000000"/>
          <w:sz w:val="28"/>
          <w:szCs w:val="28"/>
        </w:rPr>
        <w:t>предоставления земельных участков и установления сервитутов, утвержденном постановлением Правительства Российской Федерации от 03.12.2014 № 1300;».</w:t>
      </w:r>
    </w:p>
    <w:p w:rsidR="007B6A7A" w:rsidRPr="001E750E" w:rsidRDefault="000B1559" w:rsidP="001E750E">
      <w:pPr>
        <w:autoSpaceDE w:val="0"/>
        <w:autoSpaceDN w:val="0"/>
        <w:adjustRightInd w:val="0"/>
        <w:spacing w:line="223" w:lineRule="auto"/>
        <w:ind w:firstLine="709"/>
        <w:jc w:val="both"/>
        <w:outlineLvl w:val="0"/>
        <w:rPr>
          <w:sz w:val="28"/>
          <w:szCs w:val="28"/>
        </w:rPr>
      </w:pPr>
      <w:r w:rsidRPr="001E750E">
        <w:rPr>
          <w:sz w:val="28"/>
          <w:szCs w:val="28"/>
        </w:rPr>
        <w:t xml:space="preserve">6. </w:t>
      </w:r>
      <w:r w:rsidR="007B6A7A" w:rsidRPr="001E750E">
        <w:rPr>
          <w:sz w:val="28"/>
          <w:szCs w:val="28"/>
        </w:rPr>
        <w:t>В статье 13:</w:t>
      </w:r>
    </w:p>
    <w:p w:rsidR="00A43E21" w:rsidRPr="001E750E" w:rsidRDefault="007B6A7A" w:rsidP="001E750E">
      <w:pPr>
        <w:autoSpaceDE w:val="0"/>
        <w:autoSpaceDN w:val="0"/>
        <w:adjustRightInd w:val="0"/>
        <w:ind w:firstLine="709"/>
        <w:jc w:val="both"/>
        <w:rPr>
          <w:sz w:val="28"/>
          <w:szCs w:val="28"/>
        </w:rPr>
      </w:pPr>
      <w:r w:rsidRPr="001E750E">
        <w:rPr>
          <w:sz w:val="28"/>
          <w:szCs w:val="28"/>
        </w:rPr>
        <w:t>1) в части 1 слова «</w:t>
      </w:r>
      <w:r w:rsidRPr="001E750E">
        <w:rPr>
          <w:rFonts w:eastAsiaTheme="minorHAnsi"/>
          <w:sz w:val="28"/>
          <w:szCs w:val="28"/>
          <w:lang w:eastAsia="en-US"/>
        </w:rPr>
        <w:t>Комитетом по управлению жилищным фондом» заменить словами «</w:t>
      </w:r>
      <w:r w:rsidR="00A43E21" w:rsidRPr="001E750E">
        <w:rPr>
          <w:sz w:val="28"/>
          <w:szCs w:val="28"/>
        </w:rPr>
        <w:t>Управлением коммунального х</w:t>
      </w:r>
      <w:r w:rsidRPr="001E750E">
        <w:rPr>
          <w:sz w:val="28"/>
          <w:szCs w:val="28"/>
        </w:rPr>
        <w:t>озяйства и жилищного фонда»;</w:t>
      </w:r>
    </w:p>
    <w:p w:rsidR="007B6A7A" w:rsidRPr="001E750E" w:rsidRDefault="007B6A7A" w:rsidP="001E750E">
      <w:pPr>
        <w:autoSpaceDE w:val="0"/>
        <w:autoSpaceDN w:val="0"/>
        <w:adjustRightInd w:val="0"/>
        <w:ind w:firstLine="709"/>
        <w:jc w:val="both"/>
        <w:rPr>
          <w:sz w:val="28"/>
          <w:szCs w:val="28"/>
        </w:rPr>
      </w:pPr>
      <w:r w:rsidRPr="001E750E">
        <w:rPr>
          <w:sz w:val="28"/>
          <w:szCs w:val="28"/>
        </w:rPr>
        <w:t>2) в части 3 слова «</w:t>
      </w:r>
      <w:r w:rsidRPr="001E750E">
        <w:rPr>
          <w:rFonts w:eastAsiaTheme="minorHAnsi"/>
          <w:sz w:val="28"/>
          <w:szCs w:val="28"/>
          <w:lang w:eastAsia="en-US"/>
        </w:rPr>
        <w:t>Комитет по управлению жилищным фондом» заменить словами «</w:t>
      </w:r>
      <w:r w:rsidR="00A43E21" w:rsidRPr="001E750E">
        <w:rPr>
          <w:sz w:val="28"/>
          <w:szCs w:val="28"/>
        </w:rPr>
        <w:t>Управление коммунального хозяйства и жилищного фонда</w:t>
      </w:r>
      <w:r w:rsidRPr="001E750E">
        <w:rPr>
          <w:sz w:val="28"/>
          <w:szCs w:val="28"/>
        </w:rPr>
        <w:t>»;</w:t>
      </w:r>
    </w:p>
    <w:p w:rsidR="007B6A7A" w:rsidRPr="001E750E" w:rsidRDefault="007B6A7A" w:rsidP="001E750E">
      <w:pPr>
        <w:autoSpaceDE w:val="0"/>
        <w:autoSpaceDN w:val="0"/>
        <w:adjustRightInd w:val="0"/>
        <w:ind w:firstLine="709"/>
        <w:jc w:val="both"/>
        <w:rPr>
          <w:sz w:val="28"/>
          <w:szCs w:val="28"/>
        </w:rPr>
      </w:pPr>
      <w:r w:rsidRPr="001E750E">
        <w:rPr>
          <w:sz w:val="28"/>
          <w:szCs w:val="28"/>
        </w:rPr>
        <w:t>3) в части 4 слова «</w:t>
      </w:r>
      <w:r w:rsidRPr="001E750E">
        <w:rPr>
          <w:rFonts w:eastAsiaTheme="minorHAnsi"/>
          <w:sz w:val="28"/>
          <w:szCs w:val="28"/>
          <w:lang w:eastAsia="en-US"/>
        </w:rPr>
        <w:t>Комитет по управлению жилищным фондом» заменить словами «</w:t>
      </w:r>
      <w:r w:rsidRPr="001E750E">
        <w:rPr>
          <w:sz w:val="28"/>
          <w:szCs w:val="28"/>
        </w:rPr>
        <w:t>Управление коммунального хозяйства и жилищного фонда»;</w:t>
      </w:r>
    </w:p>
    <w:p w:rsidR="008675EE" w:rsidRPr="001E750E" w:rsidRDefault="007B6A7A" w:rsidP="001E750E">
      <w:pPr>
        <w:autoSpaceDE w:val="0"/>
        <w:autoSpaceDN w:val="0"/>
        <w:adjustRightInd w:val="0"/>
        <w:ind w:firstLine="709"/>
        <w:jc w:val="both"/>
        <w:rPr>
          <w:sz w:val="28"/>
          <w:szCs w:val="28"/>
        </w:rPr>
      </w:pPr>
      <w:r w:rsidRPr="001E750E">
        <w:rPr>
          <w:sz w:val="28"/>
          <w:szCs w:val="28"/>
        </w:rPr>
        <w:t xml:space="preserve">4) </w:t>
      </w:r>
      <w:r w:rsidR="008675EE" w:rsidRPr="001E750E">
        <w:rPr>
          <w:sz w:val="28"/>
          <w:szCs w:val="28"/>
        </w:rPr>
        <w:t>в части 5 слова «</w:t>
      </w:r>
      <w:r w:rsidR="008675EE" w:rsidRPr="001E750E">
        <w:rPr>
          <w:rFonts w:eastAsiaTheme="minorHAnsi"/>
          <w:sz w:val="28"/>
          <w:szCs w:val="28"/>
          <w:lang w:eastAsia="en-US"/>
        </w:rPr>
        <w:t>Комитетом по управлению жилищным фондом» заменить словами «</w:t>
      </w:r>
      <w:r w:rsidR="00A43E21" w:rsidRPr="001E750E">
        <w:rPr>
          <w:sz w:val="28"/>
          <w:szCs w:val="28"/>
        </w:rPr>
        <w:t>Управлением коммунального хозяйства и жилищного фонда</w:t>
      </w:r>
      <w:r w:rsidR="008675EE" w:rsidRPr="001E750E">
        <w:rPr>
          <w:sz w:val="28"/>
          <w:szCs w:val="28"/>
        </w:rPr>
        <w:t>»;</w:t>
      </w:r>
    </w:p>
    <w:p w:rsidR="008675EE" w:rsidRPr="001E750E" w:rsidRDefault="008675EE" w:rsidP="001E750E">
      <w:pPr>
        <w:autoSpaceDE w:val="0"/>
        <w:autoSpaceDN w:val="0"/>
        <w:adjustRightInd w:val="0"/>
        <w:ind w:firstLine="709"/>
        <w:jc w:val="both"/>
        <w:rPr>
          <w:sz w:val="28"/>
          <w:szCs w:val="28"/>
        </w:rPr>
      </w:pPr>
      <w:r w:rsidRPr="001E750E">
        <w:rPr>
          <w:sz w:val="28"/>
          <w:szCs w:val="28"/>
        </w:rPr>
        <w:t>5) в части 8 слова «</w:t>
      </w:r>
      <w:r w:rsidRPr="001E750E">
        <w:rPr>
          <w:rFonts w:eastAsiaTheme="minorHAnsi"/>
          <w:sz w:val="28"/>
          <w:szCs w:val="28"/>
          <w:lang w:eastAsia="en-US"/>
        </w:rPr>
        <w:t>Комитета по управлению жилищным фондом» заменить словами «</w:t>
      </w:r>
      <w:r w:rsidRPr="001E750E">
        <w:rPr>
          <w:sz w:val="28"/>
          <w:szCs w:val="28"/>
        </w:rPr>
        <w:t>Управления коммунального хозяйства и жилищного фонда»;</w:t>
      </w:r>
    </w:p>
    <w:p w:rsidR="008675EE" w:rsidRPr="001E750E" w:rsidRDefault="008675EE" w:rsidP="001E750E">
      <w:pPr>
        <w:autoSpaceDE w:val="0"/>
        <w:autoSpaceDN w:val="0"/>
        <w:adjustRightInd w:val="0"/>
        <w:ind w:firstLine="709"/>
        <w:jc w:val="both"/>
        <w:rPr>
          <w:sz w:val="28"/>
          <w:szCs w:val="28"/>
        </w:rPr>
      </w:pPr>
      <w:r w:rsidRPr="001E750E">
        <w:rPr>
          <w:sz w:val="28"/>
          <w:szCs w:val="28"/>
        </w:rPr>
        <w:t>6) в части 9:</w:t>
      </w:r>
    </w:p>
    <w:p w:rsidR="008675EE" w:rsidRPr="001E750E" w:rsidRDefault="008675EE" w:rsidP="001E750E">
      <w:pPr>
        <w:autoSpaceDE w:val="0"/>
        <w:autoSpaceDN w:val="0"/>
        <w:adjustRightInd w:val="0"/>
        <w:ind w:firstLine="709"/>
        <w:jc w:val="both"/>
        <w:rPr>
          <w:sz w:val="28"/>
          <w:szCs w:val="28"/>
        </w:rPr>
      </w:pPr>
      <w:r w:rsidRPr="001E750E">
        <w:rPr>
          <w:sz w:val="28"/>
          <w:szCs w:val="28"/>
        </w:rPr>
        <w:t>в абзаце втором слова «</w:t>
      </w:r>
      <w:r w:rsidRPr="001E750E">
        <w:rPr>
          <w:rFonts w:eastAsiaTheme="minorHAnsi"/>
          <w:sz w:val="28"/>
          <w:szCs w:val="28"/>
          <w:lang w:eastAsia="en-US"/>
        </w:rPr>
        <w:t>Комитета по управлению жилищным фондом» заменить словами «</w:t>
      </w:r>
      <w:r w:rsidRPr="001E750E">
        <w:rPr>
          <w:sz w:val="28"/>
          <w:szCs w:val="28"/>
        </w:rPr>
        <w:t>Управления коммунального хозяйства и жилищного фонда»;</w:t>
      </w:r>
    </w:p>
    <w:p w:rsidR="008675EE" w:rsidRPr="001E750E" w:rsidRDefault="008675EE" w:rsidP="001E750E">
      <w:pPr>
        <w:autoSpaceDE w:val="0"/>
        <w:autoSpaceDN w:val="0"/>
        <w:adjustRightInd w:val="0"/>
        <w:ind w:firstLine="709"/>
        <w:jc w:val="both"/>
        <w:rPr>
          <w:sz w:val="28"/>
          <w:szCs w:val="28"/>
        </w:rPr>
      </w:pPr>
      <w:r w:rsidRPr="001E750E">
        <w:rPr>
          <w:sz w:val="28"/>
          <w:szCs w:val="28"/>
        </w:rPr>
        <w:t>в абзаце третьем слова «</w:t>
      </w:r>
      <w:r w:rsidRPr="001E750E">
        <w:rPr>
          <w:rFonts w:eastAsiaTheme="minorHAnsi"/>
          <w:sz w:val="28"/>
          <w:szCs w:val="28"/>
          <w:lang w:eastAsia="en-US"/>
        </w:rPr>
        <w:t>Комитет по управлению жилищным фондом» заменить словами «</w:t>
      </w:r>
      <w:r w:rsidRPr="001E750E">
        <w:rPr>
          <w:sz w:val="28"/>
          <w:szCs w:val="28"/>
        </w:rPr>
        <w:t>Управление коммунального хозяйства и жилищного фонда»;</w:t>
      </w:r>
    </w:p>
    <w:p w:rsidR="008675EE" w:rsidRPr="001E750E" w:rsidRDefault="008675EE" w:rsidP="001E750E">
      <w:pPr>
        <w:autoSpaceDE w:val="0"/>
        <w:autoSpaceDN w:val="0"/>
        <w:adjustRightInd w:val="0"/>
        <w:ind w:firstLine="709"/>
        <w:jc w:val="both"/>
        <w:rPr>
          <w:rFonts w:eastAsiaTheme="minorHAnsi"/>
          <w:sz w:val="28"/>
          <w:szCs w:val="28"/>
          <w:lang w:eastAsia="en-US"/>
        </w:rPr>
      </w:pPr>
      <w:r w:rsidRPr="001E750E">
        <w:rPr>
          <w:rFonts w:eastAsiaTheme="minorHAnsi"/>
          <w:sz w:val="28"/>
          <w:szCs w:val="28"/>
          <w:lang w:eastAsia="en-US"/>
        </w:rPr>
        <w:t xml:space="preserve">в абзаце четвертом </w:t>
      </w:r>
      <w:r w:rsidRPr="001E750E">
        <w:rPr>
          <w:sz w:val="28"/>
          <w:szCs w:val="28"/>
        </w:rPr>
        <w:t>слова «</w:t>
      </w:r>
      <w:r w:rsidRPr="001E750E">
        <w:rPr>
          <w:rFonts w:eastAsiaTheme="minorHAnsi"/>
          <w:sz w:val="28"/>
          <w:szCs w:val="28"/>
          <w:lang w:eastAsia="en-US"/>
        </w:rPr>
        <w:t>Комитет по управлению жилищным фондом» заменить словами «</w:t>
      </w:r>
      <w:r w:rsidRPr="001E750E">
        <w:rPr>
          <w:sz w:val="28"/>
          <w:szCs w:val="28"/>
        </w:rPr>
        <w:t>Управление коммунального хозяйства и жилищного фонда»;</w:t>
      </w:r>
    </w:p>
    <w:p w:rsidR="00DB7606" w:rsidRPr="001E750E" w:rsidRDefault="008675EE" w:rsidP="001E750E">
      <w:pPr>
        <w:autoSpaceDE w:val="0"/>
        <w:autoSpaceDN w:val="0"/>
        <w:adjustRightInd w:val="0"/>
        <w:ind w:firstLine="709"/>
        <w:jc w:val="both"/>
        <w:rPr>
          <w:sz w:val="28"/>
          <w:szCs w:val="28"/>
        </w:rPr>
      </w:pPr>
      <w:r w:rsidRPr="001E750E">
        <w:rPr>
          <w:rFonts w:eastAsiaTheme="minorHAnsi"/>
          <w:sz w:val="28"/>
          <w:szCs w:val="28"/>
          <w:lang w:eastAsia="en-US"/>
        </w:rPr>
        <w:t xml:space="preserve">7) в абзаце седьмом части 12 </w:t>
      </w:r>
      <w:r w:rsidR="00DB7606" w:rsidRPr="001E750E">
        <w:rPr>
          <w:rFonts w:eastAsiaTheme="minorHAnsi"/>
          <w:sz w:val="28"/>
          <w:szCs w:val="28"/>
          <w:lang w:eastAsia="en-US"/>
        </w:rPr>
        <w:t>слова «Комитетом по управлению жилищным фондом» заменить словами «</w:t>
      </w:r>
      <w:r w:rsidR="00DB7606" w:rsidRPr="001E750E">
        <w:rPr>
          <w:sz w:val="28"/>
          <w:szCs w:val="28"/>
        </w:rPr>
        <w:t>Управлением коммунального хозяйства и жилищного фонда</w:t>
      </w:r>
      <w:r w:rsidR="00732CDE" w:rsidRPr="001E750E">
        <w:rPr>
          <w:sz w:val="28"/>
          <w:szCs w:val="28"/>
        </w:rPr>
        <w:t>»;</w:t>
      </w:r>
    </w:p>
    <w:p w:rsidR="00A32791" w:rsidRDefault="00732CDE" w:rsidP="001E750E">
      <w:pPr>
        <w:autoSpaceDE w:val="0"/>
        <w:autoSpaceDN w:val="0"/>
        <w:adjustRightInd w:val="0"/>
        <w:ind w:firstLine="709"/>
        <w:jc w:val="both"/>
        <w:rPr>
          <w:sz w:val="28"/>
          <w:szCs w:val="28"/>
        </w:rPr>
      </w:pPr>
      <w:r w:rsidRPr="001E750E">
        <w:rPr>
          <w:sz w:val="28"/>
          <w:szCs w:val="28"/>
        </w:rPr>
        <w:t>8)</w:t>
      </w:r>
      <w:r w:rsidR="00531485" w:rsidRPr="001E750E">
        <w:rPr>
          <w:sz w:val="28"/>
          <w:szCs w:val="28"/>
        </w:rPr>
        <w:t xml:space="preserve"> в части 13 </w:t>
      </w:r>
      <w:r w:rsidR="00A32791" w:rsidRPr="001E750E">
        <w:rPr>
          <w:sz w:val="28"/>
          <w:szCs w:val="28"/>
        </w:rPr>
        <w:t>слова «</w:t>
      </w:r>
      <w:r w:rsidR="00A32791" w:rsidRPr="001E750E">
        <w:rPr>
          <w:rFonts w:eastAsiaTheme="minorHAnsi"/>
          <w:sz w:val="28"/>
          <w:szCs w:val="28"/>
          <w:lang w:eastAsia="en-US"/>
        </w:rPr>
        <w:t>Комитетом по управлению жилищным фондом» заменить словами «</w:t>
      </w:r>
      <w:r w:rsidR="00A32791" w:rsidRPr="001E750E">
        <w:rPr>
          <w:sz w:val="28"/>
          <w:szCs w:val="28"/>
        </w:rPr>
        <w:t>Управлением коммунального хозяйства и жилищного фонда»;</w:t>
      </w:r>
    </w:p>
    <w:p w:rsidR="00A03DB4" w:rsidRPr="0037433A" w:rsidRDefault="00A03DB4" w:rsidP="001E750E">
      <w:pPr>
        <w:autoSpaceDE w:val="0"/>
        <w:autoSpaceDN w:val="0"/>
        <w:adjustRightInd w:val="0"/>
        <w:ind w:firstLine="709"/>
        <w:jc w:val="both"/>
        <w:rPr>
          <w:color w:val="000000" w:themeColor="text1"/>
          <w:sz w:val="28"/>
          <w:szCs w:val="28"/>
        </w:rPr>
      </w:pPr>
      <w:r w:rsidRPr="0037433A">
        <w:rPr>
          <w:color w:val="000000" w:themeColor="text1"/>
          <w:sz w:val="28"/>
          <w:szCs w:val="28"/>
        </w:rPr>
        <w:t>9) в части 13.1:</w:t>
      </w:r>
    </w:p>
    <w:p w:rsidR="00F654EF" w:rsidRDefault="00F654EF" w:rsidP="001E750E">
      <w:pPr>
        <w:autoSpaceDE w:val="0"/>
        <w:autoSpaceDN w:val="0"/>
        <w:adjustRightInd w:val="0"/>
        <w:ind w:firstLine="709"/>
        <w:jc w:val="both"/>
        <w:rPr>
          <w:sz w:val="28"/>
          <w:szCs w:val="28"/>
        </w:rPr>
      </w:pPr>
      <w:r>
        <w:rPr>
          <w:sz w:val="28"/>
          <w:szCs w:val="28"/>
        </w:rPr>
        <w:t>пункт</w:t>
      </w:r>
      <w:r w:rsidR="00A03DB4">
        <w:rPr>
          <w:sz w:val="28"/>
          <w:szCs w:val="28"/>
        </w:rPr>
        <w:t xml:space="preserve"> 1 </w:t>
      </w:r>
      <w:r>
        <w:rPr>
          <w:sz w:val="28"/>
          <w:szCs w:val="28"/>
        </w:rPr>
        <w:t>изложить в следующей редакции:</w:t>
      </w:r>
    </w:p>
    <w:p w:rsidR="006C69C8" w:rsidRDefault="00F654EF" w:rsidP="006C69C8">
      <w:pPr>
        <w:autoSpaceDE w:val="0"/>
        <w:autoSpaceDN w:val="0"/>
        <w:adjustRightInd w:val="0"/>
        <w:ind w:firstLine="709"/>
        <w:jc w:val="both"/>
        <w:rPr>
          <w:rFonts w:eastAsiaTheme="minorHAnsi"/>
          <w:sz w:val="28"/>
          <w:szCs w:val="28"/>
          <w:lang w:eastAsia="en-US"/>
        </w:rPr>
      </w:pPr>
      <w:r>
        <w:rPr>
          <w:sz w:val="28"/>
          <w:szCs w:val="28"/>
        </w:rPr>
        <w:t>«</w:t>
      </w:r>
      <w:r w:rsidR="006C69C8">
        <w:rPr>
          <w:rFonts w:eastAsiaTheme="minorHAnsi"/>
          <w:sz w:val="28"/>
          <w:szCs w:val="28"/>
          <w:lang w:eastAsia="en-US"/>
        </w:rPr>
        <w:t>1) не являющимся нанимателями жилых помещений, расположенных</w:t>
      </w:r>
      <w:r w:rsidR="0037433A">
        <w:rPr>
          <w:rFonts w:eastAsiaTheme="minorHAnsi"/>
          <w:sz w:val="28"/>
          <w:szCs w:val="28"/>
          <w:lang w:eastAsia="en-US"/>
        </w:rPr>
        <w:br/>
      </w:r>
      <w:r w:rsidR="006C69C8">
        <w:rPr>
          <w:rFonts w:eastAsiaTheme="minorHAnsi"/>
          <w:sz w:val="28"/>
          <w:szCs w:val="28"/>
          <w:lang w:eastAsia="en-US"/>
        </w:rPr>
        <w:t>на территории городского округа, по договорам социального найма, договорам найма жилых помещений жилищного фонда социального использования, договорам найма специализированного жилищного фонда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жилищного фонда либо собственниками жилых помещений, расположенных на территории городского округа, или членами семьи собственника жилого помещения;»</w:t>
      </w:r>
      <w:r w:rsidR="006D6372">
        <w:rPr>
          <w:rFonts w:eastAsiaTheme="minorHAnsi"/>
          <w:sz w:val="28"/>
          <w:szCs w:val="28"/>
          <w:lang w:eastAsia="en-US"/>
        </w:rPr>
        <w:t>;</w:t>
      </w:r>
    </w:p>
    <w:p w:rsidR="006C69C8" w:rsidRDefault="006C69C8" w:rsidP="006C69C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пункт 2</w:t>
      </w:r>
      <w:r w:rsidR="00082E6F" w:rsidRPr="00082E6F">
        <w:rPr>
          <w:sz w:val="28"/>
          <w:szCs w:val="28"/>
        </w:rPr>
        <w:t xml:space="preserve"> </w:t>
      </w:r>
      <w:r w:rsidR="00082E6F">
        <w:rPr>
          <w:sz w:val="28"/>
          <w:szCs w:val="28"/>
        </w:rPr>
        <w:t>изложить в следующей редакции</w:t>
      </w:r>
      <w:r>
        <w:rPr>
          <w:rFonts w:eastAsiaTheme="minorHAnsi"/>
          <w:sz w:val="28"/>
          <w:szCs w:val="28"/>
          <w:lang w:eastAsia="en-US"/>
        </w:rPr>
        <w:t>:</w:t>
      </w:r>
    </w:p>
    <w:p w:rsidR="000D79CE" w:rsidRDefault="006C69C8" w:rsidP="000D79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D79CE">
        <w:rPr>
          <w:rFonts w:eastAsiaTheme="minorHAnsi"/>
          <w:sz w:val="28"/>
          <w:szCs w:val="28"/>
          <w:lang w:eastAsia="en-US"/>
        </w:rPr>
        <w:t>2)</w:t>
      </w:r>
      <w:r w:rsidR="0037433A">
        <w:rPr>
          <w:rFonts w:eastAsiaTheme="minorHAnsi"/>
          <w:sz w:val="28"/>
          <w:szCs w:val="28"/>
          <w:lang w:eastAsia="en-US"/>
        </w:rPr>
        <w:t xml:space="preserve"> </w:t>
      </w:r>
      <w:r w:rsidR="000D79CE">
        <w:rPr>
          <w:rFonts w:eastAsiaTheme="minorHAnsi"/>
          <w:sz w:val="28"/>
          <w:szCs w:val="28"/>
          <w:lang w:eastAsia="en-US"/>
        </w:rPr>
        <w:t>являющимся нанимателями жилых помещений,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городского округа, обеспеченных общей площадью жилого помещения на 1 члена семьи менее учетной нормы.»;</w:t>
      </w:r>
    </w:p>
    <w:p w:rsidR="00A32791" w:rsidRPr="001E750E" w:rsidRDefault="00A03DB4" w:rsidP="001E75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A32791" w:rsidRPr="001E750E">
        <w:rPr>
          <w:rFonts w:eastAsiaTheme="minorHAnsi"/>
          <w:sz w:val="28"/>
          <w:szCs w:val="28"/>
          <w:lang w:eastAsia="en-US"/>
        </w:rPr>
        <w:t>) в части 14 слова «Комитет по управлению жилищным фондом» заменить словами «</w:t>
      </w:r>
      <w:r w:rsidR="00A32791" w:rsidRPr="001E750E">
        <w:rPr>
          <w:sz w:val="28"/>
          <w:szCs w:val="28"/>
        </w:rPr>
        <w:t>Управление коммунального хозяйства и жилищного фонда».</w:t>
      </w:r>
    </w:p>
    <w:p w:rsidR="000B1559" w:rsidRPr="001E750E" w:rsidRDefault="000B1559" w:rsidP="001E750E">
      <w:pPr>
        <w:autoSpaceDE w:val="0"/>
        <w:autoSpaceDN w:val="0"/>
        <w:adjustRightInd w:val="0"/>
        <w:spacing w:line="223" w:lineRule="auto"/>
        <w:ind w:firstLine="709"/>
        <w:jc w:val="both"/>
        <w:outlineLvl w:val="0"/>
        <w:rPr>
          <w:color w:val="000000"/>
          <w:sz w:val="28"/>
          <w:szCs w:val="28"/>
        </w:rPr>
      </w:pPr>
      <w:r w:rsidRPr="001E750E">
        <w:rPr>
          <w:sz w:val="28"/>
          <w:szCs w:val="28"/>
        </w:rPr>
        <w:t xml:space="preserve">7. </w:t>
      </w:r>
      <w:r w:rsidRPr="001E750E">
        <w:rPr>
          <w:color w:val="000000"/>
          <w:sz w:val="28"/>
          <w:szCs w:val="28"/>
        </w:rPr>
        <w:t>В статье 15:</w:t>
      </w:r>
    </w:p>
    <w:p w:rsidR="000B1559" w:rsidRPr="001E750E" w:rsidRDefault="000B1559" w:rsidP="001E750E">
      <w:pPr>
        <w:autoSpaceDE w:val="0"/>
        <w:autoSpaceDN w:val="0"/>
        <w:adjustRightInd w:val="0"/>
        <w:spacing w:line="223" w:lineRule="auto"/>
        <w:ind w:firstLine="709"/>
        <w:jc w:val="both"/>
        <w:outlineLvl w:val="0"/>
        <w:rPr>
          <w:color w:val="000000"/>
          <w:sz w:val="28"/>
          <w:szCs w:val="28"/>
        </w:rPr>
      </w:pPr>
      <w:r w:rsidRPr="001E750E">
        <w:rPr>
          <w:color w:val="000000"/>
          <w:sz w:val="28"/>
          <w:szCs w:val="28"/>
        </w:rPr>
        <w:t>1) часть 2 изложить в следующей редакции:</w:t>
      </w:r>
    </w:p>
    <w:p w:rsidR="000B1559" w:rsidRPr="001E750E" w:rsidRDefault="000B1559" w:rsidP="001E750E">
      <w:pPr>
        <w:autoSpaceDE w:val="0"/>
        <w:autoSpaceDN w:val="0"/>
        <w:adjustRightInd w:val="0"/>
        <w:ind w:firstLine="709"/>
        <w:jc w:val="both"/>
        <w:rPr>
          <w:rFonts w:eastAsiaTheme="minorHAnsi"/>
          <w:iCs/>
          <w:sz w:val="28"/>
          <w:szCs w:val="28"/>
          <w:lang w:eastAsia="en-US"/>
        </w:rPr>
      </w:pPr>
      <w:r w:rsidRPr="001E750E">
        <w:rPr>
          <w:color w:val="000000"/>
          <w:sz w:val="28"/>
          <w:szCs w:val="28"/>
        </w:rPr>
        <w:lastRenderedPageBreak/>
        <w:t>«2. </w:t>
      </w:r>
      <w:r w:rsidRPr="001E750E">
        <w:rPr>
          <w:rFonts w:eastAsiaTheme="minorHAnsi"/>
          <w:iCs/>
          <w:sz w:val="28"/>
          <w:szCs w:val="28"/>
          <w:lang w:eastAsia="en-US"/>
        </w:rPr>
        <w:t xml:space="preserve">Ценные бумаги закрепляются за уполномоченными органами администрации городского округа в соответствии с законодательством Российской Федерации на праве оперативного </w:t>
      </w:r>
      <w:r w:rsidRPr="008F789B">
        <w:rPr>
          <w:rFonts w:eastAsiaTheme="minorHAnsi"/>
          <w:iCs/>
          <w:sz w:val="28"/>
          <w:szCs w:val="28"/>
          <w:lang w:eastAsia="en-US"/>
        </w:rPr>
        <w:t>управления либо за муниципальными предприятиями на праве хозяйственного ведения на основании</w:t>
      </w:r>
      <w:r w:rsidRPr="001E750E">
        <w:rPr>
          <w:rFonts w:eastAsiaTheme="minorHAnsi"/>
          <w:iCs/>
          <w:sz w:val="28"/>
          <w:szCs w:val="28"/>
          <w:lang w:eastAsia="en-US"/>
        </w:rPr>
        <w:t xml:space="preserve"> приказа Управления экономического развития и имущественных отношений.</w:t>
      </w:r>
    </w:p>
    <w:p w:rsidR="000B1559" w:rsidRPr="001E750E" w:rsidRDefault="000B1559" w:rsidP="001E750E">
      <w:pPr>
        <w:autoSpaceDE w:val="0"/>
        <w:autoSpaceDN w:val="0"/>
        <w:adjustRightInd w:val="0"/>
        <w:ind w:firstLine="709"/>
        <w:jc w:val="both"/>
        <w:rPr>
          <w:rFonts w:eastAsiaTheme="minorHAnsi"/>
          <w:iCs/>
          <w:sz w:val="28"/>
          <w:szCs w:val="28"/>
          <w:lang w:eastAsia="en-US"/>
        </w:rPr>
      </w:pPr>
      <w:r w:rsidRPr="001E750E">
        <w:rPr>
          <w:rFonts w:eastAsiaTheme="minorHAnsi"/>
          <w:iCs/>
          <w:sz w:val="28"/>
          <w:szCs w:val="28"/>
          <w:lang w:eastAsia="en-US"/>
        </w:rPr>
        <w:t>В приказе о закреплении ценных бумаг указывается вид ценной бумаги, количество, номинальная стоимость, срок передачи ценной бумаги по акту приема-передачи.</w:t>
      </w:r>
    </w:p>
    <w:p w:rsidR="000B1559" w:rsidRPr="001E750E" w:rsidRDefault="000B1559" w:rsidP="001E750E">
      <w:pPr>
        <w:autoSpaceDE w:val="0"/>
        <w:autoSpaceDN w:val="0"/>
        <w:adjustRightInd w:val="0"/>
        <w:ind w:firstLine="709"/>
        <w:jc w:val="both"/>
        <w:rPr>
          <w:rFonts w:eastAsiaTheme="minorHAnsi"/>
          <w:iCs/>
          <w:sz w:val="28"/>
          <w:szCs w:val="28"/>
          <w:lang w:eastAsia="en-US"/>
        </w:rPr>
      </w:pPr>
      <w:r w:rsidRPr="001E750E">
        <w:rPr>
          <w:rFonts w:eastAsiaTheme="minorHAnsi"/>
          <w:iCs/>
          <w:sz w:val="28"/>
          <w:szCs w:val="28"/>
          <w:lang w:eastAsia="en-US"/>
        </w:rPr>
        <w:t>До закрепления ценных бумаг на праве оперативного управления</w:t>
      </w:r>
      <w:r w:rsidR="00893B03">
        <w:rPr>
          <w:rFonts w:eastAsiaTheme="minorHAnsi"/>
          <w:iCs/>
          <w:sz w:val="28"/>
          <w:szCs w:val="28"/>
          <w:lang w:eastAsia="en-US"/>
        </w:rPr>
        <w:br/>
      </w:r>
      <w:r w:rsidRPr="001E750E">
        <w:rPr>
          <w:rFonts w:eastAsiaTheme="minorHAnsi"/>
          <w:iCs/>
          <w:sz w:val="28"/>
          <w:szCs w:val="28"/>
          <w:lang w:eastAsia="en-US"/>
        </w:rPr>
        <w:t>либо хозяйственного ведения, либо после изъятия ценных бумаг из оперативного управления или хозяйственного ведения управление ценными бумагами осуществляется Управлением экономического развития и имущественных отношений.</w:t>
      </w:r>
    </w:p>
    <w:p w:rsidR="000B1559" w:rsidRPr="001E750E" w:rsidRDefault="000B1559" w:rsidP="001E750E">
      <w:pPr>
        <w:autoSpaceDE w:val="0"/>
        <w:autoSpaceDN w:val="0"/>
        <w:adjustRightInd w:val="0"/>
        <w:ind w:firstLine="709"/>
        <w:jc w:val="both"/>
        <w:rPr>
          <w:rFonts w:eastAsiaTheme="minorHAnsi"/>
          <w:iCs/>
          <w:sz w:val="28"/>
          <w:szCs w:val="28"/>
          <w:lang w:eastAsia="en-US"/>
        </w:rPr>
      </w:pPr>
      <w:r w:rsidRPr="001E750E">
        <w:rPr>
          <w:rFonts w:eastAsiaTheme="minorHAnsi"/>
          <w:iCs/>
          <w:sz w:val="28"/>
          <w:szCs w:val="28"/>
          <w:lang w:eastAsia="en-US"/>
        </w:rPr>
        <w:t>В отношении акционерных обществ, 100 процентов акций которых</w:t>
      </w:r>
      <w:r w:rsidR="00893B03">
        <w:rPr>
          <w:rFonts w:eastAsiaTheme="minorHAnsi"/>
          <w:iCs/>
          <w:sz w:val="28"/>
          <w:szCs w:val="28"/>
          <w:lang w:eastAsia="en-US"/>
        </w:rPr>
        <w:br/>
      </w:r>
      <w:r w:rsidRPr="001E750E">
        <w:rPr>
          <w:rFonts w:eastAsiaTheme="minorHAnsi"/>
          <w:iCs/>
          <w:sz w:val="28"/>
          <w:szCs w:val="28"/>
          <w:lang w:eastAsia="en-US"/>
        </w:rPr>
        <w:t>не закреплены на праве оперативного управления либо хозяйственного ведения, полномочия общего собрания акционеров осуществляет Управление экономического развития и имущественных отношений.»;</w:t>
      </w:r>
    </w:p>
    <w:p w:rsidR="000B1559" w:rsidRPr="001E750E" w:rsidRDefault="000B1559" w:rsidP="001E750E">
      <w:pPr>
        <w:autoSpaceDE w:val="0"/>
        <w:autoSpaceDN w:val="0"/>
        <w:adjustRightInd w:val="0"/>
        <w:spacing w:line="223" w:lineRule="auto"/>
        <w:ind w:firstLine="709"/>
        <w:jc w:val="both"/>
        <w:outlineLvl w:val="0"/>
        <w:rPr>
          <w:color w:val="000000"/>
          <w:sz w:val="28"/>
          <w:szCs w:val="28"/>
        </w:rPr>
      </w:pPr>
      <w:r w:rsidRPr="001E750E">
        <w:rPr>
          <w:rFonts w:eastAsiaTheme="minorHAnsi"/>
          <w:iCs/>
          <w:sz w:val="28"/>
          <w:szCs w:val="28"/>
          <w:lang w:eastAsia="en-US"/>
        </w:rPr>
        <w:t xml:space="preserve">2) </w:t>
      </w:r>
      <w:r w:rsidRPr="001E750E">
        <w:rPr>
          <w:color w:val="000000"/>
          <w:sz w:val="28"/>
          <w:szCs w:val="28"/>
        </w:rPr>
        <w:t>часть 3 изложить в следующей редакции:</w:t>
      </w:r>
    </w:p>
    <w:p w:rsidR="00B87449" w:rsidRDefault="000B1559" w:rsidP="001E750E">
      <w:pPr>
        <w:pStyle w:val="ConsPlusNormal"/>
        <w:ind w:firstLine="709"/>
        <w:jc w:val="both"/>
        <w:outlineLvl w:val="0"/>
        <w:rPr>
          <w:rFonts w:eastAsiaTheme="minorHAnsi"/>
          <w:iCs/>
          <w:szCs w:val="28"/>
          <w:lang w:eastAsia="en-US"/>
        </w:rPr>
      </w:pPr>
      <w:r w:rsidRPr="001E750E">
        <w:rPr>
          <w:rFonts w:eastAsiaTheme="minorHAnsi"/>
          <w:iCs/>
          <w:szCs w:val="28"/>
          <w:lang w:eastAsia="en-US"/>
        </w:rPr>
        <w:t>«3. За Управлением экономического развития и имущественных отношений ценные бумаги закрепляются на праве оперативного управления на основании постановления администрации городского округа.</w:t>
      </w:r>
    </w:p>
    <w:p w:rsidR="00B87449" w:rsidRPr="00B87449" w:rsidRDefault="00B87449" w:rsidP="00B87449">
      <w:pPr>
        <w:autoSpaceDE w:val="0"/>
        <w:autoSpaceDN w:val="0"/>
        <w:adjustRightInd w:val="0"/>
        <w:ind w:firstLine="709"/>
        <w:jc w:val="both"/>
        <w:rPr>
          <w:rFonts w:eastAsiaTheme="minorHAnsi"/>
          <w:iCs/>
          <w:sz w:val="28"/>
          <w:szCs w:val="28"/>
          <w:lang w:eastAsia="en-US"/>
        </w:rPr>
      </w:pPr>
      <w:r w:rsidRPr="00B87449">
        <w:rPr>
          <w:rFonts w:eastAsiaTheme="minorHAnsi"/>
          <w:iCs/>
          <w:sz w:val="28"/>
          <w:szCs w:val="28"/>
          <w:lang w:eastAsia="en-US"/>
        </w:rPr>
        <w:t>В постановлении администрации городского округа о закреплении ценных бумаг указывается вид ценной бумаги, количество, номинальная стоимость, срок передачи ценной бумаги</w:t>
      </w:r>
      <w:r w:rsidR="00276C09">
        <w:rPr>
          <w:rFonts w:eastAsiaTheme="minorHAnsi"/>
          <w:iCs/>
          <w:sz w:val="28"/>
          <w:szCs w:val="28"/>
          <w:lang w:eastAsia="en-US"/>
        </w:rPr>
        <w:t>.</w:t>
      </w:r>
      <w:r w:rsidRPr="00B87449">
        <w:rPr>
          <w:rFonts w:eastAsiaTheme="minorHAnsi"/>
          <w:iCs/>
          <w:sz w:val="28"/>
          <w:szCs w:val="28"/>
          <w:lang w:eastAsia="en-US"/>
        </w:rPr>
        <w:t>».</w:t>
      </w:r>
    </w:p>
    <w:p w:rsidR="00526605" w:rsidRPr="00B87449" w:rsidRDefault="00526605" w:rsidP="00B87449">
      <w:pPr>
        <w:autoSpaceDE w:val="0"/>
        <w:autoSpaceDN w:val="0"/>
        <w:adjustRightInd w:val="0"/>
        <w:ind w:firstLine="709"/>
        <w:jc w:val="both"/>
        <w:rPr>
          <w:rFonts w:eastAsiaTheme="minorHAnsi"/>
          <w:iCs/>
          <w:sz w:val="28"/>
          <w:szCs w:val="28"/>
          <w:lang w:eastAsia="en-US"/>
        </w:rPr>
      </w:pPr>
      <w:r w:rsidRPr="00B87449">
        <w:rPr>
          <w:rFonts w:eastAsiaTheme="minorHAnsi"/>
          <w:iCs/>
          <w:sz w:val="28"/>
          <w:szCs w:val="28"/>
          <w:lang w:eastAsia="en-US"/>
        </w:rPr>
        <w:t>8. В статье 18:</w:t>
      </w:r>
    </w:p>
    <w:p w:rsidR="00A43E21" w:rsidRPr="001E750E" w:rsidRDefault="00526605" w:rsidP="001E750E">
      <w:pPr>
        <w:pStyle w:val="ConsPlusNormal"/>
        <w:ind w:firstLine="709"/>
        <w:jc w:val="both"/>
        <w:outlineLvl w:val="0"/>
        <w:rPr>
          <w:szCs w:val="28"/>
        </w:rPr>
      </w:pPr>
      <w:r w:rsidRPr="00B87449">
        <w:rPr>
          <w:rFonts w:eastAsiaTheme="minorHAnsi"/>
          <w:iCs/>
          <w:szCs w:val="28"/>
          <w:lang w:eastAsia="en-US"/>
        </w:rPr>
        <w:t xml:space="preserve">1) </w:t>
      </w:r>
      <w:r w:rsidR="00DF5A49">
        <w:rPr>
          <w:rFonts w:eastAsiaTheme="minorHAnsi"/>
          <w:iCs/>
          <w:szCs w:val="28"/>
          <w:lang w:eastAsia="en-US"/>
        </w:rPr>
        <w:t xml:space="preserve">в </w:t>
      </w:r>
      <w:r w:rsidR="00A43E21" w:rsidRPr="00B87449">
        <w:rPr>
          <w:szCs w:val="28"/>
        </w:rPr>
        <w:t>пункт</w:t>
      </w:r>
      <w:r w:rsidR="00DF5A49">
        <w:rPr>
          <w:szCs w:val="28"/>
        </w:rPr>
        <w:t>е</w:t>
      </w:r>
      <w:r w:rsidR="00A43E21" w:rsidRPr="00B87449">
        <w:rPr>
          <w:szCs w:val="28"/>
        </w:rPr>
        <w:t xml:space="preserve"> 9 части 2</w:t>
      </w:r>
      <w:r w:rsidR="00DF5A49">
        <w:rPr>
          <w:szCs w:val="28"/>
        </w:rPr>
        <w:t xml:space="preserve"> слова «</w:t>
      </w:r>
      <w:r w:rsidR="00DF5A49" w:rsidRPr="001E750E">
        <w:rPr>
          <w:szCs w:val="28"/>
        </w:rPr>
        <w:t>Комитет</w:t>
      </w:r>
      <w:r w:rsidR="00DF5A49">
        <w:rPr>
          <w:szCs w:val="28"/>
        </w:rPr>
        <w:t>ом</w:t>
      </w:r>
      <w:r w:rsidR="00DF5A49" w:rsidRPr="001E750E">
        <w:rPr>
          <w:szCs w:val="28"/>
        </w:rPr>
        <w:t xml:space="preserve"> по управлению жилищным фондом</w:t>
      </w:r>
      <w:r w:rsidR="00DF5A49">
        <w:rPr>
          <w:szCs w:val="28"/>
        </w:rPr>
        <w:t>» заменить словами «</w:t>
      </w:r>
      <w:r w:rsidR="00DF5A49" w:rsidRPr="001E750E">
        <w:rPr>
          <w:szCs w:val="28"/>
        </w:rPr>
        <w:t>Управлением коммунального хозяйства и жилищного фонд</w:t>
      </w:r>
      <w:r w:rsidR="00DF5A49">
        <w:rPr>
          <w:szCs w:val="28"/>
        </w:rPr>
        <w:t>а»;</w:t>
      </w:r>
    </w:p>
    <w:p w:rsidR="00A43E21" w:rsidRPr="001E750E" w:rsidRDefault="00526605" w:rsidP="001E750E">
      <w:pPr>
        <w:pStyle w:val="ConsPlusNormal"/>
        <w:ind w:firstLine="709"/>
        <w:jc w:val="both"/>
        <w:outlineLvl w:val="0"/>
        <w:rPr>
          <w:szCs w:val="28"/>
        </w:rPr>
      </w:pPr>
      <w:r w:rsidRPr="001E750E">
        <w:rPr>
          <w:szCs w:val="28"/>
        </w:rPr>
        <w:t xml:space="preserve">2) </w:t>
      </w:r>
      <w:r w:rsidR="00A43E21" w:rsidRPr="001E750E">
        <w:rPr>
          <w:szCs w:val="28"/>
        </w:rPr>
        <w:t>в части 4 слова «Комитета по управлению жилищным фондом» заменить словами «Управления коммунального хозяйства и жилищного фонда»;</w:t>
      </w:r>
    </w:p>
    <w:p w:rsidR="00A43E21" w:rsidRPr="001E750E" w:rsidRDefault="004E0772" w:rsidP="001E750E">
      <w:pPr>
        <w:pStyle w:val="ConsPlusNormal"/>
        <w:ind w:firstLine="709"/>
        <w:jc w:val="both"/>
        <w:outlineLvl w:val="0"/>
        <w:rPr>
          <w:szCs w:val="28"/>
        </w:rPr>
      </w:pPr>
      <w:r w:rsidRPr="001E750E">
        <w:rPr>
          <w:szCs w:val="28"/>
        </w:rPr>
        <w:t xml:space="preserve">3) </w:t>
      </w:r>
      <w:r w:rsidR="00A43E21" w:rsidRPr="001E750E">
        <w:rPr>
          <w:szCs w:val="28"/>
        </w:rPr>
        <w:t>в</w:t>
      </w:r>
      <w:r w:rsidR="005B1C59" w:rsidRPr="001E750E">
        <w:rPr>
          <w:szCs w:val="28"/>
        </w:rPr>
        <w:t xml:space="preserve"> абзаце первом</w:t>
      </w:r>
      <w:r w:rsidR="00A43E21" w:rsidRPr="001E750E">
        <w:rPr>
          <w:szCs w:val="28"/>
        </w:rPr>
        <w:t xml:space="preserve"> части 6 слова «Комитета по управлению жилищным фондом» заменить словами «Управления коммунального хозяйства и жилищного фонда»;</w:t>
      </w:r>
    </w:p>
    <w:p w:rsidR="00CC0B85" w:rsidRPr="001E750E" w:rsidRDefault="00CC0B85" w:rsidP="001E750E">
      <w:pPr>
        <w:pStyle w:val="ConsPlusNormal"/>
        <w:ind w:firstLine="709"/>
        <w:jc w:val="both"/>
        <w:outlineLvl w:val="0"/>
        <w:rPr>
          <w:szCs w:val="28"/>
        </w:rPr>
      </w:pPr>
      <w:r w:rsidRPr="001E750E">
        <w:rPr>
          <w:szCs w:val="28"/>
        </w:rPr>
        <w:t xml:space="preserve">4) </w:t>
      </w:r>
      <w:r w:rsidR="00A43E21" w:rsidRPr="001E750E">
        <w:rPr>
          <w:szCs w:val="28"/>
        </w:rPr>
        <w:t>в абзаце втором части 7 слова «Комитетом по управлению жилищным фондом» заменить словами «Управлением коммунально</w:t>
      </w:r>
      <w:r w:rsidRPr="001E750E">
        <w:rPr>
          <w:szCs w:val="28"/>
        </w:rPr>
        <w:t>го хозяйства и жилищного фонда».</w:t>
      </w:r>
    </w:p>
    <w:p w:rsidR="00A43E21" w:rsidRPr="001E750E" w:rsidRDefault="00CC0B85" w:rsidP="001E750E">
      <w:pPr>
        <w:pStyle w:val="ConsPlusNormal"/>
        <w:ind w:firstLine="709"/>
        <w:jc w:val="both"/>
        <w:outlineLvl w:val="0"/>
        <w:rPr>
          <w:szCs w:val="28"/>
        </w:rPr>
      </w:pPr>
      <w:r w:rsidRPr="001E750E">
        <w:rPr>
          <w:szCs w:val="28"/>
        </w:rPr>
        <w:t>9. В</w:t>
      </w:r>
      <w:r w:rsidR="00A43E21" w:rsidRPr="001E750E">
        <w:rPr>
          <w:szCs w:val="28"/>
        </w:rPr>
        <w:t xml:space="preserve"> пункте 2 части </w:t>
      </w:r>
      <w:r w:rsidRPr="001E750E">
        <w:rPr>
          <w:szCs w:val="28"/>
        </w:rPr>
        <w:t>2</w:t>
      </w:r>
      <w:r w:rsidR="00A43E21" w:rsidRPr="001E750E">
        <w:rPr>
          <w:szCs w:val="28"/>
        </w:rPr>
        <w:t xml:space="preserve"> статьи 20 слова «Комитет по управлению жилищным фондом» заменить словами «Управление коммунального хозяйства и жилищного фонда».</w:t>
      </w:r>
    </w:p>
    <w:p w:rsidR="003F30FC" w:rsidRDefault="00CC0B85" w:rsidP="001E750E">
      <w:pPr>
        <w:autoSpaceDE w:val="0"/>
        <w:autoSpaceDN w:val="0"/>
        <w:ind w:firstLine="709"/>
        <w:jc w:val="both"/>
        <w:rPr>
          <w:sz w:val="28"/>
          <w:szCs w:val="28"/>
        </w:rPr>
      </w:pPr>
      <w:r w:rsidRPr="001E750E">
        <w:rPr>
          <w:sz w:val="28"/>
          <w:szCs w:val="28"/>
        </w:rPr>
        <w:t xml:space="preserve">10. Настоящее </w:t>
      </w:r>
      <w:r w:rsidR="00A7643D" w:rsidRPr="001E750E">
        <w:rPr>
          <w:sz w:val="28"/>
          <w:szCs w:val="28"/>
        </w:rPr>
        <w:t>Решение вступает в силу после дня</w:t>
      </w:r>
      <w:r w:rsidR="003F30FC">
        <w:rPr>
          <w:sz w:val="28"/>
          <w:szCs w:val="28"/>
        </w:rPr>
        <w:t xml:space="preserve"> его официального опубликования.</w:t>
      </w:r>
    </w:p>
    <w:p w:rsidR="00A7643D" w:rsidRDefault="003F30FC" w:rsidP="001E750E">
      <w:pPr>
        <w:autoSpaceDE w:val="0"/>
        <w:autoSpaceDN w:val="0"/>
        <w:ind w:firstLine="709"/>
        <w:jc w:val="both"/>
        <w:rPr>
          <w:sz w:val="28"/>
          <w:szCs w:val="28"/>
        </w:rPr>
      </w:pPr>
      <w:r>
        <w:rPr>
          <w:sz w:val="28"/>
          <w:szCs w:val="28"/>
        </w:rPr>
        <w:t xml:space="preserve">Действие пунктов </w:t>
      </w:r>
      <w:r w:rsidR="00A7643D" w:rsidRPr="001E750E">
        <w:rPr>
          <w:sz w:val="28"/>
          <w:szCs w:val="28"/>
        </w:rPr>
        <w:t xml:space="preserve">1, 2, 4, </w:t>
      </w:r>
      <w:r w:rsidRPr="001E750E">
        <w:rPr>
          <w:sz w:val="28"/>
          <w:szCs w:val="28"/>
        </w:rPr>
        <w:t>8, 9</w:t>
      </w:r>
      <w:r>
        <w:rPr>
          <w:sz w:val="28"/>
          <w:szCs w:val="28"/>
        </w:rPr>
        <w:t>,</w:t>
      </w:r>
      <w:r w:rsidRPr="001E750E">
        <w:rPr>
          <w:sz w:val="28"/>
          <w:szCs w:val="28"/>
        </w:rPr>
        <w:t xml:space="preserve"> </w:t>
      </w:r>
      <w:r>
        <w:rPr>
          <w:sz w:val="28"/>
          <w:szCs w:val="28"/>
        </w:rPr>
        <w:t xml:space="preserve">подпунктов 1 - 8, 10 пункта 6 </w:t>
      </w:r>
      <w:r w:rsidR="001D3103" w:rsidRPr="001E750E">
        <w:rPr>
          <w:sz w:val="28"/>
          <w:szCs w:val="28"/>
        </w:rPr>
        <w:t>настоящего Решения</w:t>
      </w:r>
      <w:r w:rsidR="00A7643D" w:rsidRPr="001E750E">
        <w:rPr>
          <w:sz w:val="28"/>
          <w:szCs w:val="28"/>
        </w:rPr>
        <w:t xml:space="preserve"> распространяется на правоотношения, возникшие со дня гос</w:t>
      </w:r>
      <w:r w:rsidR="00A7643D" w:rsidRPr="001E750E">
        <w:rPr>
          <w:color w:val="000000"/>
          <w:sz w:val="28"/>
          <w:szCs w:val="28"/>
        </w:rPr>
        <w:t>ударственной регистрации изменений в учредительные документы</w:t>
      </w:r>
      <w:r w:rsidR="00A7643D" w:rsidRPr="001E750E">
        <w:rPr>
          <w:sz w:val="28"/>
          <w:szCs w:val="28"/>
        </w:rPr>
        <w:t xml:space="preserve"> Управления коммунального хозяйства и жилищного фонда администрации Петропавловск-Камчатского городского округа.</w:t>
      </w:r>
      <w:r w:rsidR="00A7643D" w:rsidRPr="00A7643D">
        <w:rPr>
          <w:sz w:val="28"/>
          <w:szCs w:val="28"/>
        </w:rPr>
        <w:t xml:space="preserve"> </w:t>
      </w:r>
    </w:p>
    <w:p w:rsidR="00647BA0" w:rsidRDefault="00647BA0" w:rsidP="001E750E">
      <w:pPr>
        <w:autoSpaceDE w:val="0"/>
        <w:autoSpaceDN w:val="0"/>
        <w:ind w:firstLine="709"/>
        <w:jc w:val="both"/>
        <w:rPr>
          <w:sz w:val="28"/>
          <w:szCs w:val="28"/>
        </w:rPr>
      </w:pPr>
    </w:p>
    <w:p w:rsidR="00647BA0" w:rsidRDefault="00647BA0" w:rsidP="001E750E">
      <w:pPr>
        <w:autoSpaceDE w:val="0"/>
        <w:autoSpaceDN w:val="0"/>
        <w:ind w:firstLine="709"/>
        <w:jc w:val="both"/>
        <w:rPr>
          <w:sz w:val="28"/>
          <w:szCs w:val="28"/>
        </w:rPr>
      </w:pPr>
    </w:p>
    <w:p w:rsidR="003F30FC" w:rsidRPr="00A7643D" w:rsidRDefault="003F30FC" w:rsidP="001E750E">
      <w:pPr>
        <w:autoSpaceDE w:val="0"/>
        <w:autoSpaceDN w:val="0"/>
        <w:ind w:firstLine="709"/>
        <w:jc w:val="both"/>
        <w:rPr>
          <w:sz w:val="28"/>
          <w:szCs w:val="28"/>
        </w:rPr>
      </w:pPr>
      <w:r>
        <w:rPr>
          <w:sz w:val="28"/>
          <w:szCs w:val="28"/>
        </w:rPr>
        <w:lastRenderedPageBreak/>
        <w:t xml:space="preserve">Действие подпункта 9 пункта 6 </w:t>
      </w:r>
      <w:r w:rsidRPr="001E750E">
        <w:rPr>
          <w:sz w:val="28"/>
          <w:szCs w:val="28"/>
        </w:rPr>
        <w:t>настоящего Решения распространяется</w:t>
      </w:r>
      <w:r w:rsidR="00893B03">
        <w:rPr>
          <w:sz w:val="28"/>
          <w:szCs w:val="28"/>
        </w:rPr>
        <w:br/>
      </w:r>
      <w:r w:rsidRPr="001E750E">
        <w:rPr>
          <w:sz w:val="28"/>
          <w:szCs w:val="28"/>
        </w:rPr>
        <w:t>на правоотношения, возникшие</w:t>
      </w:r>
      <w:r>
        <w:rPr>
          <w:sz w:val="28"/>
          <w:szCs w:val="28"/>
        </w:rPr>
        <w:t xml:space="preserve"> с 30.12.2017.</w:t>
      </w:r>
    </w:p>
    <w:tbl>
      <w:tblPr>
        <w:tblW w:w="10510" w:type="dxa"/>
        <w:tblInd w:w="-142" w:type="dxa"/>
        <w:tblLook w:val="01E0" w:firstRow="1" w:lastRow="1" w:firstColumn="1" w:lastColumn="1" w:noHBand="0" w:noVBand="0"/>
      </w:tblPr>
      <w:tblGrid>
        <w:gridCol w:w="4339"/>
        <w:gridCol w:w="2468"/>
        <w:gridCol w:w="3703"/>
      </w:tblGrid>
      <w:tr w:rsidR="00484AE5" w:rsidTr="00484AE5">
        <w:trPr>
          <w:trHeight w:val="890"/>
        </w:trPr>
        <w:tc>
          <w:tcPr>
            <w:tcW w:w="4339" w:type="dxa"/>
          </w:tcPr>
          <w:p w:rsidR="00484AE5" w:rsidRDefault="00484AE5" w:rsidP="00484AE5">
            <w:pPr>
              <w:ind w:firstLine="137"/>
            </w:pPr>
          </w:p>
          <w:p w:rsidR="00484AE5" w:rsidRDefault="00484AE5" w:rsidP="00484AE5">
            <w:pPr>
              <w:ind w:left="137"/>
            </w:pPr>
          </w:p>
          <w:p w:rsidR="00484AE5" w:rsidRDefault="00484AE5" w:rsidP="00484AE5">
            <w:pPr>
              <w:ind w:firstLine="137"/>
            </w:pPr>
            <w:r>
              <w:rPr>
                <w:sz w:val="28"/>
                <w:szCs w:val="28"/>
              </w:rPr>
              <w:t>Глава</w:t>
            </w:r>
          </w:p>
          <w:p w:rsidR="00484AE5" w:rsidRDefault="00484AE5" w:rsidP="00484AE5">
            <w:pPr>
              <w:ind w:firstLine="137"/>
            </w:pPr>
            <w:r>
              <w:rPr>
                <w:sz w:val="28"/>
                <w:szCs w:val="28"/>
              </w:rPr>
              <w:t>Петропавловск-Камчатского</w:t>
            </w:r>
          </w:p>
          <w:p w:rsidR="00484AE5" w:rsidRDefault="00484AE5" w:rsidP="00484AE5">
            <w:pPr>
              <w:ind w:firstLine="137"/>
            </w:pPr>
            <w:r>
              <w:rPr>
                <w:sz w:val="28"/>
                <w:szCs w:val="28"/>
              </w:rPr>
              <w:t>городского округа</w:t>
            </w:r>
          </w:p>
        </w:tc>
        <w:tc>
          <w:tcPr>
            <w:tcW w:w="2468" w:type="dxa"/>
          </w:tcPr>
          <w:p w:rsidR="00484AE5" w:rsidRDefault="00484AE5">
            <w:pPr>
              <w:jc w:val="center"/>
            </w:pPr>
          </w:p>
          <w:p w:rsidR="00484AE5" w:rsidRDefault="00484AE5">
            <w:pPr>
              <w:jc w:val="center"/>
            </w:pPr>
          </w:p>
          <w:p w:rsidR="00484AE5" w:rsidRDefault="00484AE5">
            <w:pPr>
              <w:jc w:val="center"/>
            </w:pPr>
          </w:p>
        </w:tc>
        <w:tc>
          <w:tcPr>
            <w:tcW w:w="3703" w:type="dxa"/>
          </w:tcPr>
          <w:p w:rsidR="00484AE5" w:rsidRDefault="00484AE5">
            <w:pPr>
              <w:jc w:val="right"/>
            </w:pPr>
          </w:p>
          <w:p w:rsidR="00484AE5" w:rsidRDefault="00484AE5">
            <w:pPr>
              <w:jc w:val="right"/>
            </w:pPr>
          </w:p>
          <w:p w:rsidR="00484AE5" w:rsidRDefault="00484AE5">
            <w:pPr>
              <w:ind w:right="-108"/>
              <w:jc w:val="right"/>
            </w:pPr>
          </w:p>
          <w:p w:rsidR="00484AE5" w:rsidRDefault="00484AE5">
            <w:pPr>
              <w:ind w:right="-108"/>
              <w:jc w:val="right"/>
            </w:pPr>
          </w:p>
          <w:p w:rsidR="00484AE5" w:rsidRDefault="00484AE5" w:rsidP="00484AE5">
            <w:pPr>
              <w:ind w:right="-72"/>
              <w:jc w:val="right"/>
            </w:pPr>
            <w:r>
              <w:rPr>
                <w:sz w:val="28"/>
                <w:szCs w:val="28"/>
              </w:rPr>
              <w:t>В.Ю. Иваненко</w:t>
            </w:r>
          </w:p>
        </w:tc>
      </w:tr>
    </w:tbl>
    <w:p w:rsidR="00B65A44" w:rsidRDefault="00B65A44" w:rsidP="00484AE5">
      <w:pPr>
        <w:pStyle w:val="ConsPlusNormal"/>
        <w:ind w:firstLine="709"/>
        <w:jc w:val="both"/>
        <w:outlineLvl w:val="0"/>
        <w:rPr>
          <w:szCs w:val="28"/>
        </w:rPr>
      </w:pPr>
    </w:p>
    <w:sectPr w:rsidR="00B65A44" w:rsidSect="007F067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36" w:rsidRDefault="00852C36" w:rsidP="00D76F87">
      <w:r>
        <w:separator/>
      </w:r>
    </w:p>
  </w:endnote>
  <w:endnote w:type="continuationSeparator" w:id="0">
    <w:p w:rsidR="00852C36" w:rsidRDefault="00852C36" w:rsidP="00D7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36" w:rsidRDefault="00852C36" w:rsidP="00D76F87">
      <w:r>
        <w:separator/>
      </w:r>
    </w:p>
  </w:footnote>
  <w:footnote w:type="continuationSeparator" w:id="0">
    <w:p w:rsidR="00852C36" w:rsidRDefault="00852C36" w:rsidP="00D76F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D6FD0"/>
    <w:multiLevelType w:val="hybridMultilevel"/>
    <w:tmpl w:val="B2E8F912"/>
    <w:lvl w:ilvl="0" w:tplc="02EC7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311D"/>
    <w:rsid w:val="00003500"/>
    <w:rsid w:val="00005039"/>
    <w:rsid w:val="00013D1E"/>
    <w:rsid w:val="0002271F"/>
    <w:rsid w:val="00032414"/>
    <w:rsid w:val="00037C51"/>
    <w:rsid w:val="000453BD"/>
    <w:rsid w:val="00047E5C"/>
    <w:rsid w:val="00052778"/>
    <w:rsid w:val="00052F92"/>
    <w:rsid w:val="00056756"/>
    <w:rsid w:val="000578A9"/>
    <w:rsid w:val="000729AA"/>
    <w:rsid w:val="00073C17"/>
    <w:rsid w:val="00082E6F"/>
    <w:rsid w:val="00090EC8"/>
    <w:rsid w:val="000A3E35"/>
    <w:rsid w:val="000B1559"/>
    <w:rsid w:val="000C348A"/>
    <w:rsid w:val="000D5517"/>
    <w:rsid w:val="000D79CE"/>
    <w:rsid w:val="000E07F5"/>
    <w:rsid w:val="000F7146"/>
    <w:rsid w:val="000F741F"/>
    <w:rsid w:val="001008AB"/>
    <w:rsid w:val="001020D5"/>
    <w:rsid w:val="00107357"/>
    <w:rsid w:val="00107A79"/>
    <w:rsid w:val="00110852"/>
    <w:rsid w:val="00112439"/>
    <w:rsid w:val="00113C59"/>
    <w:rsid w:val="0012110E"/>
    <w:rsid w:val="00122280"/>
    <w:rsid w:val="001228B7"/>
    <w:rsid w:val="001371FA"/>
    <w:rsid w:val="00143C01"/>
    <w:rsid w:val="00150A48"/>
    <w:rsid w:val="001774A4"/>
    <w:rsid w:val="001856F0"/>
    <w:rsid w:val="001860D1"/>
    <w:rsid w:val="001904E6"/>
    <w:rsid w:val="00195F42"/>
    <w:rsid w:val="001B300E"/>
    <w:rsid w:val="001B43F4"/>
    <w:rsid w:val="001B45C7"/>
    <w:rsid w:val="001B6082"/>
    <w:rsid w:val="001D3103"/>
    <w:rsid w:val="001E750E"/>
    <w:rsid w:val="00210EE6"/>
    <w:rsid w:val="002136F3"/>
    <w:rsid w:val="00220216"/>
    <w:rsid w:val="00223299"/>
    <w:rsid w:val="002242A0"/>
    <w:rsid w:val="0023271E"/>
    <w:rsid w:val="002412A9"/>
    <w:rsid w:val="00242CF9"/>
    <w:rsid w:val="00244E17"/>
    <w:rsid w:val="00246E34"/>
    <w:rsid w:val="0026050B"/>
    <w:rsid w:val="0027148C"/>
    <w:rsid w:val="00276C09"/>
    <w:rsid w:val="002772D6"/>
    <w:rsid w:val="002803E5"/>
    <w:rsid w:val="002835C9"/>
    <w:rsid w:val="00290488"/>
    <w:rsid w:val="00292554"/>
    <w:rsid w:val="00296B63"/>
    <w:rsid w:val="00297E8A"/>
    <w:rsid w:val="002A102C"/>
    <w:rsid w:val="002D347B"/>
    <w:rsid w:val="002D60CB"/>
    <w:rsid w:val="002E2434"/>
    <w:rsid w:val="002F452B"/>
    <w:rsid w:val="003117E3"/>
    <w:rsid w:val="00315270"/>
    <w:rsid w:val="00317887"/>
    <w:rsid w:val="00317F7B"/>
    <w:rsid w:val="00325D04"/>
    <w:rsid w:val="003316DD"/>
    <w:rsid w:val="00336D2B"/>
    <w:rsid w:val="0034083C"/>
    <w:rsid w:val="00342516"/>
    <w:rsid w:val="00354927"/>
    <w:rsid w:val="0037433A"/>
    <w:rsid w:val="00391B10"/>
    <w:rsid w:val="00395BC1"/>
    <w:rsid w:val="003A35E6"/>
    <w:rsid w:val="003A5D5A"/>
    <w:rsid w:val="003A6FCE"/>
    <w:rsid w:val="003A7769"/>
    <w:rsid w:val="003C2683"/>
    <w:rsid w:val="003D0747"/>
    <w:rsid w:val="003D157B"/>
    <w:rsid w:val="003D56E4"/>
    <w:rsid w:val="003F1167"/>
    <w:rsid w:val="003F30FC"/>
    <w:rsid w:val="003F42A2"/>
    <w:rsid w:val="00404C87"/>
    <w:rsid w:val="0040677D"/>
    <w:rsid w:val="0041371E"/>
    <w:rsid w:val="004145A1"/>
    <w:rsid w:val="00431C49"/>
    <w:rsid w:val="0043507B"/>
    <w:rsid w:val="00440F62"/>
    <w:rsid w:val="0044406E"/>
    <w:rsid w:val="00456EF5"/>
    <w:rsid w:val="0046663E"/>
    <w:rsid w:val="004678F2"/>
    <w:rsid w:val="0047311D"/>
    <w:rsid w:val="00480280"/>
    <w:rsid w:val="00483EF4"/>
    <w:rsid w:val="004842DB"/>
    <w:rsid w:val="00484AE5"/>
    <w:rsid w:val="004A104C"/>
    <w:rsid w:val="004A348C"/>
    <w:rsid w:val="004A7A79"/>
    <w:rsid w:val="004B0662"/>
    <w:rsid w:val="004B1DA6"/>
    <w:rsid w:val="004B3B4D"/>
    <w:rsid w:val="004C1E57"/>
    <w:rsid w:val="004C7184"/>
    <w:rsid w:val="004D0674"/>
    <w:rsid w:val="004D21EE"/>
    <w:rsid w:val="004E0772"/>
    <w:rsid w:val="004F385C"/>
    <w:rsid w:val="005006A0"/>
    <w:rsid w:val="00526605"/>
    <w:rsid w:val="00527F9C"/>
    <w:rsid w:val="00531485"/>
    <w:rsid w:val="0054720A"/>
    <w:rsid w:val="005555D4"/>
    <w:rsid w:val="00557C18"/>
    <w:rsid w:val="0056343A"/>
    <w:rsid w:val="005754A6"/>
    <w:rsid w:val="005758EF"/>
    <w:rsid w:val="00576F97"/>
    <w:rsid w:val="00577D18"/>
    <w:rsid w:val="0058194D"/>
    <w:rsid w:val="00587F25"/>
    <w:rsid w:val="00591EE6"/>
    <w:rsid w:val="00595FBD"/>
    <w:rsid w:val="00596D8A"/>
    <w:rsid w:val="005975BA"/>
    <w:rsid w:val="005A45EC"/>
    <w:rsid w:val="005B1C59"/>
    <w:rsid w:val="005C526B"/>
    <w:rsid w:val="005E1FA7"/>
    <w:rsid w:val="005E6CA2"/>
    <w:rsid w:val="00600BB1"/>
    <w:rsid w:val="006354C9"/>
    <w:rsid w:val="00647BA0"/>
    <w:rsid w:val="0065051D"/>
    <w:rsid w:val="00663BAA"/>
    <w:rsid w:val="00671425"/>
    <w:rsid w:val="0067219A"/>
    <w:rsid w:val="006854EF"/>
    <w:rsid w:val="00693D86"/>
    <w:rsid w:val="00696528"/>
    <w:rsid w:val="006A3D0F"/>
    <w:rsid w:val="006A3D67"/>
    <w:rsid w:val="006A7758"/>
    <w:rsid w:val="006C14DA"/>
    <w:rsid w:val="006C164F"/>
    <w:rsid w:val="006C69C8"/>
    <w:rsid w:val="006D6372"/>
    <w:rsid w:val="006E08CA"/>
    <w:rsid w:val="006F376F"/>
    <w:rsid w:val="00702BB8"/>
    <w:rsid w:val="0071473D"/>
    <w:rsid w:val="0073109A"/>
    <w:rsid w:val="00732CDE"/>
    <w:rsid w:val="00737928"/>
    <w:rsid w:val="00740B17"/>
    <w:rsid w:val="0074236D"/>
    <w:rsid w:val="00743833"/>
    <w:rsid w:val="00755571"/>
    <w:rsid w:val="007578EE"/>
    <w:rsid w:val="007636C8"/>
    <w:rsid w:val="00766740"/>
    <w:rsid w:val="007867E9"/>
    <w:rsid w:val="00796E87"/>
    <w:rsid w:val="007B3EF0"/>
    <w:rsid w:val="007B439E"/>
    <w:rsid w:val="007B6A7A"/>
    <w:rsid w:val="007B71C7"/>
    <w:rsid w:val="007D3BC5"/>
    <w:rsid w:val="007E40A3"/>
    <w:rsid w:val="007F067D"/>
    <w:rsid w:val="007F7B21"/>
    <w:rsid w:val="008004D0"/>
    <w:rsid w:val="00801CBC"/>
    <w:rsid w:val="008171AA"/>
    <w:rsid w:val="008272C2"/>
    <w:rsid w:val="008363C7"/>
    <w:rsid w:val="00843DE1"/>
    <w:rsid w:val="00851670"/>
    <w:rsid w:val="00852C36"/>
    <w:rsid w:val="00854274"/>
    <w:rsid w:val="00857580"/>
    <w:rsid w:val="008576FD"/>
    <w:rsid w:val="008603BA"/>
    <w:rsid w:val="00862E3F"/>
    <w:rsid w:val="00864C36"/>
    <w:rsid w:val="00865895"/>
    <w:rsid w:val="008675EE"/>
    <w:rsid w:val="008758DA"/>
    <w:rsid w:val="008847FD"/>
    <w:rsid w:val="00886B54"/>
    <w:rsid w:val="008937CE"/>
    <w:rsid w:val="008937D5"/>
    <w:rsid w:val="00893B03"/>
    <w:rsid w:val="008B0C11"/>
    <w:rsid w:val="008C61D8"/>
    <w:rsid w:val="008D60D5"/>
    <w:rsid w:val="008E29DE"/>
    <w:rsid w:val="008F133D"/>
    <w:rsid w:val="008F789B"/>
    <w:rsid w:val="009019B1"/>
    <w:rsid w:val="00905B01"/>
    <w:rsid w:val="00924333"/>
    <w:rsid w:val="009613F2"/>
    <w:rsid w:val="00962263"/>
    <w:rsid w:val="009645E9"/>
    <w:rsid w:val="00966B4A"/>
    <w:rsid w:val="009748DA"/>
    <w:rsid w:val="009748DE"/>
    <w:rsid w:val="00984D27"/>
    <w:rsid w:val="00991891"/>
    <w:rsid w:val="009A10DC"/>
    <w:rsid w:val="009A2102"/>
    <w:rsid w:val="009A5FFE"/>
    <w:rsid w:val="009B1CF7"/>
    <w:rsid w:val="009C4F1F"/>
    <w:rsid w:val="009D05AD"/>
    <w:rsid w:val="009D19A7"/>
    <w:rsid w:val="009D4DA7"/>
    <w:rsid w:val="009E41E6"/>
    <w:rsid w:val="009F3951"/>
    <w:rsid w:val="00A00CED"/>
    <w:rsid w:val="00A03DB4"/>
    <w:rsid w:val="00A217E8"/>
    <w:rsid w:val="00A32791"/>
    <w:rsid w:val="00A43025"/>
    <w:rsid w:val="00A43E21"/>
    <w:rsid w:val="00A65070"/>
    <w:rsid w:val="00A73181"/>
    <w:rsid w:val="00A7643D"/>
    <w:rsid w:val="00A80B54"/>
    <w:rsid w:val="00A81D92"/>
    <w:rsid w:val="00A82011"/>
    <w:rsid w:val="00A870E5"/>
    <w:rsid w:val="00A872F9"/>
    <w:rsid w:val="00AA246E"/>
    <w:rsid w:val="00AB495A"/>
    <w:rsid w:val="00AD5152"/>
    <w:rsid w:val="00AE139B"/>
    <w:rsid w:val="00AE3107"/>
    <w:rsid w:val="00AE3F75"/>
    <w:rsid w:val="00AF38C5"/>
    <w:rsid w:val="00AF492D"/>
    <w:rsid w:val="00AF5564"/>
    <w:rsid w:val="00AF594B"/>
    <w:rsid w:val="00B04EF1"/>
    <w:rsid w:val="00B07048"/>
    <w:rsid w:val="00B109B6"/>
    <w:rsid w:val="00B254AA"/>
    <w:rsid w:val="00B366FE"/>
    <w:rsid w:val="00B40EE6"/>
    <w:rsid w:val="00B522D7"/>
    <w:rsid w:val="00B61CBD"/>
    <w:rsid w:val="00B65A44"/>
    <w:rsid w:val="00B66009"/>
    <w:rsid w:val="00B806D5"/>
    <w:rsid w:val="00B81E87"/>
    <w:rsid w:val="00B87449"/>
    <w:rsid w:val="00B87871"/>
    <w:rsid w:val="00B96275"/>
    <w:rsid w:val="00BB0E1D"/>
    <w:rsid w:val="00BB26A2"/>
    <w:rsid w:val="00BB36E2"/>
    <w:rsid w:val="00BC2EE9"/>
    <w:rsid w:val="00BC6B44"/>
    <w:rsid w:val="00BD5C48"/>
    <w:rsid w:val="00BE12DE"/>
    <w:rsid w:val="00BF36FA"/>
    <w:rsid w:val="00BF45FC"/>
    <w:rsid w:val="00C17CC8"/>
    <w:rsid w:val="00C20A20"/>
    <w:rsid w:val="00C32903"/>
    <w:rsid w:val="00C33A43"/>
    <w:rsid w:val="00C43521"/>
    <w:rsid w:val="00C52FF8"/>
    <w:rsid w:val="00C54181"/>
    <w:rsid w:val="00C67054"/>
    <w:rsid w:val="00C679FF"/>
    <w:rsid w:val="00C71BB9"/>
    <w:rsid w:val="00C769C9"/>
    <w:rsid w:val="00C80EDF"/>
    <w:rsid w:val="00C81BA5"/>
    <w:rsid w:val="00C87FC9"/>
    <w:rsid w:val="00C9483A"/>
    <w:rsid w:val="00C9571E"/>
    <w:rsid w:val="00C97AE5"/>
    <w:rsid w:val="00CA076B"/>
    <w:rsid w:val="00CA13ED"/>
    <w:rsid w:val="00CA4E54"/>
    <w:rsid w:val="00CA7EC4"/>
    <w:rsid w:val="00CB16C8"/>
    <w:rsid w:val="00CB69BE"/>
    <w:rsid w:val="00CC0B85"/>
    <w:rsid w:val="00CC29B7"/>
    <w:rsid w:val="00CC4F60"/>
    <w:rsid w:val="00CC67B7"/>
    <w:rsid w:val="00CC7948"/>
    <w:rsid w:val="00CD3447"/>
    <w:rsid w:val="00CD720D"/>
    <w:rsid w:val="00CF04EA"/>
    <w:rsid w:val="00CF11B1"/>
    <w:rsid w:val="00CF7CE9"/>
    <w:rsid w:val="00D0322D"/>
    <w:rsid w:val="00D03F7E"/>
    <w:rsid w:val="00D06ED8"/>
    <w:rsid w:val="00D22EEC"/>
    <w:rsid w:val="00D407C5"/>
    <w:rsid w:val="00D40C40"/>
    <w:rsid w:val="00D412DC"/>
    <w:rsid w:val="00D54013"/>
    <w:rsid w:val="00D752B9"/>
    <w:rsid w:val="00D76F87"/>
    <w:rsid w:val="00D779A4"/>
    <w:rsid w:val="00D80447"/>
    <w:rsid w:val="00D8312C"/>
    <w:rsid w:val="00D87B07"/>
    <w:rsid w:val="00D9491E"/>
    <w:rsid w:val="00D967D5"/>
    <w:rsid w:val="00D97CC0"/>
    <w:rsid w:val="00DA3963"/>
    <w:rsid w:val="00DA45D0"/>
    <w:rsid w:val="00DA675E"/>
    <w:rsid w:val="00DB7606"/>
    <w:rsid w:val="00DC6E36"/>
    <w:rsid w:val="00DC7DBE"/>
    <w:rsid w:val="00DD5424"/>
    <w:rsid w:val="00DF5A49"/>
    <w:rsid w:val="00E07166"/>
    <w:rsid w:val="00E10C29"/>
    <w:rsid w:val="00E15747"/>
    <w:rsid w:val="00E217EB"/>
    <w:rsid w:val="00E277DF"/>
    <w:rsid w:val="00E4647A"/>
    <w:rsid w:val="00E52741"/>
    <w:rsid w:val="00E60BC4"/>
    <w:rsid w:val="00E72F2E"/>
    <w:rsid w:val="00E8587F"/>
    <w:rsid w:val="00E90F36"/>
    <w:rsid w:val="00EA57B3"/>
    <w:rsid w:val="00EA7DC0"/>
    <w:rsid w:val="00EB5331"/>
    <w:rsid w:val="00EC230B"/>
    <w:rsid w:val="00EC39C9"/>
    <w:rsid w:val="00EC3AB5"/>
    <w:rsid w:val="00ED2989"/>
    <w:rsid w:val="00EE2141"/>
    <w:rsid w:val="00EE72F3"/>
    <w:rsid w:val="00EF0C9F"/>
    <w:rsid w:val="00EF2CC0"/>
    <w:rsid w:val="00F15B36"/>
    <w:rsid w:val="00F20A35"/>
    <w:rsid w:val="00F25AE8"/>
    <w:rsid w:val="00F30C50"/>
    <w:rsid w:val="00F623F3"/>
    <w:rsid w:val="00F654EF"/>
    <w:rsid w:val="00F70D16"/>
    <w:rsid w:val="00F72547"/>
    <w:rsid w:val="00F77BCE"/>
    <w:rsid w:val="00F8037F"/>
    <w:rsid w:val="00FA1686"/>
    <w:rsid w:val="00FA482B"/>
    <w:rsid w:val="00FA4D53"/>
    <w:rsid w:val="00FB3203"/>
    <w:rsid w:val="00FB5B39"/>
    <w:rsid w:val="00FB763C"/>
    <w:rsid w:val="00FC1AB2"/>
    <w:rsid w:val="00FC4B08"/>
    <w:rsid w:val="00FC746C"/>
    <w:rsid w:val="00FE3ED7"/>
    <w:rsid w:val="00FE5E4F"/>
    <w:rsid w:val="00FF0FDA"/>
    <w:rsid w:val="00FF5516"/>
    <w:rsid w:val="00FF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EC4B775-54D8-4113-938E-5760966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11D"/>
    <w:pPr>
      <w:spacing w:after="0" w:line="240" w:lineRule="auto"/>
    </w:pPr>
    <w:rPr>
      <w:rFonts w:eastAsia="Times New Roman"/>
      <w:sz w:val="24"/>
      <w:szCs w:val="24"/>
      <w:lang w:eastAsia="ru-RU"/>
    </w:rPr>
  </w:style>
  <w:style w:type="paragraph" w:styleId="1">
    <w:name w:val="heading 1"/>
    <w:basedOn w:val="a"/>
    <w:next w:val="a"/>
    <w:link w:val="10"/>
    <w:uiPriority w:val="9"/>
    <w:qFormat/>
    <w:rsid w:val="000F7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7311D"/>
    <w:pPr>
      <w:keepNext/>
      <w:ind w:firstLine="709"/>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311D"/>
    <w:rPr>
      <w:rFonts w:eastAsia="Times New Roman"/>
      <w:szCs w:val="20"/>
      <w:lang w:eastAsia="ru-RU"/>
    </w:rPr>
  </w:style>
  <w:style w:type="paragraph" w:styleId="a3">
    <w:name w:val="Body Text"/>
    <w:basedOn w:val="a"/>
    <w:link w:val="a4"/>
    <w:rsid w:val="0047311D"/>
    <w:pPr>
      <w:jc w:val="both"/>
    </w:pPr>
    <w:rPr>
      <w:sz w:val="28"/>
    </w:rPr>
  </w:style>
  <w:style w:type="character" w:customStyle="1" w:styleId="a4">
    <w:name w:val="Основной текст Знак"/>
    <w:basedOn w:val="a0"/>
    <w:link w:val="a3"/>
    <w:rsid w:val="0047311D"/>
    <w:rPr>
      <w:rFonts w:eastAsia="Times New Roman"/>
      <w:szCs w:val="24"/>
      <w:lang w:eastAsia="ru-RU"/>
    </w:rPr>
  </w:style>
  <w:style w:type="paragraph" w:styleId="a5">
    <w:name w:val="Balloon Text"/>
    <w:basedOn w:val="a"/>
    <w:link w:val="a6"/>
    <w:uiPriority w:val="99"/>
    <w:semiHidden/>
    <w:unhideWhenUsed/>
    <w:rsid w:val="0047311D"/>
    <w:rPr>
      <w:rFonts w:ascii="Tahoma" w:hAnsi="Tahoma" w:cs="Tahoma"/>
      <w:sz w:val="16"/>
      <w:szCs w:val="16"/>
    </w:rPr>
  </w:style>
  <w:style w:type="character" w:customStyle="1" w:styleId="a6">
    <w:name w:val="Текст выноски Знак"/>
    <w:basedOn w:val="a0"/>
    <w:link w:val="a5"/>
    <w:uiPriority w:val="99"/>
    <w:semiHidden/>
    <w:rsid w:val="0047311D"/>
    <w:rPr>
      <w:rFonts w:ascii="Tahoma" w:eastAsia="Times New Roman" w:hAnsi="Tahoma" w:cs="Tahoma"/>
      <w:sz w:val="16"/>
      <w:szCs w:val="16"/>
      <w:lang w:eastAsia="ru-RU"/>
    </w:rPr>
  </w:style>
  <w:style w:type="paragraph" w:styleId="a7">
    <w:name w:val="footnote text"/>
    <w:basedOn w:val="a"/>
    <w:link w:val="a8"/>
    <w:uiPriority w:val="99"/>
    <w:semiHidden/>
    <w:unhideWhenUsed/>
    <w:rsid w:val="00D76F87"/>
    <w:rPr>
      <w:sz w:val="20"/>
      <w:szCs w:val="20"/>
    </w:rPr>
  </w:style>
  <w:style w:type="character" w:customStyle="1" w:styleId="a8">
    <w:name w:val="Текст сноски Знак"/>
    <w:basedOn w:val="a0"/>
    <w:link w:val="a7"/>
    <w:uiPriority w:val="99"/>
    <w:semiHidden/>
    <w:rsid w:val="00D76F87"/>
    <w:rPr>
      <w:rFonts w:eastAsia="Times New Roman"/>
      <w:sz w:val="20"/>
      <w:szCs w:val="20"/>
      <w:lang w:eastAsia="ru-RU"/>
    </w:rPr>
  </w:style>
  <w:style w:type="character" w:styleId="a9">
    <w:name w:val="footnote reference"/>
    <w:basedOn w:val="a0"/>
    <w:uiPriority w:val="99"/>
    <w:semiHidden/>
    <w:unhideWhenUsed/>
    <w:rsid w:val="00D76F87"/>
    <w:rPr>
      <w:vertAlign w:val="superscript"/>
    </w:rPr>
  </w:style>
  <w:style w:type="paragraph" w:styleId="aa">
    <w:name w:val="No Spacing"/>
    <w:uiPriority w:val="1"/>
    <w:qFormat/>
    <w:rsid w:val="00CD3447"/>
    <w:pPr>
      <w:spacing w:after="0" w:line="240" w:lineRule="auto"/>
    </w:pPr>
    <w:rPr>
      <w:rFonts w:eastAsia="Times New Roman"/>
      <w:sz w:val="24"/>
      <w:szCs w:val="24"/>
      <w:lang w:eastAsia="ru-RU"/>
    </w:rPr>
  </w:style>
  <w:style w:type="character" w:customStyle="1" w:styleId="ab">
    <w:name w:val="Гипертекстовая ссылка"/>
    <w:basedOn w:val="a0"/>
    <w:uiPriority w:val="99"/>
    <w:rsid w:val="00D412DC"/>
    <w:rPr>
      <w:color w:val="106BBE"/>
    </w:rPr>
  </w:style>
  <w:style w:type="character" w:customStyle="1" w:styleId="10">
    <w:name w:val="Заголовок 1 Знак"/>
    <w:basedOn w:val="a0"/>
    <w:link w:val="1"/>
    <w:uiPriority w:val="9"/>
    <w:rsid w:val="000F741F"/>
    <w:rPr>
      <w:rFonts w:asciiTheme="majorHAnsi" w:eastAsiaTheme="majorEastAsia" w:hAnsiTheme="majorHAnsi" w:cstheme="majorBidi"/>
      <w:b/>
      <w:bCs/>
      <w:color w:val="365F91" w:themeColor="accent1" w:themeShade="BF"/>
      <w:lang w:eastAsia="ru-RU"/>
    </w:rPr>
  </w:style>
  <w:style w:type="paragraph" w:styleId="ac">
    <w:name w:val="List Paragraph"/>
    <w:basedOn w:val="a"/>
    <w:uiPriority w:val="34"/>
    <w:qFormat/>
    <w:rsid w:val="00297E8A"/>
    <w:pPr>
      <w:ind w:left="720"/>
      <w:contextualSpacing/>
    </w:pPr>
  </w:style>
  <w:style w:type="character" w:styleId="ad">
    <w:name w:val="Hyperlink"/>
    <w:basedOn w:val="a0"/>
    <w:uiPriority w:val="99"/>
    <w:unhideWhenUsed/>
    <w:rsid w:val="00297E8A"/>
    <w:rPr>
      <w:color w:val="0000FF" w:themeColor="hyperlink"/>
      <w:u w:val="single"/>
    </w:rPr>
  </w:style>
  <w:style w:type="paragraph" w:customStyle="1" w:styleId="ConsPlusTitle">
    <w:name w:val="ConsPlusTitle"/>
    <w:uiPriority w:val="99"/>
    <w:rsid w:val="005975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12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8D60D5"/>
    <w:rPr>
      <w:rFonts w:ascii="Times New Roman" w:hAnsi="Times New Roman" w:cs="Times New Roman"/>
      <w:b/>
      <w:bCs/>
      <w:color w:val="26282F"/>
    </w:rPr>
  </w:style>
  <w:style w:type="paragraph" w:customStyle="1" w:styleId="af0">
    <w:name w:val="Заголовок статьи"/>
    <w:basedOn w:val="a"/>
    <w:next w:val="a"/>
    <w:uiPriority w:val="99"/>
    <w:rsid w:val="008D60D5"/>
    <w:pPr>
      <w:autoSpaceDE w:val="0"/>
      <w:autoSpaceDN w:val="0"/>
      <w:adjustRightInd w:val="0"/>
      <w:ind w:left="1612" w:hanging="892"/>
      <w:jc w:val="both"/>
    </w:pPr>
    <w:rPr>
      <w:rFonts w:eastAsiaTheme="minorHAnsi"/>
      <w:lang w:eastAsia="en-US"/>
    </w:rPr>
  </w:style>
  <w:style w:type="paragraph" w:customStyle="1" w:styleId="ConsPlusCell">
    <w:name w:val="ConsPlusCell"/>
    <w:uiPriority w:val="99"/>
    <w:rsid w:val="004A7A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A7A7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567">
      <w:bodyDiv w:val="1"/>
      <w:marLeft w:val="0"/>
      <w:marRight w:val="0"/>
      <w:marTop w:val="0"/>
      <w:marBottom w:val="0"/>
      <w:divBdr>
        <w:top w:val="none" w:sz="0" w:space="0" w:color="auto"/>
        <w:left w:val="none" w:sz="0" w:space="0" w:color="auto"/>
        <w:bottom w:val="none" w:sz="0" w:space="0" w:color="auto"/>
        <w:right w:val="none" w:sz="0" w:space="0" w:color="auto"/>
      </w:divBdr>
    </w:div>
    <w:div w:id="76292885">
      <w:bodyDiv w:val="1"/>
      <w:marLeft w:val="0"/>
      <w:marRight w:val="0"/>
      <w:marTop w:val="0"/>
      <w:marBottom w:val="0"/>
      <w:divBdr>
        <w:top w:val="none" w:sz="0" w:space="0" w:color="auto"/>
        <w:left w:val="none" w:sz="0" w:space="0" w:color="auto"/>
        <w:bottom w:val="none" w:sz="0" w:space="0" w:color="auto"/>
        <w:right w:val="none" w:sz="0" w:space="0" w:color="auto"/>
      </w:divBdr>
    </w:div>
    <w:div w:id="373849601">
      <w:bodyDiv w:val="1"/>
      <w:marLeft w:val="0"/>
      <w:marRight w:val="0"/>
      <w:marTop w:val="0"/>
      <w:marBottom w:val="0"/>
      <w:divBdr>
        <w:top w:val="none" w:sz="0" w:space="0" w:color="auto"/>
        <w:left w:val="none" w:sz="0" w:space="0" w:color="auto"/>
        <w:bottom w:val="none" w:sz="0" w:space="0" w:color="auto"/>
        <w:right w:val="none" w:sz="0" w:space="0" w:color="auto"/>
      </w:divBdr>
    </w:div>
    <w:div w:id="1333950304">
      <w:bodyDiv w:val="1"/>
      <w:marLeft w:val="0"/>
      <w:marRight w:val="0"/>
      <w:marTop w:val="0"/>
      <w:marBottom w:val="0"/>
      <w:divBdr>
        <w:top w:val="none" w:sz="0" w:space="0" w:color="auto"/>
        <w:left w:val="none" w:sz="0" w:space="0" w:color="auto"/>
        <w:bottom w:val="none" w:sz="0" w:space="0" w:color="auto"/>
        <w:right w:val="none" w:sz="0" w:space="0" w:color="auto"/>
      </w:divBdr>
    </w:div>
    <w:div w:id="15766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A770-8C75-4E06-B359-7B06200A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Комкова Вероника Сергеевна</dc:creator>
  <cp:lastModifiedBy>Ерофеева Тамара Евгеньевна</cp:lastModifiedBy>
  <cp:revision>60</cp:revision>
  <cp:lastPrinted>2018-04-27T03:48:00Z</cp:lastPrinted>
  <dcterms:created xsi:type="dcterms:W3CDTF">2018-04-12T23:11:00Z</dcterms:created>
  <dcterms:modified xsi:type="dcterms:W3CDTF">2018-05-16T06:41:00Z</dcterms:modified>
</cp:coreProperties>
</file>