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43"/>
        <w:tblLook w:val="01e0"/>
        <w:tblW w:type="dxa" w:w="10043"/>
        <w:jc w:val="center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4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lang w:val="en-US"/>
              </w:rPr>
              <w:jc w:val="center"/>
            </w:pPr>
            <w:r w:rsidR="00dd6031" w:rsidRPr="00a015ee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5D56F466-DCDA-4A86-AA5E-F65DB3DF1DE7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dd6031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 w:rsidRPr="006d10d7">
              <w:rPr>
                <w:sz w:val="24"/>
                <w:noProof/>
              </w:rPr>
              <w:pict>
                <v:line id="_x0000_s1053" type="#_x0000_t20" style="position:absolute;mso-wrap-distance-top:-0.00015748031496062991pt;mso-wrap-distance-bottom:-0.00015748031496062991pt;mso-position-vertical-relative:page;" from="-14.300000000000001pt,10.1pt" to="492.30000000000001pt,10.1pt" strokeweight="5.000000pt">
                  <v:stroke linestyle="thickThin"/>
                </v:line>
              </w:pict>
            </w:r>
            <w:r w:rsidR="00dd6031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dd6031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p w:rsidP="00dd6031">
      <w:pPr>
        <w:pStyle w:val="Normal"/>
        <w:rPr>
          <w:b/>
          <w:sz w:val="36"/>
          <w:szCs w:val="36"/>
        </w:rPr>
        <w:jc w:val="center"/>
      </w:pPr>
      <w:r w:rsidR="00dd6031" w:rsidRPr="008522a2">
        <w:rPr>
          <w:b/>
          <w:sz w:val="36"/>
          <w:szCs w:val="36"/>
        </w:rPr>
        <w:t xml:space="preserve">РЕШЕНИЕ</w:t>
      </w:r>
    </w:p>
    <w:p w:rsidP="009442d2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108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27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227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992f95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</w:rPr>
              <w:t xml:space="preserve">о</w:t>
            </w:r>
            <w:r w:rsidR="00dd6031">
              <w:rPr>
                <w:sz w:val="24"/>
              </w:rPr>
              <w:t xml:space="preserve">т</w:t>
            </w:r>
            <w:r w:rsidR="00c35458">
              <w:rPr>
                <w:sz w:val="24"/>
                <w:lang w:val="ru-RU"/>
              </w:rPr>
              <w:t xml:space="preserve"> 1</w:t>
            </w:r>
            <w:r w:rsidR="004565fe">
              <w:rPr>
                <w:sz w:val="24"/>
                <w:lang w:val="ru-RU"/>
              </w:rPr>
              <w:t xml:space="preserve">4</w:t>
            </w:r>
            <w:r w:rsidR="00c35458">
              <w:rPr>
                <w:sz w:val="24"/>
                <w:lang w:val="ru-RU"/>
              </w:rPr>
              <w:t xml:space="preserve">.0</w:t>
            </w:r>
            <w:r w:rsidR="004565fe">
              <w:rPr>
                <w:sz w:val="24"/>
                <w:lang w:val="ru-RU"/>
              </w:rPr>
              <w:t xml:space="preserve">6</w:t>
            </w:r>
            <w:r w:rsidR="00c35458">
              <w:rPr>
                <w:sz w:val="24"/>
                <w:lang w:val="ru-RU"/>
              </w:rPr>
              <w:t xml:space="preserve">.2017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№</w:t>
            </w:r>
            <w:r w:rsidR="00dd6031">
              <w:rPr>
                <w:sz w:val="24"/>
              </w:rPr>
              <w:t xml:space="preserve"> </w:t>
            </w:r>
            <w:r w:rsidR="00c35458">
              <w:rPr>
                <w:sz w:val="24"/>
                <w:lang w:val="ru-RU"/>
              </w:rPr>
              <w:t xml:space="preserve">1</w:t>
            </w:r>
            <w:r w:rsidR="00563461">
              <w:rPr>
                <w:sz w:val="24"/>
                <w:lang w:val="ru-RU"/>
              </w:rPr>
              <w:t xml:space="preserve">31</w:t>
            </w:r>
            <w:r w:rsidR="00992f95">
              <w:rPr>
                <w:sz w:val="24"/>
                <w:lang w:val="ru-RU"/>
              </w:rPr>
              <w:t xml:space="preserve">3</w:t>
            </w:r>
            <w:r w:rsidR="00dd6031">
              <w:rPr>
                <w:sz w:val="24"/>
              </w:rPr>
              <w:t xml:space="preserve">-р</w:t>
            </w:r>
            <w:r w:rsidR="00dd6031" w:rsidRPr="008700fd">
              <w:rPr>
                <w:sz w:val="24"/>
              </w:rPr>
            </w:r>
          </w:p>
        </w:tc>
      </w:tr>
      <w:tr>
        <w:trPr>
          <w:trHeight w:hRule="atLeast" w:val="371"/>
          <w:trHeight w:hRule="atLeast" w:val="371"/>
        </w:trPr>
        <w:tc>
          <w:tcPr>
            <w:textDirection w:val="lrTb"/>
            <w:vAlign w:val="center"/>
            <w:tcW w:type="dxa" w:w="3227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3c21b1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  <w:lang w:val="ru-RU"/>
              </w:rPr>
              <w:t xml:space="preserve">5</w:t>
            </w:r>
            <w:r w:rsidR="004565fe">
              <w:rPr>
                <w:sz w:val="24"/>
                <w:lang w:val="ru-RU"/>
              </w:rPr>
              <w:t xml:space="preserve">9</w:t>
            </w:r>
            <w:r w:rsidR="00dd6031">
              <w:rPr>
                <w:sz w:val="24"/>
              </w:rPr>
              <w:t xml:space="preserve">-</w:t>
            </w:r>
            <w:r w:rsidR="009442d2">
              <w:rPr>
                <w:sz w:val="24"/>
                <w:lang w:val="ru-RU"/>
              </w:rPr>
              <w:t xml:space="preserve">я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387d2c">
            <w:pPr>
              <w:pStyle w:val="BodyText"/>
              <w:rPr>
                <w:sz w:val="22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dd6031" w:rsidRPr="008700fd">
              <w:rPr>
                <w:sz w:val="22"/>
                <w:szCs w:val="22"/>
              </w:rPr>
              <w:t xml:space="preserve">г.Петропавловск-Камчатский</w:t>
            </w:r>
            <w:r w:rsidR="00dd6031" w:rsidRPr="008700fd">
              <w:rPr>
                <w:sz w:val="22"/>
              </w:rPr>
            </w:r>
          </w:p>
        </w:tc>
      </w:tr>
    </w:tbl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778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7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11f6b">
            <w:pPr>
              <w:pStyle w:val="Normal"/>
              <w:rPr>
                <w:szCs w:val="28"/>
              </w:rPr>
              <w:jc w:val="both"/>
            </w:pPr>
            <w:r w:rsidR="00dd6031" w:rsidRPr="005e13d3">
              <w:rPr>
                <w:szCs w:val="28"/>
              </w:rPr>
              <w:t xml:space="preserve">О принят</w:t>
            </w:r>
            <w:r w:rsidR="00dd6031">
              <w:rPr>
                <w:szCs w:val="28"/>
              </w:rPr>
              <w:t xml:space="preserve">ии решения о</w:t>
            </w:r>
            <w:r w:rsidR="00111f6b" w:rsidRPr="00f658b2">
              <w:rPr>
                <w:szCs w:val="28"/>
                <w:color w:val="000000"/>
              </w:rPr>
              <w:t xml:space="preserve"> </w:t>
            </w:r>
            <w:r w:rsidR="00111f6b" w:rsidRPr="00111f6b">
              <w:rPr>
                <w:szCs w:val="28"/>
                <w:color w:val="000000"/>
              </w:rPr>
              <w:t xml:space="preserve">порядк</w:t>
            </w:r>
            <w:r w:rsidR="00111f6b">
              <w:rPr>
                <w:szCs w:val="28"/>
                <w:color w:val="000000"/>
              </w:rPr>
              <w:t xml:space="preserve">е</w:t>
            </w:r>
            <w:r w:rsidR="00111f6b" w:rsidRPr="00111f6b">
              <w:rPr>
                <w:szCs w:val="28"/>
                <w:color w:val="000000"/>
              </w:rPr>
              <w:t xml:space="preserve"> </w:t>
            </w:r>
            <w:r w:rsidR="00111f6b" w:rsidRPr="00111f6b">
              <w:rPr>
                <w:bCs/>
                <w:szCs w:val="28"/>
                <w:color w:val="000000"/>
              </w:rPr>
              <w:t xml:space="preserve">формирования, ведения и обязательного опубликования перечня муниципального имущества Петропавловск-Камчатского городского округа, свободного от прав третьих лиц (за исключением имущественных прав субъектов малого и среднего предпринимательства)</w:t>
            </w:r>
            <w:r w:rsidR="00dd6031">
              <w:rPr>
                <w:szCs w:val="28"/>
              </w:rPr>
              <w:t xml:space="preserve"> </w:t>
            </w:r>
            <w:r w:rsidR="00dd6031" w:rsidRPr="00ca5ebb">
              <w:rPr>
                <w:szCs w:val="28"/>
              </w:rPr>
            </w:r>
          </w:p>
        </w:tc>
      </w:tr>
    </w:tbl>
    <w:p w:rsidP="00dd6031">
      <w:pPr>
        <w:pStyle w:val="Normal"/>
        <w:rPr>
          <w:szCs w:val="28"/>
        </w:rPr>
        <w:ind w:firstLine="709"/>
      </w:pPr>
      <w:r w:rsidR="00dd6031" w:rsidRPr="00d42321">
        <w:rPr>
          <w:szCs w:val="28"/>
        </w:rPr>
      </w:r>
    </w:p>
    <w:p w:rsidP="00111f6b">
      <w:pPr>
        <w:pStyle w:val="Normal"/>
        <w:rPr>
          <w:szCs w:val="28"/>
          <w:color w:val="00b050"/>
        </w:rPr>
        <w:ind w:firstLine="708"/>
        <w:jc w:val="both"/>
      </w:pPr>
      <w:r w:rsidR="00dd6031" w:rsidRPr="00000a0f">
        <w:rPr>
          <w:szCs w:val="28"/>
        </w:rPr>
        <w:t xml:space="preserve">Рассмотрев проект решения </w:t>
      </w:r>
      <w:r w:rsidR="00111f6b">
        <w:rPr>
          <w:szCs w:val="28"/>
        </w:rPr>
        <w:t xml:space="preserve">о </w:t>
      </w:r>
      <w:r w:rsidR="00111f6b" w:rsidRPr="00111f6b">
        <w:rPr>
          <w:szCs w:val="28"/>
          <w:color w:val="000000"/>
        </w:rPr>
        <w:t xml:space="preserve">порядк</w:t>
      </w:r>
      <w:r w:rsidR="00111f6b">
        <w:rPr>
          <w:szCs w:val="28"/>
          <w:color w:val="000000"/>
        </w:rPr>
        <w:t xml:space="preserve">е</w:t>
      </w:r>
      <w:r w:rsidR="00111f6b" w:rsidRPr="00111f6b">
        <w:rPr>
          <w:szCs w:val="28"/>
          <w:color w:val="000000"/>
        </w:rPr>
        <w:t xml:space="preserve"> </w:t>
      </w:r>
      <w:r w:rsidR="00111f6b">
        <w:rPr>
          <w:bCs/>
          <w:szCs w:val="28"/>
          <w:color w:val="000000"/>
        </w:rPr>
        <w:t xml:space="preserve">формирования, ведения</w:t>
        <w:br w:clear="all" w:type="textWrapping"/>
      </w:r>
      <w:r w:rsidR="00111f6b" w:rsidRPr="00111f6b">
        <w:rPr>
          <w:bCs/>
          <w:szCs w:val="28"/>
          <w:color w:val="000000"/>
        </w:rPr>
        <w:t xml:space="preserve">и обязательного опубликования перечня муниципального имущества</w:t>
      </w:r>
      <w:r w:rsidR="00111f6b">
        <w:rPr>
          <w:bCs/>
          <w:szCs w:val="28"/>
          <w:color w:val="000000"/>
        </w:rPr>
        <w:br w:clear="all" w:type="textWrapping"/>
      </w:r>
      <w:r w:rsidR="00111f6b" w:rsidRPr="00111f6b">
        <w:rPr>
          <w:bCs/>
          <w:szCs w:val="28"/>
          <w:color w:val="000000"/>
        </w:rPr>
        <w:t xml:space="preserve">Петропавловск-Камчатского городского округа, свободного от прав третьих лиц</w:t>
      </w:r>
      <w:r w:rsidR="00111f6b">
        <w:rPr>
          <w:bCs/>
          <w:szCs w:val="28"/>
          <w:color w:val="000000"/>
        </w:rPr>
        <w:br w:clear="all" w:type="textWrapping"/>
      </w:r>
      <w:r w:rsidR="00111f6b" w:rsidRPr="00111f6b">
        <w:rPr>
          <w:bCs/>
          <w:szCs w:val="28"/>
          <w:color w:val="000000"/>
        </w:rPr>
        <w:t xml:space="preserve">(за исключением имущественных прав субъектов малого и среднего</w:t>
      </w:r>
      <w:r w:rsidR="00111f6b">
        <w:rPr>
          <w:bCs/>
          <w:szCs w:val="28"/>
          <w:color w:val="000000"/>
        </w:rPr>
        <w:br w:clear="all" w:type="textWrapping"/>
      </w:r>
      <w:r w:rsidR="00111f6b" w:rsidRPr="00111f6b">
        <w:rPr>
          <w:bCs/>
          <w:szCs w:val="28"/>
          <w:color w:val="000000"/>
        </w:rPr>
        <w:t xml:space="preserve">предпринимательства)</w:t>
      </w:r>
      <w:r w:rsidR="00111f6b" w:rsidRPr="00111f6b">
        <w:rPr>
          <w:szCs w:val="28"/>
          <w:color w:val="000000"/>
        </w:rPr>
        <w:t xml:space="preserve">, внесенный Главой Петропавловск-Камчатского городского</w:t>
      </w:r>
      <w:r w:rsidR="00111f6b">
        <w:rPr>
          <w:szCs w:val="28"/>
          <w:color w:val="000000"/>
        </w:rPr>
        <w:br w:clear="all" w:type="textWrapping"/>
      </w:r>
      <w:r w:rsidR="00111f6b" w:rsidRPr="00111f6b">
        <w:rPr>
          <w:szCs w:val="28"/>
          <w:color w:val="000000"/>
        </w:rPr>
        <w:t xml:space="preserve">округа Иваненко В.Ю., руководствуясь </w:t>
      </w:r>
      <w:r w:rsidR="00111f6b" w:rsidRPr="00111f6b">
        <w:rPr>
          <w:bCs/>
          <w:szCs w:val="28"/>
          <w:color w:val="000000"/>
        </w:rPr>
        <w:t xml:space="preserve">статьей 18 Федеральног</w:t>
      </w:r>
      <w:r w:rsidR="00111f6b">
        <w:rPr>
          <w:bCs/>
          <w:szCs w:val="28"/>
          <w:color w:val="000000"/>
        </w:rPr>
        <w:t xml:space="preserve">о закона</w:t>
        <w:br w:clear="all" w:type="textWrapping"/>
        <w:t xml:space="preserve">от 24.07.2007 № 209-ФЗ </w:t>
      </w:r>
      <w:r w:rsidR="00111f6b" w:rsidRPr="00111f6b">
        <w:rPr>
          <w:bCs/>
          <w:szCs w:val="28"/>
          <w:color w:val="000000"/>
        </w:rPr>
        <w:t xml:space="preserve">«О развитии малого и среднего предпринимательства</w:t>
      </w:r>
      <w:r w:rsidR="00111f6b">
        <w:rPr>
          <w:bCs/>
          <w:szCs w:val="28"/>
          <w:color w:val="000000"/>
        </w:rPr>
        <w:br w:clear="all" w:type="textWrapping"/>
      </w:r>
      <w:r w:rsidR="00111f6b" w:rsidRPr="00111f6b">
        <w:rPr>
          <w:bCs/>
          <w:szCs w:val="28"/>
          <w:color w:val="000000"/>
        </w:rPr>
        <w:t xml:space="preserve">в Российской Федерации»</w:t>
      </w:r>
      <w:r w:rsidR="00111f6b">
        <w:rPr>
          <w:bCs/>
          <w:szCs w:val="28"/>
          <w:color w:val="000000"/>
        </w:rPr>
        <w:t xml:space="preserve">, </w:t>
      </w:r>
      <w:r w:rsidR="00dd6031" w:rsidRPr="009f183c">
        <w:rPr>
          <w:szCs w:val="28"/>
          <w:color w:val="000000"/>
        </w:rPr>
        <w:t xml:space="preserve">Городская Дума Петропавловск-Камчатского городского округа</w:t>
      </w:r>
      <w:r w:rsidR="00dd6031" w:rsidRPr="008e58fb">
        <w:rPr>
          <w:szCs w:val="28"/>
          <w:color w:val="00b050"/>
        </w:rPr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>
        <w:rPr>
          <w:highlight w:val="cyan"/>
          <w:szCs w:val="28"/>
        </w:rPr>
      </w:r>
    </w:p>
    <w:p w:rsidP="00dd6031">
      <w:pPr>
        <w:pStyle w:val="Normal"/>
        <w:rPr>
          <w:b/>
          <w:szCs w:val="28"/>
        </w:rPr>
        <w:jc w:val="both"/>
      </w:pPr>
      <w:r w:rsidR="00dd6031" w:rsidRPr="00c9774c">
        <w:rPr>
          <w:b/>
          <w:szCs w:val="28"/>
        </w:rPr>
        <w:t xml:space="preserve">РЕШИЛА:</w:t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 w:rsidRPr="00012baa">
        <w:rPr>
          <w:highlight w:val="cyan"/>
          <w:szCs w:val="28"/>
        </w:rPr>
      </w:r>
    </w:p>
    <w:p w:rsidP="00111f6b">
      <w:pPr>
        <w:pStyle w:val="Normal"/>
        <w:rPr>
          <w:bCs/>
          <w:szCs w:val="28"/>
          <w:color w:val="000000"/>
        </w:rPr>
        <w:ind w:firstLine="708"/>
        <w:jc w:val="both"/>
      </w:pPr>
      <w:r w:rsidR="00dd6031" w:rsidRPr="00aa0f7e">
        <w:rPr>
          <w:szCs w:val="28"/>
        </w:rPr>
        <w:t xml:space="preserve">1. </w:t>
      </w:r>
      <w:r w:rsidR="00dd6031" w:rsidRPr="00000a0f">
        <w:rPr>
          <w:szCs w:val="28"/>
        </w:rPr>
        <w:t xml:space="preserve">Принять Решение о </w:t>
      </w:r>
      <w:r w:rsidR="00111f6b">
        <w:rPr>
          <w:szCs w:val="28"/>
          <w:color w:val="000000"/>
        </w:rPr>
        <w:t xml:space="preserve">порядке</w:t>
      </w:r>
      <w:r w:rsidR="00111f6b" w:rsidRPr="00111f6b">
        <w:rPr>
          <w:szCs w:val="28"/>
          <w:color w:val="000000"/>
        </w:rPr>
        <w:t xml:space="preserve"> </w:t>
      </w:r>
      <w:r w:rsidR="00111f6b" w:rsidRPr="00111f6b">
        <w:rPr>
          <w:bCs/>
          <w:szCs w:val="28"/>
          <w:color w:val="000000"/>
        </w:rPr>
        <w:t xml:space="preserve">формирования, ведения и обязательного опубликования перечня муниципального имущества Петропавловск-Камчатского городского округа, свободного от прав третьих лиц (за исключением имущественных прав субъектов малого и среднего предпринимательства)</w:t>
      </w:r>
      <w:r w:rsidR="00111f6b" w:rsidRPr="00111f6b">
        <w:rPr>
          <w:szCs w:val="28"/>
          <w:color w:val="000000"/>
        </w:rPr>
        <w:t xml:space="preserve">.</w:t>
      </w:r>
      <w:r w:rsidR="00111f6b" w:rsidRPr="00111f6b">
        <w:rPr>
          <w:bCs/>
          <w:szCs w:val="28"/>
          <w:color w:val="000000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 w:rsidRPr="00323cf4">
        <w:rPr>
          <w:szCs w:val="28"/>
        </w:rPr>
        <w:t xml:space="preserve">2. Направить принятое Решение Глав</w:t>
      </w:r>
      <w:r w:rsidR="00dd6031">
        <w:rPr>
          <w:szCs w:val="28"/>
        </w:rPr>
        <w:t xml:space="preserve">е</w:t>
      </w:r>
      <w:r w:rsidR="00dd6031" w:rsidRPr="00323cf4">
        <w:rPr>
          <w:szCs w:val="28"/>
        </w:rPr>
        <w:t xml:space="preserve"> Петропавловск-Камчатского</w:t>
      </w:r>
      <w:r w:rsidR="00e374cc">
        <w:rPr>
          <w:szCs w:val="28"/>
        </w:rPr>
        <w:br w:clear="all" w:type="textWrapping"/>
      </w:r>
      <w:r w:rsidR="00dd6031" w:rsidRPr="00323cf4">
        <w:rPr>
          <w:szCs w:val="28"/>
        </w:rPr>
        <w:t xml:space="preserve">городского округа для подписания и обнародования.</w:t>
      </w: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 w:rsidRPr="00aa0f7e">
        <w:rPr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077"/>
        <w:gridCol w:w="6379"/>
      </w:tblGrid>
      <w:tr>
        <w:trPr>
          <w:trHeight w:hRule="atLeast" w:val="1051"/>
          <w:wAfter w:type="dxa" w:w="0"/>
          <w:trHeight w:hRule="atLeast" w:val="1051"/>
          <w:wAfter w:type="dxa" w:w="0"/>
        </w:trPr>
        <w:tc>
          <w:tcPr>
            <w:textDirection w:val="lrTb"/>
            <w:vAlign w:val="top"/>
            <w:tcW w:type="dxa" w:w="407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tabs>
                <w:tab w:leader="none" w:pos="4515" w:val="left"/>
              </w:tabs>
              <w:ind w:right="33"/>
              <w:jc w:val="both"/>
            </w:pPr>
            <w:r w:rsidR="00dd6031">
              <w:rPr>
                <w:szCs w:val="28"/>
              </w:rPr>
              <w:t xml:space="preserve">Председатель Городской Думы Петропавловск-Камчатского </w:t>
            </w:r>
            <w:r w:rsidR="00dd6031" w:rsidRPr="00d90efe">
              <w:rPr>
                <w:szCs w:val="28"/>
              </w:rPr>
              <w:t xml:space="preserve">городского округа</w:t>
            </w:r>
            <w:r w:rsidR="00dd6031">
              <w:rPr>
                <w:szCs w:val="28"/>
              </w:rPr>
              <w:t xml:space="preserve"> </w:t>
            </w:r>
            <w:r w:rsidR="00dd6031" w:rsidRPr="00d90efe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37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c35458">
            <w:pPr>
              <w:pStyle w:val="Normal"/>
              <w:rPr>
                <w:szCs w:val="28"/>
              </w:rPr>
              <w:tabs>
                <w:tab w:leader="none" w:pos="6129" w:val="left"/>
              </w:tabs>
              <w:ind w:right="34"/>
              <w:jc w:val="right"/>
            </w:pPr>
            <w:r w:rsidR="00dd6031">
              <w:rPr>
                <w:szCs w:val="28"/>
              </w:rPr>
              <w:t xml:space="preserve">С.И. Смирнов</w:t>
            </w:r>
            <w:r w:rsidR="00dd6031" w:rsidRPr="00d90efe">
              <w:rPr>
                <w:szCs w:val="28"/>
              </w:rPr>
              <w:t xml:space="preserve"> </w:t>
            </w:r>
          </w:p>
        </w:tc>
      </w:tr>
    </w:tbl>
    <w:p>
      <w:pPr>
        <w:pStyle w:val="Normal"/>
      </w:pPr>
      <w:r w:rsidR="00a05263"/>
    </w:p>
    <w:tbl>
      <w:tblPr>
        <w:tblW w:type="dxa" w:w="9880"/>
        <w:tblLook w:val="01e0"/>
        <w:tblW w:type="dxa" w:w="9880"/>
        <w:jc w:val="center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88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5263">
            <w:pPr>
              <w:pStyle w:val="Normal"/>
              <w:rPr>
                <w:lang w:val="en-US"/>
              </w:rPr>
              <w:jc w:val="center"/>
            </w:pPr>
            <w:r w:rsidR="00414bb3" w:rsidRPr="00b3582b">
              <w:rPr>
                <w:b/>
              </w:rPr>
              <w:br w:type="page"/>
            </w:r>
            <w:bookmarkStart w:id="0" w:name="sub_9"/>
            <w:r w:rsidR="006d71b3" w:rsidRPr="008d1ffb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0259C795-5047-46BF-9F2F-F41DC6B3F48F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6d71b3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81e92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709"/>
              <w:jc w:val="center"/>
            </w:pPr>
            <w:r w:rsidR="006d71b3" w:rsidRPr="00756374">
              <w:rPr>
                <w:sz w:val="24"/>
                <w:noProof/>
              </w:rPr>
              <w:pict>
                <v:line id="_x0000_s1049" type="#_x0000_t20" style="position:absolute;mso-position-vertical-relative:page;" from="-6.7999999999999998pt,10.449999999999999pt" to="491.19999999999999pt,10.449999999999999pt" strokeweight="5.000000pt">
                  <v:stroke linestyle="thickThin"/>
                </v:line>
              </w:pict>
            </w:r>
            <w:r w:rsidR="006d71b3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a05263">
      <w:pPr>
        <w:pStyle w:val="Normal"/>
        <w:rPr>
          <w:b/>
          <w:szCs w:val="28"/>
        </w:rPr>
        <w:jc w:val="center"/>
      </w:pPr>
      <w:r w:rsidR="00a05263" w:rsidRPr="00a05263">
        <w:rPr>
          <w:b/>
          <w:szCs w:val="28"/>
        </w:rPr>
      </w:r>
    </w:p>
    <w:p w:rsidP="00a05263">
      <w:pPr>
        <w:pStyle w:val="Normal"/>
        <w:rPr>
          <w:b/>
          <w:sz w:val="36"/>
          <w:szCs w:val="36"/>
        </w:rPr>
        <w:jc w:val="center"/>
      </w:pPr>
      <w:r w:rsidR="006d71b3" w:rsidRPr="008522a2">
        <w:rPr>
          <w:b/>
          <w:sz w:val="36"/>
          <w:szCs w:val="36"/>
        </w:rPr>
        <w:t xml:space="preserve">РЕШЕНИЕ</w:t>
      </w:r>
    </w:p>
    <w:p w:rsidP="00687e65">
      <w:pPr>
        <w:pStyle w:val="Normal"/>
        <w:rPr>
          <w:b/>
          <w:szCs w:val="28"/>
        </w:rPr>
        <w:jc w:val="center"/>
      </w:pPr>
      <w:r w:rsidR="00414bb3">
        <w:rPr>
          <w:b/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  <w:t xml:space="preserve">о</w:t>
      </w:r>
      <w:r w:rsidR="00f943b4" w:rsidRPr="00a640e8">
        <w:rPr>
          <w:szCs w:val="28"/>
        </w:rPr>
        <w:t xml:space="preserve">т</w:t>
      </w:r>
      <w:r w:rsidR="007e277c">
        <w:rPr>
          <w:szCs w:val="28"/>
        </w:rPr>
        <w:t xml:space="preserve"> </w:t>
      </w:r>
      <w:r w:rsidR="007860f6">
        <w:rPr>
          <w:szCs w:val="28"/>
        </w:rPr>
        <w:t xml:space="preserve">20</w:t>
      </w:r>
      <w:r w:rsidR="007e277c">
        <w:rPr>
          <w:szCs w:val="28"/>
        </w:rPr>
        <w:t xml:space="preserve">.0</w:t>
      </w:r>
      <w:r w:rsidR="004565fe">
        <w:rPr>
          <w:szCs w:val="28"/>
        </w:rPr>
        <w:t xml:space="preserve">6</w:t>
      </w:r>
      <w:r w:rsidR="007e277c">
        <w:rPr>
          <w:szCs w:val="28"/>
        </w:rPr>
        <w:t xml:space="preserve">.2017 </w:t>
      </w:r>
      <w:r w:rsidR="00f943b4" w:rsidRPr="00a640e8">
        <w:rPr>
          <w:szCs w:val="28"/>
        </w:rPr>
        <w:t xml:space="preserve">№ </w:t>
      </w:r>
      <w:r w:rsidR="007e277c">
        <w:rPr>
          <w:szCs w:val="28"/>
        </w:rPr>
        <w:t xml:space="preserve">5</w:t>
      </w:r>
      <w:r w:rsidR="00563461">
        <w:rPr>
          <w:szCs w:val="28"/>
        </w:rPr>
        <w:t xml:space="preserve">7</w:t>
      </w:r>
      <w:r w:rsidR="00992f95">
        <w:rPr>
          <w:szCs w:val="28"/>
        </w:rPr>
        <w:t xml:space="preserve">8</w:t>
      </w:r>
      <w:r w:rsidR="007e277c">
        <w:rPr>
          <w:szCs w:val="28"/>
        </w:rPr>
        <w:t xml:space="preserve">-нд</w:t>
      </w:r>
      <w:r w:rsidR="00414bb3">
        <w:rPr>
          <w:szCs w:val="28"/>
        </w:rPr>
      </w:r>
    </w:p>
    <w:p w:rsidP="007e277c">
      <w:pPr>
        <w:pStyle w:val="Normal"/>
        <w:rPr>
          <w:szCs w:val="28"/>
        </w:rPr>
        <w:ind w:right="140"/>
        <w:jc w:val="center"/>
      </w:pPr>
      <w:r w:rsidR="007e277c">
        <w:rPr>
          <w:szCs w:val="28"/>
        </w:rPr>
      </w:r>
    </w:p>
    <w:p w:rsidP="00111f6b">
      <w:pPr>
        <w:pStyle w:val="Normal"/>
        <w:rPr>
          <w:b/>
          <w:szCs w:val="28"/>
          <w:color w:val="000000"/>
        </w:rPr>
        <w:jc w:val="center"/>
      </w:pPr>
      <w:r w:rsidR="00111f6b" w:rsidRPr="00111f6b">
        <w:rPr>
          <w:b/>
          <w:szCs w:val="28"/>
          <w:color w:val="000000"/>
        </w:rPr>
        <w:t xml:space="preserve">О порядке формирования, ведения и обязательного опубликования перечня</w:t>
      </w:r>
      <w:r w:rsidR="00111f6b">
        <w:rPr>
          <w:b/>
          <w:szCs w:val="28"/>
          <w:color w:val="000000"/>
        </w:rPr>
        <w:br w:clear="all" w:type="textWrapping"/>
      </w:r>
      <w:r w:rsidR="00111f6b" w:rsidRPr="00111f6b">
        <w:rPr>
          <w:b/>
          <w:szCs w:val="28"/>
          <w:color w:val="000000"/>
        </w:rPr>
        <w:t xml:space="preserve">муниципального имущества Петропавловск-Камчатского городского округа,</w:t>
      </w:r>
      <w:r w:rsidR="003c21b1">
        <w:rPr>
          <w:b/>
          <w:szCs w:val="28"/>
          <w:color w:val="000000"/>
        </w:rPr>
        <w:t xml:space="preserve"> </w:t>
      </w:r>
      <w:r w:rsidR="00111f6b" w:rsidRPr="00111f6b">
        <w:rPr>
          <w:b/>
          <w:szCs w:val="28"/>
          <w:color w:val="000000"/>
        </w:rPr>
        <w:t xml:space="preserve">свободного от прав третьих лиц (за исключением имущественных прав</w:t>
      </w:r>
      <w:r w:rsidR="00111f6b">
        <w:rPr>
          <w:b/>
          <w:szCs w:val="28"/>
          <w:color w:val="000000"/>
        </w:rPr>
        <w:br w:clear="all" w:type="textWrapping"/>
      </w:r>
      <w:r w:rsidR="00111f6b" w:rsidRPr="00111f6b">
        <w:rPr>
          <w:b/>
          <w:szCs w:val="28"/>
          <w:color w:val="000000"/>
        </w:rPr>
        <w:t xml:space="preserve">субъектов малого и среднего предпринимательства)</w:t>
      </w:r>
    </w:p>
    <w:p w:rsidP="00fa7db8">
      <w:pPr>
        <w:pStyle w:val="Normal"/>
        <w:rPr>
          <w:szCs w:val="28"/>
        </w:rPr>
        <w:jc w:val="center"/>
      </w:pPr>
      <w:r w:rsidR="00687e65" w:rsidRPr="00687e65">
        <w:rPr>
          <w:szCs w:val="28"/>
        </w:rPr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Принято Городской Думой Петропавловск-Камчатского городского округа</w:t>
      </w:r>
    </w:p>
    <w:p w:rsidP="007e277c">
      <w:pPr>
        <w:pStyle w:val="BodyText"/>
        <w:rPr>
          <w:i/>
          <w:sz w:val="24"/>
          <w:iCs/>
        </w:rPr>
        <w:tabs>
          <w:tab w:leader="none" w:pos="9781" w:val="left"/>
        </w:tabs>
        <w:ind w:right="282"/>
        <w:spacing w:after="0"/>
        <w:jc w:val="center"/>
      </w:pPr>
      <w:r w:rsidR="00d3147e" w:rsidRPr="00d3147e">
        <w:rPr>
          <w:i/>
          <w:sz w:val="24"/>
          <w:iCs/>
        </w:rPr>
        <w:t xml:space="preserve">(решение от </w:t>
      </w:r>
      <w:r w:rsidR="007e277c">
        <w:rPr>
          <w:i/>
          <w:sz w:val="24"/>
          <w:iCs/>
          <w:lang w:val="ru-RU"/>
        </w:rPr>
        <w:t xml:space="preserve">1</w:t>
      </w:r>
      <w:r w:rsidR="004565fe">
        <w:rPr>
          <w:i/>
          <w:sz w:val="24"/>
          <w:iCs/>
          <w:lang w:val="ru-RU"/>
        </w:rPr>
        <w:t xml:space="preserve">4</w:t>
      </w:r>
      <w:r w:rsidR="007e277c">
        <w:rPr>
          <w:i/>
          <w:sz w:val="24"/>
          <w:iCs/>
          <w:lang w:val="ru-RU"/>
        </w:rPr>
        <w:t xml:space="preserve">.0</w:t>
      </w:r>
      <w:r w:rsidR="004565fe">
        <w:rPr>
          <w:i/>
          <w:sz w:val="24"/>
          <w:iCs/>
          <w:lang w:val="ru-RU"/>
        </w:rPr>
        <w:t xml:space="preserve">6</w:t>
      </w:r>
      <w:r w:rsidR="007e277c">
        <w:rPr>
          <w:i/>
          <w:sz w:val="24"/>
          <w:iCs/>
          <w:lang w:val="ru-RU"/>
        </w:rPr>
        <w:t xml:space="preserve">.2017</w:t>
      </w:r>
      <w:r w:rsidR="00d3147e" w:rsidRPr="00d3147e">
        <w:rPr>
          <w:i/>
          <w:sz w:val="24"/>
          <w:iCs/>
        </w:rPr>
        <w:t xml:space="preserve"> №</w:t>
      </w:r>
      <w:r w:rsidR="00fe0e21">
        <w:rPr>
          <w:i/>
          <w:sz w:val="24"/>
          <w:iCs/>
          <w:lang w:val="ru-RU"/>
        </w:rPr>
        <w:t xml:space="preserve"> </w:t>
      </w:r>
      <w:r w:rsidR="007e277c">
        <w:rPr>
          <w:i/>
          <w:sz w:val="24"/>
          <w:iCs/>
          <w:lang w:val="ru-RU"/>
        </w:rPr>
        <w:t xml:space="preserve">1</w:t>
      </w:r>
      <w:r w:rsidR="00563461">
        <w:rPr>
          <w:i/>
          <w:sz w:val="24"/>
          <w:iCs/>
          <w:lang w:val="ru-RU"/>
        </w:rPr>
        <w:t xml:space="preserve">31</w:t>
      </w:r>
      <w:r w:rsidR="00992f95">
        <w:rPr>
          <w:i/>
          <w:sz w:val="24"/>
          <w:iCs/>
          <w:lang w:val="ru-RU"/>
        </w:rPr>
        <w:t xml:space="preserve">3</w:t>
      </w:r>
      <w:r w:rsidR="007e277c">
        <w:rPr>
          <w:i/>
          <w:sz w:val="24"/>
          <w:iCs/>
          <w:lang w:val="ru-RU"/>
        </w:rPr>
        <w:t xml:space="preserve">-р</w:t>
      </w:r>
      <w:r w:rsidR="00d3147e" w:rsidRPr="00d3147e">
        <w:rPr>
          <w:i/>
          <w:sz w:val="24"/>
          <w:iCs/>
        </w:rPr>
        <w:t xml:space="preserve">)</w:t>
      </w:r>
    </w:p>
    <w:p w:rsidP="00fa7db8">
      <w:pPr>
        <w:pStyle w:val="Normal"/>
        <w:rPr>
          <w:b/>
          <w:szCs w:val="28"/>
        </w:rPr>
        <w:jc w:val="center"/>
      </w:pPr>
      <w:r w:rsidR="006d7c0c">
        <w:rPr>
          <w:b/>
          <w:szCs w:val="28"/>
        </w:rPr>
      </w:r>
    </w:p>
    <w:p w:rsidP="00111f6b">
      <w:pPr>
        <w:pStyle w:val="Normal"/>
        <w:rPr>
          <w:b/>
          <w:szCs w:val="28"/>
          <w:lang w:eastAsia="en-US"/>
          <w:color w:val="000000"/>
        </w:rPr>
        <w:autoSpaceDE w:val="off"/>
        <w:autoSpaceDN w:val="off"/>
        <w:outlineLvl w:val="0"/>
        <w:ind w:firstLine="709"/>
        <w:jc w:val="both"/>
      </w:pPr>
      <w:r w:rsidR="00111f6b" w:rsidRPr="00111f6b">
        <w:rPr>
          <w:b/>
          <w:szCs w:val="28"/>
          <w:lang w:eastAsia="en-US"/>
          <w:color w:val="000000"/>
        </w:rPr>
        <w:t xml:space="preserve">Статья 1. Общие положения</w:t>
      </w:r>
    </w:p>
    <w:p w:rsidP="00111f6b">
      <w:pPr>
        <w:pStyle w:val="Normal"/>
        <w:rPr>
          <w:bCs/>
          <w:szCs w:val="28"/>
          <w:lang w:eastAsia="en-US"/>
          <w:color w:val="000000"/>
        </w:rPr>
        <w:ind w:firstLine="709"/>
        <w:jc w:val="both"/>
      </w:pPr>
      <w:r w:rsidR="00111f6b" w:rsidRPr="00111f6b">
        <w:rPr>
          <w:bCs/>
          <w:szCs w:val="28"/>
          <w:lang w:eastAsia="en-US"/>
          <w:color w:val="000000"/>
        </w:rPr>
        <w:t xml:space="preserve">1. Настоящее Решение о порядке формирования, ведения и обязательного опубликования перечня муниципального имущества Петропавловск-Камчатского городского округа, свободного от прав третьих лиц (за исключением имущественных прав субъектов малого и среднего предпринимательства) (далее </w:t>
      </w:r>
      <w:r w:rsidR="0059180d">
        <w:rPr>
          <w:bCs/>
          <w:szCs w:val="28"/>
          <w:lang w:eastAsia="en-US"/>
          <w:color w:val="000000"/>
        </w:rPr>
        <w:t xml:space="preserve">-</w:t>
      </w:r>
      <w:r w:rsidR="00111f6b" w:rsidRPr="00111f6b">
        <w:rPr>
          <w:bCs/>
          <w:szCs w:val="28"/>
          <w:lang w:eastAsia="en-US"/>
          <w:color w:val="000000"/>
        </w:rPr>
        <w:t xml:space="preserve"> Решение), разработано в соответствии со статьей 18 Федерального закона</w:t>
      </w:r>
      <w:r w:rsidR="0059180d">
        <w:rPr>
          <w:bCs/>
          <w:szCs w:val="28"/>
          <w:lang w:eastAsia="en-US"/>
          <w:color w:val="000000"/>
        </w:rPr>
        <w:br w:clear="all" w:type="textWrapping"/>
      </w:r>
      <w:r w:rsidR="00111f6b" w:rsidRPr="00111f6b">
        <w:rPr>
          <w:bCs/>
          <w:szCs w:val="28"/>
          <w:lang w:eastAsia="en-US"/>
          <w:color w:val="000000"/>
        </w:rPr>
        <w:t xml:space="preserve">от 24.07.2007 № 209-ФЗ «О развитии малого и среднего предпринимательства</w:t>
      </w:r>
      <w:r w:rsidR="0059180d">
        <w:rPr>
          <w:bCs/>
          <w:szCs w:val="28"/>
          <w:lang w:eastAsia="en-US"/>
          <w:color w:val="000000"/>
        </w:rPr>
        <w:br w:clear="all" w:type="textWrapping"/>
      </w:r>
      <w:r w:rsidR="00111f6b" w:rsidRPr="00111f6b">
        <w:rPr>
          <w:bCs/>
          <w:szCs w:val="28"/>
          <w:lang w:eastAsia="en-US"/>
          <w:color w:val="000000"/>
        </w:rPr>
        <w:t xml:space="preserve">в Российской Федерации», </w:t>
      </w:r>
      <w:r w:rsidR="00111f6b" w:rsidRPr="00e72cc8">
        <w:rPr>
          <w:bCs/>
          <w:szCs w:val="28"/>
          <w:lang w:eastAsia="en-US"/>
          <w:color w:val="000000"/>
        </w:rPr>
        <w:fldChar w:fldCharType="begin"/>
      </w:r>
      <w:r w:rsidR="00111f6b" w:rsidRPr="00e72cc8">
        <w:rPr>
          <w:bCs/>
          <w:szCs w:val="28"/>
          <w:lang w:eastAsia="en-US"/>
          <w:color w:val="000000"/>
        </w:rPr>
        <w:instrText xml:space="preserve"> HYPERLINK "consultantplus://offline/ref=8880531EF5DB528991785DC5939DF67434BAB9E2AE1FD679356A66B08E695A97036ED70E061E9819p9w8E" </w:instrText>
      </w:r>
      <w:r w:rsidR="00111f6b" w:rsidRPr="00e72cc8">
        <w:rPr>
          <w:bCs/>
          <w:szCs w:val="28"/>
          <w:lang w:eastAsia="en-US"/>
          <w:color w:val="000000"/>
        </w:rPr>
      </w:r>
      <w:r w:rsidR="00111f6b" w:rsidRPr="00e72cc8">
        <w:rPr>
          <w:bCs/>
          <w:szCs w:val="28"/>
          <w:lang w:eastAsia="en-US"/>
          <w:color w:val="000000"/>
        </w:rPr>
        <w:fldChar w:fldCharType="separate"/>
      </w:r>
      <w:r w:rsidR="00111f6b" w:rsidRPr="00e72cc8">
        <w:rPr>
          <w:rStyle w:val="Hyperlink"/>
          <w:u w:val="none"/>
          <w:bCs/>
          <w:lang w:eastAsia="en-US"/>
          <w:color w:val="000000"/>
        </w:rPr>
        <w:instrText xml:space="preserve">постановлением</w:instrText>
      </w:r>
      <w:r w:rsidR="00111f6b" w:rsidRPr="00e72cc8">
        <w:rPr>
          <w:bCs/>
          <w:szCs w:val="28"/>
          <w:lang w:eastAsia="en-US"/>
          <w:color w:val="000000"/>
        </w:rPr>
        <w:fldChar w:fldCharType="end"/>
      </w:r>
      <w:r w:rsidR="00111f6b" w:rsidRPr="00111f6b">
        <w:rPr>
          <w:bCs/>
          <w:szCs w:val="28"/>
          <w:lang w:eastAsia="en-US"/>
          <w:color w:val="000000"/>
        </w:rPr>
        <w:t xml:space="preserve"> Правительства Российской Федерации от 21.08.2010 № 645 «Об имущественной поддержке субъектов малого и среднего предпринимательства при предоставлении федерального имущества».</w:t>
      </w:r>
    </w:p>
    <w:p w:rsidP="00111f6b">
      <w:pPr>
        <w:pStyle w:val="Normal"/>
        <w:rPr>
          <w:bCs/>
          <w:szCs w:val="28"/>
          <w:lang w:eastAsia="en-US"/>
          <w:color w:val="000000"/>
        </w:rPr>
        <w:ind w:firstLine="709"/>
        <w:jc w:val="both"/>
      </w:pPr>
      <w:r w:rsidR="00111f6b" w:rsidRPr="00111f6b">
        <w:rPr>
          <w:bCs/>
          <w:szCs w:val="28"/>
          <w:lang w:eastAsia="en-US"/>
          <w:color w:val="000000"/>
        </w:rPr>
        <w:t xml:space="preserve">2. Настоящее Решение устанавливает порядок</w:t>
      </w:r>
      <w:r w:rsidR="00111f6b" w:rsidRPr="00111f6b">
        <w:rPr>
          <w:szCs w:val="28"/>
          <w:lang w:eastAsia="en-US"/>
          <w:color w:val="000000"/>
        </w:rPr>
        <w:t xml:space="preserve"> формирования, ведения (в том числе ежегодного дополнения) и обязательного опубликования перечня муниципального имущества </w:t>
      </w:r>
      <w:r w:rsidR="00111f6b" w:rsidRPr="00111f6b">
        <w:rPr>
          <w:bCs/>
          <w:szCs w:val="28"/>
          <w:lang w:eastAsia="en-US"/>
          <w:color w:val="000000"/>
        </w:rPr>
        <w:t xml:space="preserve">Петропавловск-Камчатского городского округа,</w:t>
      </w:r>
      <w:r w:rsidR="00111f6b" w:rsidRPr="00111f6b">
        <w:rPr>
          <w:szCs w:val="28"/>
          <w:lang w:eastAsia="en-US"/>
          <w:color w:val="000000"/>
        </w:rPr>
        <w:t xml:space="preserve"> </w:t>
      </w:r>
      <w:r w:rsidR="00111f6b" w:rsidRPr="00111f6b">
        <w:rPr>
          <w:bCs/>
          <w:szCs w:val="28"/>
          <w:lang w:eastAsia="en-US"/>
          <w:color w:val="000000"/>
        </w:rPr>
        <w:t xml:space="preserve">свободного от прав третьих лиц </w:t>
      </w:r>
      <w:r w:rsidR="00111f6b" w:rsidRPr="00111f6b">
        <w:rPr>
          <w:szCs w:val="28"/>
          <w:lang w:eastAsia="en-US"/>
          <w:color w:val="000000"/>
        </w:rPr>
        <w:t xml:space="preserve">(</w:t>
      </w:r>
      <w:r w:rsidR="00111f6b" w:rsidRPr="00111f6b">
        <w:rPr>
          <w:bCs/>
          <w:szCs w:val="28"/>
          <w:lang w:eastAsia="en-US"/>
          <w:color w:val="000000"/>
        </w:rPr>
        <w:t xml:space="preserve">за исключением имущественных прав субъектов малого и среднего предпринимательства</w:t>
      </w:r>
      <w:r w:rsidR="00111f6b" w:rsidRPr="00111f6b">
        <w:rPr>
          <w:szCs w:val="28"/>
          <w:lang w:eastAsia="en-US"/>
          <w:color w:val="000000"/>
        </w:rPr>
        <w:t xml:space="preserve">) (далее - Перечень), в целях предоставления муниципального имущества во владение и (или) в пользование</w:t>
      </w:r>
      <w:r w:rsidR="00e72cc8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на долгосрочной основе субъектам малого и среднего предпринимательства</w:t>
      </w:r>
      <w:r w:rsidR="0059180d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и организациям, образующим инфраструктуру поддержки субъектов малого</w:t>
      </w:r>
      <w:r w:rsidR="0059180d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и среднего предпринимательства.</w:t>
      </w:r>
      <w:r w:rsidR="00111f6b" w:rsidRPr="00111f6b">
        <w:rPr>
          <w:bCs/>
          <w:szCs w:val="28"/>
          <w:lang w:eastAsia="en-US"/>
          <w:color w:val="000000"/>
        </w:rPr>
      </w:r>
    </w:p>
    <w:p w:rsidP="00111f6b">
      <w:pPr>
        <w:pStyle w:val="Normal"/>
        <w:rPr>
          <w:b/>
          <w:szCs w:val="28"/>
          <w:lang w:eastAsia="en-US"/>
          <w:color w:val="000000"/>
        </w:rPr>
        <w:autoSpaceDE w:val="off"/>
        <w:autoSpaceDN w:val="off"/>
        <w:ind w:firstLine="540"/>
        <w:jc w:val="both"/>
      </w:pPr>
      <w:bookmarkStart w:id="1" w:name="Par1"/>
      <w:bookmarkEnd w:id="1"/>
      <w:r w:rsidR="00111f6b" w:rsidRPr="00111f6b">
        <w:rPr>
          <w:b/>
          <w:szCs w:val="28"/>
          <w:lang w:eastAsia="en-US"/>
          <w:color w:val="000000"/>
        </w:rPr>
      </w:r>
    </w:p>
    <w:p w:rsidP="00111f6b">
      <w:pPr>
        <w:pStyle w:val="Normal"/>
        <w:rPr>
          <w:b/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b/>
          <w:szCs w:val="28"/>
          <w:lang w:eastAsia="en-US"/>
          <w:color w:val="000000"/>
        </w:rPr>
        <w:t xml:space="preserve">Статья 2. Порядок </w:t>
      </w:r>
      <w:r w:rsidR="00111f6b" w:rsidRPr="00111f6b">
        <w:rPr>
          <w:b/>
          <w:bCs/>
          <w:szCs w:val="28"/>
          <w:lang w:eastAsia="en-US"/>
          <w:color w:val="000000"/>
        </w:rPr>
        <w:t xml:space="preserve">формирования, ведения и обязательного опубликования Перечня</w:t>
      </w:r>
      <w:r w:rsidR="00111f6b" w:rsidRPr="00111f6b">
        <w:rPr>
          <w:b/>
          <w:szCs w:val="28"/>
          <w:lang w:eastAsia="en-US"/>
          <w:color w:val="000000"/>
        </w:rPr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1. В Перечень вносятся сведения о муниципальном имуществе Петропавловск-Камчатского городского округа (далее </w:t>
      </w:r>
      <w:r w:rsidR="0059180d">
        <w:rPr>
          <w:szCs w:val="28"/>
          <w:lang w:eastAsia="en-US"/>
          <w:color w:val="000000"/>
        </w:rPr>
        <w:t xml:space="preserve">-</w:t>
      </w:r>
      <w:r w:rsidR="00111f6b" w:rsidRPr="00111f6b">
        <w:rPr>
          <w:szCs w:val="28"/>
          <w:lang w:eastAsia="en-US"/>
          <w:color w:val="000000"/>
        </w:rPr>
        <w:t xml:space="preserve"> муниципальное имущество), соответствующем следующим критериям: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1) муниципальное имущество свободно от прав третьих лиц (за исключением имущественных прав субъектов малого и среднего предпринимательства);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2) муниципальное имущество не ограничено в обороте;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3) муниципальное имущество не является объектом религиозного назначения;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4) муниципальное имущество не является объектом незавершенного строительства;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5) в отношении муниципального имущества не принято решение</w:t>
      </w:r>
      <w:r w:rsidR="005f1aab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о предоставлении его иным лицам;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6) муниципальное имущество не включено в прогнозный план приватизации муниципального имущества;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7) муниципальное имущество не признано аварийным и подлежащим сносу или реконструкции.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bookmarkStart w:id="2" w:name="Par8"/>
      <w:bookmarkEnd w:id="2"/>
      <w:r w:rsidR="00111f6b" w:rsidRPr="00111f6b">
        <w:rPr>
          <w:szCs w:val="28"/>
          <w:lang w:eastAsia="en-US"/>
          <w:color w:val="000000"/>
        </w:rPr>
        <w:t xml:space="preserve">2. Внесение сведений о муниципальном имуществе в Перечень (в том числе ежегодное дополнение), а также исключение сведений о муниципальном имуществе из Перечня осуществля</w:t>
      </w:r>
      <w:r w:rsidR="007860f6">
        <w:rPr>
          <w:szCs w:val="28"/>
          <w:lang w:eastAsia="en-US"/>
          <w:color w:val="000000"/>
        </w:rPr>
        <w:t xml:space="preserve">ю</w:t>
      </w:r>
      <w:r w:rsidR="00111f6b" w:rsidRPr="00111f6b">
        <w:rPr>
          <w:szCs w:val="28"/>
          <w:lang w:eastAsia="en-US"/>
          <w:color w:val="000000"/>
        </w:rPr>
        <w:t xml:space="preserve">тся постановлением администрации Петропавловск-Камчатского городского округа об утверждении Перечня или о внесении в него изменений на основе предложений органов администрации Петропавловск-Камчатского городского округа, муниципальных предприятий и учреждений Петропавловск-Камчатского городского округа, Совета по предпринимательству при администрации Петропавловск-Камчатского городского округа.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Внесение в Перечень изменений, не предусматривающих исключения</w:t>
      </w:r>
      <w:r w:rsidR="005f1aab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из Перечня муниципального имущества, осуществляется не позднее 10 рабочих дней с даты внесения соответствующих изменений в реестр муниципального имущества.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3. Рассмотрение предложения, указанного в </w:t>
      </w:r>
      <w:r w:rsidR="00111f6b" w:rsidRPr="005f1aab">
        <w:rPr>
          <w:szCs w:val="28"/>
          <w:lang w:eastAsia="en-US"/>
          <w:color w:val="000000"/>
        </w:rPr>
        <w:fldChar w:fldCharType="begin"/>
      </w:r>
      <w:r w:rsidR="00111f6b" w:rsidRPr="005f1aab">
        <w:rPr>
          <w:szCs w:val="28"/>
          <w:lang w:eastAsia="en-US"/>
          <w:color w:val="000000"/>
        </w:rPr>
        <w:instrText xml:space="preserve"> HYPERLINK "file:///\\\\dpserver\\2%20Обмен\\1.%20Cессии\\59-я%20сессия%20на%2014.06.2017\\!Проекты%20решений\\решение%20-нд-.rtf" \l "Par8" </w:instrText>
      </w:r>
      <w:r w:rsidR="00111f6b" w:rsidRPr="005f1aab">
        <w:rPr>
          <w:szCs w:val="28"/>
          <w:lang w:eastAsia="en-US"/>
          <w:color w:val="000000"/>
        </w:rPr>
      </w:r>
      <w:r w:rsidR="00111f6b" w:rsidRPr="005f1aab">
        <w:rPr>
          <w:szCs w:val="28"/>
          <w:lang w:eastAsia="en-US"/>
          <w:color w:val="000000"/>
        </w:rPr>
        <w:fldChar w:fldCharType="separate"/>
      </w:r>
      <w:r w:rsidR="00111f6b" w:rsidRPr="005f1aab">
        <w:rPr>
          <w:rStyle w:val="Hyperlink"/>
          <w:u w:val="none"/>
          <w:lang w:eastAsia="en-US"/>
          <w:color w:val="000000"/>
        </w:rPr>
        <w:instrText xml:space="preserve">части </w:instrText>
      </w:r>
      <w:r w:rsidR="00111f6b" w:rsidRPr="005f1aab">
        <w:rPr>
          <w:szCs w:val="28"/>
          <w:lang w:eastAsia="en-US"/>
          <w:color w:val="000000"/>
        </w:rPr>
        <w:fldChar w:fldCharType="end"/>
      </w:r>
      <w:r w:rsidR="00111f6b" w:rsidRPr="005f1aab">
        <w:rPr>
          <w:szCs w:val="28"/>
          <w:lang w:eastAsia="en-US"/>
          <w:color w:val="000000"/>
        </w:rPr>
        <w:t xml:space="preserve">2 </w:t>
      </w:r>
      <w:r w:rsidR="00111f6b" w:rsidRPr="00111f6b">
        <w:rPr>
          <w:szCs w:val="28"/>
          <w:lang w:eastAsia="en-US"/>
          <w:color w:val="000000"/>
        </w:rPr>
        <w:t xml:space="preserve">настоящей статьи, осуществляется Управлением экономического развития и имущественных отношений администрации Петропавловск-Камчатского городского округа (далее </w:t>
      </w:r>
      <w:r w:rsidR="005f1aab">
        <w:rPr>
          <w:szCs w:val="28"/>
          <w:lang w:eastAsia="en-US"/>
          <w:color w:val="000000"/>
        </w:rPr>
        <w:t xml:space="preserve">-</w:t>
      </w:r>
      <w:r w:rsidR="00111f6b" w:rsidRPr="00111f6b">
        <w:rPr>
          <w:szCs w:val="28"/>
          <w:lang w:eastAsia="en-US"/>
          <w:color w:val="000000"/>
        </w:rPr>
        <w:t xml:space="preserve"> Управление) в течение 30 календарных дней с даты его поступления.</w:t>
      </w:r>
      <w:r w:rsidR="005f1aab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По результатам рассмотрения предложения принимается одно из следующих решений: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1) о включении сведений </w:t>
      </w:r>
      <w:r w:rsidR="00111f6b" w:rsidRPr="00111f6b">
        <w:rPr>
          <w:szCs w:val="28"/>
          <w:lang w:eastAsia="en-US"/>
          <w:color w:val="000000"/>
        </w:rPr>
        <w:t xml:space="preserve">о муниципальном имуществе, в отношении которого поступило предложение, в Перечень с учетом критериев, установленных </w:t>
      </w:r>
      <w:r w:rsidR="00111f6b" w:rsidRPr="005f1aab">
        <w:rPr>
          <w:szCs w:val="28"/>
          <w:lang w:eastAsia="en-US"/>
          <w:color w:val="000000"/>
        </w:rPr>
        <w:fldChar w:fldCharType="begin"/>
      </w:r>
      <w:r w:rsidR="00111f6b" w:rsidRPr="005f1aab">
        <w:rPr>
          <w:szCs w:val="28"/>
          <w:lang w:eastAsia="en-US"/>
          <w:color w:val="000000"/>
        </w:rPr>
        <w:instrText xml:space="preserve"> HYPERLINK "file:///\\\\dpserver\\2%20Обмен\\1.%20Cессии\\59-я%20сессия%20на%2014.06.2017\\!Проекты%20решений\\решение%20-нд-.rtf" \l "Par1" </w:instrText>
      </w:r>
      <w:r w:rsidR="00111f6b" w:rsidRPr="005f1aab">
        <w:rPr>
          <w:szCs w:val="28"/>
          <w:lang w:eastAsia="en-US"/>
          <w:color w:val="000000"/>
        </w:rPr>
      </w:r>
      <w:r w:rsidR="00111f6b" w:rsidRPr="005f1aab">
        <w:rPr>
          <w:szCs w:val="28"/>
          <w:lang w:eastAsia="en-US"/>
          <w:color w:val="000000"/>
        </w:rPr>
        <w:fldChar w:fldCharType="separate"/>
      </w:r>
      <w:r w:rsidR="00111f6b" w:rsidRPr="005f1aab">
        <w:rPr>
          <w:rStyle w:val="Hyperlink"/>
          <w:u w:val="none"/>
          <w:lang w:eastAsia="en-US"/>
          <w:color w:val="000000"/>
        </w:rPr>
        <w:instrText xml:space="preserve">частью </w:instrText>
      </w:r>
      <w:r w:rsidR="00111f6b" w:rsidRPr="005f1aab">
        <w:rPr>
          <w:szCs w:val="28"/>
          <w:lang w:eastAsia="en-US"/>
          <w:color w:val="000000"/>
        </w:rPr>
        <w:fldChar w:fldCharType="end"/>
      </w:r>
      <w:r w:rsidR="00111f6b" w:rsidRPr="005f1aab">
        <w:rPr>
          <w:szCs w:val="28"/>
          <w:lang w:eastAsia="en-US"/>
          <w:color w:val="000000"/>
        </w:rPr>
        <w:t xml:space="preserve">1 </w:t>
      </w:r>
      <w:r w:rsidR="00111f6b" w:rsidRPr="00111f6b">
        <w:rPr>
          <w:szCs w:val="28"/>
          <w:lang w:eastAsia="en-US"/>
          <w:color w:val="000000"/>
        </w:rPr>
        <w:t xml:space="preserve">настоящей статьи;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2) об исключении сведений о муниципальном имуществе, в отношении которого поступило предложение, из Перечня с учетом положений частей 4 и 5 настоящей статьи;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3) об отказе в учете предложения.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4. В случае принятия решения об отказе в учете предложения, указанного</w:t>
      </w:r>
      <w:r w:rsidR="005f1aab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в части 3 настоящей статьи, Управление направляет лицу, представившему предложение, мотивированный ответ о невозможности включения сведений</w:t>
      </w:r>
      <w:r w:rsidR="005f1aab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о муниципальном имуществе в Перечень или исключения сведений</w:t>
      </w:r>
      <w:r w:rsidR="005f1aab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о муниципальном имуществе из Перечня.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bookmarkStart w:id="3" w:name="Par14"/>
      <w:bookmarkEnd w:id="3"/>
      <w:r w:rsidR="00111f6b" w:rsidRPr="00111f6b">
        <w:rPr>
          <w:szCs w:val="28"/>
          <w:lang w:eastAsia="en-US"/>
          <w:color w:val="000000"/>
        </w:rPr>
        <w:t xml:space="preserve">5. Управление вправе исключить сведения о муниципальном имуществе</w:t>
      </w:r>
      <w:r w:rsidR="005f1aab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1) ни одной заявки на участие в аукционе (конкурсе) на право заключения договора, предусматривающего переход прав владения и (или) пользования</w:t>
      </w:r>
      <w:r w:rsidR="005f1aab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в отношении муниципального имущества;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2) ни одного заявления о предоставлении муниципального имущества,</w:t>
      </w:r>
      <w:r w:rsidR="00db3e1f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</w:t>
      </w:r>
      <w:r w:rsidR="00111f6b" w:rsidRPr="00db3e1f">
        <w:rPr>
          <w:szCs w:val="28"/>
          <w:lang w:eastAsia="en-US"/>
          <w:color w:val="000000"/>
        </w:rPr>
        <w:fldChar w:fldCharType="begin"/>
      </w:r>
      <w:r w:rsidR="00111f6b" w:rsidRPr="00db3e1f">
        <w:rPr>
          <w:szCs w:val="28"/>
          <w:lang w:eastAsia="en-US"/>
          <w:color w:val="000000"/>
        </w:rPr>
        <w:instrText xml:space="preserve"> HYPERLINK "consultantplus://offline/ref=D6F294179751615EB2A64ADF9C4D1FFCF9B97E8810B6AA9EA662F4786FD463E" </w:instrText>
      </w:r>
      <w:r w:rsidR="00111f6b" w:rsidRPr="00db3e1f">
        <w:rPr>
          <w:szCs w:val="28"/>
          <w:lang w:eastAsia="en-US"/>
          <w:color w:val="000000"/>
        </w:rPr>
      </w:r>
      <w:r w:rsidR="00111f6b" w:rsidRPr="00db3e1f">
        <w:rPr>
          <w:szCs w:val="28"/>
          <w:lang w:eastAsia="en-US"/>
          <w:color w:val="000000"/>
        </w:rPr>
        <w:fldChar w:fldCharType="separate"/>
      </w:r>
      <w:r w:rsidR="00111f6b" w:rsidRPr="00db3e1f">
        <w:rPr>
          <w:rStyle w:val="Hyperlink"/>
          <w:u w:val="none"/>
          <w:lang w:eastAsia="en-US"/>
          <w:color w:val="000000"/>
        </w:rPr>
        <w:instrText xml:space="preserve">законом</w:instrText>
      </w:r>
      <w:r w:rsidR="00111f6b" w:rsidRPr="00db3e1f">
        <w:rPr>
          <w:szCs w:val="28"/>
          <w:lang w:eastAsia="en-US"/>
          <w:color w:val="000000"/>
        </w:rPr>
        <w:fldChar w:fldCharType="end"/>
      </w:r>
      <w:r w:rsidR="00111f6b" w:rsidRPr="00111f6b">
        <w:rPr>
          <w:szCs w:val="28"/>
          <w:lang w:eastAsia="en-US"/>
          <w:color w:val="000000"/>
        </w:rPr>
        <w:t xml:space="preserve"> от 26.07.2006 № 135-ФЗ «О защите конкуренции».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bookmarkStart w:id="4" w:name="Par17"/>
      <w:bookmarkEnd w:id="4"/>
      <w:r w:rsidR="00111f6b" w:rsidRPr="00111f6b">
        <w:rPr>
          <w:szCs w:val="28"/>
          <w:lang w:eastAsia="en-US"/>
          <w:color w:val="000000"/>
        </w:rPr>
        <w:t xml:space="preserve">6. Управление исключает сведения о муниципальном имуществе из Перечня</w:t>
      </w:r>
      <w:r w:rsidR="00db3e1f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в одном из следующих случаев: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1) в отношении муниципального имущества принято решение об его использовании для муниципальных нужд;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2) право муниципальной собственности на имущество прекращено</w:t>
      </w:r>
      <w:r w:rsidR="00db3e1f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по решению суда или в ином установленном законом порядке;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3) выкуп имущества субъектом малого и среднего предпринимательства, арендующим данное имущество, в соответствии с Федеральным </w:t>
      </w:r>
      <w:r w:rsidR="00111f6b" w:rsidRPr="00db3e1f">
        <w:rPr>
          <w:szCs w:val="28"/>
          <w:lang w:eastAsia="en-US"/>
          <w:color w:val="000000"/>
        </w:rPr>
        <w:fldChar w:fldCharType="begin"/>
      </w:r>
      <w:r w:rsidR="00111f6b" w:rsidRPr="00db3e1f">
        <w:rPr>
          <w:szCs w:val="28"/>
          <w:lang w:eastAsia="en-US"/>
          <w:color w:val="000000"/>
        </w:rPr>
        <w:instrText xml:space="preserve"> HYPERLINK "consultantplus://offline/ref=D6F294179751615EB2A64ADF9C4D1FFCF9B97E8815B4AA9EA662F4786FD463E" </w:instrText>
      </w:r>
      <w:r w:rsidR="00111f6b" w:rsidRPr="00db3e1f">
        <w:rPr>
          <w:szCs w:val="28"/>
          <w:lang w:eastAsia="en-US"/>
          <w:color w:val="000000"/>
        </w:rPr>
      </w:r>
      <w:r w:rsidR="00111f6b" w:rsidRPr="00db3e1f">
        <w:rPr>
          <w:szCs w:val="28"/>
          <w:lang w:eastAsia="en-US"/>
          <w:color w:val="000000"/>
        </w:rPr>
        <w:fldChar w:fldCharType="separate"/>
      </w:r>
      <w:r w:rsidR="00111f6b" w:rsidRPr="00db3e1f">
        <w:rPr>
          <w:rStyle w:val="Hyperlink"/>
          <w:u w:val="none"/>
          <w:lang w:eastAsia="en-US"/>
          <w:color w:val="000000"/>
        </w:rPr>
        <w:instrText xml:space="preserve">законом</w:instrText>
      </w:r>
      <w:r w:rsidR="00111f6b" w:rsidRPr="00db3e1f">
        <w:rPr>
          <w:szCs w:val="28"/>
          <w:lang w:eastAsia="en-US"/>
          <w:color w:val="000000"/>
        </w:rPr>
        <w:fldChar w:fldCharType="end"/>
      </w:r>
      <w:r w:rsidR="00db3e1f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от 22.07.2008 № 159-ФЗ «Об особенностях отчуждения недвижимого имущества,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7. Сведения о муниципальном имуществе вносятся в Перечень в составе и</w:t>
      </w:r>
      <w:r w:rsidR="00db3e1f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по форме, которые установлены в соответствии с </w:t>
      </w:r>
      <w:r w:rsidR="00111f6b" w:rsidRPr="00db3e1f">
        <w:rPr>
          <w:szCs w:val="28"/>
          <w:lang w:eastAsia="en-US"/>
          <w:color w:val="000000"/>
        </w:rPr>
        <w:fldChar w:fldCharType="begin"/>
      </w:r>
      <w:r w:rsidR="00111f6b" w:rsidRPr="00db3e1f">
        <w:rPr>
          <w:szCs w:val="28"/>
          <w:lang w:eastAsia="en-US"/>
          <w:color w:val="000000"/>
        </w:rPr>
        <w:instrText xml:space="preserve"> HYPERLINK "consultantplus://offline/ref=D6F294179751615EB2A64ADF9C4D1FFCFAB07D8015BDAA9EA662F4786F43E36380C2E1CB0593B7BDD86BE" </w:instrText>
      </w:r>
      <w:r w:rsidR="00111f6b" w:rsidRPr="00db3e1f">
        <w:rPr>
          <w:szCs w:val="28"/>
          <w:lang w:eastAsia="en-US"/>
          <w:color w:val="000000"/>
        </w:rPr>
      </w:r>
      <w:r w:rsidR="00111f6b" w:rsidRPr="00db3e1f">
        <w:rPr>
          <w:szCs w:val="28"/>
          <w:lang w:eastAsia="en-US"/>
          <w:color w:val="000000"/>
        </w:rPr>
        <w:fldChar w:fldCharType="separate"/>
      </w:r>
      <w:r w:rsidR="00111f6b" w:rsidRPr="00db3e1f">
        <w:rPr>
          <w:rStyle w:val="Hyperlink"/>
          <w:u w:val="none"/>
          <w:lang w:eastAsia="en-US"/>
          <w:color w:val="000000"/>
        </w:rPr>
        <w:instrText xml:space="preserve">частью 4.4 статьи 18</w:instrText>
      </w:r>
      <w:r w:rsidR="00111f6b" w:rsidRPr="00db3e1f">
        <w:rPr>
          <w:szCs w:val="28"/>
          <w:lang w:eastAsia="en-US"/>
          <w:color w:val="000000"/>
        </w:rPr>
        <w:fldChar w:fldCharType="end"/>
      </w:r>
      <w:r w:rsidR="00111f6b" w:rsidRPr="00111f6b">
        <w:rPr>
          <w:szCs w:val="28"/>
          <w:lang w:eastAsia="en-US"/>
          <w:color w:val="000000"/>
        </w:rPr>
        <w:t xml:space="preserve"> Федерального закона </w:t>
      </w:r>
      <w:r w:rsidR="00111f6b" w:rsidRPr="00111f6b">
        <w:rPr>
          <w:bCs/>
          <w:szCs w:val="28"/>
          <w:lang w:eastAsia="en-US"/>
          <w:color w:val="000000"/>
        </w:rPr>
        <w:t xml:space="preserve">от 24.07.2007 № 209-ФЗ</w:t>
      </w:r>
      <w:r w:rsidR="00111f6b" w:rsidRPr="00111f6b">
        <w:rPr>
          <w:szCs w:val="28"/>
          <w:lang w:eastAsia="en-US"/>
          <w:color w:val="000000"/>
        </w:rPr>
        <w:t xml:space="preserve"> «О развитии малого и среднего предпринимательства в Российской Федерации».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8. Сведения о муниципальном имуществе группируются в Перечне по видам имущества (недвижимое имущество (в том числе единый недвижимый комплекс), движимое имущество).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9. Ведение Перечня осуществляется Управлением в электронной форме.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10. Перечень и внесенные в него изменения подлежат: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1) обязательному опубликованию в средствах массовой информации -</w:t>
      </w:r>
      <w:r w:rsidR="00db3e1f">
        <w:rPr>
          <w:szCs w:val="28"/>
          <w:lang w:eastAsia="en-US"/>
          <w:color w:val="000000"/>
        </w:rPr>
        <w:br w:clear="all" w:type="textWrapping"/>
      </w:r>
      <w:r w:rsidR="00111f6b" w:rsidRPr="00111f6b">
        <w:rPr>
          <w:szCs w:val="28"/>
          <w:lang w:eastAsia="en-US"/>
          <w:color w:val="000000"/>
        </w:rPr>
        <w:t xml:space="preserve">в течение 10 рабочих дней со дня утверждения;</w:t>
      </w:r>
    </w:p>
    <w:p w:rsidP="00111f6b">
      <w:pPr>
        <w:pStyle w:val="Normal"/>
        <w:rPr>
          <w:szCs w:val="28"/>
          <w:lang w:eastAsia="en-US"/>
          <w:color w:val="000000"/>
        </w:rPr>
        <w:autoSpaceDE w:val="off"/>
        <w:autoSpaceDN w:val="off"/>
        <w:ind w:firstLine="709"/>
        <w:jc w:val="both"/>
      </w:pPr>
      <w:r w:rsidR="00111f6b" w:rsidRPr="00111f6b">
        <w:rPr>
          <w:szCs w:val="28"/>
          <w:lang w:eastAsia="en-US"/>
          <w:color w:val="000000"/>
        </w:rPr>
        <w:t xml:space="preserve">2) размещению на официальном сайте администрации Петропавловск-Камчатского городского округа в информационно-телекоммуникационной сети «Интернет» - в течение 3 рабочих дней со дня утверждения.</w:t>
      </w:r>
    </w:p>
    <w:p w:rsidP="00111f6b">
      <w:pPr>
        <w:pStyle w:val="179"/>
        <w:rPr>
          <w:b/>
          <w:szCs w:val="28"/>
          <w:lang w:eastAsia="en-US"/>
          <w:color w:val="000000"/>
        </w:rPr>
        <w:ind w:left="567"/>
      </w:pPr>
      <w:r w:rsidR="00111f6b" w:rsidRPr="00111f6b">
        <w:rPr>
          <w:b/>
          <w:szCs w:val="28"/>
          <w:lang w:eastAsia="en-US"/>
          <w:color w:val="000000"/>
        </w:rPr>
      </w:r>
    </w:p>
    <w:p w:rsidP="00111f6b">
      <w:pPr>
        <w:pStyle w:val="179"/>
        <w:rPr>
          <w:b/>
          <w:szCs w:val="28"/>
          <w:lang w:eastAsia="en-US"/>
          <w:color w:val="000000"/>
        </w:rPr>
        <w:ind w:firstLine="142" w:left="567"/>
      </w:pPr>
      <w:r w:rsidR="00111f6b" w:rsidRPr="00111f6b">
        <w:rPr>
          <w:b/>
          <w:szCs w:val="28"/>
          <w:lang w:eastAsia="en-US"/>
          <w:color w:val="000000"/>
        </w:rPr>
        <w:t xml:space="preserve">Статья 3. Заключительные положения</w:t>
      </w:r>
    </w:p>
    <w:p w:rsidP="00111f6b">
      <w:pPr>
        <w:pStyle w:val="179"/>
        <w:rPr>
          <w:szCs w:val="28"/>
          <w:lang w:eastAsia="en-US"/>
          <w:color w:val="000000"/>
        </w:rPr>
        <w:ind w:firstLine="709" w:left="0"/>
        <w:jc w:val="both"/>
      </w:pPr>
      <w:r w:rsidR="00111f6b" w:rsidRPr="00111f6b">
        <w:rPr>
          <w:szCs w:val="28"/>
          <w:lang w:eastAsia="en-US"/>
          <w:color w:val="000000"/>
        </w:rPr>
        <w:t xml:space="preserve">1. Настоящее Решение вступает в силу после дня его официального опубликования. </w:t>
      </w:r>
    </w:p>
    <w:p w:rsidP="00111f6b">
      <w:pPr>
        <w:pStyle w:val="179"/>
        <w:rPr>
          <w:szCs w:val="28"/>
          <w:lang w:eastAsia="en-US"/>
          <w:color w:val="000000"/>
        </w:rPr>
        <w:autoSpaceDE w:val="off"/>
        <w:autoSpaceDN w:val="off"/>
        <w:ind w:firstLine="142" w:left="567"/>
      </w:pPr>
      <w:r w:rsidR="00111f6b" w:rsidRPr="00111f6b">
        <w:rPr>
          <w:szCs w:val="28"/>
          <w:lang w:eastAsia="en-US"/>
          <w:color w:val="000000"/>
        </w:rPr>
        <w:t xml:space="preserve">2. Со дня вступления в силу настоящего Решения признать утратившими силу:</w:t>
      </w:r>
    </w:p>
    <w:p w:rsidP="00111f6b">
      <w:pPr>
        <w:pStyle w:val="179"/>
        <w:rPr>
          <w:szCs w:val="28"/>
          <w:lang w:eastAsia="en-US"/>
          <w:color w:val="000000"/>
        </w:rPr>
        <w:autoSpaceDE w:val="off"/>
        <w:autoSpaceDN w:val="off"/>
        <w:ind w:firstLine="709" w:left="0"/>
        <w:jc w:val="both"/>
      </w:pPr>
      <w:r w:rsidR="00111f6b" w:rsidRPr="00111f6b">
        <w:rPr>
          <w:szCs w:val="28"/>
          <w:lang w:eastAsia="en-US"/>
          <w:color w:val="000000"/>
        </w:rPr>
        <w:t xml:space="preserve">1) </w:t>
      </w:r>
      <w:r w:rsidR="00111f6b" w:rsidRPr="00db3e1f">
        <w:rPr>
          <w:szCs w:val="28"/>
          <w:lang w:eastAsia="en-US"/>
          <w:color w:val="000000"/>
        </w:rPr>
        <w:fldChar w:fldCharType="begin"/>
      </w:r>
      <w:r w:rsidR="00111f6b" w:rsidRPr="00db3e1f">
        <w:rPr>
          <w:szCs w:val="28"/>
          <w:lang w:eastAsia="en-US"/>
          <w:color w:val="000000"/>
        </w:rPr>
        <w:instrText xml:space="preserve"> HYPERLINK "consultantplus://offline/ref=97D605D5565509120377408F86F9B9A4552C5E588484C0BF2B71764DC0C2A239h2DCW" </w:instrText>
      </w:r>
      <w:r w:rsidR="00111f6b" w:rsidRPr="00db3e1f">
        <w:rPr>
          <w:szCs w:val="28"/>
          <w:lang w:eastAsia="en-US"/>
          <w:color w:val="000000"/>
        </w:rPr>
      </w:r>
      <w:r w:rsidR="00111f6b" w:rsidRPr="00db3e1f">
        <w:rPr>
          <w:szCs w:val="28"/>
          <w:lang w:eastAsia="en-US"/>
          <w:color w:val="000000"/>
        </w:rPr>
        <w:fldChar w:fldCharType="separate"/>
      </w:r>
      <w:r w:rsidR="00111f6b" w:rsidRPr="00db3e1f">
        <w:rPr>
          <w:rStyle w:val="Hyperlink"/>
          <w:u w:val="none"/>
          <w:lang w:eastAsia="en-US"/>
          <w:color w:val="000000"/>
        </w:rPr>
        <w:instrText xml:space="preserve">Решение</w:instrText>
      </w:r>
      <w:r w:rsidR="00111f6b" w:rsidRPr="00db3e1f">
        <w:rPr>
          <w:szCs w:val="28"/>
          <w:lang w:eastAsia="en-US"/>
          <w:color w:val="000000"/>
        </w:rPr>
        <w:fldChar w:fldCharType="end"/>
      </w:r>
      <w:r w:rsidR="00111f6b" w:rsidRPr="00111f6b">
        <w:rPr>
          <w:szCs w:val="28"/>
          <w:lang w:eastAsia="en-US"/>
          <w:color w:val="000000"/>
        </w:rPr>
        <w:t xml:space="preserve"> Городской Думы Петропавловск-Камчатского городского округа </w:t>
        <w:br w:clear="all" w:type="textWrapping"/>
        <w:t xml:space="preserve">от 02.09.2014 № 250-нд «О порядке формирования, ведения, обязательного опубликования перечня муниципального имущества Петропавловск-Камчатского городского округа,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</w:t>
      </w:r>
    </w:p>
    <w:p w:rsidP="00111f6b">
      <w:pPr>
        <w:pStyle w:val="179"/>
        <w:rPr>
          <w:szCs w:val="28"/>
          <w:lang w:eastAsia="en-US"/>
          <w:color w:val="000000"/>
        </w:rPr>
        <w:autoSpaceDE w:val="off"/>
        <w:autoSpaceDN w:val="off"/>
        <w:ind w:firstLine="709" w:left="0"/>
        <w:jc w:val="both"/>
      </w:pPr>
      <w:r w:rsidR="00111f6b" w:rsidRPr="00111f6b">
        <w:rPr>
          <w:szCs w:val="28"/>
          <w:lang w:eastAsia="en-US"/>
          <w:color w:val="000000"/>
        </w:rPr>
        <w:t xml:space="preserve">2) </w:t>
      </w:r>
      <w:r w:rsidR="00111f6b" w:rsidRPr="00db3e1f">
        <w:rPr>
          <w:szCs w:val="28"/>
          <w:lang w:eastAsia="en-US"/>
          <w:color w:val="000000"/>
        </w:rPr>
        <w:fldChar w:fldCharType="begin"/>
      </w:r>
      <w:r w:rsidR="00111f6b" w:rsidRPr="00db3e1f">
        <w:rPr>
          <w:szCs w:val="28"/>
          <w:lang w:eastAsia="en-US"/>
          <w:color w:val="000000"/>
        </w:rPr>
        <w:instrText xml:space="preserve"> HYPERLINK "consultantplus://offline/ref=97D605D5565509120377408F86F9B9A4552C5E588484C0BF2B71764DC0C2A239h2DCW" </w:instrText>
      </w:r>
      <w:r w:rsidR="00111f6b" w:rsidRPr="00db3e1f">
        <w:rPr>
          <w:szCs w:val="28"/>
          <w:lang w:eastAsia="en-US"/>
          <w:color w:val="000000"/>
        </w:rPr>
      </w:r>
      <w:r w:rsidR="00111f6b" w:rsidRPr="00db3e1f">
        <w:rPr>
          <w:szCs w:val="28"/>
          <w:lang w:eastAsia="en-US"/>
          <w:color w:val="000000"/>
        </w:rPr>
        <w:fldChar w:fldCharType="separate"/>
      </w:r>
      <w:r w:rsidR="00111f6b" w:rsidRPr="00db3e1f">
        <w:rPr>
          <w:rStyle w:val="Hyperlink"/>
          <w:u w:val="none"/>
          <w:lang w:eastAsia="en-US"/>
          <w:color w:val="000000"/>
        </w:rPr>
        <w:instrText xml:space="preserve">Решение</w:instrText>
      </w:r>
      <w:r w:rsidR="00111f6b" w:rsidRPr="00db3e1f">
        <w:rPr>
          <w:szCs w:val="28"/>
          <w:lang w:eastAsia="en-US"/>
          <w:color w:val="000000"/>
        </w:rPr>
        <w:fldChar w:fldCharType="end"/>
      </w:r>
      <w:r w:rsidR="00111f6b" w:rsidRPr="00111f6b">
        <w:rPr>
          <w:szCs w:val="28"/>
          <w:lang w:eastAsia="en-US"/>
          <w:color w:val="000000"/>
        </w:rPr>
        <w:t xml:space="preserve"> Городской Думы Петропавловск-Камчатского городского округа </w:t>
        <w:br w:clear="all" w:type="textWrapping"/>
        <w:t xml:space="preserve">от 26.04.2016 № 414-нд «О внесении изменени</w:t>
      </w:r>
      <w:r w:rsidR="004c5cb7">
        <w:rPr>
          <w:szCs w:val="28"/>
          <w:lang w:eastAsia="en-US"/>
          <w:color w:val="000000"/>
        </w:rPr>
        <w:t xml:space="preserve">я</w:t>
      </w:r>
      <w:r w:rsidR="00111f6b" w:rsidRPr="00111f6b">
        <w:rPr>
          <w:szCs w:val="28"/>
          <w:lang w:eastAsia="en-US"/>
          <w:color w:val="000000"/>
        </w:rPr>
        <w:t xml:space="preserve"> в решение Городской Думы Петропавловск-Камчатского городского округа от 02.09.2014 № 250-нд «О порядке формирования, ведения, обязательного опубликования перечня муниципального имущества Петропавловск-Камчатского городского округа,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предпринимательства».</w:t>
      </w:r>
    </w:p>
    <w:p w:rsidP="00111f6b">
      <w:pPr>
        <w:pStyle w:val="Normal"/>
        <w:rPr>
          <w:szCs w:val="28"/>
          <w:color w:val="000000"/>
        </w:rPr>
        <w:jc w:val="both"/>
      </w:pPr>
      <w:r w:rsidR="00111f6b" w:rsidRPr="00111f6b">
        <w:rPr>
          <w:szCs w:val="28"/>
          <w:color w:val="000000"/>
        </w:rPr>
      </w:r>
    </w:p>
    <w:p w:rsidP="00111f6b">
      <w:pPr>
        <w:pStyle w:val="Normal"/>
        <w:rPr>
          <w:szCs w:val="28"/>
          <w:color w:val="000000"/>
        </w:rPr>
        <w:jc w:val="both"/>
      </w:pPr>
      <w:r w:rsidR="00111f6b" w:rsidRPr="00111f6b">
        <w:rPr>
          <w:szCs w:val="28"/>
          <w:color w:val="000000"/>
        </w:rPr>
      </w:r>
    </w:p>
    <w:p w:rsidP="00111f6b">
      <w:pPr>
        <w:pStyle w:val="Normal"/>
        <w:rPr>
          <w:szCs w:val="28"/>
          <w:color w:val="000000"/>
        </w:rPr>
        <w:jc w:val="both"/>
      </w:pPr>
      <w:r w:rsidR="00111f6b" w:rsidRPr="00111f6b">
        <w:rPr>
          <w:szCs w:val="28"/>
          <w:color w:val="000000"/>
        </w:rPr>
        <w:t xml:space="preserve">Глава</w:t>
      </w:r>
    </w:p>
    <w:p w:rsidP="00111f6b">
      <w:pPr>
        <w:pStyle w:val="Normal"/>
        <w:rPr>
          <w:szCs w:val="28"/>
          <w:color w:val="000000"/>
        </w:rPr>
        <w:jc w:val="both"/>
      </w:pPr>
      <w:r w:rsidR="00111f6b" w:rsidRPr="00111f6b">
        <w:rPr>
          <w:szCs w:val="28"/>
          <w:color w:val="000000"/>
        </w:rPr>
        <w:t xml:space="preserve">Петропавловск-Камчатского </w:t>
      </w:r>
      <w:r w:rsidR="007860f6">
        <w:rPr>
          <w:szCs w:val="28"/>
          <w:color w:val="000000"/>
        </w:rPr>
      </w:r>
    </w:p>
    <w:p w:rsidP="00111f6b">
      <w:pPr>
        <w:pStyle w:val="Normal"/>
        <w:rPr>
          <w:szCs w:val="28"/>
          <w:color w:val="000000"/>
        </w:rPr>
        <w:jc w:val="both"/>
      </w:pPr>
      <w:r w:rsidR="00111f6b" w:rsidRPr="00111f6b">
        <w:rPr>
          <w:szCs w:val="28"/>
          <w:color w:val="000000"/>
        </w:rPr>
        <w:t xml:space="preserve">городского округа </w:t>
        <w:tab/>
        <w:tab/>
        <w:tab/>
        <w:tab/>
        <w:tab/>
        <w:tab/>
        <w:tab/>
        <w:tab/>
        <w:t xml:space="preserve">    </w:t>
      </w:r>
      <w:r w:rsidR="00111f6b">
        <w:rPr>
          <w:szCs w:val="28"/>
          <w:color w:val="000000"/>
        </w:rPr>
        <w:t xml:space="preserve">                      </w:t>
      </w:r>
      <w:r w:rsidR="00111f6b" w:rsidRPr="00111f6b">
        <w:rPr>
          <w:szCs w:val="28"/>
          <w:color w:val="000000"/>
        </w:rPr>
        <w:t xml:space="preserve">    </w:t>
      </w:r>
      <w:r w:rsidR="007860f6">
        <w:rPr>
          <w:szCs w:val="28"/>
          <w:color w:val="000000"/>
        </w:rPr>
        <w:t xml:space="preserve">                                                 </w:t>
      </w:r>
      <w:r w:rsidR="00111f6b" w:rsidRPr="00111f6b">
        <w:rPr>
          <w:szCs w:val="28"/>
          <w:color w:val="000000"/>
        </w:rPr>
        <w:t xml:space="preserve">В.Ю. Иваненко</w:t>
      </w:r>
    </w:p>
    <w:p w:rsidP="00111f6b">
      <w:pPr>
        <w:pStyle w:val="Normal"/>
        <w:rPr>
          <w:color w:val="000000"/>
        </w:rPr>
        <w:jc w:val="center"/>
      </w:pPr>
      <w:r w:rsidR="00111f6b" w:rsidRPr="00111f6b">
        <w:rPr>
          <w:color w:val="000000"/>
        </w:rPr>
      </w:r>
    </w:p>
    <w:p w:rsidP="00111f6b">
      <w:pPr>
        <w:pStyle w:val="Normal"/>
        <w:rPr>
          <w:color w:val="000000"/>
        </w:rPr>
        <w:jc w:val="center"/>
      </w:pPr>
      <w:r w:rsidR="00111f6b" w:rsidRPr="00111f6b">
        <w:rPr>
          <w:color w:val="000000"/>
        </w:rPr>
      </w:r>
    </w:p>
    <w:p w:rsidP="00111f6b">
      <w:pPr>
        <w:pStyle w:val="Normal"/>
        <w:rPr>
          <w:color w:val="000000"/>
        </w:rPr>
        <w:jc w:val="center"/>
      </w:pPr>
      <w:r w:rsidR="00111f6b" w:rsidRPr="00111f6b">
        <w:rPr>
          <w:color w:val="000000"/>
        </w:rPr>
      </w:r>
    </w:p>
    <w:p w:rsidP="00111f6b">
      <w:pPr>
        <w:pStyle w:val="Normal"/>
        <w:rPr>
          <w:color w:val="000000"/>
        </w:rPr>
        <w:jc w:val="center"/>
      </w:pPr>
      <w:bookmarkEnd w:id="0"/>
      <w:r w:rsidR="00111f6b" w:rsidRPr="00111f6b">
        <w:rPr>
          <w:color w:val="000000"/>
        </w:rPr>
      </w:r>
    </w:p>
    <w:sectPr>
      <w:type w:val="nextPage"/>
      <w:pgSz w:h="16838" w:w="11906"/>
      <w:pgMar w:bottom="568" w:footer="709" w:gutter="0" w:header="709" w:left="1134" w:right="567" w:top="567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00002ff" w:usb1="4000acff" w:usb2="00000001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Verdana">
    <w:charset w:val="cc"/>
    <w:family w:val="swiss"/>
    <w:panose1 w:val="020b0604030504040204"/>
    <w:pitch w:val="variable"/>
    <w:sig w:usb0="a10006ff" w:usb1="4000205b" w:usb2="00000010" w:usb3="00000000" w:csb0="000001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168d47cc"/>
    <w:multiLevelType w:val="hybridMultilevel"/>
    <w:tmpl w:val="4524d03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1ca179e2"/>
    <w:multiLevelType w:val="hybridMultilevel"/>
    <w:tmpl w:val="6a5a6e94"/>
    <w:lvl w:ilvl="0">
      <w:start w:val="1"/>
      <w:numFmt w:val="decimal"/>
      <w:suff w:val="tab"/>
      <w:lvlText w:val="%1."/>
      <w:lvlJc w:val="left"/>
      <w:pPr>
        <w:pStyle w:val="Normal"/>
        <w:ind w:hanging="1140" w:left="255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2c4a3e4d"/>
    <w:multiLevelType w:val="hybridMultilevel"/>
    <w:tmpl w:val="39be8e3e"/>
    <w:lvl w:ilvl="0">
      <w:start w:val="1"/>
      <w:numFmt w:val="decimal"/>
      <w:suff w:val="tab"/>
      <w:lvlText w:val="%1)"/>
      <w:lvlJc w:val="left"/>
      <w:pPr>
        <w:pStyle w:val="Normal"/>
        <w:ind w:hanging="1230" w:left="193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3ee35341"/>
    <w:multiLevelType w:val="hybridMultilevel"/>
    <w:tmpl w:val="625aa1b8"/>
    <w:lvl w:ilvl="0">
      <w:start w:val="1"/>
      <w:numFmt w:val="decimal"/>
      <w:suff w:val="tab"/>
      <w:lvlText w:val="%1)"/>
      <w:lvlJc w:val="left"/>
      <w:pPr>
        <w:pStyle w:val="Normal"/>
        <w:ind w:hanging="1170" w:left="187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4">
    <w:nsid w:val="4cae7b2a"/>
    <w:multiLevelType w:val="hybridMultilevel"/>
    <w:tmpl w:val="3628eec2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  <w:rPr>
        <w:b w:val="false"/>
        <w:sz w:val="28"/>
        <w:szCs w:val="28"/>
        <w:rFonts w:ascii="Times New Roman" w:hAnsi="Times New Roman"/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5">
    <w:nsid w:val="5b1b598c"/>
    <w:multiLevelType w:val="hybridMultilevel"/>
    <w:tmpl w:val="f4bec434"/>
    <w:lvl w:ilvl="0">
      <w:start w:val="1"/>
      <w:numFmt w:val="decimal"/>
      <w:suff w:val="tab"/>
      <w:lvlText w:val="%1)"/>
      <w:lvlJc w:val="left"/>
      <w:pPr>
        <w:pStyle w:val="Normal"/>
        <w:ind w:hanging="1035" w:left="174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5c991f5a"/>
    <w:multiLevelType w:val="hybridMultilevel"/>
    <w:tmpl w:val="12048d14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7">
    <w:nsid w:val="743f52f3"/>
    <w:multiLevelType w:val="multilevel"/>
    <w:tmpl w:val="aaa63e3c"/>
    <w:lvl w:ilvl="0">
      <w:start w:val="1"/>
      <w:numFmt w:val="decimal"/>
      <w:suff w:val="tab"/>
      <w:lvlText w:val="%1."/>
      <w:lvlJc w:val="left"/>
      <w:pPr>
        <w:pStyle w:val="Normal"/>
        <w:ind w:hanging="1110" w:left="1110"/>
      </w:pPr>
    </w:lvl>
    <w:lvl w:ilvl="1">
      <w:start w:val="1"/>
      <w:numFmt w:val="decimal"/>
      <w:suff w:val="tab"/>
      <w:lvlText w:val="%1.%2"/>
      <w:lvlJc w:val="left"/>
      <w:pPr>
        <w:pStyle w:val="Normal"/>
        <w:ind w:hanging="450" w:left="876"/>
      </w:pPr>
    </w:lvl>
    <w:lvl w:ilvl="2">
      <w:start w:val="1"/>
      <w:numFmt w:val="decimal"/>
      <w:suff w:val="tab"/>
      <w:lvlText w:val="%1.%2.%3"/>
      <w:lvlJc w:val="left"/>
      <w:pPr>
        <w:pStyle w:val="Normal"/>
        <w:ind w:hanging="720" w:left="2138"/>
      </w:pPr>
    </w:lvl>
    <w:lvl w:ilvl="3">
      <w:start w:val="1"/>
      <w:numFmt w:val="decimal"/>
      <w:suff w:val="tab"/>
      <w:lvlText w:val="%1.%2.%3.%4"/>
      <w:lvlJc w:val="left"/>
      <w:pPr>
        <w:pStyle w:val="Normal"/>
        <w:ind w:hanging="720" w:left="2847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hanging="1080" w:left="3916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hanging="1440" w:left="4985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hanging="1440" w:left="5694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hanging="1800" w:left="6763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hanging="1800" w:left="7472"/>
      </w:pPr>
    </w:lvl>
  </w:abstractNum>
  <w:abstractNum w:abstractNumId="8">
    <w:nsid w:val="7851112a"/>
    <w:multiLevelType w:val="hybridMultilevel"/>
    <w:tmpl w:val="a5683a9c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b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57"/>
  <w:displayHorizontalDrawingGridEvery w:val="2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alignTablesRowByRow/>
    <w:doNotBreakWrappedTables/>
    <w:doNotSnapToGridInCell/>
    <w:doNotUseEastAsianBreakRules/>
    <w:doNotUseHTMLParagraphAutoSpacing/>
    <w:doNotWrapTextWithPunct/>
    <w:footnoteLayoutLikeWW8/>
    <w:forgetLastTabAlignment/>
    <w:growAutofit/>
    <w:layoutRawTableWidth/>
    <w:layoutTableRowsApart/>
    <w:selectFldWithFirstOrLastChar/>
    <w:shapeLayoutLikeWW8/>
    <w:spaceForUL/>
    <w:useWord2002TableStyleRules/>
    <w:useWord97LineBreakRules/>
  </w:compat>
  <w:rsids>
    <w:rsid w:val="00000a0f"/>
    <w:rsid w:val="00012baa"/>
    <w:rsid w:val="00111f6b"/>
    <w:rsid w:val="00323cf4"/>
    <w:rsid w:val="00387d2c"/>
    <w:rsid w:val="003c21b1"/>
    <w:rsid w:val="00414bb3"/>
    <w:rsid w:val="004565fe"/>
    <w:rsid w:val="004c5cb7"/>
    <w:rsid w:val="00563461"/>
    <w:rsid w:val="0059180d"/>
    <w:rsid w:val="005e13d3"/>
    <w:rsid w:val="005f1aab"/>
    <w:rsid w:val="00687e65"/>
    <w:rsid w:val="006d10d7"/>
    <w:rsid w:val="006d71b3"/>
    <w:rsid w:val="006d7c0c"/>
    <w:rsid w:val="00756374"/>
    <w:rsid w:val="00781e92"/>
    <w:rsid w:val="007860f6"/>
    <w:rsid w:val="007e277c"/>
    <w:rsid w:val="008522a2"/>
    <w:rsid w:val="008700fd"/>
    <w:rsid w:val="008d1ffb"/>
    <w:rsid w:val="008e58fb"/>
    <w:rsid w:val="009442d2"/>
    <w:rsid w:val="00992f95"/>
    <w:rsid w:val="009f183c"/>
    <w:rsid w:val="00a015ee"/>
    <w:rsid w:val="00a05263"/>
    <w:rsid w:val="00a640e8"/>
    <w:rsid w:val="00aa0f7e"/>
    <w:rsid w:val="00b3582b"/>
    <w:rsid w:val="00c35458"/>
    <w:rsid w:val="00c9774c"/>
    <w:rsid w:val="00ca5ebb"/>
    <w:rsid w:val="00d3147e"/>
    <w:rsid w:val="00d42321"/>
    <w:rsid w:val="00d90efe"/>
    <w:rsid w:val="00db3e1f"/>
    <w:rsid w:val="00dd6031"/>
    <w:rsid w:val="00e374cc"/>
    <w:rsid w:val="00e72cc8"/>
    <w:rsid w:val="00f658b2"/>
    <w:rsid w:val="00f943b4"/>
    <w:rsid w:val="00fa7db8"/>
    <w:rsid w:val="00fe0e21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</w:pPr>
    <w:rPr>
      <w:sz w:val="32"/>
    </w:rPr>
  </w:style>
  <w:style w:type="paragraph" w:styleId="Heading8">
    <w:name w:val="Heading8"/>
    <w:basedOn w:val="Normal"/>
    <w:next w:val="Normal"/>
    <w:link w:val="StGen0"/>
    <w:semiHidden/>
    <w:pPr>
      <w:outlineLvl w:val="7"/>
      <w:spacing w:after="60" w:before="240"/>
    </w:pPr>
    <w:rPr>
      <w:i/>
      <w:sz w:val="24"/>
      <w:iCs/>
      <w:lang w:eastAsia="en-US" w:val="en-US"/>
      <w:rFonts w:ascii="Calibri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Indent">
    <w:name w:val="BodyTextIndent"/>
    <w:basedOn w:val="Normal"/>
    <w:next w:val="BodyTextIndent"/>
    <w:link w:val="StGen1"/>
    <w:pPr>
      <w:ind w:firstLine="708"/>
    </w:pPr>
    <w:rPr>
      <w:lang w:eastAsia="en-US" w:val="en-US"/>
    </w:rPr>
  </w:style>
  <w:style w:type="paragraph" w:styleId="BodyTextIndent2">
    <w:name w:val="BodyTextIndent2"/>
    <w:basedOn w:val="Normal"/>
    <w:next w:val="BodyTextIndent2"/>
    <w:link w:val="StGen2"/>
    <w:pPr>
      <w:ind w:left="720"/>
    </w:pPr>
    <w:rPr>
      <w:lang w:eastAsia="en-US" w:val="en-US"/>
    </w:rPr>
  </w:style>
  <w:style w:type="paragraph" w:styleId="BodyTextIndent3">
    <w:name w:val="BodyTextIndent3"/>
    <w:basedOn w:val="Normal"/>
    <w:next w:val="BodyTextIndent3"/>
    <w:link w:val="Normal"/>
    <w:pPr>
      <w:ind w:firstLine="708"/>
      <w:jc w:val="both"/>
    </w:pPr>
  </w:style>
  <w:style w:type="paragraph" w:styleId="Title">
    <w:name w:val="Title"/>
    <w:basedOn w:val="Normal"/>
    <w:next w:val="Title"/>
    <w:link w:val="Normal"/>
    <w:pPr>
      <w:jc w:val="center"/>
    </w:pPr>
    <w:rPr>
      <w:b/>
      <w:sz w:val="32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3">
    <w:name w:val="StGen3"/>
    <w:basedOn w:val="Normal"/>
    <w:next w:val="StGen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BodyText">
    <w:name w:val="BodyText"/>
    <w:basedOn w:val="Normal"/>
    <w:next w:val="BodyText"/>
    <w:link w:val="StGen4"/>
    <w:pPr>
      <w:spacing w:after="120"/>
    </w:pPr>
    <w:rPr>
      <w:lang w:eastAsia="en-US" w:val="en-US"/>
    </w:rPr>
  </w:style>
  <w:style w:type="paragraph" w:styleId="StGen5">
    <w:name w:val="StGen5"/>
    <w:basedOn w:val="Normal"/>
    <w:next w:val="StGen5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6">
    <w:name w:val="StGen6"/>
    <w:basedOn w:val="Normal"/>
    <w:next w:val="StGen6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7">
    <w:name w:val="StGen7"/>
    <w:next w:val="StGen7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8">
    <w:name w:val="StGen8"/>
    <w:basedOn w:val="Normal"/>
    <w:next w:val="StGen8"/>
    <w:link w:val="Normal"/>
    <w:pPr>
      <w:spacing w:after="160" w:line="240" w:lineRule="exact"/>
    </w:pPr>
    <w:rPr>
      <w:sz w:val="20"/>
      <w:szCs w:val="20"/>
      <w:lang w:eastAsia="en-US" w:val="en-US"/>
      <w:rFonts w:ascii="Verdana" w:hAnsi="Verdana"/>
    </w:rPr>
  </w:style>
  <w:style w:type="paragraph" w:styleId="StGen9">
    <w:name w:val="StGen9"/>
    <w:basedOn w:val="Normal"/>
    <w:next w:val="StGen9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0">
    <w:name w:val="StGen10"/>
    <w:basedOn w:val="Normal"/>
    <w:next w:val="StGen10"/>
    <w:link w:val="NormalCharacter"/>
    <w:rPr>
      <w:sz w:val="20"/>
      <w:szCs w:val="20"/>
      <w:lang w:eastAsia="en-US" w:val="en-US"/>
      <w:rFonts w:ascii="Verdana" w:hAnsi="Verdana"/>
    </w:rPr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2">
    <w:name w:val="StGen12"/>
    <w:basedOn w:val="Normal"/>
    <w:next w:val="StGen12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FootnoteText">
    <w:name w:val="FootnoteText"/>
    <w:basedOn w:val="Normal"/>
    <w:next w:val="FootnoteText"/>
    <w:link w:val="StGen13"/>
    <w:rPr>
      <w:sz w:val="20"/>
      <w:szCs w:val="20"/>
    </w:rPr>
  </w:style>
  <w:style w:type="character" w:styleId="StGen13">
    <w:name w:val="StGen13"/>
    <w:basedOn w:val="NormalCharacter"/>
    <w:next w:val="StGen13"/>
    <w:link w:val="FootnoteText"/>
  </w:style>
  <w:style w:type="character" w:styleId="FootnoteReference">
    <w:name w:val="FootnoteReference"/>
    <w:next w:val="FootnoteReference"/>
    <w:link w:val="Normal"/>
    <w:rPr>
      <w:vertAlign w:val="superscript"/>
    </w:rPr>
  </w:style>
  <w:style w:type="character" w:styleId="AnnotationReference">
    <w:name w:val="AnnotationReference"/>
    <w:next w:val="AnnotationReference"/>
    <w:link w:val="Normal"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14"/>
    <w:rPr>
      <w:sz w:val="20"/>
      <w:szCs w:val="20"/>
    </w:rPr>
  </w:style>
  <w:style w:type="character" w:styleId="StGen14">
    <w:name w:val="StGen14"/>
    <w:basedOn w:val="NormalCharacter"/>
    <w:next w:val="StGen14"/>
    <w:link w:val="AnnotationText"/>
  </w:style>
  <w:style w:type="paragraph" w:styleId="AnnotationSubject">
    <w:name w:val="AnnotationSubject"/>
    <w:basedOn w:val="AnnotationText"/>
    <w:next w:val="AnnotationText"/>
    <w:link w:val="StGen15"/>
    <w:rPr>
      <w:b/>
      <w:bCs/>
      <w:lang w:eastAsia="en-US" w:val="en-US"/>
    </w:rPr>
  </w:style>
  <w:style w:type="character" w:styleId="StGen15">
    <w:name w:val="StGen15"/>
    <w:next w:val="StGen15"/>
    <w:link w:val="AnnotationSubject"/>
    <w:rPr>
      <w:b/>
      <w:bCs/>
    </w:rPr>
  </w:style>
  <w:style w:type="character" w:styleId="StGen1">
    <w:name w:val="StGen1"/>
    <w:next w:val="StGen1"/>
    <w:link w:val="BodyTextIndent"/>
    <w:rPr>
      <w:sz w:val="28"/>
      <w:szCs w:val="24"/>
    </w:rPr>
  </w:style>
  <w:style w:type="character" w:styleId="StGen2">
    <w:name w:val="StGen2"/>
    <w:next w:val="StGen2"/>
    <w:link w:val="BodyTextIndent2"/>
    <w:rPr>
      <w:sz w:val="28"/>
      <w:szCs w:val="24"/>
    </w:rPr>
  </w:style>
  <w:style w:type="paragraph" w:styleId="StGen16">
    <w:name w:val="StGen16"/>
    <w:basedOn w:val="Normal"/>
    <w:next w:val="StGen16"/>
    <w:link w:val="Normal"/>
    <w:pPr>
      <w:autoSpaceDE w:val="off"/>
      <w:autoSpaceDN w:val="off"/>
      <w:ind w:firstLine="170"/>
      <w:jc w:val="both"/>
    </w:pPr>
    <w:rPr>
      <w:sz w:val="20"/>
      <w:szCs w:val="20"/>
    </w:rPr>
  </w:style>
  <w:style w:type="character" w:styleId="StGen4">
    <w:name w:val="StGen4"/>
    <w:next w:val="StGen4"/>
    <w:link w:val="BodyText"/>
    <w:rPr>
      <w:sz w:val="28"/>
      <w:szCs w:val="24"/>
    </w:rPr>
  </w:style>
  <w:style w:type="character" w:styleId="StGen17">
    <w:name w:val="StGen17"/>
    <w:next w:val="StGen17"/>
    <w:link w:val="Normal"/>
    <w:rPr>
      <w:color w:val="008000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b/>
      <w:sz w:val="22"/>
      <w:bCs/>
      <w:szCs w:val="22"/>
      <w:lang w:bidi="ar-SA" w:eastAsia="ru-RU" w:val="ru-RU"/>
      <w:rFonts w:ascii="Calibri" w:hAnsi="Calibri"/>
    </w:rPr>
  </w:style>
  <w:style w:type="paragraph" w:styleId="179">
    <w:name w:val="179"/>
    <w:basedOn w:val="Normal"/>
    <w:next w:val="179"/>
    <w:link w:val="Normal"/>
    <w:pPr>
      <w:ind w:left="708"/>
    </w:p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  <w:rPr>
      <w:sz w:val="24"/>
    </w:rPr>
  </w:style>
  <w:style w:type="character" w:styleId="StGen0">
    <w:name w:val="StGen0"/>
    <w:next w:val="StGen0"/>
    <w:link w:val="Heading8"/>
    <w:semiHidden/>
    <w:rPr>
      <w:i/>
      <w:sz w:val="24"/>
      <w:iCs/>
      <w:szCs w:val="24"/>
      <w:rFonts w:ascii="Calibri" w:eastAsia="Times New Roman" w:hAnsi="Calibri"/>
    </w:rPr>
  </w:style>
  <w:style w:type="paragraph" w:styleId="StGen19">
    <w:name w:val="StGen19"/>
    <w:basedOn w:val="Normal"/>
    <w:next w:val="StGen19"/>
    <w:link w:val="Normal"/>
    <w:pPr>
      <w:ind w:firstLine="720"/>
      <w:spacing w:line="360" w:lineRule="auto"/>
      <w:jc w:val="both"/>
    </w:pPr>
    <w:rPr>
      <w:sz w:val="24"/>
    </w:rPr>
  </w:style>
  <w:style w:type="character" w:styleId="Hyperlink">
    <w:name w:val="Hyperlink"/>
    <w:next w:val="Hyperlink"/>
    <w:link w:val="Normal"/>
    <w:rPr>
      <w:u w:val="single"/>
      <w:rFonts w:ascii="Times New Roman" w:hAnsi="Times New Roman"/>
      <w:color w:val="0000ff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