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9E" w:rsidRPr="00BC0E1C" w:rsidRDefault="00E8479E" w:rsidP="00A73F92">
      <w:pPr>
        <w:rPr>
          <w:i/>
          <w:position w:val="-6"/>
        </w:rPr>
      </w:pPr>
    </w:p>
    <w:tbl>
      <w:tblPr>
        <w:tblpPr w:leftFromText="180" w:rightFromText="180" w:vertAnchor="page" w:horzAnchor="margin" w:tblpY="804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A73F92" w:rsidTr="00441B53">
        <w:tc>
          <w:tcPr>
            <w:tcW w:w="10173" w:type="dxa"/>
          </w:tcPr>
          <w:p w:rsidR="00A73F92" w:rsidRPr="007B2675" w:rsidRDefault="00B92B49" w:rsidP="00A73F92">
            <w:pPr>
              <w:jc w:val="center"/>
            </w:pPr>
            <w:r>
              <w:rPr>
                <w:noProof/>
                <w:sz w:val="28"/>
                <w:szCs w:val="24"/>
              </w:rPr>
              <w:drawing>
                <wp:inline distT="0" distB="0" distL="0" distR="0" wp14:anchorId="45043506" wp14:editId="4D7307FD">
                  <wp:extent cx="1010285" cy="967740"/>
                  <wp:effectExtent l="0" t="0" r="0" b="381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92" w:rsidTr="00441B53">
        <w:tc>
          <w:tcPr>
            <w:tcW w:w="10173" w:type="dxa"/>
          </w:tcPr>
          <w:p w:rsidR="00A73F92" w:rsidRDefault="00A73F92" w:rsidP="00A73F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73F92" w:rsidTr="00441B53">
        <w:tc>
          <w:tcPr>
            <w:tcW w:w="10173" w:type="dxa"/>
          </w:tcPr>
          <w:p w:rsidR="00A73F92" w:rsidRDefault="00A73F92" w:rsidP="00A73F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73F92" w:rsidTr="00441B53">
        <w:trPr>
          <w:trHeight w:val="396"/>
        </w:trPr>
        <w:tc>
          <w:tcPr>
            <w:tcW w:w="10173" w:type="dxa"/>
          </w:tcPr>
          <w:p w:rsidR="00A73F92" w:rsidRDefault="00A73F92" w:rsidP="00A73F9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7459C2" wp14:editId="05A44358">
                      <wp:simplePos x="0" y="0"/>
                      <wp:positionH relativeFrom="column">
                        <wp:posOffset>-82127</wp:posOffset>
                      </wp:positionH>
                      <wp:positionV relativeFrom="page">
                        <wp:posOffset>146685</wp:posOffset>
                      </wp:positionV>
                      <wp:extent cx="6475228" cy="0"/>
                      <wp:effectExtent l="0" t="19050" r="2095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522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45pt,11.55pt" to="503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xsWQ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73F92" w:rsidRPr="00441B53" w:rsidRDefault="00A73F92" w:rsidP="00E8479E">
      <w:pPr>
        <w:jc w:val="center"/>
        <w:rPr>
          <w:b/>
          <w:sz w:val="28"/>
          <w:szCs w:val="28"/>
        </w:rPr>
      </w:pPr>
    </w:p>
    <w:p w:rsidR="00E8479E" w:rsidRDefault="00E8479E" w:rsidP="00E8479E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E8479E" w:rsidRDefault="00E8479E" w:rsidP="00E8479E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</w:tblGrid>
      <w:tr w:rsidR="00E8479E" w:rsidTr="00BE2904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479E" w:rsidRPr="007F1BFE" w:rsidRDefault="006311FE" w:rsidP="001C6B3C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от </w:t>
            </w:r>
            <w:r w:rsidR="001C6B3C">
              <w:rPr>
                <w:sz w:val="24"/>
                <w:szCs w:val="24"/>
                <w:lang w:val="ru-RU"/>
              </w:rPr>
              <w:t>19.04.2017</w:t>
            </w:r>
            <w:r w:rsidR="00E8479E" w:rsidRPr="007F1BFE">
              <w:rPr>
                <w:sz w:val="24"/>
                <w:szCs w:val="24"/>
                <w:lang w:val="ru-RU"/>
              </w:rPr>
              <w:t xml:space="preserve"> № </w:t>
            </w:r>
            <w:r w:rsidR="001C6B3C">
              <w:rPr>
                <w:sz w:val="24"/>
                <w:szCs w:val="24"/>
                <w:lang w:val="ru-RU"/>
              </w:rPr>
              <w:t>1305</w:t>
            </w:r>
            <w:r w:rsidR="00E8479E" w:rsidRPr="007F1BFE">
              <w:rPr>
                <w:sz w:val="24"/>
                <w:szCs w:val="24"/>
                <w:lang w:val="ru-RU"/>
              </w:rPr>
              <w:t>-р</w:t>
            </w:r>
          </w:p>
        </w:tc>
      </w:tr>
      <w:tr w:rsidR="00E8479E" w:rsidTr="00BE2904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479E" w:rsidRPr="007F1BFE" w:rsidRDefault="001C6B3C" w:rsidP="00EC2B85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58-я </w:t>
            </w:r>
            <w:r w:rsidR="00E8479E" w:rsidRPr="007F1BFE">
              <w:rPr>
                <w:sz w:val="24"/>
                <w:szCs w:val="24"/>
                <w:lang w:val="ru-RU"/>
              </w:rPr>
              <w:t>сессия</w:t>
            </w:r>
          </w:p>
        </w:tc>
      </w:tr>
      <w:tr w:rsidR="00E8479E" w:rsidTr="00BE2904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479E" w:rsidRPr="007F1BFE" w:rsidRDefault="00E8479E" w:rsidP="00EC2B85">
            <w:pPr>
              <w:pStyle w:val="a3"/>
              <w:spacing w:after="0"/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</w:t>
            </w:r>
            <w:proofErr w:type="spellEnd"/>
            <w:r w:rsidRPr="007F1BFE">
              <w:rPr>
                <w:sz w:val="22"/>
                <w:szCs w:val="22"/>
                <w:lang w:val="ru-RU"/>
              </w:rPr>
              <w:t>-Камчатский</w:t>
            </w:r>
          </w:p>
        </w:tc>
      </w:tr>
    </w:tbl>
    <w:p w:rsidR="00E8479E" w:rsidRPr="00701CC3" w:rsidRDefault="00E8479E" w:rsidP="00E8479E">
      <w:pPr>
        <w:rPr>
          <w:sz w:val="28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103"/>
      </w:tblGrid>
      <w:tr w:rsidR="00E8479E" w:rsidRPr="00CB1069" w:rsidTr="00441B53">
        <w:trPr>
          <w:trHeight w:val="460"/>
        </w:trPr>
        <w:tc>
          <w:tcPr>
            <w:tcW w:w="5103" w:type="dxa"/>
          </w:tcPr>
          <w:p w:rsidR="00E8479E" w:rsidRPr="00701CC3" w:rsidRDefault="00E8479E" w:rsidP="00DD3303">
            <w:pPr>
              <w:suppressAutoHyphens/>
              <w:ind w:left="-108"/>
              <w:jc w:val="both"/>
              <w:rPr>
                <w:sz w:val="28"/>
                <w:szCs w:val="28"/>
              </w:rPr>
            </w:pPr>
            <w:r w:rsidRPr="00B41666">
              <w:rPr>
                <w:bCs/>
                <w:sz w:val="28"/>
                <w:szCs w:val="28"/>
              </w:rPr>
              <w:t xml:space="preserve">О принятии </w:t>
            </w:r>
            <w:r w:rsidR="0016489D">
              <w:rPr>
                <w:bCs/>
                <w:sz w:val="28"/>
                <w:szCs w:val="28"/>
              </w:rPr>
              <w:t>р</w:t>
            </w:r>
            <w:r w:rsidRPr="00B41666">
              <w:rPr>
                <w:bCs/>
                <w:sz w:val="28"/>
                <w:szCs w:val="28"/>
              </w:rPr>
              <w:t>ешения о</w:t>
            </w:r>
            <w:r w:rsidRPr="00B41666">
              <w:rPr>
                <w:sz w:val="28"/>
                <w:szCs w:val="28"/>
              </w:rPr>
              <w:t xml:space="preserve"> </w:t>
            </w:r>
            <w:r w:rsidRPr="00B41666">
              <w:rPr>
                <w:bCs/>
                <w:sz w:val="28"/>
                <w:szCs w:val="28"/>
              </w:rPr>
              <w:t xml:space="preserve">внесении изменений в Решение Городской Думы </w:t>
            </w:r>
            <w:proofErr w:type="gramStart"/>
            <w:r w:rsidRPr="00B41666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B41666">
              <w:rPr>
                <w:bCs/>
                <w:sz w:val="28"/>
                <w:szCs w:val="28"/>
              </w:rPr>
              <w:t xml:space="preserve"> городского округа </w:t>
            </w:r>
            <w:r w:rsidRPr="00B41666">
              <w:rPr>
                <w:sz w:val="28"/>
                <w:szCs w:val="28"/>
              </w:rPr>
              <w:t>от</w:t>
            </w:r>
            <w:r w:rsidR="00DD33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28</w:t>
            </w:r>
            <w:r w:rsidRPr="00B4166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02</w:t>
            </w:r>
            <w:r w:rsidRPr="00B41666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2</w:t>
            </w:r>
            <w:r w:rsidRPr="00B41666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490</w:t>
            </w:r>
            <w:r w:rsidRPr="00B41666">
              <w:rPr>
                <w:sz w:val="28"/>
                <w:szCs w:val="28"/>
              </w:rPr>
              <w:t xml:space="preserve">-нд </w:t>
            </w:r>
            <w:r w:rsidR="00441B53">
              <w:rPr>
                <w:sz w:val="28"/>
                <w:szCs w:val="28"/>
              </w:rPr>
              <w:t xml:space="preserve">                    </w:t>
            </w:r>
            <w:r w:rsidRPr="00B41666">
              <w:rPr>
                <w:sz w:val="28"/>
                <w:szCs w:val="28"/>
              </w:rPr>
              <w:t xml:space="preserve">«О </w:t>
            </w:r>
            <w:r>
              <w:rPr>
                <w:sz w:val="28"/>
                <w:szCs w:val="28"/>
              </w:rPr>
              <w:t>порядке</w:t>
            </w:r>
            <w:r w:rsidRPr="00B416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осуществления муниципального земельного контроля на</w:t>
            </w:r>
            <w:r w:rsidRPr="00B41666">
              <w:rPr>
                <w:sz w:val="28"/>
                <w:szCs w:val="28"/>
              </w:rPr>
              <w:t xml:space="preserve"> территории Петропавловск-Камчатского городского округа»</w:t>
            </w:r>
          </w:p>
        </w:tc>
      </w:tr>
    </w:tbl>
    <w:p w:rsidR="00701CC3" w:rsidRDefault="00701CC3" w:rsidP="007377D8">
      <w:pPr>
        <w:ind w:firstLine="709"/>
        <w:jc w:val="both"/>
        <w:rPr>
          <w:sz w:val="28"/>
          <w:szCs w:val="28"/>
        </w:rPr>
      </w:pPr>
    </w:p>
    <w:p w:rsidR="00E32B9E" w:rsidRPr="00E32B9E" w:rsidRDefault="00347154" w:rsidP="007377D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32B9E">
        <w:rPr>
          <w:sz w:val="28"/>
          <w:szCs w:val="28"/>
        </w:rPr>
        <w:t xml:space="preserve">Рассмотрев проект </w:t>
      </w:r>
      <w:r w:rsidR="00701CC3">
        <w:rPr>
          <w:sz w:val="28"/>
          <w:szCs w:val="28"/>
        </w:rPr>
        <w:t>р</w:t>
      </w:r>
      <w:r w:rsidR="00E8479E" w:rsidRPr="00E32B9E">
        <w:rPr>
          <w:sz w:val="28"/>
          <w:szCs w:val="28"/>
        </w:rPr>
        <w:t xml:space="preserve">ешения о внесении изменений в Решение Городской Думы Петропавловск-Камчатского городского округа от 28.02.2012 № 490-нд              «О порядке осуществления муниципального земельного контроля на территории Петропавловск-Камчатского городского округа», разработанный рабочей группой, созданной </w:t>
      </w:r>
      <w:r w:rsidR="00201325">
        <w:rPr>
          <w:sz w:val="28"/>
          <w:szCs w:val="28"/>
        </w:rPr>
        <w:t>р</w:t>
      </w:r>
      <w:r w:rsidR="00E8479E" w:rsidRPr="00E32B9E">
        <w:rPr>
          <w:sz w:val="28"/>
          <w:szCs w:val="28"/>
        </w:rPr>
        <w:t xml:space="preserve">ешением Городской Думы Петропавловск-Камчатского городского округа от </w:t>
      </w:r>
      <w:r w:rsidR="00E8479E" w:rsidRPr="00E32B9E">
        <w:rPr>
          <w:bCs/>
          <w:sz w:val="28"/>
          <w:szCs w:val="28"/>
        </w:rPr>
        <w:t>20</w:t>
      </w:r>
      <w:r w:rsidR="00E8479E" w:rsidRPr="00E32B9E">
        <w:rPr>
          <w:sz w:val="28"/>
          <w:szCs w:val="28"/>
        </w:rPr>
        <w:t>.</w:t>
      </w:r>
      <w:r w:rsidR="00E8479E" w:rsidRPr="00E32B9E">
        <w:rPr>
          <w:bCs/>
          <w:sz w:val="28"/>
          <w:szCs w:val="28"/>
        </w:rPr>
        <w:t>04</w:t>
      </w:r>
      <w:r w:rsidR="00E8479E" w:rsidRPr="00E32B9E">
        <w:rPr>
          <w:sz w:val="28"/>
          <w:szCs w:val="28"/>
        </w:rPr>
        <w:t>.201</w:t>
      </w:r>
      <w:r w:rsidR="00E8479E" w:rsidRPr="00E32B9E">
        <w:rPr>
          <w:bCs/>
          <w:sz w:val="28"/>
          <w:szCs w:val="28"/>
        </w:rPr>
        <w:t>6</w:t>
      </w:r>
      <w:r w:rsidR="00E8479E" w:rsidRPr="00E32B9E">
        <w:rPr>
          <w:sz w:val="28"/>
          <w:szCs w:val="28"/>
        </w:rPr>
        <w:t xml:space="preserve"> № </w:t>
      </w:r>
      <w:r w:rsidR="00E8479E" w:rsidRPr="00E32B9E">
        <w:rPr>
          <w:bCs/>
          <w:sz w:val="28"/>
          <w:szCs w:val="28"/>
        </w:rPr>
        <w:t>973</w:t>
      </w:r>
      <w:r w:rsidR="00E8479E" w:rsidRPr="00E32B9E">
        <w:rPr>
          <w:sz w:val="28"/>
          <w:szCs w:val="28"/>
        </w:rPr>
        <w:t>-р «О создании рабочей группы по разработке проекта решения Городской Думы Петропавловск-Камчатского городского округа              «О внесении изменений в Решение Городской Думы Петропавловск-Камчатского городского округа от 28.02.2012 № 490-нд «О порядке осуществления муниципального земельного  контроля на территории Петропавловск-Камчатского городского округа», внесенный председателем Городской Думы Петропавловск-Камчатского городского округа Смирновым С.И.</w:t>
      </w:r>
      <w:r w:rsidR="00E32B9E" w:rsidRPr="00E32B9E">
        <w:rPr>
          <w:sz w:val="28"/>
          <w:szCs w:val="28"/>
        </w:rPr>
        <w:t xml:space="preserve">, </w:t>
      </w:r>
      <w:r w:rsidR="00E32B9E" w:rsidRPr="00E32B9E">
        <w:rPr>
          <w:rFonts w:eastAsiaTheme="minorHAnsi"/>
          <w:sz w:val="28"/>
          <w:szCs w:val="28"/>
          <w:lang w:eastAsia="en-US"/>
        </w:rPr>
        <w:t xml:space="preserve">в соответствии со </w:t>
      </w:r>
      <w:hyperlink r:id="rId7" w:history="1">
        <w:r w:rsidR="00E32B9E" w:rsidRPr="00E32B9E">
          <w:rPr>
            <w:rFonts w:eastAsiaTheme="minorHAnsi"/>
            <w:sz w:val="28"/>
            <w:szCs w:val="28"/>
            <w:lang w:eastAsia="en-US"/>
          </w:rPr>
          <w:t>статьей 28</w:t>
        </w:r>
      </w:hyperlink>
      <w:r w:rsidR="00E32B9E" w:rsidRPr="00E32B9E">
        <w:rPr>
          <w:rFonts w:eastAsiaTheme="minorHAnsi"/>
          <w:sz w:val="28"/>
          <w:szCs w:val="28"/>
          <w:lang w:eastAsia="en-US"/>
        </w:rPr>
        <w:t xml:space="preserve"> Устава Петропавловск-Камчатского городского округа, Городская Дума Петропавловск-Камчатского городского округа</w:t>
      </w:r>
    </w:p>
    <w:p w:rsidR="007377D8" w:rsidRDefault="007377D8" w:rsidP="00E8479E">
      <w:pPr>
        <w:rPr>
          <w:b/>
          <w:sz w:val="28"/>
          <w:szCs w:val="28"/>
        </w:rPr>
      </w:pPr>
    </w:p>
    <w:p w:rsidR="00E8479E" w:rsidRPr="00B41666" w:rsidRDefault="00E8479E" w:rsidP="00E8479E">
      <w:pPr>
        <w:rPr>
          <w:b/>
          <w:sz w:val="28"/>
          <w:szCs w:val="28"/>
        </w:rPr>
      </w:pPr>
      <w:r w:rsidRPr="00B41666">
        <w:rPr>
          <w:b/>
          <w:sz w:val="28"/>
          <w:szCs w:val="28"/>
        </w:rPr>
        <w:t>РЕШИЛА:</w:t>
      </w:r>
    </w:p>
    <w:p w:rsidR="00E8479E" w:rsidRPr="00B41666" w:rsidRDefault="00E8479E" w:rsidP="00E8479E">
      <w:pPr>
        <w:ind w:firstLine="708"/>
        <w:jc w:val="both"/>
        <w:rPr>
          <w:sz w:val="28"/>
          <w:szCs w:val="28"/>
        </w:rPr>
      </w:pPr>
    </w:p>
    <w:p w:rsidR="00E8479E" w:rsidRDefault="00E8479E" w:rsidP="00E8479E">
      <w:pPr>
        <w:ind w:firstLine="708"/>
        <w:jc w:val="both"/>
        <w:rPr>
          <w:sz w:val="28"/>
          <w:szCs w:val="28"/>
        </w:rPr>
      </w:pPr>
      <w:r w:rsidRPr="00B41666">
        <w:rPr>
          <w:sz w:val="28"/>
          <w:szCs w:val="28"/>
        </w:rPr>
        <w:t>1. Принять Решение</w:t>
      </w:r>
      <w:r w:rsidRPr="00B41666">
        <w:rPr>
          <w:bCs/>
          <w:sz w:val="28"/>
          <w:szCs w:val="28"/>
        </w:rPr>
        <w:t xml:space="preserve"> о</w:t>
      </w:r>
      <w:r w:rsidRPr="00B41666">
        <w:rPr>
          <w:b/>
          <w:sz w:val="28"/>
          <w:szCs w:val="28"/>
        </w:rPr>
        <w:t xml:space="preserve"> </w:t>
      </w:r>
      <w:r w:rsidRPr="00B41666">
        <w:rPr>
          <w:bCs/>
          <w:sz w:val="28"/>
          <w:szCs w:val="28"/>
        </w:rPr>
        <w:t xml:space="preserve">внесении изменений в Решение Городской Думы </w:t>
      </w:r>
      <w:proofErr w:type="gramStart"/>
      <w:r w:rsidRPr="00B41666">
        <w:rPr>
          <w:bCs/>
          <w:sz w:val="28"/>
          <w:szCs w:val="28"/>
        </w:rPr>
        <w:t>Петропавловск-Камчатского</w:t>
      </w:r>
      <w:proofErr w:type="gramEnd"/>
      <w:r w:rsidRPr="00B41666">
        <w:rPr>
          <w:bCs/>
          <w:sz w:val="28"/>
          <w:szCs w:val="28"/>
        </w:rPr>
        <w:t xml:space="preserve"> городского округа </w:t>
      </w:r>
      <w:r w:rsidRPr="00B41666">
        <w:rPr>
          <w:sz w:val="28"/>
          <w:szCs w:val="28"/>
        </w:rPr>
        <w:t xml:space="preserve">от </w:t>
      </w:r>
      <w:r>
        <w:rPr>
          <w:sz w:val="28"/>
          <w:szCs w:val="28"/>
        </w:rPr>
        <w:t>28</w:t>
      </w:r>
      <w:r w:rsidRPr="00B41666">
        <w:rPr>
          <w:sz w:val="28"/>
          <w:szCs w:val="28"/>
        </w:rPr>
        <w:t>.</w:t>
      </w:r>
      <w:r>
        <w:rPr>
          <w:sz w:val="28"/>
          <w:szCs w:val="28"/>
        </w:rPr>
        <w:t>02</w:t>
      </w:r>
      <w:r w:rsidRPr="00B41666">
        <w:rPr>
          <w:sz w:val="28"/>
          <w:szCs w:val="28"/>
        </w:rPr>
        <w:t>.201</w:t>
      </w:r>
      <w:r>
        <w:rPr>
          <w:sz w:val="28"/>
          <w:szCs w:val="28"/>
        </w:rPr>
        <w:t>2</w:t>
      </w:r>
      <w:r w:rsidRPr="00B41666">
        <w:rPr>
          <w:sz w:val="28"/>
          <w:szCs w:val="28"/>
        </w:rPr>
        <w:t xml:space="preserve"> № </w:t>
      </w:r>
      <w:r>
        <w:rPr>
          <w:sz w:val="28"/>
          <w:szCs w:val="28"/>
        </w:rPr>
        <w:t>490</w:t>
      </w:r>
      <w:r w:rsidRPr="00B41666">
        <w:rPr>
          <w:sz w:val="28"/>
          <w:szCs w:val="28"/>
        </w:rPr>
        <w:t xml:space="preserve">-нд                        «О </w:t>
      </w:r>
      <w:r>
        <w:rPr>
          <w:sz w:val="28"/>
          <w:szCs w:val="28"/>
        </w:rPr>
        <w:t>порядке</w:t>
      </w:r>
      <w:r w:rsidRPr="00B41666">
        <w:rPr>
          <w:sz w:val="28"/>
          <w:szCs w:val="28"/>
        </w:rPr>
        <w:t xml:space="preserve"> </w:t>
      </w:r>
      <w:r w:rsidRPr="00C75615">
        <w:rPr>
          <w:sz w:val="28"/>
          <w:szCs w:val="28"/>
        </w:rPr>
        <w:t>осуществл</w:t>
      </w:r>
      <w:r w:rsidR="007B1798">
        <w:rPr>
          <w:sz w:val="28"/>
          <w:szCs w:val="28"/>
        </w:rPr>
        <w:t xml:space="preserve">ения муниципального земельного </w:t>
      </w:r>
      <w:r w:rsidRPr="00C75615">
        <w:rPr>
          <w:sz w:val="28"/>
          <w:szCs w:val="28"/>
        </w:rPr>
        <w:t>контроля</w:t>
      </w:r>
      <w:r>
        <w:rPr>
          <w:b/>
          <w:sz w:val="28"/>
          <w:szCs w:val="28"/>
        </w:rPr>
        <w:t xml:space="preserve"> </w:t>
      </w:r>
      <w:r w:rsidRPr="00C75615">
        <w:rPr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B41666">
        <w:rPr>
          <w:sz w:val="28"/>
          <w:szCs w:val="28"/>
        </w:rPr>
        <w:t xml:space="preserve">территории Петропавловск-Камчатского городского округа». </w:t>
      </w:r>
    </w:p>
    <w:p w:rsidR="00441B53" w:rsidRDefault="00441B53" w:rsidP="00E8479E">
      <w:pPr>
        <w:ind w:firstLine="708"/>
        <w:jc w:val="both"/>
        <w:rPr>
          <w:sz w:val="28"/>
          <w:szCs w:val="28"/>
        </w:rPr>
      </w:pPr>
    </w:p>
    <w:p w:rsidR="00441B53" w:rsidRDefault="00441B53" w:rsidP="00E8479E">
      <w:pPr>
        <w:ind w:firstLine="708"/>
        <w:jc w:val="both"/>
        <w:rPr>
          <w:sz w:val="28"/>
          <w:szCs w:val="28"/>
        </w:rPr>
      </w:pPr>
    </w:p>
    <w:p w:rsidR="00441B53" w:rsidRPr="00B41666" w:rsidRDefault="00441B53" w:rsidP="00E8479E">
      <w:pPr>
        <w:ind w:firstLine="708"/>
        <w:jc w:val="both"/>
        <w:rPr>
          <w:sz w:val="28"/>
          <w:szCs w:val="28"/>
        </w:rPr>
      </w:pPr>
    </w:p>
    <w:p w:rsidR="00E8479E" w:rsidRPr="00B41666" w:rsidRDefault="00E8479E" w:rsidP="004D1EF7">
      <w:pPr>
        <w:ind w:firstLine="708"/>
        <w:jc w:val="both"/>
        <w:rPr>
          <w:sz w:val="28"/>
          <w:szCs w:val="28"/>
        </w:rPr>
      </w:pPr>
      <w:r w:rsidRPr="00B41666">
        <w:rPr>
          <w:sz w:val="28"/>
          <w:szCs w:val="28"/>
        </w:rPr>
        <w:t>2. Направить принятое Решение Глав</w:t>
      </w:r>
      <w:r w:rsidR="00BE2904">
        <w:rPr>
          <w:sz w:val="28"/>
          <w:szCs w:val="28"/>
        </w:rPr>
        <w:t>е</w:t>
      </w:r>
      <w:r w:rsidRPr="00B41666">
        <w:rPr>
          <w:sz w:val="28"/>
          <w:szCs w:val="28"/>
        </w:rPr>
        <w:t xml:space="preserve"> </w:t>
      </w:r>
      <w:proofErr w:type="gramStart"/>
      <w:r w:rsidRPr="00B41666">
        <w:rPr>
          <w:sz w:val="28"/>
          <w:szCs w:val="28"/>
        </w:rPr>
        <w:t>Петропавловск-Камчатского</w:t>
      </w:r>
      <w:proofErr w:type="gramEnd"/>
      <w:r w:rsidRPr="00B41666">
        <w:rPr>
          <w:sz w:val="28"/>
          <w:szCs w:val="28"/>
        </w:rPr>
        <w:t xml:space="preserve"> городского округа для подписания и обнародования.</w:t>
      </w:r>
    </w:p>
    <w:p w:rsidR="00E8479E" w:rsidRPr="00B41666" w:rsidRDefault="00E8479E" w:rsidP="00E8479E">
      <w:pPr>
        <w:ind w:firstLine="708"/>
        <w:jc w:val="both"/>
        <w:rPr>
          <w:sz w:val="28"/>
          <w:szCs w:val="28"/>
        </w:rPr>
      </w:pPr>
    </w:p>
    <w:tbl>
      <w:tblPr>
        <w:tblW w:w="10314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E8479E" w:rsidRPr="00B41666" w:rsidTr="00EC2B85">
        <w:tc>
          <w:tcPr>
            <w:tcW w:w="10314" w:type="dxa"/>
          </w:tcPr>
          <w:p w:rsidR="00E8479E" w:rsidRPr="00B41666" w:rsidRDefault="00E8479E" w:rsidP="00EC2B85">
            <w:pPr>
              <w:ind w:right="-1"/>
              <w:jc w:val="both"/>
              <w:rPr>
                <w:sz w:val="28"/>
                <w:szCs w:val="28"/>
              </w:rPr>
            </w:pPr>
            <w:r w:rsidRPr="00B41666">
              <w:rPr>
                <w:sz w:val="28"/>
                <w:szCs w:val="28"/>
              </w:rPr>
              <w:t>Председатель Городской Думы</w:t>
            </w:r>
          </w:p>
          <w:p w:rsidR="00E8479E" w:rsidRPr="00B41666" w:rsidRDefault="00E8479E" w:rsidP="00EC2B85">
            <w:pPr>
              <w:ind w:right="-1"/>
              <w:jc w:val="both"/>
              <w:rPr>
                <w:sz w:val="28"/>
                <w:szCs w:val="28"/>
              </w:rPr>
            </w:pPr>
            <w:proofErr w:type="gramStart"/>
            <w:r w:rsidRPr="00B4166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41666">
              <w:rPr>
                <w:sz w:val="28"/>
                <w:szCs w:val="28"/>
              </w:rPr>
              <w:t xml:space="preserve"> </w:t>
            </w:r>
          </w:p>
          <w:p w:rsidR="00E8479E" w:rsidRPr="00B41666" w:rsidRDefault="00E8479E" w:rsidP="00EC2B85">
            <w:pPr>
              <w:ind w:right="-1"/>
              <w:jc w:val="both"/>
              <w:rPr>
                <w:sz w:val="28"/>
                <w:szCs w:val="28"/>
              </w:rPr>
            </w:pPr>
            <w:r w:rsidRPr="00B41666">
              <w:rPr>
                <w:sz w:val="28"/>
                <w:szCs w:val="28"/>
              </w:rPr>
              <w:t xml:space="preserve">городского округа                                                                                        С.И. Смирнов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DD5C06" w:rsidRDefault="00DD5C06"/>
    <w:p w:rsidR="00DD5C06" w:rsidRDefault="00DD5C06">
      <w:pPr>
        <w:spacing w:after="200" w:line="276" w:lineRule="auto"/>
      </w:pPr>
      <w: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DD5C06" w:rsidRPr="00F72C58" w:rsidTr="00F754F0">
        <w:tc>
          <w:tcPr>
            <w:tcW w:w="10116" w:type="dxa"/>
          </w:tcPr>
          <w:p w:rsidR="00DD5C06" w:rsidRPr="00F72C58" w:rsidRDefault="00DD5C06" w:rsidP="00F754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5FA237" wp14:editId="3ADF04C7">
                  <wp:extent cx="1133475" cy="1000125"/>
                  <wp:effectExtent l="19050" t="0" r="9525" b="0"/>
                  <wp:docPr id="6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C06" w:rsidRPr="00F72C58" w:rsidTr="00F754F0">
        <w:tc>
          <w:tcPr>
            <w:tcW w:w="10116" w:type="dxa"/>
          </w:tcPr>
          <w:p w:rsidR="00DD5C06" w:rsidRPr="00F72C58" w:rsidRDefault="00DD5C06" w:rsidP="00F754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D5C06" w:rsidRPr="00F72C58" w:rsidTr="00F754F0">
        <w:tc>
          <w:tcPr>
            <w:tcW w:w="10116" w:type="dxa"/>
          </w:tcPr>
          <w:p w:rsidR="00DD5C06" w:rsidRPr="00F72C58" w:rsidRDefault="00DD5C06" w:rsidP="00F754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D5C06" w:rsidRPr="00F72C58" w:rsidTr="00F754F0">
        <w:tc>
          <w:tcPr>
            <w:tcW w:w="10116" w:type="dxa"/>
          </w:tcPr>
          <w:p w:rsidR="00DD5C06" w:rsidRPr="00F72C58" w:rsidRDefault="00DD5C06" w:rsidP="00F754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8C0BE7F" wp14:editId="7558FC5A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46355" b="3810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D5C06" w:rsidRPr="00CD3484" w:rsidRDefault="00DD5C06" w:rsidP="00DD5C06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DD5C06" w:rsidRDefault="00DD5C06" w:rsidP="00DD5C06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D030FB" w:rsidRDefault="00D030FB" w:rsidP="00DD5C06">
      <w:pPr>
        <w:tabs>
          <w:tab w:val="left" w:pos="567"/>
        </w:tabs>
        <w:jc w:val="center"/>
        <w:rPr>
          <w:b/>
          <w:sz w:val="36"/>
          <w:szCs w:val="36"/>
        </w:rPr>
      </w:pPr>
    </w:p>
    <w:p w:rsidR="00DD5C06" w:rsidRPr="00A053F4" w:rsidRDefault="00DD5C06" w:rsidP="00DD5C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B1798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7B1798">
        <w:rPr>
          <w:sz w:val="28"/>
          <w:szCs w:val="28"/>
        </w:rPr>
        <w:t>572</w:t>
      </w:r>
      <w:r>
        <w:rPr>
          <w:sz w:val="28"/>
          <w:szCs w:val="28"/>
        </w:rPr>
        <w:t>-нд</w:t>
      </w:r>
    </w:p>
    <w:p w:rsidR="00DD5C06" w:rsidRPr="00CD3484" w:rsidRDefault="00DD5C06" w:rsidP="00DD5C06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DD5C06" w:rsidRDefault="00DD5C06" w:rsidP="00DD5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>
        <w:rPr>
          <w:b/>
          <w:sz w:val="28"/>
          <w:szCs w:val="28"/>
        </w:rPr>
        <w:t>Петропавловск-Камчатского</w:t>
      </w:r>
      <w:proofErr w:type="gramEnd"/>
      <w:r>
        <w:rPr>
          <w:b/>
          <w:sz w:val="28"/>
          <w:szCs w:val="28"/>
        </w:rPr>
        <w:t xml:space="preserve"> городского округа от 28.02.2012 № 490-нд </w:t>
      </w:r>
      <w:r>
        <w:rPr>
          <w:b/>
          <w:bCs/>
          <w:sz w:val="28"/>
          <w:szCs w:val="28"/>
        </w:rPr>
        <w:t>«О порядке осуществления муниципального земельного контроля на территории Петропавловск-Камчатском городского округа»</w:t>
      </w:r>
    </w:p>
    <w:p w:rsidR="00DD5C06" w:rsidRDefault="00DD5C06" w:rsidP="00DD5C06">
      <w:pPr>
        <w:rPr>
          <w:sz w:val="24"/>
          <w:szCs w:val="24"/>
        </w:rPr>
      </w:pPr>
    </w:p>
    <w:p w:rsidR="00DD5C06" w:rsidRDefault="00DD5C06" w:rsidP="00DD5C0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Принято Городской Думой </w:t>
      </w:r>
      <w:proofErr w:type="gramStart"/>
      <w:r>
        <w:rPr>
          <w:i/>
          <w:sz w:val="24"/>
          <w:szCs w:val="24"/>
        </w:rPr>
        <w:t>Петропавловск-Камчатского</w:t>
      </w:r>
      <w:proofErr w:type="gramEnd"/>
      <w:r>
        <w:rPr>
          <w:i/>
          <w:sz w:val="24"/>
          <w:szCs w:val="24"/>
        </w:rPr>
        <w:t xml:space="preserve"> городского округа</w:t>
      </w:r>
    </w:p>
    <w:p w:rsidR="00DD5C06" w:rsidRDefault="00DD5C06" w:rsidP="00DD5C0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(решение от</w:t>
      </w:r>
      <w:r w:rsidR="00D030FB">
        <w:rPr>
          <w:i/>
          <w:sz w:val="24"/>
          <w:szCs w:val="24"/>
        </w:rPr>
        <w:t xml:space="preserve"> 19.04.2017 </w:t>
      </w:r>
      <w:r>
        <w:rPr>
          <w:i/>
          <w:sz w:val="24"/>
          <w:szCs w:val="24"/>
        </w:rPr>
        <w:t>№</w:t>
      </w:r>
      <w:r w:rsidR="00D030FB">
        <w:rPr>
          <w:i/>
          <w:sz w:val="24"/>
          <w:szCs w:val="24"/>
        </w:rPr>
        <w:t xml:space="preserve"> 1305</w:t>
      </w:r>
      <w:r>
        <w:rPr>
          <w:i/>
          <w:sz w:val="24"/>
          <w:szCs w:val="24"/>
        </w:rPr>
        <w:t>-р)</w:t>
      </w:r>
    </w:p>
    <w:p w:rsidR="00DD5C06" w:rsidRDefault="00DD5C06" w:rsidP="00DD5C06">
      <w:pPr>
        <w:jc w:val="center"/>
        <w:rPr>
          <w:i/>
          <w:sz w:val="24"/>
          <w:szCs w:val="24"/>
        </w:rPr>
      </w:pPr>
    </w:p>
    <w:p w:rsidR="00DD5C06" w:rsidRDefault="00DD5C06" w:rsidP="00861E6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032B2">
        <w:rPr>
          <w:sz w:val="28"/>
          <w:szCs w:val="28"/>
        </w:rPr>
        <w:t xml:space="preserve"> </w:t>
      </w:r>
      <w:r>
        <w:rPr>
          <w:sz w:val="28"/>
          <w:szCs w:val="28"/>
        </w:rPr>
        <w:t>Пункт 1.3 изложить в следующей редакции:</w:t>
      </w:r>
    </w:p>
    <w:p w:rsidR="00DD5C06" w:rsidRDefault="00DD5C06" w:rsidP="00861E62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«1.3. </w:t>
      </w:r>
      <w:r>
        <w:rPr>
          <w:rFonts w:eastAsia="Calibri"/>
          <w:sz w:val="28"/>
          <w:szCs w:val="28"/>
        </w:rPr>
        <w:t xml:space="preserve">Уполномоченным органом администрации, осуществляющим муниципальный земельный контроль на территории городского округа, является Контрольное управление администрации </w:t>
      </w:r>
      <w:proofErr w:type="gramStart"/>
      <w:r>
        <w:rPr>
          <w:rFonts w:eastAsia="Calibri"/>
          <w:sz w:val="28"/>
          <w:szCs w:val="28"/>
        </w:rPr>
        <w:t>Петропавловск-Камчатского</w:t>
      </w:r>
      <w:proofErr w:type="gramEnd"/>
      <w:r>
        <w:rPr>
          <w:rFonts w:eastAsia="Calibri"/>
          <w:sz w:val="28"/>
          <w:szCs w:val="28"/>
        </w:rPr>
        <w:t xml:space="preserve"> городского округа (далее - уполномоченный орган).».</w:t>
      </w:r>
    </w:p>
    <w:p w:rsidR="00DD5C06" w:rsidRPr="006A395A" w:rsidRDefault="00DD5C06" w:rsidP="00861E62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2. Пункт 1.4 изложить в следующей редакции: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«1.4. Финансирование мероприятий по муниципальному земельному контролю осуществляется за счет средств бюджета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в пределах бюджетных ассигнований, предусмотренных на очередной финансовый год (финансовый год и плановый период) уполномоченному органу.».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Абзац первый пункта 3.2 изложить в следующей редакции:</w:t>
      </w:r>
    </w:p>
    <w:p w:rsidR="00DD5C06" w:rsidRPr="00BF14EF" w:rsidRDefault="00DD5C06" w:rsidP="00861E62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«3.2. </w:t>
      </w:r>
      <w:r w:rsidRPr="00BF14EF">
        <w:rPr>
          <w:rFonts w:eastAsiaTheme="minorHAnsi"/>
          <w:bCs/>
          <w:sz w:val="28"/>
          <w:szCs w:val="28"/>
          <w:lang w:eastAsia="en-US"/>
        </w:rPr>
        <w:t xml:space="preserve">Плановые проверки проводятся в периоды, исключающие отсутствие проверяемых физических лиц, не чаще </w:t>
      </w:r>
      <w:r>
        <w:rPr>
          <w:rFonts w:eastAsiaTheme="minorHAnsi"/>
          <w:bCs/>
          <w:sz w:val="28"/>
          <w:szCs w:val="28"/>
          <w:lang w:eastAsia="en-US"/>
        </w:rPr>
        <w:t>1</w:t>
      </w:r>
      <w:r w:rsidRPr="00BF14EF">
        <w:rPr>
          <w:rFonts w:eastAsiaTheme="minorHAnsi"/>
          <w:bCs/>
          <w:sz w:val="28"/>
          <w:szCs w:val="28"/>
          <w:lang w:eastAsia="en-US"/>
        </w:rPr>
        <w:t xml:space="preserve"> раза в </w:t>
      </w:r>
      <w:r>
        <w:rPr>
          <w:rFonts w:eastAsiaTheme="minorHAnsi"/>
          <w:bCs/>
          <w:sz w:val="28"/>
          <w:szCs w:val="28"/>
          <w:lang w:eastAsia="en-US"/>
        </w:rPr>
        <w:t>3</w:t>
      </w:r>
      <w:r w:rsidRPr="00BF14EF">
        <w:rPr>
          <w:rFonts w:eastAsiaTheme="minorHAnsi"/>
          <w:bCs/>
          <w:sz w:val="28"/>
          <w:szCs w:val="28"/>
          <w:lang w:eastAsia="en-US"/>
        </w:rPr>
        <w:t xml:space="preserve"> года, в соответствии с ежегодно утверждаемым начальником (заместителем начальника) уполномоченного органа планом проведения муниципального земельного контроля в отношении физических лиц (далее - план).</w:t>
      </w:r>
      <w:r>
        <w:rPr>
          <w:rFonts w:eastAsiaTheme="minorHAnsi"/>
          <w:bCs/>
          <w:sz w:val="28"/>
          <w:szCs w:val="28"/>
          <w:lang w:eastAsia="en-US"/>
        </w:rPr>
        <w:t>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Пункт 3.4 изложить в следующей редакции: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eastAsiaTheme="minorHAnsi"/>
          <w:sz w:val="28"/>
          <w:szCs w:val="28"/>
          <w:lang w:eastAsia="en-US"/>
        </w:rPr>
        <w:t>3.4 Проверки проводятся на основании приказа о проведении проверки, издаваемого руководителем уполномоченного органа, в котором указываются: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3.4.1 наименование органа муниципального земельного контроля;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3.4.2 фамилии, имена, отчества, должности лиц, уполномоченных на проведение проверки, а также, при необходимости, привлекаемых к проведению проверки экспертов, представителей экспертных организаций;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3.4.3 цели, задачи, предмет проверки и срок ее проведения;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3.4.4 правовые основания проведения проверки;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>3.4.5 идентификационные признаки земельного участка (местоположение земельного участка, кадастровый номер или квартал (при наличии), категория земель), в отношении которого проводится проверка (далее - проверяемый земельный участок);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3.4.6 вид проверки (плановая, внеплановая) и форма ее проведения (документарная, выездная);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3.4.7 сроки проведения и перечень мероприятий по контролю, необходимых для достижения целей и задач проведения проверки;</w:t>
      </w:r>
    </w:p>
    <w:p w:rsidR="00DD5C06" w:rsidRPr="00202533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3.4.8 даты начала и окончания проведения проверки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Абзац первый пункта 5.1 изложить в следующей редакции: 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«5.1. Муниципальный земельный контроль в отношении земель на территории городского округа осуществляется в форме плановых (рейдовых) осмотров, обследований в соответствии с ежегодно разрабатываемыми планами, а также на основании заявлений и сообщений физических и юридических лиц, органов государственной власти, органов местного самоуправления городского округа, содержащих сведения о нарушениях земельного законодательства, а также правовых актов городского округа в сфере земельных отношений.».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В пункте 5.3: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абзац четвертый исключить;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абзац шестой исключить.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Пункт 5.11 дополнить словами «в уполномоченном органе».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Пункт 6.3 изложить в следующей редакции: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«6.3. Освобождение самовольно занятого земельного участка, демонтаж и (или) вывоз, хранение материалов демонтажа, самовольно размещенных объектов, не являющихся объектами капитального строительства, и иного имущества, организуемое с соблюдением требований Федерального </w:t>
      </w:r>
      <w:hyperlink r:id="rId8" w:history="1">
        <w:r w:rsidRPr="00121D5F">
          <w:rPr>
            <w:rFonts w:eastAsiaTheme="minorHAnsi"/>
            <w:sz w:val="28"/>
            <w:szCs w:val="28"/>
            <w:lang w:eastAsia="en-US"/>
          </w:rPr>
          <w:t>закона</w:t>
        </w:r>
      </w:hyperlink>
      <w:r w:rsidRPr="00121D5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от 05.04.2013 </w:t>
      </w:r>
      <w:r w:rsidR="00D20507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 xml:space="preserve">№ 44-ФЗ «О контрактной системе в сфере закупок товаров, работ, услуг для обеспечения государственных и муниципальных нужд», осуществляется Учреждением на основании решения комиссии, указанного в </w:t>
      </w:r>
      <w:hyperlink r:id="rId9" w:history="1">
        <w:r w:rsidRPr="00121D5F">
          <w:rPr>
            <w:rFonts w:eastAsiaTheme="minorHAnsi"/>
            <w:sz w:val="28"/>
            <w:szCs w:val="28"/>
            <w:lang w:eastAsia="en-US"/>
          </w:rPr>
          <w:t>подпункте 5.9.1</w:t>
        </w:r>
      </w:hyperlink>
      <w:r w:rsidRPr="00121D5F">
        <w:rPr>
          <w:rFonts w:eastAsiaTheme="minorHAnsi"/>
          <w:sz w:val="28"/>
          <w:szCs w:val="28"/>
          <w:lang w:eastAsia="en-US"/>
        </w:rPr>
        <w:t xml:space="preserve"> н</w:t>
      </w:r>
      <w:r>
        <w:rPr>
          <w:rFonts w:eastAsiaTheme="minorHAnsi"/>
          <w:sz w:val="28"/>
          <w:szCs w:val="28"/>
          <w:lang w:eastAsia="en-US"/>
        </w:rPr>
        <w:t>астоящего Решения.».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В пункте 6.4 слово «</w:t>
      </w:r>
      <w:r>
        <w:rPr>
          <w:rFonts w:eastAsia="Calibri"/>
          <w:sz w:val="28"/>
          <w:szCs w:val="28"/>
        </w:rPr>
        <w:t>установленных» заменить словом «размещенных».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Подпункт 6.12.2 после слов «материалов демонтажа» дополнить словами «, объектов, не являющихся объектами капитального строительства</w:t>
      </w:r>
      <w:proofErr w:type="gramStart"/>
      <w:r>
        <w:rPr>
          <w:sz w:val="28"/>
          <w:szCs w:val="28"/>
        </w:rPr>
        <w:t>,»</w:t>
      </w:r>
      <w:proofErr w:type="gramEnd"/>
      <w:r>
        <w:rPr>
          <w:sz w:val="28"/>
          <w:szCs w:val="28"/>
        </w:rPr>
        <w:t>.</w:t>
      </w:r>
    </w:p>
    <w:p w:rsidR="00DD5C06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Подпункт 6.12.6 исключить. </w:t>
      </w:r>
    </w:p>
    <w:p w:rsidR="00DD5C06" w:rsidRPr="00202533" w:rsidRDefault="00DD5C06" w:rsidP="00861E62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 w:rsidRPr="00202533">
        <w:rPr>
          <w:sz w:val="28"/>
          <w:szCs w:val="28"/>
        </w:rPr>
        <w:t xml:space="preserve">12. Настоящее Решение вступает в силу после дня его официального опубликования. </w:t>
      </w:r>
    </w:p>
    <w:p w:rsidR="00DD5C06" w:rsidRDefault="00DD5C06" w:rsidP="00DD5C06">
      <w:pPr>
        <w:pStyle w:val="ConsPlusNormal"/>
        <w:jc w:val="both"/>
        <w:outlineLvl w:val="0"/>
      </w:pPr>
    </w:p>
    <w:p w:rsidR="00DD5C06" w:rsidRDefault="00DD5C06" w:rsidP="00DD5C06">
      <w:pPr>
        <w:pStyle w:val="ConsPlusNormal"/>
        <w:jc w:val="both"/>
        <w:outlineLvl w:val="0"/>
      </w:pPr>
    </w:p>
    <w:p w:rsidR="00DD5C06" w:rsidRDefault="00DD5C06" w:rsidP="00DD5C06">
      <w:pPr>
        <w:pStyle w:val="ConsPlusNormal"/>
        <w:jc w:val="both"/>
        <w:outlineLvl w:val="0"/>
      </w:pPr>
      <w:r>
        <w:t xml:space="preserve">Глава </w:t>
      </w:r>
    </w:p>
    <w:p w:rsidR="00DD5C06" w:rsidRDefault="00DD5C06" w:rsidP="00DD5C06">
      <w:pPr>
        <w:pStyle w:val="ConsPlusNormal"/>
        <w:jc w:val="both"/>
        <w:outlineLvl w:val="0"/>
      </w:pPr>
      <w:proofErr w:type="gramStart"/>
      <w:r>
        <w:t>Петропавловск-Камчатского</w:t>
      </w:r>
      <w:proofErr w:type="gramEnd"/>
    </w:p>
    <w:p w:rsidR="00DD5C06" w:rsidRDefault="00DD5C06" w:rsidP="00DD5C06">
      <w:pPr>
        <w:pStyle w:val="ConsPlusNormal"/>
        <w:jc w:val="both"/>
        <w:outlineLvl w:val="0"/>
      </w:pPr>
      <w:r>
        <w:t xml:space="preserve">городского округа                                                    </w:t>
      </w:r>
      <w:bookmarkStart w:id="0" w:name="_GoBack"/>
      <w:bookmarkEnd w:id="0"/>
      <w:r>
        <w:t xml:space="preserve">                                 </w:t>
      </w:r>
      <w:r w:rsidR="003E1989">
        <w:t xml:space="preserve"> </w:t>
      </w:r>
      <w:r>
        <w:t xml:space="preserve">В.Ю. Иваненко </w:t>
      </w:r>
    </w:p>
    <w:sectPr w:rsidR="00DD5C06" w:rsidSect="00BE2904">
      <w:pgSz w:w="11906" w:h="16838"/>
      <w:pgMar w:top="567" w:right="707" w:bottom="709" w:left="1134" w:header="27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9E"/>
    <w:rsid w:val="000B3510"/>
    <w:rsid w:val="0016489D"/>
    <w:rsid w:val="001C6B3C"/>
    <w:rsid w:val="00201325"/>
    <w:rsid w:val="00347154"/>
    <w:rsid w:val="003E1989"/>
    <w:rsid w:val="003E780B"/>
    <w:rsid w:val="00441B53"/>
    <w:rsid w:val="004D1EF7"/>
    <w:rsid w:val="006311FE"/>
    <w:rsid w:val="00701CC3"/>
    <w:rsid w:val="007377D8"/>
    <w:rsid w:val="007B1798"/>
    <w:rsid w:val="00821E07"/>
    <w:rsid w:val="00861E62"/>
    <w:rsid w:val="00A73F92"/>
    <w:rsid w:val="00B06993"/>
    <w:rsid w:val="00B92B49"/>
    <w:rsid w:val="00BE2904"/>
    <w:rsid w:val="00D030FB"/>
    <w:rsid w:val="00D20507"/>
    <w:rsid w:val="00DD3303"/>
    <w:rsid w:val="00DD5C06"/>
    <w:rsid w:val="00E32B9E"/>
    <w:rsid w:val="00E8479E"/>
    <w:rsid w:val="00FC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79E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79E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uiPriority w:val="99"/>
    <w:rsid w:val="00E8479E"/>
    <w:pPr>
      <w:spacing w:after="120"/>
    </w:pPr>
    <w:rPr>
      <w:sz w:val="28"/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E8479E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unhideWhenUsed/>
    <w:rsid w:val="00E847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7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Гипертекстовая ссылка"/>
    <w:basedOn w:val="a0"/>
    <w:uiPriority w:val="99"/>
    <w:rsid w:val="00E32B9E"/>
    <w:rPr>
      <w:color w:val="106BBE"/>
    </w:rPr>
  </w:style>
  <w:style w:type="paragraph" w:customStyle="1" w:styleId="ConsPlusNormal">
    <w:name w:val="ConsPlusNormal"/>
    <w:rsid w:val="00DD5C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DD5C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Цветовое выделение"/>
    <w:uiPriority w:val="99"/>
    <w:rsid w:val="00DD5C06"/>
    <w:rPr>
      <w:b/>
      <w:color w:val="000080"/>
    </w:rPr>
  </w:style>
  <w:style w:type="paragraph" w:styleId="a9">
    <w:name w:val="List Paragraph"/>
    <w:basedOn w:val="a"/>
    <w:uiPriority w:val="34"/>
    <w:qFormat/>
    <w:rsid w:val="00441B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79E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79E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uiPriority w:val="99"/>
    <w:rsid w:val="00E8479E"/>
    <w:pPr>
      <w:spacing w:after="120"/>
    </w:pPr>
    <w:rPr>
      <w:sz w:val="28"/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E8479E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unhideWhenUsed/>
    <w:rsid w:val="00E847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7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Гипертекстовая ссылка"/>
    <w:basedOn w:val="a0"/>
    <w:uiPriority w:val="99"/>
    <w:rsid w:val="00E32B9E"/>
    <w:rPr>
      <w:color w:val="106BBE"/>
    </w:rPr>
  </w:style>
  <w:style w:type="paragraph" w:customStyle="1" w:styleId="ConsPlusNormal">
    <w:name w:val="ConsPlusNormal"/>
    <w:rsid w:val="00DD5C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DD5C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Цветовое выделение"/>
    <w:uiPriority w:val="99"/>
    <w:rsid w:val="00DD5C06"/>
    <w:rPr>
      <w:b/>
      <w:color w:val="000080"/>
    </w:rPr>
  </w:style>
  <w:style w:type="paragraph" w:styleId="a9">
    <w:name w:val="List Paragraph"/>
    <w:basedOn w:val="a"/>
    <w:uiPriority w:val="34"/>
    <w:qFormat/>
    <w:rsid w:val="00441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7A94026FC22AB771CB0F172538BF99FC4FBEB0BE6051DCA58EF92A1E0YFuCD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25849085.2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7A94026FC22AB771CB0EF7F45E7A59BC0F1B506E200149C07BA94F6BFAC5E06FF86DA4BA7EBCF2B24B9D0AEY3u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8A2E3-97B7-46F5-8DFB-4A2B7DA67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Николаева Юлия Анатольевна</cp:lastModifiedBy>
  <cp:revision>6</cp:revision>
  <cp:lastPrinted>2017-04-20T05:18:00Z</cp:lastPrinted>
  <dcterms:created xsi:type="dcterms:W3CDTF">2017-04-18T03:51:00Z</dcterms:created>
  <dcterms:modified xsi:type="dcterms:W3CDTF">2017-04-20T05:18:00Z</dcterms:modified>
</cp:coreProperties>
</file>