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p w:rsidP="00b24260">
      <w:pPr>
        <w:pStyle w:val="BodyText"/>
        <w:rPr>
          <w:i/>
          <w:sz w:val="20"/>
        </w:rPr>
        <w:tabs>
          <w:tab w:leader="none" w:pos="1620" w:val="left"/>
        </w:tabs>
        <w:ind w:left="4320"/>
        <w:spacing w:after="0"/>
        <w:jc w:val="right"/>
      </w:pPr>
      <w:r w:rsidR="00b24260" w:rsidRPr="00f1785b">
        <w:rPr>
          <w:i/>
          <w:sz w:val="20"/>
        </w:rPr>
      </w:r>
    </w:p>
    <w:tbl>
      <w:tblPr>
        <w:tblW w:type="dxa" w:w="10314"/>
        <w:tblLook w:val="01e0"/>
        <w:tblW w:type="dxa" w:w="10314"/>
        <w:tblpPr w:horzAnchor="margin" w:leftFromText="180" w:rightFromText="180" w:tblpY="661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55556">
            <w:pPr>
              <w:pStyle w:val="Normal"/>
              <w:framePr w:hAnchor="margin" w:hSpace="180" w:vAnchor="page" w:wrap="around" w:y="661"/>
              <w:jc w:val="center"/>
            </w:pPr>
            <w:r w:rsidR="007419bd" w:rsidRPr="007419bd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4F3EC613-27F4-4DAB-AA4F-80FCFF50AC6C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c55556" w:rsidRPr="00726cce"/>
          </w:p>
        </w:tc>
      </w:tr>
      <w:t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5555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y="661"/>
              <w:jc w:val="center"/>
            </w:pPr>
            <w:r w:rsidR="00c55556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5555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y="661"/>
              <w:jc w:val="center"/>
            </w:pPr>
            <w:r w:rsidR="00c55556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55556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page" w:wrap="around" w:y="661"/>
              <w:jc w:val="center"/>
            </w:pPr>
            <w:r w:rsidR="00c55556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c04baa">
      <w:pPr>
        <w:pStyle w:val="Normal"/>
        <w:rPr>
          <w:b/>
          <w:szCs w:val="28"/>
        </w:rPr>
      </w:pPr>
      <w:r w:rsidR="007419bd" w:rsidRPr="00c04baa">
        <w:rPr>
          <w:szCs w:val="28"/>
          <w:noProof/>
        </w:rPr>
        <w:pict>
          <v:line id="_x0000_s1027" type="#_x0000_t20" style="position:absolute;mso-wrap-distance-top:-7.8740157480314957e-005pt;mso-wrap-distance-bottom:-7.8740157480314957e-005pt;mso-position-vertical-relative:page;" from="-12.449999999999999pt,157.5pt" to="505.80000000000001pt,157.5pt" strokeweight="5.000000pt" filled="f">
            <v:stroke linestyle="thickThin"/>
          </v:line>
        </w:pict>
      </w:r>
      <w:r w:rsidR="00b24260" w:rsidRPr="00c04baa">
        <w:rPr>
          <w:b/>
          <w:szCs w:val="28"/>
        </w:rPr>
      </w:r>
    </w:p>
    <w:p w:rsidP="00b24260">
      <w:pPr>
        <w:pStyle w:val="Normal"/>
        <w:rPr>
          <w:b/>
          <w:sz w:val="36"/>
          <w:szCs w:val="36"/>
        </w:rPr>
        <w:jc w:val="center"/>
      </w:pPr>
      <w:r w:rsidR="00b24260" w:rsidRPr="008522a2">
        <w:rPr>
          <w:b/>
          <w:sz w:val="36"/>
          <w:szCs w:val="36"/>
        </w:rPr>
        <w:t xml:space="preserve">РЕШЕНИЕ</w:t>
      </w:r>
    </w:p>
    <w:p w:rsidP="00b24260">
      <w:pPr>
        <w:pStyle w:val="Normal"/>
        <w:rPr>
          <w:b/>
          <w:szCs w:val="28"/>
        </w:rPr>
      </w:pPr>
      <w:r w:rsidR="00b24260" w:rsidRPr="00c04baa">
        <w:rPr>
          <w:b/>
          <w:szCs w:val="28"/>
        </w:rPr>
      </w:r>
    </w:p>
    <w:tbl>
      <w:tblPr>
        <w:tblW w:type="auto" w:w="0"/>
        <w:tblLook w:val="01e0"/>
        <w:tblW w:type="auto" w:w="0"/>
        <w:tblOverlap w:val="never"/>
        <w:tblpPr w:horzAnchor="margin" w:leftFromText="180" w:rightFromText="180" w:tblpX="108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510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510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b26d3e">
            <w:pPr>
              <w:pStyle w:val="BodyText"/>
              <w:rPr>
                <w:sz w:val="24"/>
                <w:lang w:eastAsia="ru-RU" w:val="ru-RU"/>
              </w:rPr>
              <w:suppressOverlap/>
              <w:framePr w:hAnchor="margin" w:hSpace="180" w:vAnchor="text" w:wrap="around" w:x="108" w:y="1"/>
              <w:ind w:hanging="142"/>
              <w:spacing w:after="0"/>
              <w:jc w:val="center"/>
            </w:pPr>
            <w:r w:rsidR="00b24260" w:rsidRPr="00021408">
              <w:rPr>
                <w:sz w:val="24"/>
                <w:lang w:eastAsia="ru-RU" w:val="ru-RU"/>
              </w:rPr>
              <w:t xml:space="preserve">от </w:t>
            </w:r>
            <w:r w:rsidR="00c55556" w:rsidRPr="00021408">
              <w:rPr>
                <w:sz w:val="24"/>
                <w:lang w:eastAsia="ru-RU" w:val="ru-RU"/>
              </w:rPr>
              <w:t xml:space="preserve">2</w:t>
            </w:r>
            <w:r w:rsidR="008304a0" w:rsidRPr="00021408">
              <w:rPr>
                <w:sz w:val="24"/>
                <w:lang w:eastAsia="ru-RU" w:val="ru-RU"/>
              </w:rPr>
              <w:t xml:space="preserve">9</w:t>
            </w:r>
            <w:r w:rsidR="00c55556" w:rsidRPr="00021408">
              <w:rPr>
                <w:sz w:val="24"/>
                <w:lang w:eastAsia="ru-RU" w:val="ru-RU"/>
              </w:rPr>
              <w:t xml:space="preserve">.0</w:t>
            </w:r>
            <w:r w:rsidR="008304a0" w:rsidRPr="00021408">
              <w:rPr>
                <w:sz w:val="24"/>
                <w:lang w:eastAsia="ru-RU" w:val="ru-RU"/>
              </w:rPr>
              <w:t xml:space="preserve">6</w:t>
            </w:r>
            <w:r w:rsidR="00c55556" w:rsidRPr="00021408">
              <w:rPr>
                <w:sz w:val="24"/>
                <w:lang w:eastAsia="ru-RU" w:val="ru-RU"/>
              </w:rPr>
              <w:t xml:space="preserve">.2016</w:t>
            </w:r>
            <w:r w:rsidR="00b24260" w:rsidRPr="00021408">
              <w:rPr>
                <w:sz w:val="24"/>
                <w:lang w:eastAsia="ru-RU" w:val="ru-RU"/>
              </w:rPr>
              <w:t xml:space="preserve"> № </w:t>
            </w:r>
            <w:r w:rsidR="00b26d3e" w:rsidRPr="00021408">
              <w:rPr>
                <w:sz w:val="24"/>
                <w:lang w:eastAsia="ru-RU" w:val="ru-RU"/>
              </w:rPr>
              <w:t xml:space="preserve">1017</w:t>
            </w:r>
            <w:r w:rsidR="00c55556" w:rsidRPr="00021408">
              <w:rPr>
                <w:sz w:val="24"/>
                <w:lang w:eastAsia="ru-RU" w:val="ru-RU"/>
              </w:rPr>
              <w:t xml:space="preserve">-р</w:t>
            </w:r>
            <w:r w:rsidR="00b24260" w:rsidRPr="00021408">
              <w:rPr>
                <w:sz w:val="24"/>
                <w:lang w:eastAsia="ru-RU" w:val="ru-RU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510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8304a0">
            <w:pPr>
              <w:pStyle w:val="BodyText"/>
              <w:rPr>
                <w:sz w:val="24"/>
                <w:lang w:eastAsia="ru-RU" w:val="ru-RU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55556" w:rsidRPr="00021408">
              <w:rPr>
                <w:sz w:val="24"/>
                <w:lang w:eastAsia="ru-RU" w:val="ru-RU"/>
              </w:rPr>
              <w:t xml:space="preserve">4</w:t>
            </w:r>
            <w:r w:rsidR="008304a0" w:rsidRPr="00021408">
              <w:rPr>
                <w:sz w:val="24"/>
                <w:lang w:eastAsia="ru-RU" w:val="ru-RU"/>
              </w:rPr>
              <w:t xml:space="preserve">6</w:t>
            </w:r>
            <w:r w:rsidR="00b24260" w:rsidRPr="00021408">
              <w:rPr>
                <w:sz w:val="24"/>
                <w:lang w:eastAsia="ru-RU" w:val="ru-RU"/>
              </w:rPr>
              <w:t xml:space="preserve">-я сессия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510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7e3d6f">
            <w:pPr>
              <w:pStyle w:val="BodyText"/>
              <w:rPr>
                <w:sz w:val="24"/>
                <w:lang w:eastAsia="ru-RU" w:val="ru-RU"/>
              </w:rPr>
              <w:suppressOverlap/>
              <w:framePr w:hAnchor="margin" w:hSpace="180" w:vAnchor="text" w:wrap="around" w:x="108" w:y="1"/>
              <w:spacing w:after="0"/>
            </w:pPr>
            <w:r w:rsidR="00b24260" w:rsidRPr="00021408">
              <w:rPr>
                <w:sz w:val="24"/>
                <w:lang w:eastAsia="ru-RU" w:val="ru-RU"/>
              </w:rPr>
              <w:t xml:space="preserve">г.Петропавловск-Камчатский</w:t>
            </w:r>
          </w:p>
        </w:tc>
      </w:tr>
    </w:tbl>
    <w:p w:rsidP="00b24260">
      <w:pPr>
        <w:pStyle w:val="Normal"/>
        <w:rPr>
          <w:szCs w:val="28"/>
        </w:rPr>
        <w:ind w:firstLine="720"/>
      </w:pPr>
      <w:r w:rsidR="00b24260">
        <w:rPr>
          <w:szCs w:val="28"/>
        </w:rPr>
      </w:r>
    </w:p>
    <w:p w:rsidP="00b24260">
      <w:pPr>
        <w:pStyle w:val="Normal"/>
        <w:rPr>
          <w:szCs w:val="28"/>
        </w:rPr>
        <w:ind w:firstLine="720"/>
      </w:pPr>
      <w:r w:rsidR="00b24260">
        <w:rPr>
          <w:szCs w:val="28"/>
        </w:rPr>
      </w:r>
    </w:p>
    <w:p w:rsidP="00b24260">
      <w:pPr>
        <w:pStyle w:val="Normal"/>
        <w:rPr>
          <w:szCs w:val="28"/>
        </w:rPr>
        <w:ind w:firstLine="720"/>
      </w:pPr>
      <w:r w:rsidR="00b24260">
        <w:rPr>
          <w:szCs w:val="28"/>
        </w:rPr>
      </w:r>
    </w:p>
    <w:p w:rsidP="00b24260">
      <w:pPr>
        <w:pStyle w:val="Normal"/>
        <w:rPr>
          <w:szCs w:val="28"/>
        </w:rPr>
      </w:pPr>
      <w:r w:rsidR="00b24260" w:rsidRPr="009e21f5">
        <w:rPr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637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63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44e7">
            <w:pPr>
              <w:pStyle w:val="Normal"/>
              <w:rPr>
                <w:szCs w:val="28"/>
              </w:rPr>
              <w:jc w:val="both"/>
            </w:pPr>
            <w:r w:rsidR="00f95779" w:rsidRPr="008c6865">
              <w:rPr>
                <w:szCs w:val="28"/>
              </w:rPr>
              <w:t xml:space="preserve">О принятии решения о</w:t>
            </w:r>
            <w:r w:rsidR="00f95779">
              <w:rPr>
                <w:szCs w:val="28"/>
              </w:rPr>
              <w:t xml:space="preserve">б</w:t>
            </w:r>
            <w:r w:rsidR="005144e7">
              <w:rPr>
                <w:szCs w:val="28"/>
              </w:rPr>
              <w:t xml:space="preserve"> условиях и порядке </w:t>
            </w:r>
            <w:r w:rsidR="00f95779">
              <w:rPr>
                <w:szCs w:val="28"/>
              </w:rPr>
              <w:t xml:space="preserve">согласования размещения</w:t>
            </w:r>
            <w:r w:rsidR="005144e7">
              <w:rPr>
                <w:szCs w:val="28"/>
              </w:rPr>
              <w:t xml:space="preserve"> агитационных </w:t>
            </w:r>
            <w:r w:rsidR="00f95779" w:rsidRPr="008c6865">
              <w:rPr>
                <w:szCs w:val="28"/>
              </w:rPr>
              <w:t xml:space="preserve">печатных</w:t>
            </w:r>
            <w:r w:rsidR="005144e7">
              <w:rPr>
                <w:szCs w:val="28"/>
              </w:rPr>
              <w:t xml:space="preserve"> </w:t>
            </w:r>
            <w:r w:rsidR="00f95779" w:rsidRPr="008c6865">
              <w:rPr>
                <w:szCs w:val="28"/>
              </w:rPr>
              <w:t xml:space="preserve">материалов</w:t>
            </w:r>
            <w:r w:rsidR="005144e7">
              <w:rPr>
                <w:szCs w:val="28"/>
              </w:rPr>
              <w:t xml:space="preserve"> </w:t>
            </w:r>
            <w:r w:rsidR="00f95779" w:rsidRPr="008c6865">
              <w:rPr>
                <w:szCs w:val="28"/>
              </w:rPr>
              <w:t xml:space="preserve">на объектах, </w:t>
            </w:r>
            <w:r w:rsidR="005144e7">
              <w:rPr>
                <w:szCs w:val="28"/>
              </w:rPr>
              <w:t xml:space="preserve">    </w:t>
            </w:r>
            <w:r w:rsidR="00f95779" w:rsidRPr="008c6865">
              <w:rPr>
                <w:szCs w:val="28"/>
              </w:rPr>
              <w:t xml:space="preserve">находящихся в собственности Петропавловск-Камчатского городского округа</w:t>
            </w:r>
            <w:r w:rsidR="00b24260" w:rsidRPr="00000a0f">
              <w:rPr>
                <w:szCs w:val="28"/>
              </w:rPr>
            </w:r>
          </w:p>
        </w:tc>
      </w:tr>
    </w:tbl>
    <w:p w:rsidP="00b24260">
      <w:pPr>
        <w:pStyle w:val="Normal"/>
        <w:rPr>
          <w:szCs w:val="28"/>
        </w:rPr>
        <w:ind w:firstLine="720"/>
      </w:pPr>
      <w:r w:rsidR="00b24260" w:rsidRPr="00db42fe">
        <w:rPr>
          <w:szCs w:val="28"/>
        </w:rPr>
      </w:r>
    </w:p>
    <w:p w:rsidP="00c04baa">
      <w:pPr>
        <w:pStyle w:val="BodyText"/>
        <w:rPr>
          <w:szCs w:val="28"/>
        </w:rPr>
        <w:ind w:firstLine="709" w:right="-1"/>
        <w:spacing w:after="0"/>
        <w:jc w:val="both"/>
      </w:pPr>
      <w:r w:rsidR="00f95779" w:rsidRPr="00fe1c34">
        <w:rPr>
          <w:szCs w:val="28"/>
        </w:rPr>
        <w:t xml:space="preserve">Рассмотрев проект решения </w:t>
      </w:r>
      <w:r w:rsidR="00f95779">
        <w:rPr>
          <w:szCs w:val="28"/>
        </w:rPr>
        <w:t xml:space="preserve">об условиях и порядке</w:t>
      </w:r>
      <w:r w:rsidR="00f95779" w:rsidRPr="00af1970">
        <w:rPr>
          <w:szCs w:val="28"/>
        </w:rPr>
        <w:t xml:space="preserve"> </w:t>
      </w:r>
      <w:r w:rsidR="00f95779">
        <w:rPr>
          <w:szCs w:val="28"/>
        </w:rPr>
        <w:t xml:space="preserve">согласования размещения</w:t>
      </w:r>
      <w:r w:rsidR="00f95779" w:rsidRPr="00af1970">
        <w:rPr>
          <w:szCs w:val="28"/>
        </w:rPr>
        <w:t xml:space="preserve"> агитационных печатных материалов на объектах, находящихся в собственности Петропавловс</w:t>
      </w:r>
      <w:r w:rsidR="00f95779">
        <w:rPr>
          <w:szCs w:val="28"/>
        </w:rPr>
        <w:t xml:space="preserve">к-Камчатского городского округа</w:t>
      </w:r>
      <w:r w:rsidR="00f95779" w:rsidRPr="00fe1c34">
        <w:rPr>
          <w:szCs w:val="28"/>
        </w:rPr>
        <w:t xml:space="preserve">, внесенный </w:t>
      </w:r>
      <w:r w:rsidR="00f95779" w:rsidRPr="00fe1c34">
        <w:rPr>
          <w:iCs/>
          <w:szCs w:val="28"/>
        </w:rPr>
        <w:t xml:space="preserve">исполняющим полномочия Главы администрации Петропавловск-Камчатского городского округа Иваненко В.Ю.</w:t>
      </w:r>
      <w:r w:rsidR="00f95779" w:rsidRPr="00fe1c34">
        <w:rPr>
          <w:szCs w:val="28"/>
        </w:rPr>
        <w:t xml:space="preserve">, в соответствии со статьей 28 Устава Петропавловск-Камчатского городского округа, Городская Дума Петропавловс</w:t>
      </w:r>
      <w:r w:rsidR="00f95779">
        <w:rPr>
          <w:szCs w:val="28"/>
        </w:rPr>
        <w:t xml:space="preserve">к-Камчатского городского округа</w:t>
      </w:r>
      <w:r w:rsidR="00f95779" w:rsidRPr="00fe1c34">
        <w:rPr>
          <w:szCs w:val="28"/>
        </w:rPr>
        <w:t xml:space="preserve"> </w:t>
      </w:r>
    </w:p>
    <w:p w:rsidP="00c04baa">
      <w:pPr>
        <w:pStyle w:val="Normal"/>
        <w:rPr>
          <w:szCs w:val="28"/>
        </w:rPr>
        <w:jc w:val="both"/>
      </w:pPr>
      <w:r w:rsidR="00c04baa">
        <w:rPr>
          <w:szCs w:val="28"/>
        </w:rPr>
      </w:r>
    </w:p>
    <w:p w:rsidP="00c04baa">
      <w:pPr>
        <w:pStyle w:val="Normal"/>
        <w:rPr>
          <w:b/>
          <w:szCs w:val="28"/>
        </w:rPr>
        <w:jc w:val="both"/>
      </w:pPr>
      <w:r w:rsidR="00b24260" w:rsidRPr="00426f19">
        <w:rPr>
          <w:b/>
          <w:szCs w:val="28"/>
        </w:rPr>
        <w:t xml:space="preserve">РЕШИЛА:</w:t>
      </w:r>
    </w:p>
    <w:p w:rsidP="00c04baa">
      <w:pPr>
        <w:pStyle w:val="Normal"/>
        <w:rPr>
          <w:highlight w:val="cyan"/>
          <w:szCs w:val="28"/>
        </w:rPr>
        <w:jc w:val="both"/>
      </w:pPr>
      <w:r w:rsidR="00b24260" w:rsidRPr="00012baa">
        <w:rPr>
          <w:highlight w:val="cyan"/>
          <w:szCs w:val="28"/>
        </w:rPr>
      </w:r>
    </w:p>
    <w:p w:rsidP="00c04baa">
      <w:pPr>
        <w:pStyle w:val="Normal"/>
        <w:rPr>
          <w:szCs w:val="28"/>
        </w:rPr>
        <w:ind w:firstLine="709"/>
        <w:jc w:val="both"/>
      </w:pPr>
      <w:r w:rsidR="00f95779">
        <w:rPr>
          <w:szCs w:val="28"/>
        </w:rPr>
        <w:t xml:space="preserve">1. </w:t>
      </w:r>
      <w:r w:rsidR="00f95779" w:rsidRPr="00575f7c">
        <w:rPr>
          <w:szCs w:val="28"/>
        </w:rPr>
        <w:t xml:space="preserve">Принять </w:t>
      </w:r>
      <w:r w:rsidR="00f95779">
        <w:rPr>
          <w:szCs w:val="28"/>
        </w:rPr>
        <w:t xml:space="preserve">проект решения</w:t>
      </w:r>
      <w:r w:rsidR="00f95779" w:rsidRPr="00575f7c">
        <w:rPr>
          <w:szCs w:val="28"/>
        </w:rPr>
        <w:t xml:space="preserve"> </w:t>
      </w:r>
      <w:r w:rsidR="00f95779">
        <w:rPr>
          <w:szCs w:val="28"/>
        </w:rPr>
        <w:t xml:space="preserve">об условиях и порядке согласования размещения</w:t>
      </w:r>
      <w:r w:rsidR="00f95779" w:rsidRPr="00575f7c">
        <w:rPr>
          <w:szCs w:val="28"/>
        </w:rPr>
        <w:t xml:space="preserve"> агитационных печатных материалов на объектах, находящихся в собственности Петропавловс</w:t>
      </w:r>
      <w:r w:rsidR="00f95779">
        <w:rPr>
          <w:szCs w:val="28"/>
        </w:rPr>
        <w:t xml:space="preserve">к-Камчатского городского округа</w:t>
      </w:r>
      <w:r w:rsidR="00f95779" w:rsidRPr="00575f7c">
        <w:rPr>
          <w:szCs w:val="28"/>
        </w:rPr>
        <w:t xml:space="preserve">.</w:t>
      </w:r>
      <w:r w:rsidR="00f95779">
        <w:rPr>
          <w:szCs w:val="28"/>
        </w:rPr>
      </w:r>
    </w:p>
    <w:p w:rsidP="00c04baa">
      <w:pPr>
        <w:pStyle w:val="Normal"/>
        <w:rPr>
          <w:szCs w:val="28"/>
        </w:rPr>
        <w:ind w:firstLine="709"/>
        <w:jc w:val="both"/>
      </w:pPr>
      <w:r w:rsidR="00f95779">
        <w:rPr>
          <w:szCs w:val="28"/>
        </w:rPr>
        <w:t xml:space="preserve">2. </w:t>
      </w:r>
      <w:r w:rsidR="00f95779" w:rsidRPr="00575f7c">
        <w:rPr>
          <w:szCs w:val="28"/>
        </w:rPr>
        <w:t xml:space="preserve">Направить принятое Решение Главе Петропавловск-Камчатского городского округа для подписания и обнародования.</w:t>
      </w:r>
    </w:p>
    <w:p w:rsidP="007419bd">
      <w:pPr>
        <w:pStyle w:val="Normal"/>
        <w:rPr>
          <w:bCs/>
          <w:szCs w:val="28"/>
        </w:rPr>
        <w:tabs>
          <w:tab w:leader="none" w:pos="0" w:val="left"/>
        </w:tabs>
        <w:jc w:val="both"/>
      </w:pPr>
      <w:r w:rsidR="007419bd">
        <w:rPr>
          <w:bCs/>
          <w:szCs w:val="28"/>
        </w:rPr>
      </w:r>
    </w:p>
    <w:p w:rsidP="00b24260">
      <w:pPr>
        <w:pStyle w:val="Normal"/>
        <w:rPr>
          <w:bCs/>
          <w:szCs w:val="28"/>
        </w:rPr>
        <w:tabs>
          <w:tab w:leader="none" w:pos="0" w:val="left"/>
        </w:tabs>
        <w:jc w:val="both"/>
      </w:pPr>
      <w:r w:rsidR="00b24260">
        <w:rPr>
          <w:bCs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644"/>
        <w:gridCol w:w="1916"/>
        <w:gridCol w:w="3754"/>
      </w:tblGrid>
      <w:tr>
        <w:trPr>
          <w:trHeight w:hRule="atLeast" w:val="1066"/>
          <w:wAfter w:type="dxa" w:w="0"/>
          <w:trHeight w:hRule="atLeast" w:val="1066"/>
          <w:wAfter w:type="dxa" w:w="0"/>
        </w:trPr>
        <w:tc>
          <w:tcPr>
            <w:textDirection w:val="lrTb"/>
            <w:vAlign w:val="top"/>
            <w:tcW w:type="dxa" w:w="46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Cs w:val="28"/>
              </w:rPr>
              <w:jc w:val="both"/>
            </w:pPr>
            <w:r w:rsidR="00f469ee" w:rsidRPr="00df5d43">
              <w:rPr>
                <w:szCs w:val="28"/>
              </w:rPr>
              <w:t xml:space="preserve">Председательствующий на сессии Городской Думы Петропавловск-Камчатского городского округа</w:t>
            </w:r>
            <w:r w:rsidR="00b24260" w:rsidRPr="00000a0f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19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Cs w:val="28"/>
              </w:rPr>
              <w:jc w:val="center"/>
            </w:pPr>
            <w:r w:rsidR="00b24260" w:rsidRPr="00000a0f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Cs w:val="28"/>
              </w:rPr>
              <w:jc w:val="right"/>
            </w:pPr>
            <w:r w:rsidR="00b24260" w:rsidRPr="00000a0f">
              <w:rPr>
                <w:szCs w:val="28"/>
              </w:rPr>
            </w:r>
          </w:p>
          <w:p w:rsidP="007e3d6f">
            <w:pPr>
              <w:pStyle w:val="Normal"/>
              <w:rPr>
                <w:szCs w:val="28"/>
              </w:rPr>
              <w:jc w:val="right"/>
            </w:pPr>
            <w:r w:rsidR="00b24260" w:rsidRPr="00000a0f">
              <w:rPr>
                <w:szCs w:val="28"/>
              </w:rPr>
            </w:r>
          </w:p>
          <w:p w:rsidP="007e3d6f">
            <w:pPr>
              <w:pStyle w:val="Normal"/>
              <w:rPr>
                <w:szCs w:val="28"/>
              </w:rPr>
              <w:ind w:right="-108"/>
              <w:jc w:val="right"/>
            </w:pPr>
            <w:r w:rsidR="00f469ee">
              <w:rPr>
                <w:szCs w:val="28"/>
              </w:rPr>
              <w:t xml:space="preserve">С.И. Смирнов</w:t>
            </w:r>
            <w:r w:rsidR="00b24260" w:rsidRPr="00000a0f">
              <w:rPr>
                <w:szCs w:val="28"/>
              </w:rPr>
            </w:r>
          </w:p>
        </w:tc>
      </w:tr>
    </w:tbl>
    <w:p>
      <w:pPr>
        <w:pStyle w:val="Normal"/>
      </w:pPr>
      <w:r w:rsidR="00ca0a25"/>
    </w:p>
    <w:tbl>
      <w:tblPr>
        <w:tblW w:type="dxa" w:w="9880"/>
        <w:tblLook w:val="01e0"/>
        <w:tblW w:type="dxa" w:w="9880"/>
        <w:jc w:val="center"/>
        <w:tblInd w:type="dxa" w:w="-85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880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jc w:val="center"/>
            </w:pPr>
            <w:r w:rsidR="00b24260" w:rsidRPr="00b3582b">
              <w:rPr>
                <w:b/>
              </w:rPr>
              <w:br w:type="page"/>
            </w:r>
            <w:bookmarkStart w:id="0" w:name="sub_9"/>
            <w:r w:rsidR="007419bd" w:rsidRPr="007419bd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A4FDD10F-AA41-4A33-BD89-39D471D50130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b24260" w:rsidRPr="00726cce"/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b24260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b24260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7e3d6f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7419bd">
              <w:rPr>
                <w:noProof/>
              </w:rPr>
              <w:pict>
                <v:line id="_x0000_s1026" type="#_x0000_t20" style="position:absolute;mso-wrap-distance-top:-7.8740157480314957e-005pt;mso-wrap-distance-bottom:-7.8740157480314957e-005pt;mso-position-vertical-relative:page;" from="-6.7999999999999998pt,11.5pt" to="491.19999999999999pt,11.5pt" strokeweight="5.000000pt" filled="f">
                  <v:stroke linestyle="thickThin"/>
                </v:line>
              </w:pict>
            </w:r>
            <w:r w:rsidR="00b24260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b24260">
      <w:pPr>
        <w:pStyle w:val="Normal"/>
        <w:rPr>
          <w:b/>
          <w:szCs w:val="28"/>
        </w:rPr>
        <w:jc w:val="center"/>
      </w:pPr>
      <w:r w:rsidR="00b24260" w:rsidRPr="0080629e">
        <w:rPr>
          <w:b/>
          <w:szCs w:val="28"/>
        </w:rPr>
      </w:r>
    </w:p>
    <w:p w:rsidP="00b24260">
      <w:pPr>
        <w:pStyle w:val="Normal"/>
        <w:rPr>
          <w:b/>
          <w:sz w:val="36"/>
          <w:szCs w:val="36"/>
        </w:rPr>
        <w:jc w:val="center"/>
      </w:pPr>
      <w:r w:rsidR="00b24260" w:rsidRPr="008522a2">
        <w:rPr>
          <w:b/>
          <w:sz w:val="36"/>
          <w:szCs w:val="36"/>
        </w:rPr>
        <w:t xml:space="preserve">РЕШЕНИЕ</w:t>
      </w:r>
    </w:p>
    <w:p w:rsidP="00b24260">
      <w:pPr>
        <w:pStyle w:val="Normal"/>
        <w:rPr>
          <w:b/>
          <w:szCs w:val="28"/>
        </w:rPr>
        <w:jc w:val="center"/>
      </w:pPr>
      <w:r w:rsidR="00b24260">
        <w:rPr>
          <w:b/>
          <w:szCs w:val="28"/>
        </w:rPr>
      </w:r>
    </w:p>
    <w:p w:rsidP="00b24260">
      <w:pPr>
        <w:pStyle w:val="Normal"/>
        <w:rPr>
          <w:szCs w:val="28"/>
        </w:rPr>
        <w:jc w:val="center"/>
      </w:pPr>
      <w:r w:rsidR="00b24260">
        <w:rPr>
          <w:szCs w:val="28"/>
        </w:rPr>
        <w:t xml:space="preserve">от </w:t>
      </w:r>
      <w:r w:rsidR="0087663b">
        <w:rPr>
          <w:szCs w:val="28"/>
        </w:rPr>
        <w:t xml:space="preserve">05.07</w:t>
      </w:r>
      <w:r w:rsidR="002e5b9a">
        <w:rPr>
          <w:szCs w:val="28"/>
        </w:rPr>
        <w:t xml:space="preserve">.2016</w:t>
      </w:r>
      <w:r w:rsidR="00b24260">
        <w:rPr>
          <w:szCs w:val="28"/>
        </w:rPr>
        <w:t xml:space="preserve"> № </w:t>
      </w:r>
      <w:r w:rsidR="0087663b">
        <w:rPr>
          <w:szCs w:val="28"/>
        </w:rPr>
        <w:t xml:space="preserve">4</w:t>
      </w:r>
      <w:r w:rsidR="00b26d3e">
        <w:rPr>
          <w:szCs w:val="28"/>
        </w:rPr>
        <w:t xml:space="preserve">56</w:t>
      </w:r>
      <w:r w:rsidR="00b24260">
        <w:rPr>
          <w:szCs w:val="28"/>
        </w:rPr>
        <w:t xml:space="preserve">-нд</w:t>
      </w:r>
    </w:p>
    <w:p w:rsidP="00b24260">
      <w:pPr>
        <w:pStyle w:val="Normal"/>
        <w:rPr>
          <w:szCs w:val="28"/>
        </w:rPr>
        <w:ind w:firstLine="720"/>
        <w:jc w:val="center"/>
      </w:pPr>
      <w:r w:rsidR="00b24260">
        <w:rPr>
          <w:szCs w:val="28"/>
        </w:rPr>
      </w:r>
    </w:p>
    <w:p w:rsidP="0006269c">
      <w:pPr>
        <w:pStyle w:val="Normal"/>
        <w:rPr>
          <w:b/>
          <w:szCs w:val="28"/>
        </w:rPr>
        <w:jc w:val="center"/>
      </w:pPr>
      <w:r w:rsidR="00f95779" w:rsidRPr="00f95779">
        <w:rPr>
          <w:b/>
          <w:szCs w:val="28"/>
        </w:rPr>
        <w:t xml:space="preserve">Об условиях и порядке согласования размещения агитационных печатных материалов на объектах, находящихся в собственности </w:t>
      </w:r>
      <w:r w:rsidR="00c04baa">
        <w:rPr>
          <w:b/>
          <w:szCs w:val="28"/>
        </w:rPr>
      </w:r>
    </w:p>
    <w:p w:rsidP="0006269c">
      <w:pPr>
        <w:pStyle w:val="Normal"/>
        <w:rPr>
          <w:b/>
          <w:szCs w:val="28"/>
        </w:rPr>
        <w:jc w:val="center"/>
      </w:pPr>
      <w:r w:rsidR="00f95779" w:rsidRPr="00f95779">
        <w:rPr>
          <w:b/>
          <w:szCs w:val="28"/>
        </w:rPr>
        <w:t xml:space="preserve">Петропавловск-Камчатского городского округа</w:t>
      </w:r>
      <w:r w:rsidR="0087663b" w:rsidRPr="00f95779">
        <w:rPr>
          <w:b/>
          <w:szCs w:val="28"/>
        </w:rPr>
      </w:r>
    </w:p>
    <w:p w:rsidP="0006269c">
      <w:pPr>
        <w:pStyle w:val="Normal"/>
        <w:rPr>
          <w:iCs/>
          <w:szCs w:val="28"/>
        </w:rPr>
        <w:jc w:val="center"/>
      </w:pPr>
      <w:r w:rsidR="00f95779" w:rsidRPr="007204df">
        <w:rPr>
          <w:iCs/>
          <w:szCs w:val="28"/>
        </w:rPr>
      </w:r>
    </w:p>
    <w:p w:rsidP="0006269c">
      <w:pPr>
        <w:pStyle w:val="Normal"/>
        <w:rPr>
          <w:i/>
          <w:sz w:val="24"/>
          <w:iCs/>
        </w:rPr>
        <w:jc w:val="center"/>
      </w:pPr>
      <w:r w:rsidR="00b24260">
        <w:rPr>
          <w:i/>
          <w:sz w:val="24"/>
          <w:iCs/>
        </w:rPr>
        <w:t xml:space="preserve">Принято Городской Думой Петропавловск-Камчатского городского округа</w:t>
      </w:r>
    </w:p>
    <w:p w:rsidP="00bf5fd1">
      <w:pPr>
        <w:pStyle w:val="BodyText"/>
        <w:rPr>
          <w:i/>
          <w:sz w:val="24"/>
          <w:iCs/>
          <w:lang w:val="ru-RU"/>
        </w:rPr>
        <w:tabs>
          <w:tab w:leader="none" w:pos="10065" w:val="left"/>
        </w:tabs>
        <w:spacing w:after="0"/>
        <w:jc w:val="center"/>
      </w:pPr>
      <w:r w:rsidR="00b24260">
        <w:rPr>
          <w:i/>
          <w:sz w:val="24"/>
          <w:iCs/>
        </w:rPr>
        <w:t xml:space="preserve">(решение от </w:t>
      </w:r>
      <w:r w:rsidR="002e5b9a">
        <w:rPr>
          <w:i/>
          <w:sz w:val="24"/>
          <w:iCs/>
          <w:lang w:val="ru-RU"/>
        </w:rPr>
        <w:t xml:space="preserve">2</w:t>
      </w:r>
      <w:r w:rsidR="0087663b">
        <w:rPr>
          <w:i/>
          <w:sz w:val="24"/>
          <w:iCs/>
          <w:lang w:val="ru-RU"/>
        </w:rPr>
        <w:t xml:space="preserve">9.06</w:t>
      </w:r>
      <w:r w:rsidR="002e5b9a">
        <w:rPr>
          <w:i/>
          <w:sz w:val="24"/>
          <w:iCs/>
          <w:lang w:val="ru-RU"/>
        </w:rPr>
        <w:t xml:space="preserve">.2016 </w:t>
      </w:r>
      <w:r w:rsidR="00b24260">
        <w:rPr>
          <w:i/>
          <w:sz w:val="24"/>
          <w:iCs/>
        </w:rPr>
        <w:t xml:space="preserve">№</w:t>
      </w:r>
      <w:r w:rsidR="00db42fe">
        <w:rPr>
          <w:i/>
          <w:sz w:val="24"/>
          <w:iCs/>
          <w:lang w:val="ru-RU"/>
        </w:rPr>
        <w:t xml:space="preserve"> </w:t>
      </w:r>
      <w:r w:rsidR="00b26d3e">
        <w:rPr>
          <w:i/>
          <w:sz w:val="24"/>
          <w:iCs/>
          <w:lang w:val="ru-RU"/>
        </w:rPr>
        <w:t xml:space="preserve">1017</w:t>
      </w:r>
      <w:r w:rsidR="00b24260">
        <w:rPr>
          <w:i/>
          <w:sz w:val="24"/>
          <w:iCs/>
          <w:lang w:val="ru-RU"/>
        </w:rPr>
        <w:t xml:space="preserve">-р</w:t>
      </w:r>
      <w:r w:rsidR="00bf5fd1">
        <w:rPr>
          <w:i/>
          <w:sz w:val="24"/>
          <w:iCs/>
        </w:rPr>
        <w:t xml:space="preserve">)</w:t>
      </w:r>
      <w:r w:rsidR="00bf5fd1">
        <w:rPr>
          <w:i/>
          <w:sz w:val="24"/>
          <w:iCs/>
          <w:lang w:val="ru-RU"/>
        </w:rPr>
      </w:r>
    </w:p>
    <w:p w:rsidP="00537437">
      <w:pPr>
        <w:pStyle w:val="BodyText"/>
        <w:rPr>
          <w:i/>
          <w:sz w:val="24"/>
          <w:iCs/>
        </w:rPr>
        <w:tabs>
          <w:tab w:leader="none" w:pos="10065" w:val="left"/>
        </w:tabs>
        <w:ind w:firstLine="709" w:left="708"/>
        <w:spacing w:after="0"/>
      </w:pPr>
      <w:r w:rsidR="00bf5fd1">
        <w:rPr>
          <w:i/>
          <w:sz w:val="24"/>
          <w:iCs/>
          <w:lang w:val="ru-RU"/>
        </w:rPr>
        <w:tab/>
      </w:r>
      <w:r w:rsidR="00477a7e" w:rsidRPr="00477a7e">
        <w:rPr>
          <w:b/>
          <w:bCs/>
          <w:szCs w:val="28"/>
          <w:color w:val="000000"/>
        </w:rPr>
        <w:t xml:space="preserve">Статья 1</w:t>
      </w:r>
      <w:r w:rsidR="00477a7e" w:rsidRPr="00477a7e">
        <w:rPr>
          <w:b/>
          <w:szCs w:val="28"/>
          <w:color w:val="000000"/>
        </w:rPr>
        <w:t xml:space="preserve">. Предмет регулирования настоящего Решения</w:t>
      </w:r>
      <w:r w:rsidR="00477a7e" w:rsidRPr="00bf5fd1">
        <w:rPr>
          <w:i/>
          <w:sz w:val="24"/>
          <w:iCs/>
        </w:rPr>
      </w:r>
    </w:p>
    <w:p w:rsidP="00537437">
      <w:pPr>
        <w:pStyle w:val="Normal"/>
        <w:rPr>
          <w:szCs w:val="28"/>
          <w:bdr w:color="000000" w:space="0" w:sz="0" w:val="none"/>
          <w:bdr w:color="000000" w:space="0" w:sz="0" w:val="none"/>
        </w:rPr>
        <w:ind w:firstLine="709"/>
        <w:jc w:val="both"/>
      </w:pPr>
      <w:r w:rsidR="00477a7e" w:rsidRPr="0039466e">
        <w:rPr>
          <w:szCs w:val="28"/>
        </w:rPr>
        <w:t xml:space="preserve">1. Настоящее Решение об условиях и порядке согласования размещени</w:t>
      </w:r>
      <w:r w:rsidR="007b60aa" w:rsidRPr="0039466e">
        <w:rPr>
          <w:szCs w:val="28"/>
        </w:rPr>
        <w:t xml:space="preserve">я</w:t>
      </w:r>
      <w:r w:rsidR="00477a7e" w:rsidRPr="0039466e">
        <w:rPr>
          <w:szCs w:val="28"/>
        </w:rPr>
        <w:t xml:space="preserve"> агитационных печатных материалов на объектах, находящихся в собствен</w:t>
      </w:r>
      <w:r w:rsidR="007204df" w:rsidRPr="0039466e">
        <w:rPr>
          <w:szCs w:val="28"/>
        </w:rPr>
        <w:t xml:space="preserve">ности Петропавловск-Камчатского</w:t>
      </w:r>
      <w:r w:rsidR="005144e7" w:rsidRPr="0039466e">
        <w:rPr>
          <w:szCs w:val="28"/>
        </w:rPr>
        <w:t xml:space="preserve"> </w:t>
      </w:r>
      <w:r w:rsidR="00477a7e" w:rsidRPr="0039466e">
        <w:rPr>
          <w:szCs w:val="28"/>
        </w:rPr>
        <w:t xml:space="preserve">городского </w:t>
      </w:r>
      <w:r w:rsidR="007204df" w:rsidRPr="0039466e">
        <w:rPr>
          <w:szCs w:val="28"/>
        </w:rPr>
        <w:t xml:space="preserve">округа</w:t>
      </w:r>
      <w:r w:rsidR="005144e7" w:rsidRPr="0039466e">
        <w:rPr>
          <w:szCs w:val="28"/>
        </w:rPr>
        <w:t xml:space="preserve"> </w:t>
      </w:r>
      <w:r w:rsidR="00477a7e" w:rsidRPr="0039466e">
        <w:rPr>
          <w:szCs w:val="28"/>
        </w:rPr>
        <w:t xml:space="preserve">(далее – Решение) </w:t>
      </w:r>
      <w:r w:rsidR="007204df" w:rsidRPr="0039466e">
        <w:rPr>
          <w:szCs w:val="28"/>
        </w:rPr>
        <w:t xml:space="preserve">разработано в соответствии</w:t>
      </w:r>
      <w:r w:rsidR="005144e7" w:rsidRPr="0039466e">
        <w:rPr>
          <w:szCs w:val="28"/>
        </w:rPr>
        <w:t xml:space="preserve"> </w:t>
      </w:r>
      <w:r w:rsidR="00477a7e" w:rsidRPr="0039466e">
        <w:rPr>
          <w:szCs w:val="28"/>
        </w:rPr>
        <w:t xml:space="preserve">с Федеральным законом от 12.06.2002 № 67-ФЗ «Об основных гарантиях избирательных прав и права на участие в референдуме граждан Российской Федерации»,</w:t>
      </w:r>
      <w:r w:rsidR="00477a7e" w:rsidRPr="0039466e">
        <w:rPr>
          <w:szCs w:val="28"/>
          <w:rFonts w:eastAsia="Calibri"/>
        </w:rPr>
        <w:t xml:space="preserve"> </w:t>
      </w:r>
      <w:r w:rsidR="00477a7e" w:rsidRPr="0039466e">
        <w:rPr>
          <w:szCs w:val="28"/>
        </w:rPr>
        <w:t xml:space="preserve">Закон</w:t>
      </w:r>
      <w:r w:rsidR="007b60aa" w:rsidRPr="0039466e">
        <w:rPr>
          <w:szCs w:val="28"/>
        </w:rPr>
        <w:t xml:space="preserve">ами</w:t>
      </w:r>
      <w:r w:rsidR="00477a7e" w:rsidRPr="0039466e">
        <w:rPr>
          <w:szCs w:val="28"/>
        </w:rPr>
        <w:t xml:space="preserve"> Камчатского края от 19.12.2011 № 740 «О</w:t>
      </w:r>
      <w:r w:rsidR="007204df" w:rsidRPr="0039466e">
        <w:rPr>
          <w:szCs w:val="28"/>
        </w:rPr>
        <w:t xml:space="preserve"> </w:t>
      </w:r>
      <w:r w:rsidR="00477a7e" w:rsidRPr="0039466e">
        <w:rPr>
          <w:szCs w:val="28"/>
        </w:rPr>
        <w:t xml:space="preserve">выборах </w:t>
      </w:r>
      <w:r w:rsidR="007204df" w:rsidRPr="0039466e">
        <w:rPr>
          <w:szCs w:val="28"/>
        </w:rPr>
        <w:t xml:space="preserve">депутатов</w:t>
      </w:r>
      <w:r w:rsidR="005144e7" w:rsidRPr="0039466e">
        <w:rPr>
          <w:szCs w:val="28"/>
        </w:rPr>
        <w:t xml:space="preserve"> </w:t>
      </w:r>
      <w:r w:rsidR="00477a7e" w:rsidRPr="0039466e">
        <w:rPr>
          <w:szCs w:val="28"/>
        </w:rPr>
        <w:t xml:space="preserve">представительных </w:t>
      </w:r>
      <w:r w:rsidR="007204df" w:rsidRPr="0039466e">
        <w:rPr>
          <w:szCs w:val="28"/>
        </w:rPr>
        <w:t xml:space="preserve">органов</w:t>
      </w:r>
      <w:r w:rsidR="005144e7" w:rsidRPr="0039466e">
        <w:rPr>
          <w:szCs w:val="28"/>
        </w:rPr>
        <w:t xml:space="preserve"> </w:t>
      </w:r>
      <w:r w:rsidR="00477a7e" w:rsidRPr="0039466e">
        <w:rPr>
          <w:szCs w:val="28"/>
        </w:rPr>
        <w:t xml:space="preserve">муниципальных образований </w:t>
      </w:r>
      <w:r w:rsidR="007204df" w:rsidRPr="0039466e">
        <w:rPr>
          <w:szCs w:val="28"/>
        </w:rPr>
        <w:t xml:space="preserve">в </w:t>
      </w:r>
      <w:r w:rsidR="00477a7e" w:rsidRPr="0039466e">
        <w:rPr>
          <w:szCs w:val="28"/>
        </w:rPr>
        <w:t xml:space="preserve">Камчатском крае», от 22.09.2008 № 130 «О выборах глав муниципальных образований в Камчатском крае», от 04.12.2008 № 142 «О референдуме Камчатского края»</w:t>
      </w:r>
      <w:r w:rsidR="004d23eb" w:rsidRPr="0039466e">
        <w:rPr>
          <w:szCs w:val="28"/>
        </w:rPr>
        <w:t xml:space="preserve">, </w:t>
      </w:r>
      <w:r w:rsidR="00704e79" w:rsidRPr="0039466e">
        <w:rPr>
          <w:szCs w:val="28"/>
        </w:rPr>
        <w:t xml:space="preserve">пунктом 5 части 1 статьи 28 </w:t>
      </w:r>
      <w:r w:rsidR="001a7cb9" w:rsidRPr="0039466e">
        <w:rPr>
          <w:szCs w:val="28"/>
        </w:rPr>
        <w:t xml:space="preserve">Устав</w:t>
      </w:r>
      <w:r w:rsidR="00704e79" w:rsidRPr="0039466e">
        <w:rPr>
          <w:szCs w:val="28"/>
        </w:rPr>
        <w:t xml:space="preserve">а</w:t>
      </w:r>
      <w:r w:rsidR="001a7cb9" w:rsidRPr="0039466e">
        <w:rPr>
          <w:szCs w:val="28"/>
        </w:rPr>
        <w:t xml:space="preserve"> Петропавловск-Камчатского городского округа</w:t>
      </w:r>
      <w:r w:rsidR="00127085" w:rsidRPr="0039466e">
        <w:rPr>
          <w:szCs w:val="28"/>
        </w:rPr>
        <w:t xml:space="preserve">, Решени</w:t>
      </w:r>
      <w:r w:rsidR="00435a7a" w:rsidRPr="0039466e">
        <w:rPr>
          <w:szCs w:val="28"/>
        </w:rPr>
        <w:t xml:space="preserve">ем </w:t>
      </w:r>
      <w:r w:rsidR="00127085" w:rsidRPr="0039466e">
        <w:rPr>
          <w:szCs w:val="28"/>
        </w:rPr>
        <w:t xml:space="preserve">Городской Думы </w:t>
      </w:r>
      <w:r w:rsidR="00435a7a" w:rsidRPr="0039466e">
        <w:rPr>
          <w:szCs w:val="28"/>
          <w:color w:val="000000"/>
        </w:rPr>
        <w:t xml:space="preserve">Петропавловск-Камчатского городского округа о порядке управления и распоряжения имуществом, находящимся в собственности Петропавловск-Камчатского городского округа.</w:t>
      </w:r>
      <w:r w:rsidR="00435a7a" w:rsidRPr="0039466e">
        <w:rPr>
          <w:szCs w:val="28"/>
          <w:bdr w:color="000000" w:space="0" w:sz="0" w:val="none"/>
          <w:bdr w:color="000000" w:space="0" w:sz="0" w:val="none"/>
        </w:rPr>
      </w:r>
    </w:p>
    <w:p w:rsidP="00537437">
      <w:pPr>
        <w:pStyle w:val="Normal"/>
        <w:rPr>
          <w:szCs w:val="28"/>
          <w:rFonts w:eastAsia="Calibri"/>
        </w:rPr>
        <w:ind w:firstLine="709"/>
        <w:jc w:val="both"/>
      </w:pPr>
      <w:r w:rsidR="00477a7e" w:rsidRPr="0039466e">
        <w:rPr>
          <w:szCs w:val="28"/>
        </w:rPr>
        <w:t xml:space="preserve">2. Настоящее Решение устанавливает условия и порядок согласования размещения агитационных печатных</w:t>
      </w:r>
      <w:r w:rsidR="00fa0182" w:rsidRPr="0039466e">
        <w:rPr>
          <w:szCs w:val="28"/>
        </w:rPr>
        <w:t xml:space="preserve"> </w:t>
      </w:r>
      <w:r w:rsidR="007204df" w:rsidRPr="0039466e">
        <w:rPr>
          <w:szCs w:val="28"/>
        </w:rPr>
        <w:t xml:space="preserve">материалов</w:t>
      </w:r>
      <w:r w:rsidR="00fa0182" w:rsidRPr="0039466e">
        <w:rPr>
          <w:szCs w:val="28"/>
        </w:rPr>
        <w:t xml:space="preserve"> </w:t>
      </w:r>
      <w:r w:rsidR="00477a7e" w:rsidRPr="0039466e">
        <w:rPr>
          <w:szCs w:val="28"/>
        </w:rPr>
        <w:t xml:space="preserve">на </w:t>
      </w:r>
      <w:r w:rsidR="00fa0182" w:rsidRPr="0039466e">
        <w:rPr>
          <w:szCs w:val="28"/>
        </w:rPr>
        <w:t xml:space="preserve"> </w:t>
      </w:r>
      <w:r w:rsidR="00477a7e" w:rsidRPr="0039466e">
        <w:rPr>
          <w:szCs w:val="28"/>
        </w:rPr>
        <w:t xml:space="preserve">объектах, находящихся</w:t>
      </w:r>
      <w:r w:rsidR="00fa0182" w:rsidRPr="0039466e">
        <w:rPr>
          <w:szCs w:val="28"/>
        </w:rPr>
        <w:t xml:space="preserve"> </w:t>
      </w:r>
      <w:r w:rsidR="007204df" w:rsidRPr="0039466e">
        <w:t xml:space="preserve">в </w:t>
      </w:r>
      <w:r w:rsidR="00477a7e" w:rsidRPr="0039466e">
        <w:t xml:space="preserve">собственности</w:t>
      </w:r>
      <w:r w:rsidR="00477a7e" w:rsidRPr="0039466e">
        <w:rPr>
          <w:szCs w:val="28"/>
        </w:rPr>
        <w:t xml:space="preserve"> Петропавловск-Камчатского городского округа (далее – собственность городского округа)</w:t>
      </w:r>
      <w:r w:rsidR="00bb781b" w:rsidRPr="0039466e">
        <w:rPr>
          <w:szCs w:val="28"/>
        </w:rPr>
        <w:t xml:space="preserve">,</w:t>
      </w:r>
      <w:r w:rsidR="00477a7e" w:rsidRPr="0039466e">
        <w:rPr>
          <w:szCs w:val="28"/>
        </w:rPr>
        <w:t xml:space="preserve"> в </w:t>
      </w:r>
      <w:r w:rsidR="00477a7e" w:rsidRPr="0039466e">
        <w:rPr>
          <w:szCs w:val="28"/>
          <w:rFonts w:eastAsia="Calibri"/>
        </w:rPr>
        <w:t xml:space="preserve">период, в течение которого разрешается проводить предвыборную агитацию, агитацию по вопросам референдума (</w:t>
      </w:r>
      <w:r w:rsidR="00477a7e" w:rsidRPr="0039466e">
        <w:rPr>
          <w:szCs w:val="28"/>
        </w:rPr>
        <w:t xml:space="preserve">агитационный период).</w:t>
      </w:r>
      <w:r w:rsidR="00477a7e" w:rsidRPr="0039466e">
        <w:rPr>
          <w:szCs w:val="28"/>
          <w:rFonts w:eastAsia="Calibri"/>
        </w:rPr>
      </w:r>
    </w:p>
    <w:p w:rsidP="00537437">
      <w:pPr>
        <w:pStyle w:val="BodyText"/>
        <w:rPr>
          <w:szCs w:val="28"/>
        </w:rPr>
        <w:contextualSpacing/>
        <w:ind w:firstLine="709"/>
        <w:spacing w:after="0"/>
        <w:jc w:val="both"/>
      </w:pPr>
      <w:r w:rsidR="007b60aa" w:rsidRPr="0039466e">
        <w:rPr>
          <w:bCs/>
          <w:szCs w:val="28"/>
          <w:color w:val="000000"/>
        </w:rPr>
        <w:t xml:space="preserve">3. В целях настоящего Решения к агитационным </w:t>
      </w:r>
      <w:r w:rsidR="007b60aa" w:rsidRPr="0039466e">
        <w:rPr>
          <w:szCs w:val="28"/>
          <w:color w:val="000000"/>
        </w:rPr>
        <w:t xml:space="preserve">печатным</w:t>
      </w:r>
      <w:r w:rsidR="007b60aa" w:rsidRPr="0039466e">
        <w:rPr>
          <w:bCs/>
          <w:szCs w:val="28"/>
          <w:color w:val="000000"/>
        </w:rPr>
        <w:t xml:space="preserve"> материалам</w:t>
      </w:r>
      <w:r w:rsidR="007b60aa" w:rsidRPr="0039466e">
        <w:rPr>
          <w:szCs w:val="28"/>
        </w:rPr>
        <w:t xml:space="preserve"> относятся листовки, плакаты и другие материалы, содержащие признаки предвыборной агитации, агитации по вопросам референдума и предназначенные для массового распространения, обнародования в период избирательной кампании, кампании референдума.</w:t>
      </w:r>
    </w:p>
    <w:p w:rsidP="00537437">
      <w:pPr>
        <w:pStyle w:val="BodyText"/>
        <w:rPr>
          <w:szCs w:val="28"/>
        </w:rPr>
        <w:contextualSpacing/>
        <w:ind w:firstLine="709"/>
        <w:spacing w:after="0"/>
        <w:jc w:val="both"/>
      </w:pPr>
      <w:r w:rsidR="007b60aa" w:rsidRPr="0039466e">
        <w:rPr>
          <w:szCs w:val="28"/>
        </w:rPr>
        <w:t xml:space="preserve">4. Агитационные </w:t>
      </w:r>
      <w:r w:rsidR="007b60aa" w:rsidRPr="0039466e">
        <w:rPr>
          <w:szCs w:val="28"/>
          <w:color w:val="000000"/>
        </w:rPr>
        <w:t xml:space="preserve">печатные</w:t>
      </w:r>
      <w:r w:rsidR="007b60aa" w:rsidRPr="0039466e">
        <w:rPr>
          <w:szCs w:val="28"/>
        </w:rPr>
        <w:t xml:space="preserve"> материалы размещаются на территории каждого избирательного участка, участка референдума на специальных местах, определяемых постановлением администрации Петропавловск-Камчатского городского округа по предложению избирательной комиссии Петропавловск-Камчатского городского округа, либо Петропавловск-Камчатской городской территориальной Избирательной комиссией в случае возложения на нее полномочий избирательной комиссии Петропавловск-Камчатского городского округа в порядке, установленном федеральным законодательством.</w:t>
      </w:r>
    </w:p>
    <w:p w:rsidP="00537437">
      <w:pPr>
        <w:pStyle w:val="BodyText"/>
        <w:rPr>
          <w:szCs w:val="28"/>
          <w:lang w:val="ru-RU"/>
        </w:rPr>
        <w:contextualSpacing/>
        <w:ind w:firstLine="709"/>
        <w:spacing w:after="0"/>
        <w:jc w:val="both"/>
      </w:pPr>
      <w:r w:rsidR="007b60aa" w:rsidRPr="0039466e">
        <w:rPr>
          <w:szCs w:val="28"/>
        </w:rPr>
        <w:t xml:space="preserve">Перечень специальных мест доводится Избирательной комиссией Петропавловск-Камчатского городского округа, либо Петропавловск-Камчатской городской</w:t>
      </w:r>
      <w:r w:rsidR="00fa0182" w:rsidRPr="0039466e">
        <w:rPr>
          <w:szCs w:val="28"/>
          <w:lang w:val="ru-RU"/>
        </w:rPr>
        <w:t xml:space="preserve"> </w:t>
      </w:r>
      <w:r w:rsidR="007b60aa" w:rsidRPr="0039466e">
        <w:rPr>
          <w:szCs w:val="28"/>
        </w:rPr>
        <w:t xml:space="preserve">территориальной </w:t>
      </w:r>
      <w:r w:rsidR="00fa0182" w:rsidRPr="0039466e">
        <w:rPr>
          <w:szCs w:val="28"/>
          <w:lang w:val="ru-RU"/>
        </w:rPr>
        <w:t xml:space="preserve"> </w:t>
      </w:r>
      <w:r w:rsidR="007b60aa" w:rsidRPr="0039466e">
        <w:rPr>
          <w:szCs w:val="28"/>
        </w:rPr>
        <w:t xml:space="preserve">избирательной </w:t>
      </w:r>
      <w:r w:rsidR="00fa0182" w:rsidRPr="0039466e">
        <w:rPr>
          <w:szCs w:val="28"/>
        </w:rPr>
        <w:t xml:space="preserve">комиссией</w:t>
      </w:r>
      <w:r w:rsidR="007204df" w:rsidRPr="0039466e">
        <w:rPr>
          <w:szCs w:val="28"/>
          <w:lang w:val="ru-RU"/>
        </w:rPr>
        <w:t xml:space="preserve"> </w:t>
      </w:r>
      <w:r w:rsidR="007b60aa" w:rsidRPr="0039466e">
        <w:rPr>
          <w:szCs w:val="28"/>
        </w:rPr>
        <w:t xml:space="preserve">в случае возложения на нее полномочий Избирательной комиссии </w:t>
      </w:r>
      <w:r w:rsidR="00fa0182" w:rsidRPr="0039466e">
        <w:rPr>
          <w:szCs w:val="28"/>
          <w:lang w:val="ru-RU"/>
        </w:rPr>
        <w:t xml:space="preserve"> </w:t>
      </w:r>
      <w:r w:rsidR="007b60aa" w:rsidRPr="0039466e">
        <w:rPr>
          <w:szCs w:val="28"/>
        </w:rPr>
        <w:t xml:space="preserve">Петро</w:t>
      </w:r>
      <w:r w:rsidR="00fa0182" w:rsidRPr="0039466e">
        <w:rPr>
          <w:szCs w:val="28"/>
        </w:rPr>
        <w:t xml:space="preserve">павловск-Камчатского городского</w:t>
      </w:r>
      <w:r w:rsidR="00fa0182" w:rsidRPr="0039466e">
        <w:rPr>
          <w:szCs w:val="28"/>
          <w:lang w:val="ru-RU"/>
        </w:rPr>
        <w:t xml:space="preserve"> </w:t>
      </w:r>
      <w:r w:rsidR="007b60aa" w:rsidRPr="0039466e">
        <w:rPr>
          <w:szCs w:val="28"/>
        </w:rPr>
        <w:t xml:space="preserve">округа</w:t>
      </w:r>
      <w:r w:rsidR="00fa0182" w:rsidRPr="0039466e">
        <w:rPr>
          <w:szCs w:val="28"/>
          <w:lang w:val="ru-RU"/>
        </w:rPr>
        <w:t xml:space="preserve"> </w:t>
      </w:r>
      <w:r w:rsidR="007b60aa" w:rsidRPr="0039466e">
        <w:rPr>
          <w:szCs w:val="28"/>
        </w:rPr>
        <w:t xml:space="preserve">в</w:t>
      </w:r>
      <w:r w:rsidR="00fa0182" w:rsidRPr="0039466e">
        <w:rPr>
          <w:szCs w:val="28"/>
          <w:lang w:val="ru-RU"/>
        </w:rPr>
        <w:t xml:space="preserve"> </w:t>
      </w:r>
      <w:r w:rsidR="007b60aa" w:rsidRPr="0039466e">
        <w:rPr>
          <w:szCs w:val="28"/>
        </w:rPr>
        <w:t xml:space="preserve">порядке,</w:t>
      </w:r>
      <w:r w:rsidR="00fa0182" w:rsidRPr="0039466e">
        <w:rPr>
          <w:szCs w:val="28"/>
          <w:lang w:val="ru-RU"/>
        </w:rPr>
        <w:t xml:space="preserve"> </w:t>
      </w:r>
      <w:r w:rsidR="007b60aa" w:rsidRPr="0039466e">
        <w:rPr>
          <w:szCs w:val="28"/>
        </w:rPr>
        <w:t xml:space="preserve">установленном</w:t>
      </w:r>
      <w:r w:rsidR="00fa0182" w:rsidRPr="0039466e">
        <w:rPr>
          <w:szCs w:val="28"/>
          <w:lang w:val="ru-RU"/>
        </w:rPr>
        <w:t xml:space="preserve"> </w:t>
      </w:r>
      <w:r w:rsidR="00fa0182" w:rsidRPr="0039466e">
        <w:rPr>
          <w:szCs w:val="28"/>
        </w:rPr>
        <w:t xml:space="preserve">федеральным</w:t>
      </w:r>
      <w:r w:rsidR="00fa0182" w:rsidRPr="0039466e">
        <w:rPr>
          <w:szCs w:val="28"/>
          <w:lang w:val="ru-RU"/>
        </w:rPr>
        <w:t xml:space="preserve"> </w:t>
      </w:r>
      <w:r w:rsidR="007204df" w:rsidRPr="0039466e">
        <w:rPr>
          <w:szCs w:val="28"/>
        </w:rPr>
        <w:t xml:space="preserve">законодательством,</w:t>
      </w:r>
      <w:r w:rsidR="007204df" w:rsidRPr="0039466e">
        <w:rPr>
          <w:szCs w:val="28"/>
          <w:lang w:val="ru-RU"/>
        </w:rPr>
        <w:t xml:space="preserve"> </w:t>
      </w:r>
      <w:r w:rsidR="00fa0182" w:rsidRPr="0039466e">
        <w:rPr>
          <w:szCs w:val="28"/>
        </w:rPr>
        <w:t xml:space="preserve">по</w:t>
      </w:r>
      <w:r w:rsidR="007204df" w:rsidRPr="0039466e">
        <w:rPr>
          <w:szCs w:val="28"/>
          <w:lang w:val="ru-RU"/>
        </w:rPr>
        <w:t xml:space="preserve"> </w:t>
      </w:r>
      <w:r w:rsidR="007b60aa" w:rsidRPr="0039466e">
        <w:rPr>
          <w:szCs w:val="28"/>
        </w:rPr>
        <w:t xml:space="preserve">предложениям которой выделены эти места, до сведения кандидатов, избирательных объединений, инициативной группы</w:t>
      </w:r>
      <w:r w:rsidR="005144e7" w:rsidRPr="0039466e">
        <w:rPr>
          <w:szCs w:val="28"/>
          <w:lang w:val="ru-RU"/>
        </w:rPr>
        <w:t xml:space="preserve"> </w:t>
      </w:r>
      <w:r w:rsidR="007b60aa" w:rsidRPr="0039466e">
        <w:rPr>
          <w:szCs w:val="28"/>
        </w:rPr>
        <w:t xml:space="preserve">по</w:t>
      </w:r>
      <w:r w:rsidR="005144e7" w:rsidRPr="0039466e">
        <w:rPr>
          <w:szCs w:val="28"/>
          <w:lang w:val="ru-RU"/>
        </w:rPr>
        <w:t xml:space="preserve"> </w:t>
      </w:r>
      <w:r w:rsidR="007204df" w:rsidRPr="0039466e">
        <w:rPr>
          <w:szCs w:val="28"/>
        </w:rPr>
        <w:t xml:space="preserve">проведению</w:t>
      </w:r>
      <w:r w:rsidR="005144e7" w:rsidRPr="0039466e">
        <w:rPr>
          <w:szCs w:val="28"/>
          <w:lang w:val="ru-RU"/>
        </w:rPr>
        <w:t xml:space="preserve"> </w:t>
      </w:r>
      <w:r w:rsidR="007204df" w:rsidRPr="0039466e">
        <w:rPr>
          <w:szCs w:val="28"/>
        </w:rPr>
        <w:t xml:space="preserve">референдума и</w:t>
      </w:r>
      <w:r w:rsidR="007204df" w:rsidRPr="0039466e">
        <w:rPr>
          <w:szCs w:val="28"/>
          <w:lang w:val="ru-RU"/>
        </w:rPr>
        <w:t xml:space="preserve"> </w:t>
      </w:r>
      <w:r w:rsidR="007b60aa" w:rsidRPr="0039466e">
        <w:rPr>
          <w:szCs w:val="28"/>
        </w:rPr>
        <w:t xml:space="preserve">ины</w:t>
      </w:r>
      <w:r w:rsidR="00bf5fd1" w:rsidRPr="0039466e">
        <w:rPr>
          <w:szCs w:val="28"/>
        </w:rPr>
        <w:t xml:space="preserve">х групп участников референдума.</w:t>
      </w:r>
      <w:r w:rsidR="00bf5fd1" w:rsidRPr="0039466e">
        <w:rPr>
          <w:szCs w:val="28"/>
          <w:lang w:val="ru-RU"/>
        </w:rPr>
      </w:r>
    </w:p>
    <w:p w:rsidP="00537437">
      <w:pPr>
        <w:pStyle w:val="BodyText"/>
        <w:rPr>
          <w:szCs w:val="28"/>
          <w:lang w:val="ru-RU"/>
        </w:rPr>
        <w:contextualSpacing/>
        <w:ind w:firstLine="709"/>
        <w:spacing w:after="0"/>
        <w:jc w:val="both"/>
      </w:pPr>
      <w:r w:rsidR="00bf5fd1" w:rsidRPr="0039466e">
        <w:rPr>
          <w:szCs w:val="28"/>
          <w:lang w:val="ru-RU"/>
        </w:rPr>
      </w:r>
    </w:p>
    <w:p w:rsidP="00537437">
      <w:pPr>
        <w:pStyle w:val="BodyText"/>
        <w:rPr>
          <w:b/>
          <w:szCs w:val="28"/>
        </w:rPr>
        <w:contextualSpacing/>
        <w:ind w:firstLine="709"/>
        <w:spacing w:after="0"/>
        <w:jc w:val="both"/>
      </w:pPr>
      <w:r w:rsidR="00bf5fd1" w:rsidRPr="0039466e">
        <w:rPr>
          <w:b/>
          <w:szCs w:val="28"/>
        </w:rPr>
        <w:t xml:space="preserve">Статья 2. Условия размещения агитационных печатных материалов на объектах, находящихся в собственности городского округа </w:t>
      </w:r>
    </w:p>
    <w:p w:rsidP="00537437">
      <w:pPr>
        <w:pStyle w:val="BodyText"/>
        <w:rPr>
          <w:szCs w:val="28"/>
        </w:rPr>
        <w:contextualSpacing/>
        <w:ind w:firstLine="709"/>
        <w:spacing w:after="0"/>
        <w:jc w:val="both"/>
      </w:pPr>
      <w:r w:rsidR="00bf5fd1" w:rsidRPr="0039466e">
        <w:rPr>
          <w:szCs w:val="28"/>
        </w:rPr>
        <w:t xml:space="preserve">1. Размещение агитационных печатных материалов на объекта</w:t>
      </w:r>
      <w:r w:rsidR="0039466e" w:rsidRPr="0039466e">
        <w:rPr>
          <w:szCs w:val="28"/>
        </w:rPr>
        <w:t xml:space="preserve">х, находящихся в собственности </w:t>
      </w:r>
      <w:r w:rsidR="00bf5fd1" w:rsidRPr="0039466e">
        <w:rPr>
          <w:szCs w:val="28"/>
        </w:rPr>
        <w:t xml:space="preserve">городского округа (за исключением объектов, предусмотренных частью 4 статьи 1</w:t>
      </w:r>
      <w:r w:rsidR="007204df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настоящего</w:t>
      </w:r>
      <w:r w:rsidR="005144e7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Решения) осуществляется по</w:t>
      </w:r>
      <w:r w:rsidR="005144e7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согласованию </w:t>
      </w:r>
      <w:r w:rsidR="007204df" w:rsidRPr="0039466e">
        <w:rPr>
          <w:szCs w:val="28"/>
        </w:rPr>
        <w:t xml:space="preserve">с</w:t>
      </w:r>
      <w:r w:rsidR="007204df" w:rsidRPr="0039466e">
        <w:rPr>
          <w:szCs w:val="28"/>
          <w:lang w:val="ru-RU"/>
        </w:rPr>
        <w:t xml:space="preserve"> </w:t>
      </w:r>
      <w:r w:rsidR="00bf5fd1" w:rsidRPr="0039466e">
        <w:rPr>
          <w:szCs w:val="28"/>
        </w:rPr>
        <w:t xml:space="preserve">Управлением экономического развития и имущес</w:t>
      </w:r>
      <w:r w:rsidR="00fa0182" w:rsidRPr="0039466e">
        <w:rPr>
          <w:szCs w:val="28"/>
        </w:rPr>
        <w:t xml:space="preserve">твенных отношений администрации</w:t>
      </w:r>
      <w:r w:rsidR="00fa0182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Петропавловск-Камчатского городского округа (далее – Управление), как уполномоченным органом на осуществление </w:t>
      </w:r>
      <w:r w:rsidR="00bf5fd1" w:rsidRPr="0039466e">
        <w:rPr>
          <w:szCs w:val="28"/>
          <w:color w:val="000000"/>
        </w:rPr>
        <w:t xml:space="preserve">от имени собственника муниципального имущества – Петропавловск-Камчатского городского округа прав владения, пользования и распоряжения имуществом.</w:t>
      </w:r>
      <w:r w:rsidR="00bf5fd1" w:rsidRPr="0039466e">
        <w:rPr>
          <w:szCs w:val="28"/>
        </w:rPr>
        <w:t xml:space="preserve"> </w:t>
      </w:r>
    </w:p>
    <w:p w:rsidP="00537437">
      <w:pPr>
        <w:pStyle w:val="BodyText"/>
        <w:rPr>
          <w:szCs w:val="28"/>
        </w:rPr>
        <w:contextualSpacing/>
        <w:ind w:firstLine="709"/>
        <w:spacing w:after="0"/>
        <w:jc w:val="both"/>
      </w:pPr>
      <w:r w:rsidR="00bf5fd1" w:rsidRPr="0039466e">
        <w:rPr>
          <w:szCs w:val="28"/>
        </w:rPr>
        <w:t xml:space="preserve">2. Основанием для</w:t>
      </w:r>
      <w:r w:rsidR="005144e7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размещения</w:t>
      </w:r>
      <w:r w:rsidR="005144e7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агитационных печатных материалов на объектах, находящихся в собственности городского округа</w:t>
      </w:r>
      <w:r w:rsidR="007204df" w:rsidRPr="00420bf0">
        <w:rPr>
          <w:szCs w:val="28"/>
        </w:rPr>
        <w:t xml:space="preserve">, </w:t>
      </w:r>
      <w:r w:rsidR="00bf5fd1" w:rsidRPr="0039466e">
        <w:rPr>
          <w:szCs w:val="28"/>
        </w:rPr>
        <w:t xml:space="preserve">является наличие разрешения, выдаваемого Управлением. </w:t>
      </w:r>
    </w:p>
    <w:p w:rsidP="00537437">
      <w:pPr>
        <w:pStyle w:val="BodyText"/>
        <w:rPr>
          <w:szCs w:val="28"/>
        </w:rPr>
        <w:contextualSpacing/>
        <w:ind w:firstLine="709"/>
        <w:spacing w:after="0"/>
        <w:jc w:val="both"/>
      </w:pPr>
      <w:r w:rsidR="00bf5fd1" w:rsidRPr="0039466e">
        <w:rPr>
          <w:szCs w:val="28"/>
        </w:rPr>
        <w:t xml:space="preserve">3. Размещение агитационных печатных материалов на объектах, находящихся в собственности городского округа</w:t>
      </w:r>
      <w:r w:rsidR="00bb781b" w:rsidRPr="0039466e">
        <w:rPr>
          <w:szCs w:val="28"/>
          <w:lang w:val="ru-RU"/>
        </w:rPr>
        <w:t xml:space="preserve">,</w:t>
      </w:r>
      <w:r w:rsidR="00bf5fd1" w:rsidRPr="0039466e">
        <w:rPr>
          <w:szCs w:val="28"/>
        </w:rPr>
        <w:t xml:space="preserve"> осуществляется для всех кандидатов, избирательных</w:t>
      </w:r>
      <w:r w:rsidR="005144e7" w:rsidRPr="0039466e">
        <w:rPr>
          <w:szCs w:val="28"/>
          <w:lang w:val="ru-RU"/>
        </w:rPr>
        <w:t xml:space="preserve"> </w:t>
      </w:r>
      <w:r w:rsidR="005144e7" w:rsidRPr="0039466e">
        <w:rPr>
          <w:szCs w:val="28"/>
        </w:rPr>
        <w:t xml:space="preserve">объединений, инициативных групп</w:t>
      </w:r>
      <w:r w:rsidR="007204df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по проведению референдума и иных</w:t>
      </w:r>
      <w:r w:rsidR="007204df" w:rsidRPr="0039466e">
        <w:rPr>
          <w:szCs w:val="28"/>
        </w:rPr>
        <w:t xml:space="preserve"> групп</w:t>
      </w:r>
      <w:r w:rsidR="005144e7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участников референдума на равных условиях без взимания платы.</w:t>
      </w:r>
    </w:p>
    <w:p w:rsidP="00537437">
      <w:pPr>
        <w:pStyle w:val="BodyText"/>
        <w:rPr>
          <w:szCs w:val="28"/>
          <w:lang w:val="ru-RU"/>
          <w:color w:val="000000"/>
        </w:rPr>
        <w:contextualSpacing/>
        <w:ind w:firstLine="709"/>
        <w:spacing w:after="0"/>
        <w:jc w:val="both"/>
      </w:pPr>
      <w:r w:rsidR="00bf5fd1" w:rsidRPr="0039466e">
        <w:rPr>
          <w:szCs w:val="28"/>
        </w:rPr>
        <w:t xml:space="preserve">4. Обязательным условием для размещения агитационных печатных материалов на объектах, находящихся в собственности городского округа</w:t>
      </w:r>
      <w:r w:rsidR="00bb781b" w:rsidRPr="0039466e">
        <w:rPr>
          <w:b/>
          <w:szCs w:val="28"/>
          <w:lang w:val="ru-RU"/>
        </w:rPr>
        <w:t xml:space="preserve">,</w:t>
      </w:r>
      <w:r w:rsidR="00bf5fd1" w:rsidRPr="0039466e">
        <w:rPr>
          <w:szCs w:val="28"/>
        </w:rPr>
        <w:t xml:space="preserve"> является</w:t>
      </w:r>
      <w:r w:rsidR="00bf5fd1" w:rsidRPr="0039466e">
        <w:rPr>
          <w:szCs w:val="28"/>
          <w:color w:val="000000"/>
        </w:rPr>
        <w:t xml:space="preserve"> обязательство </w:t>
      </w:r>
      <w:r w:rsidR="00bf5fd1" w:rsidRPr="0039466e">
        <w:rPr>
          <w:szCs w:val="28"/>
        </w:rPr>
        <w:t xml:space="preserve">кандидатов, избирательных объединений, инициативных групп по проведению референдума и иных групп участников референдума </w:t>
      </w:r>
      <w:r w:rsidR="00bf5fd1" w:rsidRPr="0039466e">
        <w:rPr>
          <w:szCs w:val="28"/>
          <w:color w:val="000000"/>
        </w:rPr>
        <w:t xml:space="preserve">восстановить объект,</w:t>
      </w:r>
      <w:r w:rsidR="005144e7" w:rsidRPr="0039466e">
        <w:rPr>
          <w:szCs w:val="28"/>
          <w:lang w:val="ru-RU"/>
          <w:color w:val="000000"/>
        </w:rPr>
        <w:t xml:space="preserve"> </w:t>
      </w:r>
      <w:r w:rsidR="00bf5fd1" w:rsidRPr="0039466e">
        <w:rPr>
          <w:szCs w:val="28"/>
          <w:color w:val="000000"/>
        </w:rPr>
        <w:t xml:space="preserve">на</w:t>
      </w:r>
      <w:r w:rsidR="005144e7" w:rsidRPr="0039466e">
        <w:rPr>
          <w:szCs w:val="28"/>
          <w:lang w:val="ru-RU"/>
          <w:color w:val="000000"/>
        </w:rPr>
        <w:t xml:space="preserve"> </w:t>
      </w:r>
      <w:r w:rsidR="00bf5fd1" w:rsidRPr="0039466e">
        <w:rPr>
          <w:szCs w:val="28"/>
          <w:color w:val="000000"/>
        </w:rPr>
        <w:t xml:space="preserve">котором будут</w:t>
      </w:r>
      <w:r w:rsidR="00fa0182" w:rsidRPr="0039466e">
        <w:rPr>
          <w:szCs w:val="28"/>
          <w:lang w:val="ru-RU"/>
          <w:color w:val="000000"/>
        </w:rPr>
        <w:t xml:space="preserve"> </w:t>
      </w:r>
      <w:r w:rsidR="00bf5fd1" w:rsidRPr="0039466e">
        <w:rPr>
          <w:szCs w:val="28"/>
          <w:color w:val="000000"/>
        </w:rPr>
        <w:t xml:space="preserve">располагаться агитационные</w:t>
      </w:r>
      <w:r w:rsidR="005144e7" w:rsidRPr="0039466e">
        <w:rPr>
          <w:szCs w:val="28"/>
          <w:lang w:val="ru-RU"/>
          <w:color w:val="000000"/>
        </w:rPr>
        <w:t xml:space="preserve"> </w:t>
      </w:r>
      <w:r w:rsidR="00bf5fd1" w:rsidRPr="0039466e">
        <w:rPr>
          <w:szCs w:val="28"/>
          <w:color w:val="000000"/>
        </w:rPr>
        <w:t xml:space="preserve">печатные</w:t>
      </w:r>
      <w:r w:rsidR="005144e7" w:rsidRPr="0039466e">
        <w:rPr>
          <w:szCs w:val="28"/>
          <w:lang w:val="ru-RU"/>
          <w:color w:val="000000"/>
        </w:rPr>
        <w:t xml:space="preserve"> </w:t>
      </w:r>
      <w:r w:rsidR="00bf5fd1" w:rsidRPr="0039466e">
        <w:rPr>
          <w:szCs w:val="28"/>
          <w:color w:val="000000"/>
        </w:rPr>
        <w:t xml:space="preserve">материалы, в надлежащий вид после окончания срока размещения, либо в десятидневный срок после проведения выборов, референдума.</w:t>
      </w:r>
      <w:r w:rsidR="002b5bc6" w:rsidRPr="0039466e">
        <w:rPr>
          <w:szCs w:val="28"/>
          <w:lang w:val="ru-RU"/>
          <w:color w:val="000000"/>
        </w:rPr>
      </w:r>
    </w:p>
    <w:p w:rsidP="00537437">
      <w:pPr>
        <w:pStyle w:val="BodyText"/>
        <w:rPr>
          <w:szCs w:val="28"/>
          <w:lang w:val="ru-RU"/>
          <w:color w:val="000000"/>
        </w:rPr>
        <w:contextualSpacing/>
        <w:ind w:firstLine="709"/>
        <w:spacing w:after="0"/>
        <w:jc w:val="both"/>
      </w:pPr>
      <w:r w:rsidR="008205df" w:rsidRPr="0039466e">
        <w:rPr>
          <w:szCs w:val="28"/>
          <w:lang w:val="ru-RU"/>
          <w:color w:val="000000"/>
        </w:rPr>
      </w:r>
    </w:p>
    <w:p w:rsidP="00537437">
      <w:pPr>
        <w:pStyle w:val="Normal"/>
        <w:rPr>
          <w:b/>
          <w:szCs w:val="28"/>
        </w:rPr>
        <w:ind w:firstLine="709"/>
        <w:jc w:val="both"/>
      </w:pPr>
      <w:r w:rsidR="00bf5fd1" w:rsidRPr="0039466e">
        <w:rPr>
          <w:b/>
          <w:szCs w:val="28"/>
        </w:rPr>
        <w:t xml:space="preserve">Статья 3. Порядок согласования размещения агитационных печатных материалов на объектах, находящихся в собственности городского округа</w:t>
      </w:r>
    </w:p>
    <w:p w:rsidP="007204df">
      <w:pPr>
        <w:pStyle w:val="Normal"/>
        <w:rPr>
          <w:sz w:val="24"/>
          <w:rFonts w:ascii="Arial" w:eastAsia="Calibri" w:hAnsi="Arial"/>
        </w:rPr>
        <w:ind w:firstLine="709"/>
        <w:jc w:val="both"/>
      </w:pPr>
      <w:r w:rsidR="00b50a3c">
        <w:rPr>
          <w:szCs w:val="28"/>
          <w:rFonts w:eastAsia="Calibri"/>
        </w:rPr>
        <w:t xml:space="preserve">1. </w:t>
      </w:r>
      <w:r w:rsidR="008205df" w:rsidRPr="0039466e">
        <w:rPr>
          <w:szCs w:val="28"/>
          <w:rFonts w:eastAsia="Calibri"/>
        </w:rPr>
        <w:t xml:space="preserve">Кандидат, избирательное объединение, их доверенные лица </w:t>
      </w:r>
      <w:r w:rsidR="007204df" w:rsidRPr="0039466e">
        <w:rPr>
          <w:szCs w:val="28"/>
          <w:rFonts w:eastAsia="Calibri"/>
        </w:rPr>
        <w:t xml:space="preserve">и </w:t>
      </w:r>
      <w:r w:rsidR="008205df" w:rsidRPr="0039466e">
        <w:rPr>
          <w:szCs w:val="28"/>
          <w:rFonts w:eastAsia="Calibri"/>
        </w:rPr>
        <w:t xml:space="preserve">уполномоченные </w:t>
      </w:r>
      <w:r w:rsidR="00704e79" w:rsidRPr="0039466e">
        <w:rPr>
          <w:szCs w:val="28"/>
          <w:rFonts w:eastAsia="Calibri"/>
        </w:rPr>
        <w:t xml:space="preserve"> </w:t>
      </w:r>
      <w:r w:rsidR="008205df" w:rsidRPr="0039466e">
        <w:rPr>
          <w:szCs w:val="28"/>
          <w:rFonts w:eastAsia="Calibri"/>
        </w:rPr>
        <w:t xml:space="preserve">представители, инициативная группа по проведению референдума, иные группы участников </w:t>
      </w:r>
      <w:r w:rsidR="003f6f88" w:rsidRPr="0039466e">
        <w:rPr>
          <w:szCs w:val="28"/>
          <w:rFonts w:eastAsia="Calibri"/>
        </w:rPr>
        <w:t xml:space="preserve"> </w:t>
      </w:r>
      <w:r w:rsidR="008205df" w:rsidRPr="0039466e">
        <w:rPr>
          <w:szCs w:val="28"/>
          <w:rFonts w:eastAsia="Calibri"/>
        </w:rPr>
        <w:t xml:space="preserve">референдума и их уполномоченные представители</w:t>
      </w:r>
      <w:r w:rsidR="00bf5fd1" w:rsidRPr="0039466e">
        <w:rPr>
          <w:szCs w:val="28"/>
        </w:rPr>
        <w:t xml:space="preserve">, имеющие намерение разместить агитационные печатные материалы на объектах, находящихся в собственности городского округа</w:t>
      </w:r>
      <w:r w:rsidR="00bb781b" w:rsidRPr="0039466e">
        <w:rPr>
          <w:szCs w:val="28"/>
        </w:rPr>
        <w:t xml:space="preserve">,</w:t>
      </w:r>
      <w:r w:rsidR="00bf5fd1" w:rsidRPr="0039466e">
        <w:rPr>
          <w:szCs w:val="28"/>
        </w:rPr>
        <w:t xml:space="preserve"> для получения разрешения на размещение агитационных печатных материалов на объектах, находящихся</w:t>
      </w:r>
      <w:r w:rsidR="00fa0182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в собственности городского</w:t>
      </w:r>
      <w:r w:rsidR="00fa0182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округа</w:t>
      </w:r>
      <w:r w:rsidR="00bb781b" w:rsidRPr="00b50a3c">
        <w:rPr>
          <w:szCs w:val="28"/>
        </w:rPr>
        <w:t xml:space="preserve">,</w:t>
      </w:r>
      <w:r w:rsidR="00fa0182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обращаются</w:t>
      </w:r>
      <w:r w:rsidR="00fa0182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с заявлением</w:t>
      </w:r>
      <w:r w:rsidR="00fa0182" w:rsidRPr="0039466e">
        <w:rPr>
          <w:szCs w:val="28"/>
        </w:rPr>
        <w:t xml:space="preserve"> </w:t>
      </w:r>
      <w:r w:rsidR="007204df" w:rsidRPr="0039466e">
        <w:rPr>
          <w:szCs w:val="28"/>
        </w:rPr>
        <w:t xml:space="preserve">в </w:t>
      </w:r>
      <w:r w:rsidR="00bf5fd1" w:rsidRPr="0039466e">
        <w:rPr>
          <w:szCs w:val="28"/>
        </w:rPr>
        <w:t xml:space="preserve">Управление.</w:t>
      </w:r>
      <w:r w:rsidR="00bf5fd1" w:rsidRPr="0039466e">
        <w:rPr>
          <w:sz w:val="24"/>
          <w:rFonts w:ascii="Arial" w:eastAsia="Calibri" w:hAnsi="Arial"/>
        </w:rPr>
      </w:r>
    </w:p>
    <w:p w:rsidP="00537437">
      <w:pPr>
        <w:pStyle w:val="Normal"/>
        <w:rPr>
          <w:i/>
          <w:szCs w:val="28"/>
        </w:rPr>
        <w:ind w:firstLine="709"/>
        <w:jc w:val="both"/>
      </w:pPr>
      <w:r w:rsidR="00bf5fd1" w:rsidRPr="0039466e">
        <w:rPr>
          <w:szCs w:val="28"/>
        </w:rPr>
        <w:t xml:space="preserve">2. В заявлении указывается объект собственности городского округа для предполагаемого размещения агитационных печатных материалов и ответственное лицо за исполнение обязательства по восстановлению объекта, на котором будут располагаться агитационные печатные материалы, в надлежащий вид после окончания срока размещения, либо в десятидневный срок после проведения выборов, референдума.</w:t>
      </w:r>
      <w:r w:rsidR="00bf5fd1" w:rsidRPr="0039466e">
        <w:rPr>
          <w:i/>
          <w:szCs w:val="28"/>
        </w:rPr>
      </w:r>
    </w:p>
    <w:p w:rsidP="00537437">
      <w:pPr>
        <w:pStyle w:val="Normal"/>
        <w:rPr>
          <w:szCs w:val="28"/>
        </w:rPr>
        <w:ind w:firstLine="709"/>
        <w:jc w:val="both"/>
      </w:pPr>
      <w:r w:rsidR="00bf5fd1" w:rsidRPr="0039466e">
        <w:rPr>
          <w:szCs w:val="28"/>
        </w:rPr>
        <w:t xml:space="preserve">3</w:t>
      </w:r>
      <w:r w:rsidR="00bf5fd1" w:rsidRPr="0039466e">
        <w:rPr>
          <w:i/>
          <w:szCs w:val="28"/>
        </w:rPr>
        <w:t xml:space="preserve">. </w:t>
      </w:r>
      <w:r w:rsidR="00bf5fd1" w:rsidRPr="0039466e">
        <w:rPr>
          <w:szCs w:val="28"/>
        </w:rPr>
        <w:t xml:space="preserve">К заявлению прилагаются:</w:t>
      </w:r>
    </w:p>
    <w:p w:rsidP="00537437">
      <w:pPr>
        <w:pStyle w:val="Normal"/>
        <w:rPr>
          <w:szCs w:val="28"/>
        </w:rPr>
        <w:ind w:firstLine="709"/>
        <w:jc w:val="both"/>
      </w:pPr>
      <w:r w:rsidR="00bf5fd1" w:rsidRPr="0039466e">
        <w:rPr>
          <w:szCs w:val="28"/>
        </w:rPr>
        <w:t xml:space="preserve">1) копия документа, подтверждающего полномочия </w:t>
      </w:r>
      <w:r w:rsidR="0039466e" w:rsidRPr="0039466e">
        <w:rPr>
          <w:szCs w:val="28"/>
        </w:rPr>
        <w:t xml:space="preserve">з</w:t>
      </w:r>
      <w:r w:rsidR="00bf5fd1" w:rsidRPr="0039466e">
        <w:rPr>
          <w:szCs w:val="28"/>
        </w:rPr>
        <w:t xml:space="preserve">аявителя;</w:t>
      </w:r>
    </w:p>
    <w:p w:rsidP="00537437">
      <w:pPr>
        <w:pStyle w:val="Normal"/>
        <w:rPr>
          <w:szCs w:val="28"/>
        </w:rPr>
        <w:ind w:firstLine="709"/>
        <w:jc w:val="both"/>
      </w:pPr>
      <w:r w:rsidR="00bf5fd1" w:rsidRPr="0039466e">
        <w:rPr>
          <w:szCs w:val="28"/>
        </w:rPr>
        <w:t xml:space="preserve">2) копия экземпляра агитационного печатного материала, предполагаемого к размещению</w:t>
      </w:r>
      <w:r w:rsidR="00bb781b" w:rsidRPr="00c037c5">
        <w:rPr>
          <w:szCs w:val="28"/>
        </w:rPr>
        <w:t xml:space="preserve">,</w:t>
      </w:r>
      <w:r w:rsidR="00bf5fd1" w:rsidRPr="0039466e">
        <w:rPr>
          <w:szCs w:val="28"/>
        </w:rPr>
        <w:t xml:space="preserve"> с отметкой избирательной комиссии Петропавловск-Камчатского городского округа, либо Петропавловск-Камчатской городской территориальной Избирательной комиссией</w:t>
      </w:r>
      <w:r w:rsidR="007204df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в случае возложения на нее полномочий избирательной комиссии Петропавловск-Камчатского городского округа в порядке, установленно</w:t>
      </w:r>
      <w:r w:rsidR="00537437" w:rsidRPr="0039466e">
        <w:rPr>
          <w:szCs w:val="28"/>
        </w:rPr>
        <w:t xml:space="preserve">м федеральным законодательством.</w:t>
      </w:r>
      <w:r w:rsidR="00bf5fd1" w:rsidRPr="0039466e">
        <w:rPr>
          <w:szCs w:val="28"/>
        </w:rPr>
      </w:r>
    </w:p>
    <w:p w:rsidP="00537437">
      <w:pPr>
        <w:pStyle w:val="Normal"/>
        <w:rPr>
          <w:szCs w:val="28"/>
        </w:rPr>
        <w:ind w:firstLine="709"/>
        <w:jc w:val="both"/>
      </w:pPr>
      <w:r w:rsidR="00bf5fd1" w:rsidRPr="0039466e">
        <w:rPr>
          <w:szCs w:val="28"/>
        </w:rPr>
        <w:t xml:space="preserve">4. Управление рассматривает заявление в течение </w:t>
      </w:r>
      <w:r w:rsidR="007204df" w:rsidRPr="0039466e">
        <w:rPr>
          <w:szCs w:val="28"/>
        </w:rPr>
        <w:t xml:space="preserve">3</w:t>
      </w:r>
      <w:r w:rsidR="00bf5fd1" w:rsidRPr="0039466e">
        <w:rPr>
          <w:szCs w:val="28"/>
        </w:rPr>
        <w:t xml:space="preserve"> рабоч</w:t>
      </w:r>
      <w:r w:rsidR="00537437" w:rsidRPr="0039466e">
        <w:rPr>
          <w:szCs w:val="28"/>
        </w:rPr>
        <w:t xml:space="preserve">их дней со дня приема заявления.</w:t>
      </w:r>
      <w:r w:rsidR="00bf5fd1" w:rsidRPr="0039466e">
        <w:rPr>
          <w:szCs w:val="28"/>
        </w:rPr>
      </w:r>
    </w:p>
    <w:p w:rsidP="00537437">
      <w:pPr>
        <w:pStyle w:val="Normal"/>
        <w:rPr>
          <w:szCs w:val="28"/>
          <w:rFonts w:eastAsia="Calibri"/>
        </w:rPr>
        <w:ind w:firstLine="709"/>
        <w:jc w:val="both"/>
      </w:pPr>
      <w:r w:rsidR="00bf5fd1" w:rsidRPr="0039466e">
        <w:rPr>
          <w:szCs w:val="28"/>
        </w:rPr>
        <w:t xml:space="preserve">5. По результатам рассмотрения заявления Управление принимает решение о выдаче разрешения </w:t>
      </w:r>
      <w:r w:rsidR="00bf5fd1" w:rsidRPr="0039466e">
        <w:rPr>
          <w:szCs w:val="28"/>
          <w:rFonts w:eastAsia="Calibri"/>
        </w:rPr>
        <w:t xml:space="preserve">на размещение агитационных печатных материалов на условиях</w:t>
      </w:r>
      <w:r w:rsidR="00bb781b" w:rsidRPr="00c037c5">
        <w:rPr>
          <w:szCs w:val="28"/>
          <w:rFonts w:eastAsia="Calibri"/>
        </w:rPr>
        <w:t xml:space="preserve">,</w:t>
      </w:r>
      <w:r w:rsidR="00fa0182" w:rsidRPr="0039466e">
        <w:rPr>
          <w:szCs w:val="28"/>
          <w:rFonts w:eastAsia="Calibri"/>
        </w:rPr>
        <w:t xml:space="preserve"> </w:t>
      </w:r>
      <w:r w:rsidR="00bf5fd1" w:rsidRPr="0039466e">
        <w:rPr>
          <w:szCs w:val="28"/>
          <w:rFonts w:eastAsia="Calibri"/>
        </w:rPr>
        <w:t xml:space="preserve">установленных статьей</w:t>
      </w:r>
      <w:r w:rsidR="00fa0182" w:rsidRPr="0039466e">
        <w:rPr>
          <w:szCs w:val="28"/>
          <w:rFonts w:eastAsia="Calibri"/>
        </w:rPr>
        <w:t xml:space="preserve"> </w:t>
      </w:r>
      <w:r w:rsidR="00bf5fd1" w:rsidRPr="0039466e">
        <w:rPr>
          <w:szCs w:val="28"/>
          <w:rFonts w:eastAsia="Calibri"/>
        </w:rPr>
        <w:t xml:space="preserve">2</w:t>
      </w:r>
      <w:r w:rsidR="00fa0182" w:rsidRPr="0039466e">
        <w:rPr>
          <w:szCs w:val="28"/>
          <w:rFonts w:eastAsia="Calibri"/>
        </w:rPr>
        <w:t xml:space="preserve"> </w:t>
      </w:r>
      <w:r w:rsidR="00bf5fd1" w:rsidRPr="0039466e">
        <w:rPr>
          <w:szCs w:val="28"/>
          <w:rFonts w:eastAsia="Calibri"/>
        </w:rPr>
        <w:t xml:space="preserve">настоящего</w:t>
      </w:r>
      <w:r w:rsidR="007204df" w:rsidRPr="0039466e">
        <w:rPr>
          <w:szCs w:val="28"/>
          <w:rFonts w:eastAsia="Calibri"/>
        </w:rPr>
        <w:t xml:space="preserve"> </w:t>
      </w:r>
      <w:r w:rsidR="00bf5fd1" w:rsidRPr="0039466e">
        <w:rPr>
          <w:szCs w:val="28"/>
          <w:rFonts w:eastAsia="Calibri"/>
        </w:rPr>
        <w:t xml:space="preserve">Решения</w:t>
      </w:r>
      <w:r w:rsidR="00bb781b" w:rsidRPr="00c037c5">
        <w:rPr>
          <w:szCs w:val="28"/>
          <w:rFonts w:eastAsia="Calibri"/>
        </w:rPr>
        <w:t xml:space="preserve">,</w:t>
      </w:r>
      <w:r w:rsidR="00fa0182" w:rsidRPr="0039466e">
        <w:rPr>
          <w:szCs w:val="28"/>
          <w:rFonts w:eastAsia="Calibri"/>
        </w:rPr>
        <w:t xml:space="preserve"> </w:t>
      </w:r>
      <w:r w:rsidR="00bf5fd1" w:rsidRPr="0039466e">
        <w:rPr>
          <w:szCs w:val="28"/>
          <w:rFonts w:eastAsia="Calibri"/>
        </w:rPr>
        <w:t xml:space="preserve">либо об</w:t>
      </w:r>
      <w:r w:rsidR="00fa0182" w:rsidRPr="0039466e">
        <w:rPr>
          <w:szCs w:val="28"/>
          <w:rFonts w:eastAsia="Calibri"/>
        </w:rPr>
        <w:t xml:space="preserve"> </w:t>
      </w:r>
      <w:r w:rsidR="00bf5fd1" w:rsidRPr="0039466e">
        <w:rPr>
          <w:szCs w:val="28"/>
          <w:rFonts w:eastAsia="Calibri"/>
        </w:rPr>
        <w:t xml:space="preserve">отказе в размещении </w:t>
      </w:r>
      <w:r w:rsidR="00bf5fd1" w:rsidRPr="0039466e">
        <w:rPr>
          <w:szCs w:val="28"/>
        </w:rPr>
        <w:t xml:space="preserve">агитационных печатных материалов на объектах собственности городского округа</w:t>
      </w:r>
      <w:r w:rsidR="00bf5fd1" w:rsidRPr="0039466e">
        <w:rPr>
          <w:szCs w:val="28"/>
          <w:rFonts w:eastAsia="Calibri"/>
        </w:rPr>
        <w:t xml:space="preserve"> по основаниям, указанным в части 8 настоящей статьи. </w:t>
      </w:r>
    </w:p>
    <w:p w:rsidP="00537437">
      <w:pPr>
        <w:pStyle w:val="BodyText"/>
        <w:rPr>
          <w:szCs w:val="28"/>
          <w:color w:val="000000"/>
        </w:rPr>
        <w:contextualSpacing/>
        <w:ind w:firstLine="709"/>
        <w:spacing w:after="0"/>
        <w:jc w:val="both"/>
      </w:pPr>
      <w:r w:rsidR="00bf5fd1" w:rsidRPr="0039466e">
        <w:rPr>
          <w:szCs w:val="28"/>
          <w:rFonts w:eastAsia="Calibri"/>
        </w:rPr>
        <w:t xml:space="preserve">6. </w:t>
      </w:r>
      <w:r w:rsidR="00bf5fd1" w:rsidRPr="0039466e">
        <w:rPr>
          <w:szCs w:val="28"/>
        </w:rPr>
        <w:t xml:space="preserve">В разрешении </w:t>
      </w:r>
      <w:r w:rsidR="00bf5fd1" w:rsidRPr="0039466e">
        <w:rPr>
          <w:szCs w:val="28"/>
          <w:rFonts w:eastAsia="Calibri"/>
        </w:rPr>
        <w:t xml:space="preserve">на размещение агитационных печатных материалов </w:t>
      </w:r>
      <w:r w:rsidR="00bf5fd1" w:rsidRPr="0039466e">
        <w:rPr>
          <w:szCs w:val="28"/>
        </w:rPr>
        <w:t xml:space="preserve">указывается объект собственности городского округа для размещения агитационных печатных</w:t>
      </w:r>
      <w:r w:rsidR="003f6f88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материалов,</w:t>
      </w:r>
      <w:r w:rsidR="003f6f88" w:rsidRPr="0039466e">
        <w:rPr>
          <w:szCs w:val="28"/>
          <w:lang w:val="ru-RU"/>
        </w:rPr>
        <w:t xml:space="preserve"> </w:t>
      </w:r>
      <w:r w:rsidR="00bf5fd1" w:rsidRPr="0039466e">
        <w:rPr>
          <w:i/>
          <w:szCs w:val="28"/>
        </w:rPr>
        <w:t xml:space="preserve"> </w:t>
      </w:r>
      <w:r w:rsidR="00bf5fd1" w:rsidRPr="0039466e">
        <w:rPr>
          <w:szCs w:val="28"/>
        </w:rPr>
        <w:t xml:space="preserve">срок</w:t>
      </w:r>
      <w:r w:rsidR="003f6f88" w:rsidRPr="0039466e">
        <w:rPr>
          <w:szCs w:val="28"/>
          <w:lang w:val="ru-RU"/>
        </w:rPr>
        <w:t xml:space="preserve"> </w:t>
      </w:r>
      <w:r w:rsidR="008922be" w:rsidRPr="0039466e">
        <w:rPr>
          <w:szCs w:val="28"/>
          <w:rFonts w:eastAsia="Calibri"/>
        </w:rPr>
        <w:t xml:space="preserve">размещения</w:t>
      </w:r>
      <w:r w:rsidR="003f6f88" w:rsidRPr="0039466e">
        <w:rPr>
          <w:szCs w:val="28"/>
          <w:lang w:val="ru-RU"/>
          <w:rFonts w:eastAsia="Calibri"/>
        </w:rPr>
        <w:t xml:space="preserve"> </w:t>
      </w:r>
      <w:r w:rsidR="00bf5fd1" w:rsidRPr="0039466e">
        <w:rPr>
          <w:szCs w:val="28"/>
        </w:rPr>
        <w:t xml:space="preserve">агитационных печатных </w:t>
      </w:r>
      <w:r w:rsidR="008922be" w:rsidRPr="0039466e">
        <w:rPr>
          <w:szCs w:val="28"/>
        </w:rPr>
        <w:t xml:space="preserve">материалов</w:t>
      </w:r>
      <w:r w:rsidR="003f6f88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  <w:rFonts w:eastAsia="Calibri"/>
        </w:rPr>
        <w:t xml:space="preserve">и о</w:t>
      </w:r>
      <w:r w:rsidR="008922be" w:rsidRPr="0039466e">
        <w:rPr>
          <w:szCs w:val="28"/>
          <w:rFonts w:eastAsia="Calibri"/>
        </w:rPr>
        <w:t xml:space="preserve">тветственное лицо за исполнение</w:t>
      </w:r>
      <w:r w:rsidR="003f6f88" w:rsidRPr="0039466e">
        <w:rPr>
          <w:szCs w:val="28"/>
          <w:lang w:val="ru-RU"/>
          <w:rFonts w:eastAsia="Calibri"/>
        </w:rPr>
        <w:t xml:space="preserve"> </w:t>
      </w:r>
      <w:r w:rsidR="00bf5fd1" w:rsidRPr="0039466e">
        <w:rPr>
          <w:szCs w:val="28"/>
          <w:rFonts w:eastAsia="Calibri"/>
        </w:rPr>
        <w:t xml:space="preserve">обязательства по</w:t>
      </w:r>
      <w:r w:rsidR="003f6f88" w:rsidRPr="0039466e">
        <w:rPr>
          <w:szCs w:val="28"/>
          <w:lang w:val="ru-RU"/>
          <w:rFonts w:eastAsia="Calibri"/>
        </w:rPr>
        <w:t xml:space="preserve"> </w:t>
      </w:r>
      <w:r w:rsidR="00bf5fd1" w:rsidRPr="0039466e">
        <w:rPr>
          <w:szCs w:val="28"/>
          <w:color w:val="000000"/>
        </w:rPr>
        <w:t xml:space="preserve">восстановлению объекта, на котором будут располагаться агитационные печатные материалы, в надлежащий вид после окончания срока размещения, либо в десятидневный срок после проведения выборов, референдума.</w:t>
      </w:r>
      <w:bookmarkStart w:id="1" w:name="sub_375"/>
      <w:r w:rsidR="00bf5fd1" w:rsidRPr="0039466e">
        <w:rPr>
          <w:szCs w:val="28"/>
          <w:color w:val="000000"/>
        </w:rPr>
      </w:r>
    </w:p>
    <w:p w:rsidP="00537437">
      <w:pPr>
        <w:pStyle w:val="BodyText"/>
        <w:rPr>
          <w:szCs w:val="28"/>
          <w:rFonts w:eastAsia="Calibri"/>
        </w:rPr>
        <w:contextualSpacing/>
        <w:ind w:firstLine="709"/>
        <w:spacing w:after="0"/>
        <w:jc w:val="both"/>
      </w:pPr>
      <w:r w:rsidR="00bf5fd1" w:rsidRPr="0039466e">
        <w:rPr>
          <w:szCs w:val="28"/>
          <w:color w:val="000000"/>
        </w:rPr>
        <w:t xml:space="preserve">7</w:t>
      </w:r>
      <w:r w:rsidR="00bf5fd1" w:rsidRPr="0039466e">
        <w:rPr>
          <w:szCs w:val="28"/>
          <w:rFonts w:eastAsia="Calibri"/>
        </w:rPr>
        <w:t xml:space="preserve">. В случае принятия решения об отказе в размещении </w:t>
      </w:r>
      <w:r w:rsidR="00bf5fd1" w:rsidRPr="0039466e">
        <w:rPr>
          <w:szCs w:val="28"/>
        </w:rPr>
        <w:t xml:space="preserve">агитационных печатных материалов на</w:t>
      </w:r>
      <w:r w:rsidR="003f6f88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 объектах </w:t>
      </w:r>
      <w:r w:rsidR="003f6f88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собственности</w:t>
      </w:r>
      <w:r w:rsidR="003f6f88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  <w:rFonts w:eastAsia="Calibri"/>
        </w:rPr>
        <w:t xml:space="preserve"> городского </w:t>
      </w:r>
      <w:r w:rsidR="003f6f88" w:rsidRPr="0039466e">
        <w:rPr>
          <w:szCs w:val="28"/>
          <w:lang w:val="ru-RU"/>
          <w:rFonts w:eastAsia="Calibri"/>
        </w:rPr>
        <w:t xml:space="preserve"> </w:t>
      </w:r>
      <w:r w:rsidR="00bf5fd1" w:rsidRPr="0039466e">
        <w:rPr>
          <w:szCs w:val="28"/>
          <w:rFonts w:eastAsia="Calibri"/>
        </w:rPr>
        <w:t xml:space="preserve">округа </w:t>
      </w:r>
      <w:r w:rsidR="003f6f88" w:rsidRPr="0039466e">
        <w:rPr>
          <w:szCs w:val="28"/>
          <w:lang w:val="ru-RU"/>
          <w:rFonts w:eastAsia="Calibri"/>
        </w:rPr>
        <w:t xml:space="preserve"> </w:t>
      </w:r>
      <w:r w:rsidR="00bf5fd1" w:rsidRPr="0039466e">
        <w:rPr>
          <w:szCs w:val="28"/>
          <w:rFonts w:eastAsia="Calibri"/>
        </w:rPr>
        <w:t xml:space="preserve">Управление в течение </w:t>
      </w:r>
      <w:r w:rsidR="008922be" w:rsidRPr="0039466e">
        <w:rPr>
          <w:szCs w:val="28"/>
          <w:lang w:val="ru-RU"/>
          <w:rFonts w:eastAsia="Calibri"/>
        </w:rPr>
        <w:t xml:space="preserve">1</w:t>
      </w:r>
      <w:r w:rsidR="00bf5fd1" w:rsidRPr="0039466e">
        <w:rPr>
          <w:szCs w:val="28"/>
          <w:rFonts w:eastAsia="Calibri"/>
        </w:rPr>
        <w:t xml:space="preserve"> суток с момента принятия указанного решения обязан</w:t>
      </w:r>
      <w:r w:rsidR="008922be" w:rsidRPr="0039466e">
        <w:rPr>
          <w:szCs w:val="28"/>
          <w:lang w:val="ru-RU"/>
          <w:rFonts w:eastAsia="Calibri"/>
        </w:rPr>
        <w:t xml:space="preserve">о</w:t>
      </w:r>
      <w:r w:rsidR="00bf5fd1" w:rsidRPr="0039466e">
        <w:rPr>
          <w:szCs w:val="28"/>
          <w:rFonts w:eastAsia="Calibri"/>
        </w:rPr>
        <w:t xml:space="preserve"> сообщить </w:t>
      </w:r>
      <w:r w:rsidR="008922be" w:rsidRPr="0039466e">
        <w:rPr>
          <w:szCs w:val="28"/>
          <w:lang w:val="ru-RU"/>
          <w:rFonts w:eastAsia="Calibri"/>
        </w:rPr>
        <w:t xml:space="preserve">заявителю</w:t>
      </w:r>
      <w:r w:rsidR="00bf5fd1" w:rsidRPr="0039466e">
        <w:rPr>
          <w:szCs w:val="28"/>
          <w:rFonts w:eastAsia="Calibri"/>
        </w:rPr>
        <w:t xml:space="preserve"> о принятом решении с изложением оснований отказа.</w:t>
      </w:r>
      <w:bookmarkEnd w:id="1"/>
      <w:bookmarkStart w:id="2" w:name="sub_376"/>
      <w:r w:rsidR="00bf5fd1" w:rsidRPr="0039466e">
        <w:rPr>
          <w:szCs w:val="28"/>
          <w:rFonts w:eastAsia="Calibri"/>
        </w:rPr>
      </w:r>
    </w:p>
    <w:p w:rsidP="00537437">
      <w:pPr>
        <w:pStyle w:val="BodyText"/>
        <w:rPr>
          <w:szCs w:val="28"/>
          <w:lang w:eastAsia="en-US"/>
          <w:rFonts w:eastAsia="Calibri"/>
        </w:rPr>
        <w:contextualSpacing/>
        <w:ind w:firstLine="709"/>
        <w:spacing w:after="0"/>
        <w:jc w:val="both"/>
      </w:pPr>
      <w:r w:rsidR="00bf5fd1" w:rsidRPr="0039466e">
        <w:rPr>
          <w:szCs w:val="28"/>
          <w:lang w:eastAsia="en-US"/>
          <w:rFonts w:eastAsia="Calibri"/>
        </w:rPr>
        <w:t xml:space="preserve">8. Основаниями отказа в</w:t>
      </w:r>
      <w:r w:rsidR="00bf5fd1" w:rsidRPr="0039466e">
        <w:rPr>
          <w:szCs w:val="28"/>
          <w:rFonts w:eastAsia="Calibri"/>
        </w:rPr>
        <w:t xml:space="preserve"> размещении </w:t>
      </w:r>
      <w:r w:rsidR="00bf5fd1" w:rsidRPr="0039466e">
        <w:rPr>
          <w:szCs w:val="28"/>
        </w:rPr>
        <w:t xml:space="preserve">агитационных</w:t>
      </w:r>
      <w:r w:rsidR="008922be" w:rsidRPr="0039466e">
        <w:rPr>
          <w:szCs w:val="28"/>
          <w:lang w:val="ru-RU"/>
        </w:rPr>
        <w:t xml:space="preserve"> </w:t>
      </w:r>
      <w:r w:rsidR="00bf5fd1" w:rsidRPr="0039466e">
        <w:rPr>
          <w:szCs w:val="28"/>
        </w:rPr>
        <w:t xml:space="preserve">печатных </w:t>
      </w:r>
      <w:r w:rsidR="008922be" w:rsidRPr="0039466e">
        <w:rPr>
          <w:szCs w:val="28"/>
        </w:rPr>
        <w:t xml:space="preserve">материалов на</w:t>
      </w:r>
      <w:r w:rsidR="008922be" w:rsidRPr="0039466e">
        <w:rPr>
          <w:szCs w:val="28"/>
          <w:lang w:val="ru-RU"/>
        </w:rPr>
        <w:t xml:space="preserve"> </w:t>
      </w:r>
      <w:r w:rsidR="00bf5fd1" w:rsidRPr="0039466e">
        <w:rPr>
          <w:szCs w:val="28"/>
        </w:rPr>
        <w:t xml:space="preserve">объектах собственности</w:t>
      </w:r>
      <w:r w:rsidR="00bf5fd1" w:rsidRPr="0039466e">
        <w:rPr>
          <w:szCs w:val="28"/>
          <w:lang w:eastAsia="en-US"/>
          <w:rFonts w:eastAsia="Calibri"/>
        </w:rPr>
        <w:t xml:space="preserve"> городского округа являются:</w:t>
      </w:r>
    </w:p>
    <w:p w:rsidP="00537437">
      <w:pPr>
        <w:pStyle w:val="BodyText"/>
        <w:rPr>
          <w:szCs w:val="28"/>
          <w:lang w:eastAsia="en-US"/>
          <w:rFonts w:eastAsia="Calibri"/>
        </w:rPr>
        <w:contextualSpacing/>
        <w:ind w:firstLine="709"/>
        <w:spacing w:after="0"/>
        <w:jc w:val="both"/>
      </w:pPr>
      <w:r w:rsidR="00bf5fd1" w:rsidRPr="0039466e">
        <w:rPr>
          <w:szCs w:val="28"/>
          <w:lang w:eastAsia="en-US"/>
          <w:rFonts w:eastAsia="Calibri"/>
        </w:rPr>
        <w:t xml:space="preserve">1)</w:t>
      </w:r>
      <w:bookmarkEnd w:id="2"/>
      <w:bookmarkStart w:id="3" w:name="sub_3763"/>
      <w:r w:rsidR="00bf5fd1" w:rsidRPr="0039466e">
        <w:rPr>
          <w:szCs w:val="28"/>
          <w:lang w:eastAsia="en-US"/>
          <w:rFonts w:eastAsia="Calibri"/>
        </w:rPr>
        <w:t xml:space="preserve"> непредставление в полном объеме документов, указанных в части 3 настоящей статьи; </w:t>
      </w:r>
    </w:p>
    <w:p w:rsidP="00537437">
      <w:pPr>
        <w:pStyle w:val="BodyText"/>
        <w:rPr>
          <w:szCs w:val="28"/>
        </w:rPr>
        <w:contextualSpacing/>
        <w:ind w:firstLine="709"/>
        <w:spacing w:after="0"/>
        <w:jc w:val="both"/>
      </w:pPr>
      <w:r w:rsidR="00bf5fd1" w:rsidRPr="0039466e">
        <w:rPr>
          <w:szCs w:val="28"/>
          <w:lang w:eastAsia="en-US"/>
          <w:rFonts w:eastAsia="Calibri"/>
        </w:rPr>
        <w:t xml:space="preserve">2) наличие р</w:t>
      </w:r>
      <w:r w:rsidR="008922be" w:rsidRPr="0039466e">
        <w:rPr>
          <w:szCs w:val="28"/>
          <w:lang w:eastAsia="en-US"/>
          <w:rFonts w:eastAsia="Calibri"/>
        </w:rPr>
        <w:t xml:space="preserve">анее выданного разрешения иному</w:t>
      </w:r>
      <w:r w:rsidR="008922be" w:rsidRPr="0039466e">
        <w:rPr>
          <w:szCs w:val="28"/>
          <w:lang w:eastAsia="en-US" w:val="ru-RU"/>
          <w:rFonts w:eastAsia="Calibri"/>
        </w:rPr>
        <w:t xml:space="preserve"> </w:t>
      </w:r>
      <w:r w:rsidR="008922be" w:rsidRPr="0039466e">
        <w:rPr>
          <w:szCs w:val="28"/>
          <w:lang w:eastAsia="en-US"/>
          <w:rFonts w:eastAsia="Calibri"/>
        </w:rPr>
        <w:t xml:space="preserve">заявителю</w:t>
      </w:r>
      <w:r w:rsidR="00bf5fd1" w:rsidRPr="0039466e">
        <w:rPr>
          <w:szCs w:val="28"/>
          <w:lang w:eastAsia="en-US"/>
          <w:rFonts w:eastAsia="Calibri"/>
        </w:rPr>
        <w:t xml:space="preserve"> </w:t>
      </w:r>
      <w:r w:rsidR="00bf5fd1" w:rsidRPr="0039466e">
        <w:rPr>
          <w:szCs w:val="28"/>
          <w:rFonts w:eastAsia="Calibri"/>
        </w:rPr>
        <w:t xml:space="preserve">на размещение агитационных печатных материалов на запрашиваемый </w:t>
      </w:r>
      <w:r w:rsidR="008922be" w:rsidRPr="0039466e">
        <w:rPr>
          <w:szCs w:val="28"/>
          <w:lang w:val="ru-RU"/>
          <w:rFonts w:eastAsia="Calibri"/>
        </w:rPr>
        <w:t xml:space="preserve">заявителем</w:t>
      </w:r>
      <w:r w:rsidR="00bf5fd1" w:rsidRPr="0039466e">
        <w:rPr>
          <w:szCs w:val="28"/>
          <w:rFonts w:eastAsia="Calibri"/>
        </w:rPr>
        <w:t xml:space="preserve"> </w:t>
      </w:r>
      <w:r w:rsidR="00bf5fd1" w:rsidRPr="0039466e">
        <w:rPr>
          <w:szCs w:val="28"/>
        </w:rPr>
        <w:t xml:space="preserve">объект собственности городского округа</w:t>
      </w:r>
      <w:bookmarkEnd w:id="3"/>
      <w:bookmarkStart w:id="4" w:name="sub_190155"/>
      <w:r w:rsidR="00bf5fd1" w:rsidRPr="0039466e">
        <w:rPr>
          <w:szCs w:val="28"/>
        </w:rPr>
        <w:t xml:space="preserve">.</w:t>
      </w:r>
    </w:p>
    <w:p w:rsidP="00537437">
      <w:pPr>
        <w:pStyle w:val="BodyText"/>
        <w:rPr>
          <w:szCs w:val="28"/>
          <w:rFonts w:eastAsia="Calibri"/>
        </w:rPr>
        <w:contextualSpacing/>
        <w:ind w:firstLine="709"/>
        <w:spacing w:after="0"/>
        <w:jc w:val="both"/>
      </w:pPr>
      <w:bookmarkEnd w:id="4"/>
      <w:r w:rsidR="00bf5fd1" w:rsidRPr="0039466e">
        <w:rPr>
          <w:szCs w:val="28"/>
          <w:rFonts w:eastAsia="Calibri"/>
        </w:rPr>
      </w:r>
    </w:p>
    <w:p w:rsidP="00537437">
      <w:pPr>
        <w:pStyle w:val="Normal"/>
        <w:rPr>
          <w:b/>
          <w:szCs w:val="28"/>
        </w:rPr>
        <w:ind w:firstLine="709"/>
        <w:jc w:val="both"/>
      </w:pPr>
      <w:r w:rsidR="00bf5fd1" w:rsidRPr="0039466e">
        <w:rPr>
          <w:b/>
          <w:szCs w:val="28"/>
        </w:rPr>
        <w:t xml:space="preserve">Статья 4. Заключительные положения</w:t>
      </w:r>
    </w:p>
    <w:p w:rsidP="00537437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bf5fd1" w:rsidRPr="0039466e">
        <w:rPr>
          <w:szCs w:val="28"/>
        </w:rPr>
        <w:t xml:space="preserve">1.</w:t>
      </w:r>
      <w:r w:rsidR="00bf5fd1" w:rsidRPr="0039466e">
        <w:rPr>
          <w:b/>
          <w:szCs w:val="28"/>
        </w:rPr>
        <w:t xml:space="preserve"> </w:t>
      </w:r>
      <w:r w:rsidR="00bf5fd1" w:rsidRPr="0039466e">
        <w:rPr>
          <w:szCs w:val="28"/>
        </w:rPr>
        <w:t xml:space="preserve">Настоящее Решение вступает в силу</w:t>
      </w:r>
      <w:r w:rsidR="00ec3bbd" w:rsidRPr="0039466e">
        <w:rPr>
          <w:szCs w:val="28"/>
        </w:rPr>
        <w:t xml:space="preserve"> после</w:t>
      </w:r>
      <w:r w:rsidR="00bf5fd1" w:rsidRPr="0039466e">
        <w:rPr>
          <w:szCs w:val="28"/>
        </w:rPr>
        <w:t xml:space="preserve"> дня его официального опубликования.</w:t>
      </w:r>
    </w:p>
    <w:p w:rsidP="00537437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bf5fd1" w:rsidRPr="0039466e">
        <w:rPr>
          <w:szCs w:val="28"/>
        </w:rPr>
        <w:t xml:space="preserve">2. Со дня вступления </w:t>
      </w:r>
      <w:r w:rsidR="00fa0182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в </w:t>
      </w:r>
      <w:r w:rsidR="00fa0182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силу </w:t>
      </w:r>
      <w:r w:rsidR="00fa0182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настоящего </w:t>
      </w:r>
      <w:r w:rsidR="00fa0182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Решения признать утратившим силу </w:t>
      </w:r>
      <w:r w:rsidR="00ec3bbd" w:rsidRPr="0039466e">
        <w:rPr>
          <w:szCs w:val="28"/>
        </w:rPr>
        <w:t xml:space="preserve">Р</w:t>
      </w:r>
      <w:r w:rsidR="00bf5fd1" w:rsidRPr="0039466e">
        <w:rPr>
          <w:szCs w:val="28"/>
        </w:rPr>
        <w:t xml:space="preserve">ешени</w:t>
      </w:r>
      <w:r w:rsidR="00fa0182" w:rsidRPr="0039466e">
        <w:rPr>
          <w:szCs w:val="28"/>
        </w:rPr>
        <w:t xml:space="preserve">е </w:t>
      </w:r>
      <w:r w:rsidR="00bf5fd1" w:rsidRPr="0039466e">
        <w:rPr>
          <w:szCs w:val="28"/>
        </w:rPr>
        <w:t xml:space="preserve">Городской </w:t>
      </w:r>
      <w:r w:rsidR="00fa0182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Думы</w:t>
      </w:r>
      <w:r w:rsidR="00fa0182" w:rsidRPr="0039466e">
        <w:rPr>
          <w:szCs w:val="28"/>
        </w:rPr>
        <w:t xml:space="preserve"> </w:t>
      </w:r>
      <w:r w:rsidR="004e7aed" w:rsidRPr="0039466e">
        <w:rPr>
          <w:szCs w:val="28"/>
        </w:rPr>
        <w:t xml:space="preserve">Петропавловск</w:t>
      </w:r>
      <w:r w:rsidR="00fa0182" w:rsidRPr="0039466e">
        <w:rPr>
          <w:szCs w:val="28"/>
        </w:rPr>
        <w:t xml:space="preserve">-Камчатского</w:t>
      </w:r>
      <w:r w:rsidR="004e7aed" w:rsidRPr="0039466e">
        <w:rPr>
          <w:szCs w:val="28"/>
        </w:rPr>
        <w:t xml:space="preserve"> городского округа</w:t>
      </w:r>
      <w:r w:rsidR="005e036b">
        <w:rPr>
          <w:szCs w:val="28"/>
        </w:rPr>
        <w:br w:clear="all" w:type="textWrapping"/>
      </w:r>
      <w:r w:rsidR="00bf5fd1" w:rsidRPr="0039466e">
        <w:rPr>
          <w:szCs w:val="28"/>
        </w:rPr>
        <w:t xml:space="preserve">от 03.09.2009 № 165-нд «О размещении</w:t>
      </w:r>
      <w:r w:rsidR="003f6f88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агитационных печатных</w:t>
      </w:r>
      <w:r w:rsidR="004e7aed" w:rsidRPr="0039466e">
        <w:rPr>
          <w:szCs w:val="28"/>
        </w:rPr>
        <w:t xml:space="preserve"> материалов</w:t>
      </w:r>
      <w:r w:rsidR="003f6f88" w:rsidRPr="0039466e">
        <w:rPr>
          <w:szCs w:val="28"/>
        </w:rPr>
        <w:t xml:space="preserve"> </w:t>
      </w:r>
      <w:r w:rsidR="00bf5fd1" w:rsidRPr="0039466e">
        <w:rPr>
          <w:szCs w:val="28"/>
        </w:rPr>
        <w:t xml:space="preserve">на объектах, находящихся в собственности Петропавловск-Камчатского городского </w:t>
      </w:r>
      <w:r w:rsidR="00ec3bbd" w:rsidRPr="0039466e">
        <w:rPr>
          <w:szCs w:val="28"/>
        </w:rPr>
        <w:t xml:space="preserve">округа</w:t>
      </w:r>
      <w:r w:rsidR="00bf5fd1" w:rsidRPr="0039466e">
        <w:rPr>
          <w:szCs w:val="28"/>
        </w:rPr>
        <w:t xml:space="preserve">».</w:t>
      </w:r>
    </w:p>
    <w:p w:rsidP="00537437">
      <w:pPr>
        <w:pStyle w:val="Normal"/>
        <w:rPr>
          <w:szCs w:val="28"/>
        </w:rPr>
        <w:ind w:firstLine="709"/>
        <w:jc w:val="both"/>
      </w:pPr>
      <w:r w:rsidR="00b24260" w:rsidRPr="0039466e">
        <w:rPr>
          <w:szCs w:val="28"/>
        </w:rPr>
      </w:r>
    </w:p>
    <w:p w:rsidP="00537437">
      <w:pPr>
        <w:pStyle w:val="Normal"/>
        <w:rPr>
          <w:szCs w:val="28"/>
        </w:rPr>
        <w:ind w:firstLine="720"/>
        <w:jc w:val="both"/>
      </w:pPr>
      <w:r w:rsidR="00b24260" w:rsidRPr="0039466e">
        <w:rPr>
          <w:szCs w:val="28"/>
        </w:rPr>
      </w:r>
    </w:p>
    <w:p w:rsidP="00537437">
      <w:pPr>
        <w:pStyle w:val="Normal"/>
        <w:rPr>
          <w:szCs w:val="28"/>
        </w:rPr>
        <w:jc w:val="both"/>
      </w:pPr>
      <w:r w:rsidR="00b24260" w:rsidRPr="0039466e">
        <w:rPr>
          <w:szCs w:val="28"/>
        </w:rPr>
        <w:t xml:space="preserve">Глава </w:t>
      </w:r>
    </w:p>
    <w:p w:rsidP="00537437">
      <w:pPr>
        <w:pStyle w:val="Normal"/>
        <w:rPr>
          <w:szCs w:val="28"/>
        </w:rPr>
        <w:jc w:val="both"/>
      </w:pPr>
      <w:r w:rsidR="00b24260" w:rsidRPr="0039466e">
        <w:rPr>
          <w:szCs w:val="28"/>
        </w:rPr>
        <w:t xml:space="preserve">Петропавловск-Камчатского</w:t>
      </w:r>
    </w:p>
    <w:p w:rsidP="00b24260">
      <w:pPr>
        <w:pStyle w:val="Normal"/>
        <w:rPr>
          <w:b/>
        </w:rPr>
      </w:pPr>
      <w:r w:rsidR="00b24260" w:rsidRPr="0039466e">
        <w:rPr>
          <w:szCs w:val="28"/>
        </w:rPr>
        <w:t xml:space="preserve">городского округа</w:t>
      </w:r>
      <w:r w:rsidR="00b24260" w:rsidRPr="0039466e">
        <w:rPr>
          <w:b/>
          <w:bCs/>
          <w:szCs w:val="28"/>
        </w:rPr>
        <w:t xml:space="preserve">                                                                                        </w:t>
      </w:r>
      <w:r w:rsidR="00b24260" w:rsidRPr="0039466e">
        <w:rPr>
          <w:szCs w:val="28"/>
        </w:rPr>
        <w:t xml:space="preserve">К.Г.</w:t>
      </w:r>
      <w:r w:rsidR="00b24260">
        <w:rPr>
          <w:szCs w:val="28"/>
        </w:rPr>
        <w:t xml:space="preserve"> Слыщенко</w:t>
      </w:r>
      <w:bookmarkEnd w:id="0"/>
      <w:r w:rsidR="00b24260" w:rsidRPr="005e036b">
        <w:rPr>
          <w:b/>
        </w:rPr>
      </w:r>
    </w:p>
    <w:sectPr>
      <w:type w:val="nextPage"/>
      <w:pgSz w:h="16838" w:w="11906"/>
      <w:pgMar w:bottom="709" w:footer="709" w:gutter="0" w:header="709" w:left="1134" w:right="567" w:top="709"/>
      <w:cols w:space="708"/>
      <w:docGrid w:linePitch="38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Cambria">
    <w:charset w:val="cc"/>
    <w:family w:val="roman"/>
    <w:panose1 w:val="02040503050406030204"/>
    <w:pitch w:val="variable"/>
    <w:sig w:usb0="e00002ff" w:usb1="400004ff" w:usb2="00000000" w:usb3="00000000" w:csb0="000001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586fe0"/>
    <w:multiLevelType w:val="hybridMultilevel"/>
    <w:tmpl w:val="cc788d1e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1">
    <w:nsid w:val="580463fb"/>
    <w:multiLevelType w:val="hybridMultilevel"/>
    <w:tmpl w:val="f87afdd8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  <w:rPr>
        <w:sz w:val="28"/>
        <w:rFonts w:ascii="Times New Roman" w:eastAsia="Times New Roman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5f3b2d2f"/>
    <w:multiLevelType w:val="multilevel"/>
    <w:tmpl w:val="3da66d02"/>
    <w:lvl w:ilvl="0">
      <w:start w:val="3"/>
      <w:numFmt w:val="decimal"/>
      <w:suff w:val="tab"/>
      <w:lvlText w:val="%1."/>
      <w:lvlJc w:val="left"/>
      <w:pPr>
        <w:pStyle w:val="Normal"/>
        <w:tabs>
          <w:tab w:leader="none" w:pos="420" w:val="num"/>
        </w:tabs>
        <w:ind w:hanging="420" w:left="420"/>
      </w:pPr>
    </w:lvl>
    <w:lvl w:ilvl="1">
      <w:start w:val="1"/>
      <w:numFmt w:val="decimal"/>
      <w:suff w:val="tab"/>
      <w:lvlText w:val="%1.%2."/>
      <w:lvlJc w:val="left"/>
      <w:pPr>
        <w:pStyle w:val="Normal"/>
        <w:tabs>
          <w:tab w:leader="none" w:pos="1428" w:val="num"/>
        </w:tabs>
        <w:ind w:hanging="720" w:left="1428"/>
      </w:pPr>
    </w:lvl>
    <w:lvl w:ilvl="2">
      <w:start w:val="1"/>
      <w:numFmt w:val="decimal"/>
      <w:suff w:val="tab"/>
      <w:lvlText w:val="%1.%2.%3."/>
      <w:lvlJc w:val="left"/>
      <w:pPr>
        <w:pStyle w:val="Normal"/>
        <w:tabs>
          <w:tab w:leader="none" w:pos="2136" w:val="num"/>
        </w:tabs>
        <w:ind w:hanging="720" w:left="2136"/>
      </w:pPr>
    </w:lvl>
    <w:lvl w:ilvl="3">
      <w:start w:val="1"/>
      <w:numFmt w:val="decimal"/>
      <w:suff w:val="tab"/>
      <w:lvlText w:val="%1.%2.%3.%4."/>
      <w:lvlJc w:val="left"/>
      <w:pPr>
        <w:pStyle w:val="Normal"/>
        <w:tabs>
          <w:tab w:leader="none" w:pos="3204" w:val="num"/>
        </w:tabs>
        <w:ind w:hanging="1080" w:left="3204"/>
      </w:pPr>
    </w:lvl>
    <w:lvl w:ilvl="4">
      <w:start w:val="1"/>
      <w:numFmt w:val="decimal"/>
      <w:suff w:val="tab"/>
      <w:lvlText w:val="%1.%2.%3.%4.%5."/>
      <w:lvlJc w:val="left"/>
      <w:pPr>
        <w:pStyle w:val="Normal"/>
        <w:tabs>
          <w:tab w:leader="none" w:pos="3912" w:val="num"/>
        </w:tabs>
        <w:ind w:hanging="1080" w:left="3912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tabs>
          <w:tab w:leader="none" w:pos="4980" w:val="num"/>
        </w:tabs>
        <w:ind w:hanging="1440" w:left="498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tabs>
          <w:tab w:leader="none" w:pos="6048" w:val="num"/>
        </w:tabs>
        <w:ind w:hanging="1800" w:left="6048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tabs>
          <w:tab w:leader="none" w:pos="6756" w:val="num"/>
        </w:tabs>
        <w:ind w:hanging="1800" w:left="6756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tabs>
          <w:tab w:leader="none" w:pos="7824" w:val="num"/>
        </w:tabs>
        <w:ind w:hanging="2160" w:left="782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w="http://schemas.openxmlformats.org/wordprocessingml/2006/main">
  <w:zoom w:percent="97"/>
  <w:stylePaneFormatFilter w:val="5024"/>
  <w:defaultTabStop w:val="709"/>
  <w:displayHorizontalDrawingGridEvery w:val="2"/>
  <w:displayVerticalDrawingGridEvery w:val="2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0a0f"/>
    <w:rsid w:val="00012baa"/>
    <w:rsid w:val="00021408"/>
    <w:rsid w:val="0006269c"/>
    <w:rsid w:val="00127085"/>
    <w:rsid w:val="001a7cb9"/>
    <w:rsid w:val="002b5bc6"/>
    <w:rsid w:val="002e5b9a"/>
    <w:rsid w:val="0039466e"/>
    <w:rsid w:val="003f6f88"/>
    <w:rsid w:val="00420bf0"/>
    <w:rsid w:val="00426f19"/>
    <w:rsid w:val="00435a7a"/>
    <w:rsid w:val="00477a7e"/>
    <w:rsid w:val="004d23eb"/>
    <w:rsid w:val="004e7aed"/>
    <w:rsid w:val="005144e7"/>
    <w:rsid w:val="00537437"/>
    <w:rsid w:val="00575f7c"/>
    <w:rsid w:val="005e036b"/>
    <w:rsid w:val="00704e79"/>
    <w:rsid w:val="007204df"/>
    <w:rsid w:val="00726cce"/>
    <w:rsid w:val="007419bd"/>
    <w:rsid w:val="007b60aa"/>
    <w:rsid w:val="007e3d6f"/>
    <w:rsid w:val="0080629e"/>
    <w:rsid w:val="008205df"/>
    <w:rsid w:val="008304a0"/>
    <w:rsid w:val="008522a2"/>
    <w:rsid w:val="0087663b"/>
    <w:rsid w:val="008922be"/>
    <w:rsid w:val="008c6865"/>
    <w:rsid w:val="009e21f5"/>
    <w:rsid w:val="00af1970"/>
    <w:rsid w:val="00b24260"/>
    <w:rsid w:val="00b26d3e"/>
    <w:rsid w:val="00b3582b"/>
    <w:rsid w:val="00b50a3c"/>
    <w:rsid w:val="00bb781b"/>
    <w:rsid w:val="00bf5fd1"/>
    <w:rsid w:val="00c037c5"/>
    <w:rsid w:val="00c04baa"/>
    <w:rsid w:val="00c55556"/>
    <w:rsid w:val="00ca0a25"/>
    <w:rsid w:val="00db42fe"/>
    <w:rsid w:val="00df5d43"/>
    <w:rsid w:val="00ec3bbd"/>
    <w:rsid w:val="00f1785b"/>
    <w:rsid w:val="00f469ee"/>
    <w:rsid w:val="00f95779"/>
    <w:rsid w:val="00fa0182"/>
    <w:rsid w:val="00fe1c34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0"/>
    <w:pPr>
      <w:keepLines/>
      <w:keepNext/>
      <w:outlineLvl w:val="0"/>
      <w:spacing w:before="240" w:line="276" w:lineRule="auto"/>
      <w:jc w:val="both"/>
    </w:pPr>
    <w:rPr>
      <w:sz w:val="32"/>
      <w:szCs w:val="32"/>
      <w:lang w:eastAsia="en-US"/>
      <w:rFonts w:ascii="Cambria" w:eastAsia="Times New Roman" w:hAnsi="Cambria"/>
      <w:color w:val="365f91"/>
    </w:rPr>
  </w:style>
  <w:style w:type="paragraph" w:styleId="Heading2">
    <w:name w:val="Heading2"/>
    <w:basedOn w:val="Normal"/>
    <w:next w:val="Normal"/>
    <w:link w:val="StGen1"/>
    <w:semiHidden/>
    <w:pPr>
      <w:keepNext/>
      <w:outlineLvl w:val="1"/>
      <w:spacing w:after="60" w:before="240"/>
    </w:pPr>
    <w:rPr>
      <w:b/>
      <w:i/>
      <w:bCs/>
      <w:iCs/>
      <w:szCs w:val="28"/>
      <w:rFonts w:ascii="Cambria" w:eastAsia="Times New Roman" w:hAnsi="Cambria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2"/>
    <w:pPr>
      <w:spacing w:after="120"/>
    </w:pPr>
    <w:rPr>
      <w:lang w:eastAsia="en-US" w:val="en-US"/>
    </w:rPr>
  </w:style>
  <w:style w:type="character" w:styleId="StGen2">
    <w:name w:val="StGen2"/>
    <w:next w:val="StGen2"/>
    <w:link w:val="BodyText"/>
    <w:rPr>
      <w:sz w:val="28"/>
      <w:szCs w:val="24"/>
      <w:lang w:eastAsia="en-US" w:val="en-US"/>
      <w:rFonts w:ascii="Times New Roman" w:eastAsia="Times New Roman" w:hAnsi="Times New Roman"/>
    </w:rPr>
  </w:style>
  <w:style w:type="paragraph" w:styleId="StGen3">
    <w:name w:val="StGen3"/>
    <w:basedOn w:val="Normal"/>
    <w:next w:val="Normal"/>
    <w:link w:val="Normal"/>
    <w:pPr>
      <w:autoSpaceDE w:val="off"/>
      <w:autoSpaceDN w:val="off"/>
    </w:pPr>
    <w:rPr>
      <w:sz w:val="24"/>
      <w:lang w:eastAsia="en-US"/>
      <w:rFonts w:ascii="Arial" w:eastAsia="Calibri" w:hAnsi="Arial"/>
    </w:rPr>
  </w:style>
  <w:style w:type="paragraph" w:styleId="Acetate">
    <w:name w:val="Acetate"/>
    <w:basedOn w:val="Normal"/>
    <w:next w:val="Acetate"/>
    <w:link w:val="StGen4"/>
    <w:semiHidden/>
    <w:rPr>
      <w:sz w:val="16"/>
      <w:szCs w:val="16"/>
      <w:rFonts w:ascii="Tahoma" w:hAnsi="Tahoma"/>
    </w:rPr>
  </w:style>
  <w:style w:type="character" w:styleId="StGen4">
    <w:name w:val="StGen4"/>
    <w:next w:val="StGen4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5">
    <w:name w:val="StGen5"/>
    <w:next w:val="StGen5"/>
    <w:link w:val="Normal"/>
    <w:pPr>
      <w:autoSpaceDE w:val="off"/>
      <w:autoSpaceDN w:val="off"/>
    </w:pPr>
    <w:rPr>
      <w:sz w:val="28"/>
      <w:szCs w:val="28"/>
      <w:lang w:bidi="ar-SA" w:eastAsia="en-US" w:val="ru-RU"/>
      <w:rFonts w:ascii="Times New Roman" w:hAnsi="Times New Roman"/>
    </w:rPr>
  </w:style>
  <w:style w:type="paragraph" w:styleId="179">
    <w:name w:val="179"/>
    <w:basedOn w:val="Normal"/>
    <w:next w:val="179"/>
    <w:link w:val="Normal"/>
    <w:pPr>
      <w:contextualSpacing/>
      <w:ind w:left="720"/>
    </w:pPr>
  </w:style>
  <w:style w:type="character" w:styleId="StGen6">
    <w:name w:val="StGen6"/>
    <w:next w:val="StGen6"/>
    <w:link w:val="Normal"/>
    <w:rPr>
      <w:b/>
      <w:sz w:val="20"/>
      <w:bCs/>
      <w:szCs w:val="20"/>
      <w:color w:val="000080"/>
    </w:rPr>
  </w:style>
  <w:style w:type="paragraph" w:styleId="User">
    <w:name w:val="User"/>
    <w:next w:val="User"/>
    <w:link w:val="Normal"/>
    <w:rPr>
      <w:sz w:val="22"/>
      <w:szCs w:val="22"/>
      <w:lang w:bidi="ar-SA" w:eastAsia="ru-RU" w:val="ru-RU"/>
      <w:rFonts w:eastAsia="Times New Roman"/>
    </w:rPr>
  </w:style>
  <w:style w:type="character" w:styleId="StGen0">
    <w:name w:val="StGen0"/>
    <w:next w:val="StGen0"/>
    <w:link w:val="Heading1"/>
    <w:rPr>
      <w:sz w:val="32"/>
      <w:szCs w:val="32"/>
      <w:lang w:eastAsia="en-US"/>
      <w:rFonts w:ascii="Cambria" w:eastAsia="Times New Roman" w:hAnsi="Cambria"/>
      <w:color w:val="365f91"/>
    </w:rPr>
  </w:style>
  <w:style w:type="character" w:styleId="StGen1">
    <w:name w:val="StGen1"/>
    <w:next w:val="StGen1"/>
    <w:link w:val="Heading2"/>
    <w:semiHidden/>
    <w:rPr>
      <w:b/>
      <w:i/>
      <w:sz w:val="28"/>
      <w:bCs/>
      <w:iCs/>
      <w:szCs w:val="28"/>
      <w:rFonts w:ascii="Cambria" w:eastAsia="Times New Roman" w:hAnsi="Cambria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