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media/image2.jp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dxa" w:w="10173"/>
        <w:tblLook w:val="01e0"/>
        <w:tblW w:type="dxa" w:w="10173"/>
        <w:tblOverlap w:val="never"/>
        <w:tblpPr w:horzAnchor="margin" w:leftFromText="180" w:rightFromText="180" w:tblpX="-4" w:tblpY="577" w:vertAnchor="page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173"/>
      </w:tblGrid>
      <w:tr>
        <w:trPr>
          <w:trHeight w:hRule="atLeast" w:val="1550"/>
          <w:wAfter w:type="dxa" w:w="0"/>
          <w:trHeight w:hRule="atLeast" w:val="1550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d5cbc">
            <w:pPr>
              <w:pStyle w:val="Normal"/>
              <w:rPr>
                <w:szCs w:val="28"/>
                <w:noProof/>
                <w:rFonts w:ascii="Bookman Old Style" w:hAnsi="Bookman Old Style"/>
              </w:rPr>
              <w:suppressOverlap/>
              <w:framePr w:hAnchor="margin" w:hSpace="180" w:vAnchor="page" w:wrap="around" w:x="-4" w:y="577"/>
              <w:ind w:left="-142" w:right="-108"/>
              <w:jc w:val="center"/>
            </w:pPr>
            <w:r w:rsidR="00fb54b5">
              <w:rPr>
                <w:sz w:val="30"/>
                <w:szCs w:val="30"/>
                <w:noProof/>
                <w:rFonts w:ascii="Bookman Old Style" w:hAnsi="Bookman Old Style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207999999999998pt;height:78.840000000000003pt;" id="{1F8274BA-4630-4A7A-8D07-658ADA500D80}">
                  <v:imagedata o:title="" r:id="rId2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fb54b5" w:rsidRPr="006b500d">
              <w:rPr>
                <w:szCs w:val="28"/>
                <w:noProof/>
                <w:rFonts w:ascii="Bookman Old Style" w:hAnsi="Bookman Old Style"/>
              </w:rPr>
            </w:r>
          </w:p>
        </w:tc>
      </w:tr>
      <w:tr>
        <w:trPr>
          <w:trHeight w:hRule="atLeast" w:val="405"/>
          <w:wAfter w:type="dxa" w:w="0"/>
          <w:trHeight w:hRule="atLeast" w:val="405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b54b5">
            <w:pPr>
              <w:pStyle w:val="Normal"/>
              <w:rPr>
                <w:sz w:val="2"/>
                <w:szCs w:val="2"/>
                <w:lang w:val="en-US"/>
                <w:rFonts w:ascii="Bookman Old Style" w:hAnsi="Bookman Old Style"/>
              </w:rPr>
              <w:suppressOverlap/>
              <w:framePr w:hAnchor="margin" w:hSpace="180" w:vAnchor="page" w:wrap="around" w:x="-4" w:y="577"/>
              <w:ind w:right="-1"/>
              <w:jc w:val="center"/>
            </w:pPr>
            <w:r w:rsidR="00fb54b5" w:rsidRPr="002f50c5">
              <w:rPr>
                <w:sz w:val="2"/>
                <w:szCs w:val="2"/>
                <w:lang w:val="en-US"/>
                <w:rFonts w:ascii="Bookman Old Style" w:hAnsi="Bookman Old Style"/>
              </w:rPr>
            </w:r>
          </w:p>
          <w:p w:rsidP="00fb54b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x="-4" w:y="577"/>
              <w:ind w:right="-1"/>
              <w:jc w:val="center"/>
            </w:pPr>
            <w:r w:rsidR="00fb54b5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trHeight w:hRule="atLeast" w:val="313"/>
          <w:wAfter w:type="dxa" w:w="0"/>
          <w:trHeight w:hRule="atLeast" w:val="313"/>
          <w:wAfter w:type="dxa" w:w="0"/>
        </w:trPr>
        <w:tc>
          <w:tcPr>
            <w:textDirection w:val="lrTb"/>
            <w:vAlign w:val="top"/>
            <w:tcW w:type="dxa" w:w="101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b54b5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suppressOverlap/>
              <w:framePr w:hAnchor="margin" w:hSpace="180" w:vAnchor="page" w:wrap="around" w:x="-4" w:y="577"/>
              <w:jc w:val="center"/>
            </w:pPr>
            <w:r w:rsidR="00fb54b5" w:rsidRPr="003c6cbd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</w:tbl>
    <w:p w:rsidP="00b21d0f">
      <w:pPr>
        <w:pStyle w:val="Normal"/>
        <w:rPr>
          <w:b/>
          <w:sz w:val="20"/>
          <w:szCs w:val="20"/>
        </w:rPr>
        <w:ind w:right="-1"/>
        <w:jc w:val="center"/>
      </w:pPr>
      <w:r w:rsidR="00784bf1" w:rsidRPr="003c6cbd">
        <w:rPr>
          <w:szCs w:val="28"/>
          <w:noProof/>
          <w:rFonts w:ascii="Bookman Old Style" w:hAnsi="Bookman Old Style"/>
        </w:rPr>
        <w:pict>
          <v:line id="_x0000_s1033" type="#_x0000_t20" style="position:absolute;mso-position-vertical-relative:page;" from="4.0499999999999998pt,152.25pt" to="514.79999999999995pt,152.25pt" strokeweight="5.000000pt">
            <v:stroke linestyle="thickThin"/>
          </v:line>
        </w:pict>
      </w:r>
      <w:r w:rsidR="00784bf1" w:rsidRPr="00784bf1">
        <w:rPr>
          <w:b/>
          <w:sz w:val="20"/>
          <w:szCs w:val="20"/>
        </w:rPr>
      </w:r>
    </w:p>
    <w:p w:rsidP="00b21d0f">
      <w:pPr>
        <w:pStyle w:val="Normal"/>
        <w:rPr>
          <w:szCs w:val="28"/>
        </w:rPr>
        <w:ind w:right="-1"/>
        <w:jc w:val="center"/>
      </w:pPr>
      <w:r w:rsidR="00784bf1" w:rsidRPr="00f664d4">
        <w:rPr>
          <w:szCs w:val="28"/>
        </w:rPr>
      </w:r>
    </w:p>
    <w:p w:rsidP="00b21d0f">
      <w:pPr>
        <w:pStyle w:val="Normal"/>
        <w:rPr>
          <w:b/>
          <w:sz w:val="36"/>
          <w:szCs w:val="36"/>
          <w:lang w:val="en-US"/>
        </w:rPr>
        <w:ind w:right="-1"/>
        <w:jc w:val="center"/>
      </w:pPr>
      <w:r w:rsidR="009e1a33" w:rsidRPr="00e03ebb">
        <w:rPr>
          <w:b/>
          <w:sz w:val="36"/>
          <w:szCs w:val="36"/>
        </w:rPr>
        <w:t xml:space="preserve">РЕШЕНИЕ</w:t>
      </w:r>
      <w:r w:rsidR="00c01c80">
        <w:rPr>
          <w:b/>
          <w:sz w:val="36"/>
          <w:szCs w:val="36"/>
          <w:lang w:val="en-US"/>
        </w:rPr>
      </w:r>
    </w:p>
    <w:p w:rsidP="00b21d0f">
      <w:pPr>
        <w:pStyle w:val="Normal"/>
        <w:rPr>
          <w:szCs w:val="28"/>
        </w:rPr>
        <w:ind w:right="-1"/>
        <w:jc w:val="center"/>
      </w:pPr>
      <w:r w:rsidR="00df0ecd" w:rsidRPr="001338e2">
        <w:rPr>
          <w:szCs w:val="28"/>
        </w:rPr>
      </w:r>
    </w:p>
    <w:tbl>
      <w:tblPr>
        <w:tblW w:type="auto" w:w="0"/>
        <w:tblLook w:val="01e0"/>
        <w:tblW w:type="auto" w:w="0"/>
        <w:tblInd w:type="dxa" w:w="108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168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172959">
            <w:pPr>
              <w:pStyle w:val="BodyText"/>
              <w:rPr>
                <w:sz w:val="24"/>
              </w:rPr>
              <w:ind w:right="-1"/>
              <w:spacing w:after="0"/>
              <w:jc w:val="center"/>
            </w:pPr>
            <w:r w:rsidR="005e3a0e" w:rsidRPr="00d442e8">
              <w:rPr>
                <w:sz w:val="24"/>
              </w:rPr>
              <w:t xml:space="preserve">от </w:t>
            </w:r>
            <w:r w:rsidR="00fb54b5">
              <w:rPr>
                <w:sz w:val="24"/>
              </w:rPr>
              <w:t xml:space="preserve">2</w:t>
            </w:r>
            <w:r w:rsidR="00172959">
              <w:rPr>
                <w:sz w:val="24"/>
              </w:rPr>
              <w:t xml:space="preserve">9</w:t>
            </w:r>
            <w:r w:rsidR="00fb54b5">
              <w:rPr>
                <w:sz w:val="24"/>
              </w:rPr>
              <w:t xml:space="preserve">.0</w:t>
            </w:r>
            <w:r w:rsidR="00172959">
              <w:rPr>
                <w:sz w:val="24"/>
              </w:rPr>
              <w:t xml:space="preserve">6</w:t>
            </w:r>
            <w:r w:rsidR="00fb54b5">
              <w:rPr>
                <w:sz w:val="24"/>
              </w:rPr>
              <w:t xml:space="preserve">.2016 </w:t>
            </w:r>
            <w:r w:rsidR="005e3a0e" w:rsidRPr="00d442e8">
              <w:rPr>
                <w:sz w:val="24"/>
              </w:rPr>
              <w:t xml:space="preserve">№ </w:t>
            </w:r>
            <w:r w:rsidR="00172959">
              <w:rPr>
                <w:sz w:val="24"/>
              </w:rPr>
              <w:t xml:space="preserve">1010</w:t>
            </w:r>
            <w:r w:rsidR="005e3a0e" w:rsidRPr="00d442e8">
              <w:rPr>
                <w:sz w:val="24"/>
              </w:rPr>
              <w:t xml:space="preserve">-р</w:t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172959">
            <w:pPr>
              <w:pStyle w:val="BodyText"/>
              <w:rPr>
                <w:sz w:val="24"/>
              </w:rPr>
              <w:ind w:right="-1"/>
              <w:spacing w:after="0"/>
              <w:jc w:val="center"/>
            </w:pPr>
            <w:r w:rsidR="00fb54b5">
              <w:rPr>
                <w:sz w:val="24"/>
              </w:rPr>
              <w:t xml:space="preserve">4</w:t>
            </w:r>
            <w:r w:rsidR="00172959">
              <w:rPr>
                <w:sz w:val="24"/>
              </w:rPr>
              <w:t xml:space="preserve">6</w:t>
            </w:r>
            <w:r w:rsidR="00fb54b5">
              <w:rPr>
                <w:sz w:val="24"/>
              </w:rPr>
              <w:t xml:space="preserve">-я</w:t>
            </w:r>
            <w:r w:rsidR="00c01c80">
              <w:rPr>
                <w:sz w:val="24"/>
              </w:rPr>
              <w:t xml:space="preserve"> </w:t>
            </w:r>
            <w:r w:rsidR="005e3a0e" w:rsidRPr="00a46742">
              <w:rPr>
                <w:sz w:val="24"/>
              </w:rPr>
              <w:t xml:space="preserve">се</w:t>
            </w:r>
            <w:r w:rsidR="005e3a0e" w:rsidRPr="00a46742">
              <w:rPr>
                <w:sz w:val="24"/>
              </w:rPr>
              <w:t xml:space="preserve">с</w:t>
            </w:r>
            <w:r w:rsidR="005e3a0e" w:rsidRPr="00a46742">
              <w:rPr>
                <w:sz w:val="24"/>
              </w:rPr>
              <w:t xml:space="preserve">сия</w:t>
            </w:r>
            <w:r w:rsidR="005e3a0e" w:rsidRPr="00d442e8">
              <w:rPr>
                <w:sz w:val="24"/>
              </w:rPr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168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b21d0f">
            <w:pPr>
              <w:pStyle w:val="BodyText"/>
              <w:rPr>
                <w:sz w:val="22"/>
              </w:rPr>
              <w:ind w:right="-1"/>
              <w:spacing w:after="0"/>
              <w:jc w:val="center"/>
            </w:pPr>
            <w:r w:rsidR="005e3a0e" w:rsidRPr="00d442e8">
              <w:rPr>
                <w:sz w:val="22"/>
                <w:szCs w:val="22"/>
              </w:rPr>
              <w:t xml:space="preserve">г.Петропавловск-Камчатский</w:t>
            </w:r>
            <w:r w:rsidR="005e3a0e" w:rsidRPr="00d442e8">
              <w:rPr>
                <w:sz w:val="22"/>
              </w:rPr>
            </w:r>
          </w:p>
        </w:tc>
      </w:tr>
    </w:tbl>
    <w:p>
      <w:pPr>
        <w:pStyle w:val="Normal"/>
      </w:pPr>
      <w:r w:rsidR="00270d0c"/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6487"/>
      </w:tblGrid>
      <w:tr>
        <w:trPr>
          <w:trHeight w:hRule="atLeast" w:val="455"/>
          <w:wAfter w:type="dxa" w:w="0"/>
          <w:trHeight w:hRule="atLeast" w:val="455"/>
          <w:wAfter w:type="dxa" w:w="0"/>
        </w:trPr>
        <w:tc>
          <w:tcPr>
            <w:textDirection w:val="lrTb"/>
            <w:vAlign w:val="top"/>
            <w:tcW w:type="dxa" w:w="6487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b0ea7">
            <w:pPr>
              <w:pStyle w:val="Normal"/>
              <w:rPr>
                <w:szCs w:val="28"/>
              </w:rPr>
              <w:ind w:right="-1"/>
              <w:jc w:val="both"/>
            </w:pPr>
            <w:r w:rsidR="00172959" w:rsidRPr="00172959">
              <w:rPr>
                <w:iCs/>
                <w:szCs w:val="28"/>
              </w:rPr>
              <w:t xml:space="preserve">О принятии в первом чтении проекта решения Городской Думы Петропавловск-Камчатского городского округа </w:t>
            </w:r>
            <w:r w:rsidR="00172959" w:rsidRPr="00172959">
              <w:rPr>
                <w:szCs w:val="28"/>
              </w:rPr>
              <w:t xml:space="preserve">о внесении изменений</w:t>
            </w:r>
            <w:r w:rsidR="00cb0ea7">
              <w:rPr>
                <w:szCs w:val="28"/>
              </w:rPr>
              <w:t xml:space="preserve"> </w:t>
            </w:r>
            <w:r w:rsidR="00172959" w:rsidRPr="00172959">
              <w:rPr>
                <w:szCs w:val="28"/>
              </w:rPr>
              <w:t xml:space="preserve">в Решение Городской Думы Петропавловск-Камчатского городского округа от 28.08.2013 № 121-нд</w:t>
            </w:r>
            <w:r w:rsidR="00f1630d">
              <w:rPr>
                <w:szCs w:val="28"/>
              </w:rPr>
              <w:br w:clear="all" w:type="textWrapping"/>
            </w:r>
            <w:r w:rsidR="00172959" w:rsidRPr="00172959">
              <w:rPr>
                <w:szCs w:val="28"/>
              </w:rPr>
              <w:t xml:space="preserve">«О порядке сохранения, использования и популяризации объектов культурного наследия (памятников истории и культуры), находящихся в собственности Петропавловск-Камчатского городского округа»</w:t>
            </w:r>
            <w:r w:rsidR="005e3a0e" w:rsidRPr="00d442e8">
              <w:rPr>
                <w:szCs w:val="28"/>
              </w:rPr>
            </w:r>
          </w:p>
        </w:tc>
      </w:tr>
    </w:tbl>
    <w:p w:rsidP="00b21d0f">
      <w:pPr>
        <w:pStyle w:val="Normal"/>
        <w:rPr>
          <w:szCs w:val="28"/>
        </w:rPr>
        <w:ind w:right="-1"/>
      </w:pPr>
      <w:r w:rsidR="005e3a0e" w:rsidRPr="00181a64">
        <w:rPr>
          <w:szCs w:val="28"/>
        </w:rPr>
      </w:r>
    </w:p>
    <w:p w:rsidP="00113dad">
      <w:pPr>
        <w:pStyle w:val="Normal"/>
        <w:rPr>
          <w:szCs w:val="28"/>
        </w:rPr>
        <w:ind w:firstLine="708" w:right="-1"/>
        <w:jc w:val="both"/>
      </w:pPr>
      <w:r w:rsidR="001e6fc6" w:rsidRPr="001e6fc6">
        <w:rPr>
          <w:szCs w:val="28"/>
        </w:rPr>
        <w:t xml:space="preserve">Рассмотрев проект решения </w:t>
      </w:r>
      <w:r w:rsidR="001e6fc6" w:rsidRPr="001e6fc6">
        <w:rPr>
          <w:iCs/>
          <w:szCs w:val="28"/>
        </w:rPr>
        <w:t xml:space="preserve">Городской Думы Петропавловск-Камчатского городского округа</w:t>
      </w:r>
      <w:r w:rsidR="001e6fc6" w:rsidRPr="001e6fc6">
        <w:rPr>
          <w:szCs w:val="28"/>
        </w:rPr>
        <w:t xml:space="preserve"> о внесении изменений в Решение Городской Думы Петропавловск-Камчатского городского округа от 28.08.2013 № 121-нд </w:t>
        <w:br w:clear="all" w:type="textWrapping"/>
        <w:t xml:space="preserve">«О порядке сохранения, использования и популяризации объектов культурного наследия (памятников истории и культуры), находящихся в собственности Петропавловск-Камчатского городского округа», внесенный исполняющим полномочия Главы администрации Петропавловск-Камчатского городского округа Иваненко В.Ю., в соответствии со статьей 28 Устава Петропавловск-Камчатского городского округа, статьей 17 Регламента Городской Думы Петропавловск-Камчатского городского округа</w:t>
      </w:r>
      <w:r w:rsidR="00cb0ea7">
        <w:rPr>
          <w:szCs w:val="28"/>
        </w:rPr>
        <w:t xml:space="preserve">,</w:t>
      </w:r>
      <w:r w:rsidR="001e6fc6" w:rsidRPr="001e6fc6">
        <w:rPr>
          <w:szCs w:val="28"/>
        </w:rPr>
        <w:t xml:space="preserve"> Городская Дума Петропавловск-Камчатского городского округа </w:t>
      </w:r>
    </w:p>
    <w:p w:rsidP="00b21d0f">
      <w:pPr>
        <w:pStyle w:val="Normal"/>
        <w:ind w:right="-1"/>
      </w:pPr>
      <w:r w:rsidR="00252a2f" w:rsidRPr="00517ca3"/>
    </w:p>
    <w:p w:rsidP="00b21d0f">
      <w:pPr>
        <w:pStyle w:val="Normal"/>
        <w:rPr>
          <w:b/>
        </w:rPr>
        <w:ind w:right="-1"/>
      </w:pPr>
      <w:r w:rsidR="005e3a0e" w:rsidRPr="0013567d">
        <w:rPr>
          <w:b/>
        </w:rPr>
        <w:t xml:space="preserve">РЕШИЛА:</w:t>
      </w:r>
    </w:p>
    <w:p w:rsidP="00fb54b5">
      <w:pPr>
        <w:pStyle w:val="Normal"/>
        <w:autoSpaceDE w:val="off"/>
        <w:autoSpaceDN w:val="off"/>
        <w:ind w:right="-1"/>
        <w:jc w:val="both"/>
      </w:pPr>
      <w:r w:rsidR="00dd0290"/>
    </w:p>
    <w:p w:rsidP="001e6fc6">
      <w:pPr>
        <w:pStyle w:val="Normal"/>
        <w:autoSpaceDE w:val="off"/>
        <w:autoSpaceDN w:val="off"/>
        <w:ind w:firstLine="720" w:right="-1"/>
        <w:jc w:val="both"/>
      </w:pPr>
      <w:r w:rsidR="001e6fc6" w:rsidRPr="001e6fc6">
        <w:t xml:space="preserve">1. Принять в первом чтении проект решения Городской Думы Петропавловск-Камчатского городского округа о внесении изменений в Решение Городской Думы Петропавловск-Камчатского городского округа от 28.08.2013 № 121-нд «О порядке сохранения, использования и популяризации объектов культурного наследия (памятников истории и культуры), находящихся в собственности Петропавловск</w:t>
      </w:r>
      <w:r w:rsidR="00215e2b">
        <w:t xml:space="preserve">-Камчатского городского округа», </w:t>
      </w:r>
      <w:r w:rsidR="009d6004">
        <w:t xml:space="preserve">в соответствии с приложением</w:t>
      </w:r>
      <w:r w:rsidR="00215e2b">
        <w:t xml:space="preserve"> к настоящему решению.</w:t>
      </w:r>
      <w:r w:rsidR="001e6fc6" w:rsidRPr="001e6fc6"/>
    </w:p>
    <w:p w:rsidP="001e6fc6">
      <w:pPr>
        <w:pStyle w:val="Normal"/>
        <w:autoSpaceDE w:val="off"/>
        <w:autoSpaceDN w:val="off"/>
        <w:ind w:firstLine="720" w:right="-1"/>
        <w:jc w:val="both"/>
      </w:pPr>
      <w:r w:rsidR="001e6fc6" w:rsidRPr="001e6fc6">
        <w:t xml:space="preserve">2. Создать рабочую группу по доработке указанного проекта решения</w:t>
      </w:r>
      <w:r w:rsidR="00d642cd">
        <w:t xml:space="preserve"> </w:t>
      </w:r>
      <w:r w:rsidR="001e6fc6" w:rsidRPr="001e6fc6">
        <w:t xml:space="preserve">в следующем составе:</w:t>
      </w:r>
    </w:p>
    <w:tbl>
      <w:tblPr>
        <w:tblW w:type="dxa" w:w="10314"/>
        <w:tblLook w:val="04a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473"/>
        <w:gridCol w:w="321"/>
        <w:gridCol w:w="6520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gridSpan w:val="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0d38">
            <w:pPr>
              <w:pStyle w:val="Normal"/>
              <w:rPr>
                <w:szCs w:val="28"/>
              </w:rPr>
              <w:autoSpaceDE w:val="off"/>
              <w:autoSpaceDN w:val="off"/>
              <w:ind w:firstLine="709" w:right="-1"/>
              <w:jc w:val="both"/>
            </w:pPr>
            <w:r w:rsidR="001e6fc6" w:rsidRPr="00b20d38">
              <w:rPr>
                <w:szCs w:val="28"/>
              </w:rPr>
              <w:t xml:space="preserve">председатель рабочей группы: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34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21e64">
            <w:pPr>
              <w:pStyle w:val="Normal"/>
              <w:rPr>
                <w:szCs w:val="28"/>
              </w:rPr>
              <w:tabs>
                <w:tab w:leader="none" w:pos="-108" w:val="left"/>
                <w:tab w:leader="none" w:pos="567" w:val="left"/>
                <w:tab w:leader="none" w:pos="993" w:val="left"/>
              </w:tabs>
              <w:jc w:val="both"/>
            </w:pPr>
            <w:r w:rsidR="008812c6" w:rsidRPr="00b20d38">
              <w:rPr>
                <w:szCs w:val="28"/>
              </w:rPr>
              <w:t xml:space="preserve">Соловьёва Л.В.</w:t>
            </w:r>
          </w:p>
        </w:tc>
        <w:tc>
          <w:tcPr>
            <w:textDirection w:val="lrTb"/>
            <w:vAlign w:val="top"/>
            <w:tcW w:type="dxa" w:w="32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21e64">
            <w:pPr>
              <w:pStyle w:val="Normal"/>
              <w:rPr>
                <w:szCs w:val="28"/>
              </w:rPr>
              <w:tabs>
                <w:tab w:leader="none" w:pos="9355" w:val="right"/>
              </w:tabs>
            </w:pPr>
            <w:r w:rsidR="008812c6" w:rsidRPr="00b20d38">
              <w:rPr>
                <w:szCs w:val="28"/>
              </w:rPr>
              <w:t xml:space="preserve">-</w:t>
            </w:r>
          </w:p>
        </w:tc>
        <w:tc>
          <w:tcPr>
            <w:textDirection w:val="lrTb"/>
            <w:vAlign w:val="top"/>
            <w:tcW w:type="dxa" w:w="652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21e64">
            <w:pPr>
              <w:pStyle w:val="Normal"/>
              <w:rPr>
                <w:szCs w:val="28"/>
              </w:rPr>
              <w:ind w:left="34" w:right="-108"/>
              <w:jc w:val="both"/>
            </w:pPr>
            <w:r w:rsidR="008812c6" w:rsidRPr="00b20d38">
              <w:rPr>
                <w:szCs w:val="28"/>
              </w:rPr>
              <w:t xml:space="preserve">исполняющая обязанности начальника Управления культуры, спорта и социального развития администрации Петропавловск-Камчатского городского округа;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gridSpan w:val="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0d38">
            <w:pPr>
              <w:pStyle w:val="Normal"/>
              <w:rPr>
                <w:szCs w:val="28"/>
              </w:rPr>
              <w:autoSpaceDE w:val="off"/>
              <w:autoSpaceDN w:val="off"/>
              <w:ind w:firstLine="709" w:right="-1"/>
              <w:jc w:val="both"/>
            </w:pPr>
            <w:r w:rsidR="001e6fc6" w:rsidRPr="00b20d38">
              <w:rPr>
                <w:szCs w:val="28"/>
              </w:rPr>
              <w:t xml:space="preserve">заместитель председателя рабочей группы: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34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0d38">
            <w:pPr>
              <w:pStyle w:val="Normal"/>
              <w:rPr>
                <w:szCs w:val="28"/>
              </w:rPr>
              <w:autoSpaceDE w:val="off"/>
              <w:autoSpaceDN w:val="off"/>
              <w:ind w:right="-1"/>
              <w:jc w:val="both"/>
            </w:pPr>
            <w:r w:rsidR="008812c6">
              <w:rPr>
                <w:szCs w:val="28"/>
              </w:rPr>
              <w:t xml:space="preserve">Агеев В.А.</w:t>
            </w:r>
            <w:r w:rsidR="001e6fc6" w:rsidRPr="00b20d38">
              <w:rPr>
                <w:szCs w:val="28"/>
              </w:rPr>
            </w:r>
          </w:p>
        </w:tc>
        <w:tc>
          <w:tcPr>
            <w:textDirection w:val="lrTb"/>
            <w:vAlign w:val="top"/>
            <w:tcW w:type="dxa" w:w="32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0d38">
            <w:pPr>
              <w:pStyle w:val="Normal"/>
              <w:rPr>
                <w:szCs w:val="28"/>
              </w:rPr>
              <w:autoSpaceDE w:val="off"/>
              <w:autoSpaceDN w:val="off"/>
              <w:ind w:right="-1"/>
              <w:jc w:val="both"/>
            </w:pPr>
            <w:r w:rsidR="008812c6">
              <w:rPr>
                <w:szCs w:val="28"/>
              </w:rPr>
              <w:t xml:space="preserve">-</w:t>
            </w:r>
            <w:r w:rsidR="001e6fc6" w:rsidRPr="00b20d38">
              <w:rPr>
                <w:szCs w:val="28"/>
              </w:rPr>
            </w:r>
          </w:p>
        </w:tc>
        <w:tc>
          <w:tcPr>
            <w:textDirection w:val="lrTb"/>
            <w:vAlign w:val="top"/>
            <w:tcW w:type="dxa" w:w="652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4a0bc3">
            <w:pPr>
              <w:pStyle w:val="Normal"/>
              <w:rPr>
                <w:szCs w:val="28"/>
              </w:rPr>
              <w:autoSpaceDE w:val="off"/>
              <w:autoSpaceDN w:val="off"/>
              <w:ind w:right="-108"/>
              <w:jc w:val="both"/>
            </w:pPr>
            <w:r w:rsidR="008812c6" w:rsidRPr="008812c6">
              <w:rPr>
                <w:bCs/>
                <w:szCs w:val="28"/>
              </w:rPr>
              <w:t xml:space="preserve">заместитель председателя Городской Думы</w:t>
            </w:r>
            <w:r w:rsidR="008812c6">
              <w:rPr>
                <w:bCs/>
                <w:szCs w:val="28"/>
              </w:rPr>
              <w:t xml:space="preserve"> Петропавловск-Камчатского городского округа</w:t>
            </w:r>
            <w:r w:rsidR="008812c6" w:rsidRPr="008812c6">
              <w:rPr>
                <w:bCs/>
                <w:szCs w:val="28"/>
              </w:rPr>
              <w:t xml:space="preserve">, председатель Комитета по молодежной политике, культуре, спорту и туризму</w:t>
            </w:r>
            <w:r w:rsidR="004a0bc3">
              <w:rPr>
                <w:bCs/>
                <w:szCs w:val="28"/>
              </w:rPr>
              <w:t xml:space="preserve">;</w:t>
            </w:r>
            <w:r w:rsidR="001e6fc6" w:rsidRPr="00b20d38">
              <w:rPr>
                <w:szCs w:val="28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gridSpan w:val="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0d38">
            <w:pPr>
              <w:pStyle w:val="Normal"/>
              <w:rPr>
                <w:szCs w:val="28"/>
              </w:rPr>
              <w:autoSpaceDE w:val="off"/>
              <w:autoSpaceDN w:val="off"/>
              <w:ind w:firstLine="709" w:right="-1"/>
              <w:jc w:val="both"/>
            </w:pPr>
            <w:r w:rsidR="001e6fc6" w:rsidRPr="00b20d38">
              <w:rPr>
                <w:szCs w:val="28"/>
              </w:rPr>
              <w:t xml:space="preserve">секретарь рабочей группы: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34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0d38">
            <w:pPr>
              <w:pStyle w:val="Normal"/>
              <w:rPr>
                <w:szCs w:val="28"/>
              </w:rPr>
              <w:tabs>
                <w:tab w:leader="none" w:pos="-108" w:val="left"/>
                <w:tab w:leader="none" w:pos="567" w:val="left"/>
                <w:tab w:leader="none" w:pos="993" w:val="left"/>
              </w:tabs>
              <w:jc w:val="both"/>
            </w:pPr>
            <w:r w:rsidR="001e6fc6" w:rsidRPr="00b20d38">
              <w:rPr>
                <w:szCs w:val="28"/>
              </w:rPr>
              <w:t xml:space="preserve">Коваленко А.Н.</w:t>
            </w:r>
          </w:p>
        </w:tc>
        <w:tc>
          <w:tcPr>
            <w:textDirection w:val="lrTb"/>
            <w:vAlign w:val="top"/>
            <w:tcW w:type="dxa" w:w="32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0d38">
            <w:pPr>
              <w:pStyle w:val="Normal"/>
              <w:rPr>
                <w:szCs w:val="28"/>
              </w:rPr>
              <w:tabs>
                <w:tab w:leader="none" w:pos="9355" w:val="right"/>
              </w:tabs>
            </w:pPr>
            <w:r w:rsidR="001e6fc6" w:rsidRPr="00b20d38">
              <w:rPr>
                <w:szCs w:val="28"/>
              </w:rPr>
              <w:t xml:space="preserve">-</w:t>
            </w:r>
          </w:p>
        </w:tc>
        <w:tc>
          <w:tcPr>
            <w:textDirection w:val="lrTb"/>
            <w:vAlign w:val="top"/>
            <w:tcW w:type="dxa" w:w="652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664d4">
            <w:pPr>
              <w:pStyle w:val="Normal"/>
              <w:rPr>
                <w:szCs w:val="28"/>
              </w:rPr>
              <w:ind w:right="-108"/>
              <w:jc w:val="both"/>
            </w:pPr>
            <w:r w:rsidR="001e6fc6" w:rsidRPr="00b20d38">
              <w:rPr>
                <w:szCs w:val="28"/>
              </w:rPr>
              <w:t xml:space="preserve">советник отдела культуры Управления культуры, спорта и социального развития администрации Петропавловск-Камчатского городского округа</w:t>
            </w:r>
            <w:r w:rsidR="001e6fc6" w:rsidRPr="00b20d38">
              <w:rPr>
                <w:bCs/>
                <w:szCs w:val="28"/>
              </w:rPr>
              <w:t xml:space="preserve">;</w:t>
            </w:r>
            <w:r w:rsidR="001e6fc6" w:rsidRPr="00b20d38">
              <w:rPr>
                <w:szCs w:val="28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gridSpan w:val="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0d38">
            <w:pPr>
              <w:pStyle w:val="Normal"/>
              <w:rPr>
                <w:szCs w:val="28"/>
              </w:rPr>
              <w:autoSpaceDE w:val="off"/>
              <w:autoSpaceDN w:val="off"/>
              <w:ind w:firstLine="709" w:right="-1"/>
              <w:jc w:val="both"/>
            </w:pPr>
            <w:r w:rsidR="001e6fc6" w:rsidRPr="00b20d38">
              <w:rPr>
                <w:szCs w:val="28"/>
              </w:rPr>
              <w:t xml:space="preserve">члены рабочей группы: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34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0d38">
            <w:pPr>
              <w:pStyle w:val="Normal"/>
              <w:rPr>
                <w:szCs w:val="28"/>
              </w:rPr>
              <w:tabs>
                <w:tab w:leader="none" w:pos="-108" w:val="left"/>
                <w:tab w:leader="none" w:pos="567" w:val="left"/>
                <w:tab w:leader="none" w:pos="993" w:val="left"/>
              </w:tabs>
              <w:jc w:val="both"/>
            </w:pPr>
            <w:r w:rsidR="008812c6">
              <w:rPr>
                <w:szCs w:val="28"/>
              </w:rPr>
              <w:t xml:space="preserve">Березенко А.В.</w:t>
            </w:r>
            <w:r w:rsidR="008812c6" w:rsidRPr="00b20d38">
              <w:rPr>
                <w:szCs w:val="28"/>
              </w:rPr>
            </w:r>
          </w:p>
        </w:tc>
        <w:tc>
          <w:tcPr>
            <w:textDirection w:val="lrTb"/>
            <w:vAlign w:val="top"/>
            <w:tcW w:type="dxa" w:w="32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0d38">
            <w:pPr>
              <w:pStyle w:val="Normal"/>
              <w:rPr>
                <w:szCs w:val="28"/>
              </w:rPr>
              <w:tabs>
                <w:tab w:leader="none" w:pos="9355" w:val="right"/>
              </w:tabs>
            </w:pPr>
            <w:r w:rsidR="008812c6">
              <w:rPr>
                <w:szCs w:val="28"/>
              </w:rPr>
              <w:t xml:space="preserve">-</w:t>
            </w:r>
            <w:r w:rsidR="008812c6" w:rsidRPr="00b20d38">
              <w:rPr>
                <w:szCs w:val="28"/>
              </w:rPr>
            </w:r>
          </w:p>
        </w:tc>
        <w:tc>
          <w:tcPr>
            <w:textDirection w:val="lrTb"/>
            <w:vAlign w:val="top"/>
            <w:tcW w:type="dxa" w:w="652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21e64">
            <w:pPr>
              <w:pStyle w:val="Normal"/>
              <w:jc w:val="both"/>
            </w:pPr>
            <w:r w:rsidR="008812c6" w:rsidRPr="00356c05">
              <w:t xml:space="preserve">депутат Городской Думы</w:t>
            </w:r>
            <w:r w:rsidR="008812c6">
              <w:t xml:space="preserve"> Петропавловск-Камчатского городского округа</w:t>
            </w:r>
            <w:r w:rsidR="008812c6" w:rsidRPr="00356c05">
              <w:t xml:space="preserve"> по единому муниципальному избирательному округу;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34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0d38">
            <w:pPr>
              <w:pStyle w:val="Normal"/>
              <w:rPr>
                <w:szCs w:val="28"/>
              </w:rPr>
              <w:tabs>
                <w:tab w:leader="none" w:pos="-108" w:val="left"/>
                <w:tab w:leader="none" w:pos="567" w:val="left"/>
                <w:tab w:leader="none" w:pos="993" w:val="left"/>
              </w:tabs>
              <w:jc w:val="both"/>
            </w:pPr>
            <w:r w:rsidR="008812c6">
              <w:rPr>
                <w:szCs w:val="28"/>
              </w:rPr>
              <w:t xml:space="preserve">Воровский А.В.</w:t>
            </w:r>
            <w:r w:rsidR="008812c6" w:rsidRPr="00b20d38">
              <w:rPr>
                <w:szCs w:val="28"/>
              </w:rPr>
            </w:r>
          </w:p>
        </w:tc>
        <w:tc>
          <w:tcPr>
            <w:textDirection w:val="lrTb"/>
            <w:vAlign w:val="top"/>
            <w:tcW w:type="dxa" w:w="32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0d38">
            <w:pPr>
              <w:pStyle w:val="Normal"/>
              <w:rPr>
                <w:szCs w:val="28"/>
              </w:rPr>
              <w:tabs>
                <w:tab w:leader="none" w:pos="9355" w:val="right"/>
              </w:tabs>
            </w:pPr>
            <w:r w:rsidR="008812c6">
              <w:rPr>
                <w:szCs w:val="28"/>
              </w:rPr>
              <w:t xml:space="preserve">-</w:t>
            </w:r>
            <w:r w:rsidR="008812c6" w:rsidRPr="00b20d38">
              <w:rPr>
                <w:szCs w:val="28"/>
              </w:rPr>
            </w:r>
          </w:p>
        </w:tc>
        <w:tc>
          <w:tcPr>
            <w:textDirection w:val="lrTb"/>
            <w:vAlign w:val="top"/>
            <w:tcW w:type="dxa" w:w="652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664d4">
            <w:pPr>
              <w:pStyle w:val="Normal"/>
              <w:rPr>
                <w:szCs w:val="28"/>
              </w:rPr>
              <w:tabs>
                <w:tab w:leader="none" w:pos="9355" w:val="right"/>
              </w:tabs>
              <w:ind w:left="34" w:right="-108"/>
              <w:jc w:val="both"/>
            </w:pPr>
            <w:r w:rsidR="008812c6" w:rsidRPr="008812c6">
              <w:rPr>
                <w:szCs w:val="28"/>
              </w:rPr>
              <w:t xml:space="preserve">депутат Городской Думы Петропавловск-Камчатского городского округа по единому муниципальному избирательному округу;</w:t>
            </w:r>
            <w:r w:rsidR="008812c6" w:rsidRPr="00b20d38">
              <w:rPr>
                <w:szCs w:val="28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34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0d38">
            <w:pPr>
              <w:pStyle w:val="Normal"/>
              <w:rPr>
                <w:szCs w:val="28"/>
              </w:rPr>
              <w:tabs>
                <w:tab w:leader="none" w:pos="-108" w:val="left"/>
                <w:tab w:leader="none" w:pos="567" w:val="left"/>
                <w:tab w:leader="none" w:pos="993" w:val="left"/>
              </w:tabs>
              <w:jc w:val="both"/>
            </w:pPr>
            <w:r w:rsidR="008812c6" w:rsidRPr="00b20d38">
              <w:rPr>
                <w:szCs w:val="28"/>
              </w:rPr>
              <w:t xml:space="preserve">Корнейчук Т.Г.</w:t>
            </w:r>
          </w:p>
        </w:tc>
        <w:tc>
          <w:tcPr>
            <w:textDirection w:val="lrTb"/>
            <w:vAlign w:val="top"/>
            <w:tcW w:type="dxa" w:w="32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0d38">
            <w:pPr>
              <w:pStyle w:val="Normal"/>
              <w:rPr>
                <w:szCs w:val="28"/>
              </w:rPr>
              <w:tabs>
                <w:tab w:leader="none" w:pos="9355" w:val="right"/>
              </w:tabs>
            </w:pPr>
            <w:r w:rsidR="008812c6" w:rsidRPr="00b20d38">
              <w:rPr>
                <w:szCs w:val="28"/>
              </w:rPr>
              <w:t xml:space="preserve">-</w:t>
            </w:r>
          </w:p>
        </w:tc>
        <w:tc>
          <w:tcPr>
            <w:textDirection w:val="lrTb"/>
            <w:vAlign w:val="top"/>
            <w:tcW w:type="dxa" w:w="652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664d4">
            <w:pPr>
              <w:pStyle w:val="Normal"/>
              <w:rPr>
                <w:szCs w:val="28"/>
              </w:rPr>
              <w:tabs>
                <w:tab w:leader="none" w:pos="9355" w:val="right"/>
              </w:tabs>
              <w:ind w:left="34" w:right="-108"/>
              <w:jc w:val="both"/>
            </w:pPr>
            <w:r w:rsidR="008812c6" w:rsidRPr="00b20d38">
              <w:rPr>
                <w:szCs w:val="28"/>
              </w:rPr>
              <w:t xml:space="preserve">заместитель начальника правового отдела Управления делами администрации Петропавловск-Камчатского городского округа;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34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b748d">
            <w:pPr>
              <w:pStyle w:val="Normal"/>
            </w:pPr>
            <w:r w:rsidR="00f62e6a">
              <w:t xml:space="preserve">Лескина А.С.</w:t>
            </w:r>
          </w:p>
        </w:tc>
        <w:tc>
          <w:tcPr>
            <w:textDirection w:val="lrTb"/>
            <w:vAlign w:val="top"/>
            <w:tcW w:type="dxa" w:w="32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b748d">
            <w:pPr>
              <w:pStyle w:val="Normal"/>
              <w:rPr>
                <w:bCs/>
              </w:rPr>
              <w:jc w:val="center"/>
            </w:pPr>
            <w:r w:rsidR="00f62e6a">
              <w:rPr>
                <w:bCs/>
              </w:rPr>
              <w:t xml:space="preserve">-</w:t>
            </w:r>
          </w:p>
        </w:tc>
        <w:tc>
          <w:tcPr>
            <w:textDirection w:val="lrTb"/>
            <w:vAlign w:val="top"/>
            <w:tcW w:type="dxa" w:w="652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3b748d">
            <w:pPr>
              <w:pStyle w:val="Normal"/>
              <w:jc w:val="both"/>
            </w:pPr>
            <w:r w:rsidR="00f62e6a">
              <w:t xml:space="preserve">консультант</w:t>
            </w:r>
            <w:r w:rsidR="00f62e6a" w:rsidRPr="009b2f11">
              <w:t xml:space="preserve"> юридического отдела аппарата Городской Думы</w:t>
            </w:r>
            <w:r w:rsidR="00bf3e2c">
              <w:t xml:space="preserve"> Петропавловск-Камчатского городского округа</w:t>
            </w:r>
            <w:r w:rsidR="00f62e6a" w:rsidRPr="009b2f11">
              <w:t xml:space="preserve">;</w:t>
            </w:r>
            <w:r w:rsidR="00f62e6a"/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34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0d38">
            <w:pPr>
              <w:pStyle w:val="Normal"/>
              <w:rPr>
                <w:szCs w:val="28"/>
              </w:rPr>
              <w:tabs>
                <w:tab w:leader="none" w:pos="-108" w:val="left"/>
                <w:tab w:leader="none" w:pos="567" w:val="left"/>
                <w:tab w:leader="none" w:pos="993" w:val="left"/>
              </w:tabs>
              <w:jc w:val="both"/>
            </w:pPr>
            <w:r w:rsidR="008812c6" w:rsidRPr="00b20d38">
              <w:rPr>
                <w:szCs w:val="28"/>
              </w:rPr>
              <w:t xml:space="preserve">Плэнгэу Е.О.</w:t>
            </w:r>
          </w:p>
        </w:tc>
        <w:tc>
          <w:tcPr>
            <w:textDirection w:val="lrTb"/>
            <w:vAlign w:val="top"/>
            <w:tcW w:type="dxa" w:w="32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0d38">
            <w:pPr>
              <w:pStyle w:val="Normal"/>
              <w:rPr>
                <w:szCs w:val="28"/>
              </w:rPr>
              <w:tabs>
                <w:tab w:leader="none" w:pos="9355" w:val="right"/>
              </w:tabs>
            </w:pPr>
            <w:r w:rsidR="008812c6" w:rsidRPr="00b20d38">
              <w:rPr>
                <w:szCs w:val="28"/>
              </w:rPr>
              <w:t xml:space="preserve">-</w:t>
            </w:r>
          </w:p>
        </w:tc>
        <w:tc>
          <w:tcPr>
            <w:textDirection w:val="lrTb"/>
            <w:vAlign w:val="top"/>
            <w:tcW w:type="dxa" w:w="652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664d4">
            <w:pPr>
              <w:pStyle w:val="Normal"/>
              <w:rPr>
                <w:szCs w:val="28"/>
              </w:rPr>
              <w:ind w:left="34" w:right="-108"/>
              <w:jc w:val="both"/>
            </w:pPr>
            <w:r w:rsidR="008812c6" w:rsidRPr="00b20d38">
              <w:rPr>
                <w:szCs w:val="28"/>
              </w:rPr>
              <w:t xml:space="preserve">ведущий консультант отдела</w:t>
            </w:r>
            <w:r w:rsidR="008812c6" w:rsidRPr="00514076">
              <w:t xml:space="preserve"> </w:t>
            </w:r>
            <w:r w:rsidR="008812c6" w:rsidRPr="00b20d38">
              <w:rPr>
                <w:szCs w:val="28"/>
              </w:rPr>
              <w:t xml:space="preserve">юридического </w:t>
            </w:r>
            <w:r w:rsidR="00f523c9">
              <w:rPr>
                <w:szCs w:val="28"/>
              </w:rPr>
              <w:t xml:space="preserve">                             </w:t>
            </w:r>
            <w:r w:rsidR="008812c6" w:rsidRPr="00b20d38">
              <w:rPr>
                <w:szCs w:val="28"/>
              </w:rPr>
              <w:t xml:space="preserve">и кадрового сопровождения Управления культуры, спорта и социального развития администрации Петропавловск-Камчатского городского округа;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3473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0d38">
            <w:pPr>
              <w:pStyle w:val="Normal"/>
              <w:rPr>
                <w:szCs w:val="28"/>
              </w:rPr>
              <w:tabs>
                <w:tab w:leader="none" w:pos="-108" w:val="left"/>
                <w:tab w:leader="none" w:pos="567" w:val="left"/>
                <w:tab w:leader="none" w:pos="993" w:val="left"/>
              </w:tabs>
              <w:jc w:val="both"/>
            </w:pPr>
            <w:r w:rsidR="008812c6">
              <w:rPr>
                <w:szCs w:val="28"/>
              </w:rPr>
              <w:t xml:space="preserve">Тарасик Э.П.</w:t>
            </w:r>
            <w:r w:rsidR="008812c6" w:rsidRPr="00b20d38">
              <w:rPr>
                <w:szCs w:val="28"/>
              </w:rPr>
            </w:r>
          </w:p>
        </w:tc>
        <w:tc>
          <w:tcPr>
            <w:textDirection w:val="lrTb"/>
            <w:vAlign w:val="top"/>
            <w:tcW w:type="dxa" w:w="321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0d38">
            <w:pPr>
              <w:pStyle w:val="Normal"/>
              <w:rPr>
                <w:szCs w:val="28"/>
              </w:rPr>
              <w:tabs>
                <w:tab w:leader="none" w:pos="9355" w:val="right"/>
              </w:tabs>
            </w:pPr>
            <w:r w:rsidR="008812c6">
              <w:rPr>
                <w:szCs w:val="28"/>
              </w:rPr>
              <w:t xml:space="preserve">-</w:t>
            </w:r>
            <w:r w:rsidR="008812c6" w:rsidRPr="00b20d38">
              <w:rPr>
                <w:szCs w:val="28"/>
              </w:rPr>
            </w:r>
          </w:p>
        </w:tc>
        <w:tc>
          <w:tcPr>
            <w:textDirection w:val="lrTb"/>
            <w:vAlign w:val="top"/>
            <w:tcW w:type="dxa" w:w="652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664d4">
            <w:pPr>
              <w:pStyle w:val="Normal"/>
              <w:rPr>
                <w:szCs w:val="28"/>
              </w:rPr>
              <w:ind w:left="34" w:right="-108"/>
              <w:jc w:val="both"/>
            </w:pPr>
            <w:r w:rsidR="00f523c9">
              <w:rPr>
                <w:szCs w:val="28"/>
              </w:rPr>
              <w:t xml:space="preserve">з</w:t>
            </w:r>
            <w:r w:rsidR="008812c6">
              <w:rPr>
                <w:szCs w:val="28"/>
              </w:rPr>
              <w:t xml:space="preserve">аместитель председателя Контрольно-счетной палаты Петропавловск-Камчатского городского округа.</w:t>
            </w:r>
            <w:r w:rsidR="008812c6" w:rsidRPr="00b20d38">
              <w:rPr>
                <w:szCs w:val="28"/>
              </w:rPr>
            </w:r>
          </w:p>
        </w:tc>
      </w:tr>
    </w:tbl>
    <w:p w:rsidP="001e6fc6">
      <w:pPr>
        <w:pStyle w:val="Normal"/>
        <w:rPr>
          <w:szCs w:val="28"/>
        </w:rPr>
        <w:autoSpaceDE w:val="off"/>
        <w:autoSpaceDN w:val="off"/>
        <w:ind w:firstLine="720" w:right="-1"/>
        <w:jc w:val="both"/>
      </w:pPr>
      <w:r w:rsidR="001e6fc6" w:rsidRPr="001e6fc6">
        <w:rPr>
          <w:szCs w:val="28"/>
        </w:rPr>
        <w:t xml:space="preserve">3. Рабочей группе доработать проект решения и представить его Главе Петропавловск-Камчатского городского округа, исполняющему полномочия председателя Городской Думы Петропавловск-Камчатского городского округа, для внесения на рассмотрение сессии Городской Думы Петропавловск-Камчатского городского округа.</w:t>
      </w:r>
    </w:p>
    <w:p w:rsidP="00f523c9">
      <w:pPr>
        <w:pStyle w:val="Normal"/>
        <w:rPr>
          <w:szCs w:val="28"/>
        </w:rPr>
        <w:autoSpaceDE w:val="off"/>
        <w:autoSpaceDN w:val="off"/>
        <w:ind w:firstLine="720" w:right="-1"/>
      </w:pPr>
      <w:r w:rsidR="00f62e6a" w:rsidRPr="00f62e6a">
        <w:rPr>
          <w:szCs w:val="28"/>
        </w:rPr>
      </w:r>
    </w:p>
    <w:p w:rsidP="00f523c9">
      <w:pPr>
        <w:pStyle w:val="Normal"/>
        <w:rPr>
          <w:szCs w:val="28"/>
        </w:rPr>
        <w:autoSpaceDE w:val="off"/>
        <w:autoSpaceDN w:val="off"/>
        <w:ind w:firstLine="720" w:right="-1"/>
      </w:pPr>
      <w:r w:rsidR="00f62e6a" w:rsidRPr="00f62e6a">
        <w:rPr>
          <w:szCs w:val="28"/>
        </w:rPr>
      </w:r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644"/>
        <w:gridCol w:w="1774"/>
        <w:gridCol w:w="3896"/>
      </w:tblGrid>
      <w:tr>
        <w:trPr>
          <w:trHeight w:hRule="atLeast" w:val="1036"/>
          <w:wAfter w:type="dxa" w:w="0"/>
          <w:trHeight w:hRule="atLeast" w:val="1036"/>
          <w:wAfter w:type="dxa" w:w="0"/>
        </w:trPr>
        <w:tc>
          <w:tcPr>
            <w:textDirection w:val="lrTb"/>
            <w:vAlign w:val="top"/>
            <w:tcW w:type="dxa" w:w="464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1e6fc6">
            <w:pPr>
              <w:pStyle w:val="Normal"/>
              <w:ind w:right="-1"/>
              <w:jc w:val="both"/>
            </w:pPr>
            <w:r w:rsidR="001e6fc6">
              <w:rPr>
                <w:szCs w:val="28"/>
              </w:rPr>
              <w:t xml:space="preserve">Председательствующий на сессии Городской Думы Петропавловск-Камчатского городского округа </w:t>
            </w:r>
            <w:r w:rsidR="005e3a0e" w:rsidRPr="001c4b59">
              <w:rPr>
                <w:szCs w:val="28"/>
              </w:rPr>
              <w:t xml:space="preserve"> </w:t>
            </w:r>
            <w:r w:rsidR="005e3a0e" w:rsidRPr="001c4b59"/>
          </w:p>
        </w:tc>
        <w:tc>
          <w:tcPr>
            <w:textDirection w:val="lrTb"/>
            <w:vAlign w:val="top"/>
            <w:tcW w:type="dxa" w:w="177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b21d0f">
            <w:pPr>
              <w:pStyle w:val="Normal"/>
              <w:ind w:right="-1"/>
              <w:jc w:val="both"/>
            </w:pPr>
            <w:r w:rsidR="005e3a0e" w:rsidRPr="001c4b59"/>
          </w:p>
          <w:p w:rsidP="00b21d0f">
            <w:pPr>
              <w:pStyle w:val="Normal"/>
              <w:ind w:right="-1"/>
              <w:jc w:val="both"/>
            </w:pPr>
            <w:r w:rsidR="005e3a0e" w:rsidRPr="001c4b59"/>
          </w:p>
        </w:tc>
        <w:tc>
          <w:tcPr>
            <w:textDirection w:val="lrTb"/>
            <w:vAlign w:val="bottom"/>
            <w:tcW w:type="dxa" w:w="389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c23dd1">
            <w:pPr>
              <w:pStyle w:val="Normal"/>
              <w:ind w:right="-1"/>
              <w:jc w:val="right"/>
            </w:pPr>
            <w:r w:rsidR="005e3a0e" w:rsidRPr="001c4b59"/>
          </w:p>
          <w:p w:rsidP="00c23dd1">
            <w:pPr>
              <w:pStyle w:val="Normal"/>
              <w:ind w:right="-1"/>
              <w:jc w:val="right"/>
            </w:pPr>
            <w:r w:rsidR="005e3a0e" w:rsidRPr="001c4b59">
              <w:t xml:space="preserve">           </w:t>
            </w:r>
            <w:r w:rsidR="00223f11">
              <w:t xml:space="preserve">     </w:t>
            </w:r>
            <w:r w:rsidR="005e3a0e" w:rsidRPr="001c4b59">
              <w:t xml:space="preserve">        </w:t>
            </w:r>
            <w:r w:rsidR="00784bf1"/>
          </w:p>
          <w:p w:rsidP="00c23dd1">
            <w:pPr>
              <w:pStyle w:val="Normal"/>
              <w:ind w:right="-108"/>
              <w:jc w:val="right"/>
            </w:pPr>
            <w:r w:rsidR="001e6fc6">
              <w:t xml:space="preserve">С.И. Смирнов</w:t>
            </w:r>
            <w:r w:rsidR="005e3a0e"/>
          </w:p>
        </w:tc>
      </w:tr>
    </w:tbl>
    <w:p w:rsidP="00215e2b">
      <w:pPr>
        <w:pStyle w:val="Normal"/>
        <w:rPr>
          <w:sz w:val="24"/>
        </w:rPr>
        <w:spacing w:line="120" w:lineRule="atLeast"/>
        <w:jc w:val="right"/>
      </w:pPr>
      <w:r w:rsidR="00c23dd1">
        <w:rPr>
          <w:sz w:val="24"/>
        </w:rPr>
      </w:r>
    </w:p>
    <w:p w:rsidP="00215e2b">
      <w:pPr>
        <w:pStyle w:val="Normal"/>
        <w:rPr>
          <w:sz w:val="24"/>
        </w:rPr>
        <w:spacing w:line="120" w:lineRule="atLeast"/>
        <w:jc w:val="right"/>
      </w:pPr>
      <w:r w:rsidR="00c43d20">
        <w:rPr>
          <w:sz w:val="24"/>
        </w:rPr>
        <w:br w:type="page"/>
      </w:r>
      <w:r w:rsidR="00215e2b" w:rsidRPr="00215e2b">
        <w:rPr>
          <w:sz w:val="24"/>
        </w:rPr>
        <w:t xml:space="preserve">Приложение</w:t>
      </w:r>
      <w:r w:rsidR="00215e2b">
        <w:rPr>
          <w:sz w:val="24"/>
        </w:rPr>
      </w:r>
    </w:p>
    <w:p w:rsidP="00215e2b">
      <w:pPr>
        <w:pStyle w:val="Normal"/>
        <w:rPr>
          <w:sz w:val="24"/>
        </w:rPr>
        <w:spacing w:line="120" w:lineRule="atLeast"/>
        <w:jc w:val="right"/>
      </w:pPr>
      <w:r w:rsidR="00215e2b">
        <w:rPr>
          <w:sz w:val="24"/>
        </w:rPr>
        <w:t xml:space="preserve">к решению Городской Думы </w:t>
      </w:r>
    </w:p>
    <w:p w:rsidP="00215e2b">
      <w:pPr>
        <w:pStyle w:val="Normal"/>
        <w:rPr>
          <w:sz w:val="24"/>
        </w:rPr>
        <w:spacing w:line="120" w:lineRule="atLeast"/>
        <w:jc w:val="right"/>
      </w:pPr>
      <w:r w:rsidR="00215e2b">
        <w:rPr>
          <w:sz w:val="24"/>
        </w:rPr>
        <w:t xml:space="preserve">Петропавловск-Камчатского </w:t>
      </w:r>
    </w:p>
    <w:p w:rsidP="00215e2b">
      <w:pPr>
        <w:pStyle w:val="Normal"/>
        <w:rPr>
          <w:sz w:val="24"/>
        </w:rPr>
        <w:spacing w:line="120" w:lineRule="atLeast"/>
        <w:jc w:val="right"/>
      </w:pPr>
      <w:r w:rsidR="00215e2b">
        <w:rPr>
          <w:sz w:val="24"/>
        </w:rPr>
        <w:t xml:space="preserve">городского округа</w:t>
      </w:r>
    </w:p>
    <w:p w:rsidP="00215e2b">
      <w:pPr>
        <w:pStyle w:val="Normal"/>
        <w:rPr>
          <w:sz w:val="24"/>
        </w:rPr>
        <w:spacing w:line="120" w:lineRule="atLeast"/>
        <w:jc w:val="right"/>
      </w:pPr>
      <w:r w:rsidR="00215e2b">
        <w:rPr>
          <w:sz w:val="24"/>
        </w:rPr>
        <w:t xml:space="preserve">от 29.06.2016 № 1010-р</w:t>
      </w:r>
    </w:p>
    <w:p w:rsidP="00215e2b">
      <w:pPr>
        <w:pStyle w:val="Normal"/>
        <w:rPr>
          <w:szCs w:val="28"/>
        </w:rPr>
        <w:spacing w:line="120" w:lineRule="atLeast"/>
        <w:jc w:val="center"/>
      </w:pPr>
      <w:r w:rsidR="00215e2b" w:rsidRPr="00113dad">
        <w:rPr>
          <w:szCs w:val="28"/>
        </w:rPr>
      </w:r>
    </w:p>
    <w:tbl>
      <w:tblPr>
        <w:tblW w:type="auto" w:w="0"/>
        <w:tblLook w:val="01e0"/>
        <w:tblW w:type="auto" w:w="0"/>
        <w:tblpPr w:horzAnchor="margin" w:leftFromText="181" w:rightFromText="181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14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215e2b">
            <w:pPr>
              <w:pStyle w:val="Normal"/>
              <w:rPr>
                <w:szCs w:val="28"/>
              </w:rPr>
              <w:framePr w:hAnchor="margin" w:hSpace="181" w:vAnchor="text" w:wrap="around" w:y="1"/>
              <w:spacing w:line="120" w:lineRule="atLeast"/>
              <w:jc w:val="center"/>
            </w:pPr>
            <w:r w:rsidR="00215e2b" w:rsidRPr="00215e2b">
              <w:rPr>
                <w:szCs w:val="28"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9.059299999999993pt;" id="{18B22D97-3638-41EC-9429-6194875FC1FC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215e2b" w:rsidRPr="00215e2b">
              <w:rPr>
                <w:szCs w:val="28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215e2b">
            <w:pPr>
              <w:pStyle w:val="Normal"/>
              <w:rPr>
                <w:szCs w:val="28"/>
              </w:rPr>
              <w:framePr w:hAnchor="margin" w:hSpace="181" w:vAnchor="text" w:wrap="around" w:y="1"/>
              <w:spacing w:line="120" w:lineRule="atLeast"/>
              <w:jc w:val="center"/>
            </w:pPr>
            <w:r w:rsidR="00215e2b" w:rsidRPr="00215e2b">
              <w:rPr>
                <w:szCs w:val="28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215e2b">
            <w:pPr>
              <w:pStyle w:val="Normal"/>
              <w:rPr>
                <w:szCs w:val="28"/>
              </w:rPr>
              <w:framePr w:hAnchor="margin" w:hSpace="181" w:vAnchor="text" w:wrap="around" w:y="1"/>
              <w:spacing w:line="120" w:lineRule="atLeast"/>
              <w:jc w:val="center"/>
            </w:pPr>
            <w:r w:rsidR="00215e2b" w:rsidRPr="00215e2b">
              <w:rPr>
                <w:szCs w:val="28"/>
              </w:rPr>
              <w:t xml:space="preserve">ПЕТРОПАВЛОВСК-КАМЧАТСКОГО ГОРОДСКОГО ОКРУГА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215e2b">
            <w:pPr>
              <w:pStyle w:val="Normal"/>
              <w:rPr>
                <w:szCs w:val="28"/>
              </w:rPr>
              <w:framePr w:hAnchor="margin" w:hSpace="181" w:vAnchor="text" w:wrap="around" w:y="1"/>
              <w:ind w:right="-306"/>
              <w:spacing w:line="120" w:lineRule="atLeast"/>
              <w:jc w:val="center"/>
            </w:pPr>
            <w:r w:rsidR="00215e2b" w:rsidRPr="00215e2b">
              <w:rPr>
                <w:szCs w:val="28"/>
              </w:rPr>
              <w:pict>
                <v:line id="_x0000_s1034" type="#_x0000_t20" style="position:absolute;mso-position-vertical-relative:page;" from="-1.2pt,9.1999999999999993pt" to="508.05000000000001pt,9.1999999999999993pt" strokeweight="5.000000pt">
                  <v:stroke linestyle="thickThin"/>
                </v:line>
              </w:pict>
            </w:r>
            <w:r w:rsidR="00215e2b" w:rsidRPr="00215e2b">
              <w:rPr>
                <w:szCs w:val="28"/>
              </w:rPr>
            </w:r>
          </w:p>
        </w:tc>
      </w:tr>
    </w:tbl>
    <w:p w:rsidP="00483d51">
      <w:pPr>
        <w:pStyle w:val="Normal"/>
        <w:rPr>
          <w:szCs w:val="28"/>
        </w:rPr>
        <w:spacing w:line="120" w:lineRule="atLeast"/>
        <w:jc w:val="center"/>
      </w:pPr>
      <w:r w:rsidR="001c7932">
        <w:rPr>
          <w:szCs w:val="28"/>
        </w:rPr>
      </w:r>
    </w:p>
    <w:p w:rsidP="00215e2b">
      <w:pPr>
        <w:pStyle w:val="Normal"/>
        <w:rPr>
          <w:b/>
          <w:sz w:val="36"/>
          <w:szCs w:val="36"/>
        </w:rPr>
        <w:spacing w:line="120" w:lineRule="atLeast"/>
        <w:jc w:val="center"/>
      </w:pPr>
      <w:r w:rsidR="00215e2b" w:rsidRPr="003561c4">
        <w:rPr>
          <w:b/>
          <w:sz w:val="36"/>
          <w:szCs w:val="36"/>
        </w:rPr>
        <w:t xml:space="preserve">РЕШЕНИЕ</w:t>
      </w:r>
    </w:p>
    <w:p w:rsidP="00215e2b">
      <w:pPr>
        <w:pStyle w:val="Normal"/>
        <w:rPr>
          <w:szCs w:val="28"/>
        </w:rPr>
        <w:spacing w:line="120" w:lineRule="atLeast"/>
        <w:jc w:val="center"/>
      </w:pPr>
      <w:r w:rsidR="00215e2b" w:rsidRPr="00215e2b">
        <w:rPr>
          <w:szCs w:val="28"/>
        </w:rPr>
      </w:r>
    </w:p>
    <w:p w:rsidP="00215e2b">
      <w:pPr>
        <w:pStyle w:val="Normal"/>
        <w:rPr>
          <w:szCs w:val="28"/>
        </w:rPr>
        <w:spacing w:line="120" w:lineRule="atLeast"/>
        <w:jc w:val="center"/>
      </w:pPr>
      <w:r w:rsidR="00215e2b" w:rsidRPr="00215e2b">
        <w:rPr>
          <w:szCs w:val="28"/>
        </w:rPr>
        <w:t xml:space="preserve">от ______________№ ____-нд</w:t>
      </w:r>
    </w:p>
    <w:p w:rsidP="00215e2b">
      <w:pPr>
        <w:pStyle w:val="Normal"/>
        <w:rPr>
          <w:szCs w:val="28"/>
        </w:rPr>
        <w:spacing w:line="120" w:lineRule="atLeast"/>
        <w:jc w:val="center"/>
      </w:pPr>
      <w:r w:rsidR="00215e2b" w:rsidRPr="00215e2b">
        <w:rPr>
          <w:szCs w:val="28"/>
        </w:rPr>
      </w:r>
    </w:p>
    <w:p w:rsidP="00215e2b">
      <w:pPr>
        <w:pStyle w:val="Normal"/>
        <w:rPr>
          <w:b/>
          <w:szCs w:val="28"/>
        </w:rPr>
        <w:spacing w:line="120" w:lineRule="atLeast"/>
        <w:jc w:val="center"/>
      </w:pPr>
      <w:r w:rsidR="00215e2b" w:rsidRPr="00215e2b">
        <w:rPr>
          <w:b/>
          <w:szCs w:val="28"/>
        </w:rPr>
        <w:t xml:space="preserve">О внесении изменений в Решение Городской Думы Петропавловск-Камчатского городского округа от 28.08.2013 № 121-нд </w:t>
      </w:r>
    </w:p>
    <w:p w:rsidP="00215e2b">
      <w:pPr>
        <w:pStyle w:val="Normal"/>
        <w:rPr>
          <w:b/>
          <w:szCs w:val="28"/>
        </w:rPr>
        <w:spacing w:line="120" w:lineRule="atLeast"/>
        <w:jc w:val="center"/>
      </w:pPr>
      <w:r w:rsidR="00215e2b" w:rsidRPr="00215e2b">
        <w:rPr>
          <w:b/>
          <w:szCs w:val="28"/>
        </w:rPr>
        <w:t xml:space="preserve">«О порядке сохранения, использования и популяризации объектов культурного наследия (памятников истории и культуры), находящихся </w:t>
      </w:r>
      <w:r w:rsidR="008812c6">
        <w:rPr>
          <w:b/>
          <w:szCs w:val="28"/>
        </w:rPr>
      </w:r>
    </w:p>
    <w:p w:rsidP="00215e2b">
      <w:pPr>
        <w:pStyle w:val="Normal"/>
        <w:rPr>
          <w:b/>
          <w:szCs w:val="28"/>
        </w:rPr>
        <w:spacing w:line="120" w:lineRule="atLeast"/>
        <w:jc w:val="center"/>
      </w:pPr>
      <w:r w:rsidR="00215e2b" w:rsidRPr="00215e2b">
        <w:rPr>
          <w:b/>
          <w:szCs w:val="28"/>
        </w:rPr>
        <w:t xml:space="preserve">в собственности Петропавловск-Камчатского городского округа»</w:t>
      </w:r>
    </w:p>
    <w:p w:rsidP="00215e2b">
      <w:pPr>
        <w:pStyle w:val="Normal"/>
        <w:rPr>
          <w:i/>
          <w:szCs w:val="28"/>
        </w:rPr>
        <w:spacing w:line="120" w:lineRule="atLeast"/>
        <w:jc w:val="center"/>
      </w:pPr>
      <w:r w:rsidR="00fc6264" w:rsidRPr="0027557a">
        <w:rPr>
          <w:i/>
          <w:szCs w:val="28"/>
        </w:rPr>
      </w:r>
    </w:p>
    <w:p w:rsidP="00215e2b">
      <w:pPr>
        <w:pStyle w:val="Normal"/>
        <w:rPr>
          <w:i/>
          <w:sz w:val="24"/>
        </w:rPr>
        <w:spacing w:line="120" w:lineRule="atLeast"/>
        <w:jc w:val="center"/>
      </w:pPr>
      <w:r w:rsidR="00215e2b" w:rsidRPr="00215e2b">
        <w:rPr>
          <w:i/>
          <w:sz w:val="24"/>
        </w:rPr>
        <w:t xml:space="preserve">Принято Городской Думой Петропавловск-Камчатского городского округа</w:t>
      </w:r>
    </w:p>
    <w:p w:rsidP="00215e2b">
      <w:pPr>
        <w:pStyle w:val="Normal"/>
        <w:rPr>
          <w:i/>
          <w:sz w:val="24"/>
        </w:rPr>
        <w:spacing w:line="120" w:lineRule="atLeast"/>
        <w:jc w:val="center"/>
      </w:pPr>
      <w:r w:rsidR="00215e2b" w:rsidRPr="00215e2b">
        <w:rPr>
          <w:i/>
          <w:sz w:val="24"/>
        </w:rPr>
        <w:t xml:space="preserve">(решение от __________№ _____-р)</w:t>
      </w:r>
    </w:p>
    <w:p w:rsidP="00483d51">
      <w:pPr>
        <w:pStyle w:val="Normal"/>
        <w:rPr>
          <w:szCs w:val="28"/>
        </w:rPr>
        <w:spacing w:line="120" w:lineRule="atLeast"/>
        <w:jc w:val="center"/>
      </w:pPr>
      <w:r w:rsidR="00215e2b">
        <w:rPr>
          <w:szCs w:val="28"/>
        </w:rPr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1. Статью 2 изложить в следующей редакции:</w:t>
      </w:r>
    </w:p>
    <w:p w:rsidP="00215e2b">
      <w:pPr>
        <w:pStyle w:val="Normal"/>
        <w:rPr>
          <w:b/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«</w:t>
      </w:r>
      <w:r w:rsidR="00215e2b" w:rsidRPr="00215e2b">
        <w:rPr>
          <w:b/>
          <w:szCs w:val="28"/>
        </w:rPr>
        <w:t xml:space="preserve">Статья 2. Полномочия администрации Петропавловск-Камчатского городского округа в области сохранения, использования и популяризации объектов культурного наследия, находящихся в собственности Петропавловск-Камчатского городского округа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1. К полномочиям администрации Петропавловск-Камчатского городского округа в области сохранения, использования и популяризации объектов культурного наследия, находящихся в собственности Петропавловск-Камчатского городского округа, относятся: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1) сохранение, использование и популяризация объектов культурного наследия;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2) осуществление мер по государственной охране объектов культурного наследия местного (муниципального) значения;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3) обеспечение условий доступности для инвалидов объектов культурного наследия.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2. В целях реализации полномочий администрации Петропавловск-Камчатского городского округа, указанных в части 1 настоящей статьи: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1) Управление культуры, спорта и социального развития администрации Петропавловск-Камчатского городского округа:</w:t>
      </w:r>
    </w:p>
    <w:p w:rsidP="00ab4cab">
      <w:pPr>
        <w:pStyle w:val="Normal"/>
        <w:rPr>
          <w:szCs w:val="28"/>
        </w:rPr>
        <w:tabs>
          <w:tab w:leader="none" w:pos="1134" w:val="left"/>
        </w:tabs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осуществляет преду</w:t>
      </w:r>
      <w:r w:rsidR="00ab4cab">
        <w:rPr>
          <w:szCs w:val="28"/>
        </w:rPr>
        <w:t xml:space="preserve">смотренные Федеральным законом </w:t>
      </w:r>
      <w:r w:rsidR="00215e2b" w:rsidRPr="00215e2b">
        <w:rPr>
          <w:szCs w:val="28"/>
        </w:rPr>
        <w:t xml:space="preserve">от 25.06.2002 </w:t>
      </w:r>
      <w:r w:rsidR="00ab4cab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№ 73-ФЗ «Об объектах культурного наследия (памятниках истории культуры) народов Российской Федерации» меры по сохранению и популяризации объектов культурного наследия, находящихся в собственности Петропавловск-Камчатского городского округа;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ведет учет объектов культурного наследия, находящихся в собственности Петропавловск-Камчатского городского округа, а также объектов культурного наследия значения местного (муниципального) значения в порядке, определенном постановлением администрации Петропавловск-Камчатского городского округа;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организует проведение историко-культурной экспертизы в отношении объекта культурного наследия местного (муниципального) значения;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организует исследования, необходимые для исполнения полномочий администрации Петропавловск-Камчатского городского округа в сфере охраны объектов культурного наследия местного (муниципального) значения;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контролирует деятельность по использованию объектов культурного наследия, находящихся в собственности Петропавловск-Камчатского городского округа, и переданных на праве хозяйственного ведения либо оперативного управления унитарному предприятию или учреждению либо переданных</w:t>
      </w:r>
      <w:r w:rsidR="00215e2b">
        <w:rPr>
          <w:szCs w:val="28"/>
        </w:rPr>
        <w:t xml:space="preserve">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в безвозмездное пользование;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создает в случае необходимости комиссии и иные коллегиальные органы</w:t>
      </w:r>
      <w:r w:rsidR="00d642cd">
        <w:rPr>
          <w:szCs w:val="28"/>
        </w:rPr>
        <w:t xml:space="preserve">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по вопросам сохранения, использования и популяризации объектов культурного наследия (памятников истории и культуры), находящихся в собственности Петропавловск-Камчатского городского округа;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в случае обнаружения места захоронения жертв массовых репрессий</w:t>
      </w:r>
      <w:r w:rsidR="00d642cd">
        <w:rPr>
          <w:szCs w:val="28"/>
        </w:rPr>
        <w:t xml:space="preserve">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на территории Петропавловск-Камчатского городского округа направляет</w:t>
      </w:r>
      <w:r w:rsidR="00215e2b">
        <w:rPr>
          <w:szCs w:val="28"/>
        </w:rPr>
        <w:t xml:space="preserve">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в региональный орган охраны объектов культурного наследия </w:t>
      </w:r>
      <w:r w:rsidR="00215e2b" w:rsidRPr="00215e2b">
        <w:rPr>
          <w:szCs w:val="28"/>
        </w:rPr>
        <w:fldChar w:fldCharType="begin"/>
      </w:r>
      <w:r w:rsidR="00215e2b" w:rsidRPr="00215e2b">
        <w:rPr>
          <w:szCs w:val="28"/>
        </w:rPr>
        <w:instrText xml:space="preserve"> HYPERLINK "consultantplus://offline/ref=FBB14CA7B6711A86C45F83F50820BDD9D7D524FFFBA7385E315285945A589532CD28F29C716EE1BD42J9E" </w:instrText>
      </w:r>
      <w:r w:rsidR="00215e2b" w:rsidRPr="00215e2b">
        <w:rPr>
          <w:szCs w:val="28"/>
        </w:rPr>
        <w:fldChar w:fldCharType="separate"/>
      </w:r>
      <w:r w:rsidR="00215e2b" w:rsidRPr="00215e2b">
        <w:rPr>
          <w:rStyle w:val="Hyperlink"/>
          <w:u w:val="none"/>
          <w:color w:val="000000"/>
        </w:rPr>
        <w:instrText xml:space="preserve">заявлени</w:instrText>
      </w:r>
      <w:r w:rsidR="00215e2b" w:rsidRPr="00215e2b">
        <w:rPr>
          <w:szCs w:val="28"/>
        </w:rPr>
        <w:fldChar w:fldCharType="end"/>
      </w:r>
      <w:r w:rsidR="00215e2b" w:rsidRPr="00215e2b">
        <w:rPr>
          <w:szCs w:val="28"/>
        </w:rPr>
        <w:t xml:space="preserve">я</w:t>
      </w:r>
      <w:r w:rsidR="00d642cd">
        <w:rPr>
          <w:szCs w:val="28"/>
        </w:rPr>
        <w:t xml:space="preserve">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о включении объекта, обладающего признаками объекта культурного наследия,</w:t>
      </w:r>
      <w:r w:rsidR="00d642cd">
        <w:rPr>
          <w:szCs w:val="28"/>
        </w:rPr>
        <w:t xml:space="preserve">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в реестр с приложением сведений о местонахождении объекта (адреса объекта или при его отсутствии описания местоположения объекта) и его историко-культурной ценности;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согласовывает принятие решения регионального органа охраны объектов культурного наследия о включении объекта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местного (муниципального) значения или отказывает в согласовании включения объекта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согласовывает принятие решения федерального органа охраны объектов культурного наследия об изменении категории историко-культурного значения объекта культурного наследия, не отвечающего критериям отнесения объекта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к объектам культурного наследия федерального значения, на категорию историко-культурного значения объекта культурного наследия местного (муниципального) значения, принимаемого на основании заключения государственной историко-культурной экспертизы, содержащего вывод о соответствии такого объекта критериям отнесения объекта к объекту культурного наследия местного (муниципального) значения;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согласовывает принятие решения федерального органа охраны объектов культурного наследия об изменении категории историко-культурного значения объекта культурного наследия местного (муниципального) значения на категорию историко-культурного значения объекта культурного наследия федерального значения, принимаемого на основании заключения государственной историко-культурной экспертизы, содержащего вывод о соответствии такого объекта критериям отнесения объекта к объектам культурного наследия федерального значения;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согласовывает принятие решения регионального органа охраны объектов культурного наследия об изменении категории историко-культурного значения объекта культурного наследия, не отвечающего критериям отнесения объекта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к объектам культурного наследия регионального значения, на категорию историко-культурного значения объекта культурного наследия местного (муниципального) значения, принимаемого на основании заключения государственной историко-культурной экспертизы, содержащего вывод о соответствии такого объекта критериям отнесения объекта к объекту культурного наследия местного (муниципального) значения;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согласовывает принятие решения регионального органа охраны объектов культурного наследия об изменении категории историко-культурного значения объекта культурного наследия местного (муниципального) значения на категорию историко-культурного значения объекта культурного наследия регионального значения, принимаемого на основании заключения государственной историко-культурной экспертизы, содержащего вывод о соответствии такого объекта критериям отнесения объекта к объекту культурного наследия регионального значения;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согласовывает исключение из единого государственного реестра объектов культурного наследия (памятников истории и культуры) народов Российской Федерации объекта культурного наследия местного (муниципального) значения;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выдает задания на проведение работ по сохранению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или выявленного объекта культурного наследия, разрешения на проведение работ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по сохранению объекта культурного наследия, включенного в единый государственный реестр объектов культурного наследия (памятников истории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и культуры) народов Российской Федерации, или выявленного объекта культурного наследия, согласовывает проектную документацию на проведение работ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по сохранению объектов культурного наследия в отношении объектов культурного наследия местного (муниципального) значения в порядке, определенном постановлением администрации Петропавловск-Камчатского городского округа;</w:t>
      </w:r>
    </w:p>
    <w:p w:rsidP="001c7f6d">
      <w:pPr>
        <w:pStyle w:val="Normal"/>
        <w:rPr>
          <w:szCs w:val="28"/>
        </w:rPr>
        <w:tabs>
          <w:tab w:leader="none" w:pos="993" w:val="left"/>
        </w:tabs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согласовывает проектную документацию на проведение работ</w:t>
      </w:r>
      <w:r w:rsidR="00d642cd">
        <w:rPr>
          <w:szCs w:val="28"/>
        </w:rPr>
        <w:t xml:space="preserve">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по сохранению объекта культурного наследия, включенного в единый государственный реестр объектов культурного наследия (памятников истории и культуры) народов Российской Федерации, или выявленного объекта культурного наследия в отношении объектов культурного наследия местного (муниципального) значения;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разрабатывает проект постановления администрации Петропавловск-Камчатского городского округа о воссоздании утраченного объекта культурного наследия за счет средств бюджета Петропавловск-Камчатского городского округа;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согласовывает установку на объектах культурного наследия, находящихся</w:t>
      </w:r>
      <w:r w:rsidR="00d642cd">
        <w:rPr>
          <w:szCs w:val="28"/>
        </w:rPr>
        <w:t xml:space="preserve">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в собственности Петропавловск-Камчатского городского округа, и не переданных</w:t>
      </w:r>
      <w:r w:rsidR="00d642cd">
        <w:rPr>
          <w:szCs w:val="28"/>
        </w:rPr>
        <w:t xml:space="preserve">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на праве хозяйственного ведения либо оперативного управления унитарному предприятию или учреждению, либо не переданных в безвозмездное пользование, информационных надписей и обозначений в порядке, определенном постановлением администрации Петропавловск-Камчатского городского округа;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2) Управление экономического развития и имущественных отношений администрации Петропавловск-Камчатского городского округа: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осуществляет меры по использованию объектов культурного наследия, находящихся в собственности Петропавловск-Камчатского городского округа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и не переданных на праве хозяйственного ведения либо оперативного управления унитарному предприятию или учреждению, либо не переданных в безвозмездное пользование; 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осуществляет установку на объектах культурного наследия, находящихся</w:t>
      </w:r>
      <w:r w:rsidR="00d642cd">
        <w:rPr>
          <w:szCs w:val="28"/>
        </w:rPr>
        <w:t xml:space="preserve">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в собственности Петропавловск-Камчатского городского округа, и не переданных</w:t>
      </w:r>
      <w:r w:rsidR="00fc6264">
        <w:rPr>
          <w:szCs w:val="28"/>
        </w:rPr>
        <w:br w:clear="all" w:type="textWrapping"/>
      </w:r>
      <w:r w:rsidR="00d642cd">
        <w:rPr>
          <w:szCs w:val="28"/>
        </w:rPr>
        <w:t xml:space="preserve"> </w:t>
      </w:r>
      <w:r w:rsidR="00215e2b" w:rsidRPr="00215e2b">
        <w:rPr>
          <w:szCs w:val="28"/>
        </w:rPr>
        <w:t xml:space="preserve">на праве хозяйственного ведения либо оперативного управления унитарному предприятию или учреждению, либо не переданных в безвозмездное пользование, информационных надписей и обозначений в порядке, определенном постановлением администрации Петропавловск-Камчатского городского округа</w:t>
      </w:r>
      <w:r w:rsidR="00f523c9">
        <w:rPr>
          <w:szCs w:val="28"/>
        </w:rPr>
        <w:t xml:space="preserve">;</w:t>
      </w:r>
      <w:r w:rsidR="00215e2b" w:rsidRPr="00215e2b">
        <w:rPr>
          <w:szCs w:val="28"/>
        </w:rPr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устанавливает ограничения (обременения) права собственности или иных вещных прав на объект культурного наследия местного (муниципального) значения требованиями в отношении объекта культурного наследия местного (муниципального) значения, разработанными в соответствии с Федеральным законом от 25.06.2002 № 73-ФЗ «Об объектах культурного наследия (памятниках истории и культуры) народов Российской Федерации»;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осуществляет полномочия собственника в отношении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находящихся в собственности Петропавловск-Камчатского городского округа,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 и не переданных на праве хозяйственного ведения либо оперативного управления унитарному предприятию или учреждению либо не переданных в безвозмездное пользование, за исключением находящихся в собственности Петропавловск-Камчатского городского округа муниципальных жилых помещений в домах, являющихся объектами культурного наследия;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обеспечение условий доступности для инвалидов объектов культурного наследия, находящихся в собственности Петропавловск-Камчатского городского округа, и не переданных на праве хозяйственного ведения либо оперативного управления унитарному предприятию или учреждению, либо не переданных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в безвозмездное пользование, за исключением находящихся в собственности Петропавловск-Камчатского городского округа муниципальных жилых помещений в домах, являющихся объектами культурного наследия;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организует подготовку проектной документации на проведение работ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по сохранению объекта культурного наследия, включенного в единый государственный реестр объектов культурного наследия (памятников истории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и культуры) народов Российской Федерации, или выявленного объекта культурного наследия, за исключением находящихся в собственности Петропавловск-Камчатского городского округа муниципальных жилых помещений в домах, являющихся объектами культурного наследия;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участвует в ведении учета объектов культурного наследия, находящихся</w:t>
      </w:r>
      <w:r w:rsidR="00d642cd">
        <w:rPr>
          <w:szCs w:val="28"/>
        </w:rPr>
        <w:t xml:space="preserve">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в собственности Петропавловск-Камчатского городского округа, а также объектов культурного наследия местного (муниципального) значения;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3) Управление архитектуры, градостроительства и земельных отношений администрации Петропавловск-Камчатского городского округа: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разрабатывает проект постановления администрации Петропавловск-Камчатского городского округа, устанавливающего требования к осуществлению деятельности в границах территории достопримечательного места местного (муниципального) значения, требования к градостроительному регламенту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в границах территории достопримечательного места местного (муниципального) значения;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разрабатывает, согласовывает и организует утверждение в случаях</w:t>
      </w:r>
      <w:r w:rsidR="00fc6264">
        <w:rPr>
          <w:szCs w:val="28"/>
        </w:rPr>
        <w:br w:clear="all" w:type="textWrapping"/>
      </w:r>
      <w:r w:rsidR="00d642cd">
        <w:rPr>
          <w:szCs w:val="28"/>
        </w:rPr>
        <w:t xml:space="preserve"> </w:t>
      </w:r>
      <w:r w:rsidR="00215e2b" w:rsidRPr="00215e2b">
        <w:rPr>
          <w:szCs w:val="28"/>
        </w:rPr>
        <w:t xml:space="preserve">и порядке, установленных Федеральным законом от 25.06.2002 № 73-ФЗ </w:t>
        <w:br w:clear="all" w:type="textWrapping"/>
        <w:t xml:space="preserve">«Об объектах культурного наследия (памятниках истории и культуры) народов Российской Федерации», проектов зон охраны объектов культурного наследия местного (муниципального) значения;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устанавливает предмет охраны объекта культурного наследия местного (муниципального) значения, включенного в единый государственный реестр объектов культурного наследия (памятников истории и культуры) народов Российской Федерации, и границы территории такого объекта;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размещает в информационной системе обеспечения градостроительной деятельности копии решения органа государственной власти об установлении зон охраны объекта культурного наследия, предоставляет по запросу Управления культуры, спорта и социального развития администрации Петропавловск-Камчатского городского округа информацию об установлении зон охраны объекта культурного наследия;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согласовывает проектную документацию на проведение работ</w:t>
      </w:r>
      <w:r w:rsidR="00113dad">
        <w:rPr>
          <w:szCs w:val="28"/>
        </w:rPr>
        <w:t xml:space="preserve">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по сохранению объекта культурного наследия, включенного в единый государственный реестр объектов культурного наследия (памятников истории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и культуры) народов Российской Федерации, или выявленного объекта культурного наследия в отношении объектов культурного наследия местного (муниципального) значения;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4) Комитет по управлению жилищным фондом администрации Петропавловск-Камчатского городского округа: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осуществляет меры по использованию объектов культурного наследия, находящихся в собственности Петропавловск-Камчатского городского округа,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и не переданных на праве хозяйственного ведения либо оперативного управления унитарному предприятию или учреждению, либо не переданных в безвозмездное пользование, в отношении муниципальных жилых помещений в домах, являющихся объектами культурного наследия;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осуществляет полномочия собственника в отношении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Федерации, находящихся в собственности Петропавловск-Камчатского городского округа,</w:t>
      </w:r>
      <w:r w:rsidR="00fc6264">
        <w:rPr>
          <w:szCs w:val="28"/>
        </w:rPr>
        <w:br w:clear="all" w:type="textWrapping"/>
      </w:r>
      <w:r w:rsidR="00d642cd">
        <w:rPr>
          <w:szCs w:val="28"/>
        </w:rPr>
        <w:t xml:space="preserve"> </w:t>
      </w:r>
      <w:r w:rsidR="00215e2b" w:rsidRPr="00215e2b">
        <w:rPr>
          <w:szCs w:val="28"/>
        </w:rPr>
        <w:t xml:space="preserve">в отношении муниципальных жилых помещений в домах, являющихся объектами культурного наследия;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обеспечение условий доступности для инвалидов объектов культурного наследия, находящихся в собственности Петропавловск-Камчатского городского округа, и не переданных на праве хозяйственного ведения либо оперативного управления унитарному предприятию или учреждению либо не переданных</w:t>
      </w:r>
      <w:r w:rsidR="00d642cd">
        <w:rPr>
          <w:szCs w:val="28"/>
        </w:rPr>
        <w:t xml:space="preserve">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в безвозмездное пользование (в отношении муниципальных жилых помещений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в домах, являющихся объектами культурного наследия);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организует подготовку проектной документации на проведение работ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по сохранению объекта культурного наследия, включенного в единый государственный реестр объектов культурного наследия (памятников истории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и культуры) народов Российской Федерации, или выявленного объекта культурного наследия в отношении муниципальных жилых помещений в домах, являющихся объектами культурного наследия;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участвует в ведении учета объектов культурного наследия, находящихся</w:t>
      </w:r>
      <w:r w:rsidR="00d642cd">
        <w:rPr>
          <w:szCs w:val="28"/>
        </w:rPr>
        <w:t xml:space="preserve">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в собственности Петропавловск-Камчатского городского округа, а также объектов культурного значения местного (муниципального) значения в отношении жилых помещений в домах, являющихся объектами культурного наследия);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5) Управление городского хозяйства администрации Петропавловск-Камчатского городского округа: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- участвует в контроле за деятельностью по использованию и охране объектов культурного наследия, находящихся в собственности Петропавловск-Камчатского городского округа, переданных на праве хозяйственного ведения либо оперативного управления муниципальным учреждениям, в отношении которых Управление городского хозяйства администрации Петропавловск-Камчатского городского округа осуществляет функции и полномочия учредителя.».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2. Статью 3 изложить в следующей редакции:</w:t>
      </w:r>
    </w:p>
    <w:p w:rsidP="00215e2b">
      <w:pPr>
        <w:pStyle w:val="Normal"/>
        <w:rPr>
          <w:b/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«</w:t>
      </w:r>
      <w:r w:rsidR="00215e2b" w:rsidRPr="00215e2b">
        <w:rPr>
          <w:b/>
          <w:szCs w:val="28"/>
        </w:rPr>
        <w:t xml:space="preserve">Статья 3. Обязательства физических и юридических лиц, которым объект культурного наследия, находящийся в собственности Петропавловск-Камчатского городского округа, передан на праве хозяйственного ведения либо оперативного управления, либо передан в безвозмездное пользование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1. В целях обеспечения инвалидов возможностью получения доступа</w:t>
      </w:r>
      <w:r w:rsidR="00d642cd">
        <w:rPr>
          <w:szCs w:val="28"/>
        </w:rPr>
        <w:t xml:space="preserve">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к объектам культурного наследия в соответствии с Приказом Министерства культуры Российской Федерации от 20.11.2015 № 2834 «Об утверждении Порядка обеспечения условий доступности для инвалидов объектов культурного наследия, включенных в единый государственный реестр объектов культурного наследия (памятников истории и культуры) народов Российской Федерации» пользователем объекта культурного наследия, находящегося в собственности Петропавловск-Камчатского городского округа, принимаются меры по обеспечению доступности для инвалидов объектов культурного наследия наравне с другими лицами.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2. В случае, если объект культурного наследия, находящийся в собственности Петропавловск-Камчатского городского округа, предоставлен на праве хозяйственного ведения либо оперативного управления унитарному предприятию или учреждению, охранное обязательство подлежит выполнению унитарным предприятием или учреждением.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3. Установка на объект культурного наследия, находящийся в собственности Петропавловск-Камчатского городского округа, переданный на праве хозяйственного ведения либо оперативного управления, либо переданный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в безвозмездное пользование, информационных надписей и обозначений осуществляется лицом, за которым данный объект закреплен на праве хозяйственного ведения или оперативного управления, или лицом, которому данный объект предоставлен в безвозмездное пользование.».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3. Статью 4 исключить.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4. Статью 5 исключить.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5. В статье 6: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1) в наименовании слова «местного значения» заменить словами </w:t>
        <w:br w:clear="all" w:type="textWrapping"/>
        <w:t xml:space="preserve">«, находящихся в собственности Петропавловск-Камчатского городского округа»;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2) в части 2 слова «местного значения» заменить словами «, находящегося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в собственности Петропавловск-Камчатского городского округа».</w:t>
      </w:r>
      <w:r w:rsidR="00215e2b">
        <w:rPr>
          <w:szCs w:val="28"/>
        </w:rPr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cb0ea7">
        <w:rPr>
          <w:szCs w:val="28"/>
        </w:rPr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cb0ea7" w:rsidRPr="00215e2b">
        <w:rPr>
          <w:szCs w:val="28"/>
        </w:rPr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6. Статью 7 изложить в следующей редакции:</w:t>
      </w:r>
    </w:p>
    <w:p w:rsidP="00215e2b">
      <w:pPr>
        <w:pStyle w:val="Normal"/>
        <w:rPr>
          <w:b/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«</w:t>
      </w:r>
      <w:r w:rsidR="00215e2b" w:rsidRPr="00215e2b">
        <w:rPr>
          <w:b/>
          <w:szCs w:val="28"/>
        </w:rPr>
        <w:t xml:space="preserve">Статья 7. Финансирование мероприятий по сохранению, использованию, популяризации и охране объектов культурного наследия, находящихся в собственности Петропавловск-Камчатского городского округа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1. Мероприятия по сохранению, использованию и популяризации объектов культурного наследия, находящихся в собственности Петропавловск-Камчатского городского округа, мероприятия по охране объектов культурного наследия местного значения, финансируемые из бюджета Петропавловск-Камчатского городского округа, являются расходным обязательством Петропавловск-Камчатского городского округа.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2. Реализация расходного обязательства Петропавловск-Камчатского городского округа по осуществлению мероприятий по сохранению, использованию и популяризации объектов культурного наследия, находящихся в собственности Петропавловск-Камчатского городского округа, мероприятий по охране объектов культурного наследия местного значения, финансируемых из бюджета Петропавловск-Камчатского городского округа, в соответствии с пунктом 1 части 2 статьи 2 настоящего Решения осуществляется Управлением культуры, спорта </w:t>
      </w:r>
      <w:r w:rsidR="00fc6264">
        <w:rPr>
          <w:szCs w:val="28"/>
        </w:rPr>
        <w:br w:clear="all" w:type="textWrapping"/>
      </w:r>
      <w:r w:rsidR="00d642cd">
        <w:rPr>
          <w:szCs w:val="28"/>
        </w:rPr>
        <w:t xml:space="preserve">и</w:t>
      </w:r>
      <w:r w:rsidR="00215e2b" w:rsidRPr="00215e2b">
        <w:rPr>
          <w:szCs w:val="28"/>
        </w:rPr>
        <w:t xml:space="preserve"> социального развития администрации Петропавловск-Камчатского городского округа, в соответствии с пунктом 2 части 2 статьи 2 настоящего Решения осуществляется Управлением экономического развития и имущественных отношений администрации Петропавловск-Камчатского городского округа,</w:t>
      </w:r>
      <w:r w:rsidR="00f523c9">
        <w:rPr>
          <w:szCs w:val="28"/>
        </w:rPr>
        <w:t xml:space="preserve">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в соответствии с пунктом 3 части 2 статьи 2 настоящего Решения осуществляется Управлением архитектуры, градостроительства и земельных отношений администрации Петропавловск-Камчатского городского округа, в соответствии</w:t>
      </w:r>
      <w:r w:rsidR="00f523c9">
        <w:rPr>
          <w:szCs w:val="28"/>
        </w:rPr>
        <w:t xml:space="preserve"> </w:t>
      </w:r>
      <w:r w:rsidR="00fc6264">
        <w:rPr>
          <w:szCs w:val="28"/>
        </w:rPr>
        <w:br w:clear="all" w:type="textWrapping"/>
      </w:r>
      <w:r w:rsidR="00d642cd">
        <w:rPr>
          <w:szCs w:val="28"/>
        </w:rPr>
        <w:t xml:space="preserve">с </w:t>
      </w:r>
      <w:r w:rsidR="00215e2b" w:rsidRPr="00215e2b">
        <w:rPr>
          <w:szCs w:val="28"/>
        </w:rPr>
        <w:t xml:space="preserve">пунктом 4 части 2 статьи 2 настоящего Решения осуществляется Комитетом </w:t>
      </w:r>
      <w:r w:rsidR="00fc6264">
        <w:rPr>
          <w:szCs w:val="28"/>
        </w:rPr>
        <w:br w:clear="all" w:type="textWrapping"/>
      </w:r>
      <w:r w:rsidR="00215e2b" w:rsidRPr="00215e2b">
        <w:rPr>
          <w:szCs w:val="28"/>
        </w:rPr>
        <w:t xml:space="preserve">по управлению жилищным фондом администрации Петропавловск-Камчатского городского округа, в соответствии с пунктом 5 части 2 статьи 2 настоящего Решения осуществляется Управлением городского хозяйства администрации Петропавловск-Камчатского городского округа.</w:t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bCs/>
          <w:szCs w:val="28"/>
        </w:rPr>
        <w:t xml:space="preserve">3. Финансирование мероприятий по сохранению, использованию </w:t>
      </w:r>
      <w:r w:rsidR="00fc6264">
        <w:rPr>
          <w:bCs/>
          <w:szCs w:val="28"/>
        </w:rPr>
        <w:br w:clear="all" w:type="textWrapping"/>
      </w:r>
      <w:r w:rsidR="00215e2b" w:rsidRPr="00215e2b">
        <w:rPr>
          <w:bCs/>
          <w:szCs w:val="28"/>
        </w:rPr>
        <w:t xml:space="preserve">и популяризации объектов культурного наследия, находящихся в собственности Петропавловск-Камчатского городского округа, мероприятий по охране объектов культурного наследия местного значения, осуществляется за счет средств бюджета Петропавловск-Камчатского городского округа, в пределах бюджетных ассигнований, предусмотренных на соответствующий финансовый год (финансовый год и плановый период) Управлению культуры, спорта и социального развития администрации Петропавловск-Камчатского городского округа, Управлению экономического развития и имущественных отношений администрации Петропавловск-Камчатского городского округа,</w:t>
      </w:r>
      <w:r w:rsidR="00215e2b" w:rsidRPr="00215e2b">
        <w:rPr>
          <w:szCs w:val="28"/>
        </w:rPr>
        <w:t xml:space="preserve"> </w:t>
      </w:r>
      <w:r w:rsidR="00215e2b" w:rsidRPr="00215e2b">
        <w:rPr>
          <w:bCs/>
          <w:szCs w:val="28"/>
        </w:rPr>
        <w:t xml:space="preserve">Управлению архитектуры, градостроительства и земельных отношений администрации Петропавловск-Камчатского городского округа,</w:t>
      </w:r>
      <w:r w:rsidR="00215e2b" w:rsidRPr="00215e2b">
        <w:rPr>
          <w:szCs w:val="28"/>
        </w:rPr>
        <w:t xml:space="preserve"> </w:t>
      </w:r>
      <w:r w:rsidR="00215e2b" w:rsidRPr="00215e2b">
        <w:rPr>
          <w:bCs/>
          <w:szCs w:val="28"/>
        </w:rPr>
        <w:t xml:space="preserve">Управлению городского хозяйства администрации Петропавловск-Камчатского городского округа.».</w:t>
      </w:r>
      <w:r w:rsidR="00215e2b" w:rsidRPr="00215e2b">
        <w:rPr>
          <w:szCs w:val="28"/>
        </w:rPr>
      </w:r>
    </w:p>
    <w:p w:rsidP="00215e2b">
      <w:pPr>
        <w:pStyle w:val="Normal"/>
        <w:rPr>
          <w:szCs w:val="28"/>
        </w:rPr>
        <w:ind w:firstLine="709"/>
        <w:spacing w:line="120" w:lineRule="atLeast"/>
        <w:jc w:val="both"/>
      </w:pPr>
      <w:r w:rsidR="00215e2b" w:rsidRPr="00215e2b">
        <w:rPr>
          <w:szCs w:val="28"/>
        </w:rPr>
        <w:t xml:space="preserve">7. Настоящее Решение вступает в силу после дня его официального опубликования.</w:t>
      </w:r>
    </w:p>
    <w:p w:rsidP="00215e2b">
      <w:pPr>
        <w:pStyle w:val="Normal"/>
        <w:rPr>
          <w:szCs w:val="28"/>
        </w:rPr>
        <w:spacing w:line="120" w:lineRule="atLeast"/>
        <w:jc w:val="both"/>
      </w:pPr>
      <w:r w:rsidR="00215e2b" w:rsidRPr="00215e2b">
        <w:rPr>
          <w:szCs w:val="28"/>
        </w:rPr>
      </w:r>
    </w:p>
    <w:p w:rsidP="00215e2b">
      <w:pPr>
        <w:pStyle w:val="Normal"/>
        <w:rPr>
          <w:szCs w:val="28"/>
        </w:rPr>
        <w:spacing w:line="120" w:lineRule="atLeast"/>
        <w:jc w:val="both"/>
      </w:pPr>
      <w:r w:rsidR="00215e2b" w:rsidRPr="00215e2b">
        <w:rPr>
          <w:szCs w:val="28"/>
        </w:rPr>
      </w:r>
    </w:p>
    <w:tbl>
      <w:tblPr>
        <w:tblW w:type="dxa" w:w="10314"/>
        <w:tblLook w:val="01e0"/>
        <w:tblW w:type="dxa" w:w="10314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130"/>
        <w:gridCol w:w="2430"/>
        <w:gridCol w:w="3754"/>
      </w:tblGrid>
      <w:tr>
        <w:trPr>
          <w:trHeight w:hRule="atLeast" w:val="857"/>
          <w:trHeight w:hRule="atLeast" w:val="857"/>
        </w:trPr>
        <w:tc>
          <w:tcPr>
            <w:textDirection w:val="lrTb"/>
            <w:vAlign w:val="top"/>
            <w:tcW w:type="dxa" w:w="413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215e2b">
            <w:pPr>
              <w:pStyle w:val="Normal"/>
              <w:rPr>
                <w:szCs w:val="28"/>
              </w:rPr>
              <w:spacing w:line="120" w:lineRule="atLeast"/>
              <w:jc w:val="both"/>
            </w:pPr>
            <w:r w:rsidR="00215e2b" w:rsidRPr="00215e2b">
              <w:rPr>
                <w:szCs w:val="28"/>
              </w:rPr>
              <w:t xml:space="preserve">Глава</w:t>
            </w:r>
          </w:p>
          <w:p w:rsidP="00215e2b">
            <w:pPr>
              <w:pStyle w:val="Normal"/>
              <w:rPr>
                <w:szCs w:val="28"/>
              </w:rPr>
              <w:spacing w:line="120" w:lineRule="atLeast"/>
              <w:jc w:val="both"/>
            </w:pPr>
            <w:r w:rsidR="00215e2b" w:rsidRPr="00215e2b">
              <w:rPr>
                <w:szCs w:val="28"/>
              </w:rPr>
              <w:t xml:space="preserve">Петропавловск-Камчатского</w:t>
            </w:r>
          </w:p>
          <w:p w:rsidP="00215e2b">
            <w:pPr>
              <w:pStyle w:val="Normal"/>
              <w:rPr>
                <w:szCs w:val="28"/>
              </w:rPr>
              <w:spacing w:line="120" w:lineRule="atLeast"/>
              <w:jc w:val="both"/>
            </w:pPr>
            <w:r w:rsidR="00215e2b" w:rsidRPr="00215e2b">
              <w:rPr>
                <w:szCs w:val="28"/>
              </w:rPr>
              <w:t xml:space="preserve">городского округа</w:t>
            </w:r>
          </w:p>
        </w:tc>
        <w:tc>
          <w:tcPr>
            <w:textDirection w:val="lrTb"/>
            <w:vAlign w:val="top"/>
            <w:tcW w:type="dxa" w:w="243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215e2b">
            <w:pPr>
              <w:pStyle w:val="Normal"/>
              <w:rPr>
                <w:szCs w:val="28"/>
              </w:rPr>
              <w:spacing w:line="120" w:lineRule="atLeast"/>
              <w:jc w:val="both"/>
            </w:pPr>
            <w:r w:rsidR="00215e2b" w:rsidRPr="00215e2b">
              <w:rPr>
                <w:szCs w:val="28"/>
              </w:rPr>
            </w:r>
          </w:p>
          <w:p w:rsidP="00215e2b">
            <w:pPr>
              <w:pStyle w:val="Normal"/>
              <w:rPr>
                <w:szCs w:val="28"/>
              </w:rPr>
              <w:spacing w:line="120" w:lineRule="atLeast"/>
              <w:jc w:val="both"/>
            </w:pPr>
            <w:r w:rsidR="00215e2b" w:rsidRPr="00215e2b">
              <w:rPr>
                <w:szCs w:val="28"/>
              </w:rPr>
            </w:r>
          </w:p>
          <w:p w:rsidP="00215e2b">
            <w:pPr>
              <w:pStyle w:val="Normal"/>
              <w:rPr>
                <w:szCs w:val="28"/>
              </w:rPr>
              <w:spacing w:line="120" w:lineRule="atLeast"/>
              <w:jc w:val="both"/>
            </w:pPr>
            <w:r w:rsidR="00215e2b" w:rsidRPr="00215e2b">
              <w:rPr>
                <w:szCs w:val="28"/>
              </w:rPr>
            </w:r>
          </w:p>
        </w:tc>
        <w:tc>
          <w:tcPr>
            <w:textDirection w:val="lrTb"/>
            <w:vAlign w:val="top"/>
            <w:tcW w:type="dxa" w:w="375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215e2b">
            <w:pPr>
              <w:pStyle w:val="Normal"/>
              <w:rPr>
                <w:szCs w:val="28"/>
              </w:rPr>
              <w:spacing w:line="120" w:lineRule="atLeast"/>
              <w:jc w:val="both"/>
            </w:pPr>
            <w:r w:rsidR="00215e2b" w:rsidRPr="00215e2b">
              <w:rPr>
                <w:szCs w:val="28"/>
              </w:rPr>
            </w:r>
          </w:p>
          <w:p w:rsidP="00215e2b">
            <w:pPr>
              <w:pStyle w:val="Normal"/>
              <w:rPr>
                <w:szCs w:val="28"/>
              </w:rPr>
              <w:spacing w:line="120" w:lineRule="atLeast"/>
              <w:jc w:val="both"/>
            </w:pPr>
            <w:r w:rsidR="00215e2b" w:rsidRPr="00215e2b">
              <w:rPr>
                <w:szCs w:val="28"/>
              </w:rPr>
            </w:r>
          </w:p>
          <w:p w:rsidP="00113dad">
            <w:pPr>
              <w:pStyle w:val="Normal"/>
              <w:rPr>
                <w:szCs w:val="28"/>
              </w:rPr>
              <w:ind w:right="-108"/>
              <w:spacing w:line="120" w:lineRule="atLeast"/>
              <w:jc w:val="right"/>
            </w:pPr>
            <w:r w:rsidR="00215e2b" w:rsidRPr="00215e2b">
              <w:rPr>
                <w:szCs w:val="28"/>
              </w:rPr>
              <w:t xml:space="preserve">К.Г. Слыщенко</w:t>
            </w:r>
          </w:p>
        </w:tc>
      </w:tr>
    </w:tbl>
    <w:p w:rsidP="00cb0ea7">
      <w:pPr>
        <w:pStyle w:val="Normal"/>
        <w:rPr>
          <w:szCs w:val="28"/>
        </w:rPr>
        <w:spacing w:line="120" w:lineRule="atLeast"/>
        <w:jc w:val="both"/>
      </w:pPr>
      <w:r w:rsidR="00215e2b" w:rsidRPr="00215e2b">
        <w:rPr>
          <w:szCs w:val="28"/>
        </w:rPr>
      </w:r>
    </w:p>
    <w:sectPr>
      <w:type w:val="nextPage"/>
      <w:pgSz w:h="16838" w:w="11906"/>
      <w:pgMar w:bottom="454" w:footer="709" w:gutter="0" w:header="709" w:left="1134" w:right="567" w:top="454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settings.xml><?xml version="1.0" encoding="utf-8"?>
<w:settings xmlns:w="http://schemas.openxmlformats.org/wordprocessingml/2006/main">
  <w:zoom w:percent="100"/>
  <w:embedSystemFonts/>
  <w:stylePaneFormatFilter w:val="3f01"/>
  <w:defaultTabStop w:val="708"/>
  <w:displayHorizontalDrawingGridEvery w:val="1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113dad"/>
    <w:rsid w:val="001338e2"/>
    <w:rsid w:val="0013567d"/>
    <w:rsid w:val="00172959"/>
    <w:rsid w:val="00181a64"/>
    <w:rsid w:val="001c4b59"/>
    <w:rsid w:val="001c7932"/>
    <w:rsid w:val="001c7f6d"/>
    <w:rsid w:val="001e6fc6"/>
    <w:rsid w:val="00215e2b"/>
    <w:rsid w:val="00223f11"/>
    <w:rsid w:val="00252a2f"/>
    <w:rsid w:val="00270d0c"/>
    <w:rsid w:val="0027557a"/>
    <w:rsid w:val="002f50c5"/>
    <w:rsid w:val="003561c4"/>
    <w:rsid w:val="00356c05"/>
    <w:rsid w:val="003b748d"/>
    <w:rsid w:val="003c6cbd"/>
    <w:rsid w:val="00483d51"/>
    <w:rsid w:val="004a0bc3"/>
    <w:rsid w:val="004d5cbc"/>
    <w:rsid w:val="00514076"/>
    <w:rsid w:val="00517ca3"/>
    <w:rsid w:val="005e3a0e"/>
    <w:rsid w:val="006b500d"/>
    <w:rsid w:val="00784bf1"/>
    <w:rsid w:val="008812c6"/>
    <w:rsid w:val="009b2f11"/>
    <w:rsid w:val="009d6004"/>
    <w:rsid w:val="009e1a33"/>
    <w:rsid w:val="00a46742"/>
    <w:rsid w:val="00ab4cab"/>
    <w:rsid w:val="00b20d38"/>
    <w:rsid w:val="00b21d0f"/>
    <w:rsid w:val="00bf3e2c"/>
    <w:rsid w:val="00c01c80"/>
    <w:rsid w:val="00c21e64"/>
    <w:rsid w:val="00c23dd1"/>
    <w:rsid w:val="00c43d20"/>
    <w:rsid w:val="00cb0ea7"/>
    <w:rsid w:val="00d442e8"/>
    <w:rsid w:val="00d642cd"/>
    <w:rsid w:val="00dd0290"/>
    <w:rsid w:val="00df0ecd"/>
    <w:rsid w:val="00e03ebb"/>
    <w:rsid w:val="00f1630d"/>
    <w:rsid w:val="00f523c9"/>
    <w:rsid w:val="00f62e6a"/>
    <w:rsid w:val="00f664d4"/>
    <w:rsid w:val="00fb54b5"/>
    <w:rsid w:val="00fc6264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sz w:val="28"/>
      <w:szCs w:val="24"/>
      <w:lang w:bidi="ar-SA" w:eastAsia="ru-RU" w:val="ru-RU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0">
    <w:name w:val="StGen0"/>
    <w:basedOn w:val="Normal"/>
    <w:next w:val="StGen0"/>
    <w:link w:val="Normal"/>
    <w:pPr>
      <w:autoSpaceDE w:val="off"/>
      <w:autoSpaceDN w:val="off"/>
      <w:spacing w:after="160" w:line="240" w:lineRule="exact"/>
    </w:pPr>
    <w:rPr>
      <w:b/>
      <w:sz w:val="20"/>
      <w:bCs/>
      <w:szCs w:val="20"/>
      <w:lang w:eastAsia="de-DE" w:val="en-US"/>
      <w:rFonts w:ascii="Arial" w:hAnsi="Arial"/>
    </w:rPr>
  </w:style>
  <w:style w:type="paragraph" w:styleId="BodyText">
    <w:name w:val="BodyText"/>
    <w:basedOn w:val="Normal"/>
    <w:next w:val="BodyText"/>
    <w:link w:val="Normal"/>
    <w:pPr>
      <w:spacing w:after="120"/>
    </w:pPr>
  </w:style>
  <w:style w:type="paragraph" w:styleId="StGen1">
    <w:name w:val="StGen1"/>
    <w:basedOn w:val="Normal"/>
    <w:next w:val="StGen1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StGen2">
    <w:name w:val="StGen2"/>
    <w:basedOn w:val="Normal"/>
    <w:next w:val="StGen2"/>
    <w:link w:val="Normal"/>
    <w:pPr>
      <w:widowControl w:val="off"/>
      <w:spacing w:after="160" w:line="240" w:lineRule="exact"/>
      <w:jc w:val="right"/>
    </w:pPr>
    <w:rPr>
      <w:sz w:val="20"/>
      <w:szCs w:val="20"/>
      <w:lang w:eastAsia="en-US" w:val="en-UK"/>
    </w:rPr>
  </w:style>
  <w:style w:type="paragraph" w:styleId="Acetate">
    <w:name w:val="Acetate"/>
    <w:basedOn w:val="Normal"/>
    <w:next w:val="Acetate"/>
    <w:link w:val="Normal"/>
    <w:semiHidden/>
    <w:rPr>
      <w:sz w:val="16"/>
      <w:szCs w:val="16"/>
      <w:rFonts w:ascii="Tahoma" w:hAnsi="Tahoma"/>
    </w:rPr>
  </w:style>
  <w:style w:type="paragraph" w:styleId="Header">
    <w:name w:val="Header"/>
    <w:basedOn w:val="Normal"/>
    <w:next w:val="Header"/>
    <w:link w:val="StGen3"/>
    <w:pPr>
      <w:tabs>
        <w:tab w:leader="none" w:pos="4677" w:val="center"/>
        <w:tab w:leader="none" w:pos="9355" w:val="right"/>
      </w:tabs>
    </w:pPr>
  </w:style>
  <w:style w:type="character" w:styleId="StGen3">
    <w:name w:val="StGen3"/>
    <w:next w:val="StGen3"/>
    <w:link w:val="Header"/>
    <w:rPr>
      <w:sz w:val="28"/>
      <w:szCs w:val="24"/>
    </w:rPr>
  </w:style>
  <w:style w:type="paragraph" w:styleId="Footer">
    <w:name w:val="Footer"/>
    <w:basedOn w:val="Normal"/>
    <w:next w:val="Footer"/>
    <w:link w:val="StGen4"/>
    <w:pPr>
      <w:tabs>
        <w:tab w:leader="none" w:pos="4677" w:val="center"/>
        <w:tab w:leader="none" w:pos="9355" w:val="right"/>
      </w:tabs>
    </w:pPr>
  </w:style>
  <w:style w:type="character" w:styleId="StGen4">
    <w:name w:val="StGen4"/>
    <w:next w:val="StGen4"/>
    <w:link w:val="Footer"/>
    <w:rPr>
      <w:sz w:val="28"/>
      <w:szCs w:val="24"/>
    </w:rPr>
  </w:style>
  <w:style w:type="paragraph" w:styleId="StGen5">
    <w:name w:val="StGen5"/>
    <w:next w:val="StGen5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character" w:styleId="Hyperlink">
    <w:name w:val="Hyperlink"/>
    <w:next w:val="Hyperlink"/>
    <w:link w:val="Normal"/>
    <w:rPr>
      <w:u w:val="single"/>
      <w:color w:val="0000ff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image" Target="media/image1.jpg" /><Relationship Id="rId3" Type="http://schemas.openxmlformats.org/officeDocument/2006/relationships/image" Target="media/image2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