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206"/>
        <w:tblLook w:val="01e0"/>
        <w:tblW w:type="dxa" w:w="10206"/>
        <w:tblpPr w:horzAnchor="margin" w:leftFromText="180" w:rightFromText="180" w:tblpX="-4" w:tblpY="67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06"/>
      </w:tblGrid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933c7">
            <w:pPr>
              <w:pStyle w:val="Normal"/>
              <w:rPr>
                <w:sz w:val="28"/>
                <w:lang w:eastAsia="en-US" w:val="en-US"/>
              </w:rPr>
              <w:framePr w:hAnchor="margin" w:hSpace="180" w:vAnchor="page" w:wrap="around" w:x="-4" w:y="676"/>
              <w:ind w:right="-75"/>
              <w:jc w:val="center"/>
            </w:pPr>
            <w:r w:rsidR="003817a0">
              <w:rPr>
                <w:noProof/>
                <w:lang w:eastAsia="en-US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5pt;height:78.75pt;" id="{79EF494D-E82F-4A23-8145-F5F49F93763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817a0">
              <w:rPr>
                <w:sz w:val="28"/>
                <w:lang w:eastAsia="en-US" w:val="en-US"/>
              </w:rPr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933c7">
            <w:pPr>
              <w:pStyle w:val="Normal"/>
              <w:rPr>
                <w:sz w:val="30"/>
                <w:szCs w:val="30"/>
                <w:lang w:eastAsia="en-US"/>
                <w:rFonts w:ascii="Bookman Old Style" w:hAnsi="Bookman Old Style"/>
              </w:rPr>
              <w:framePr w:hAnchor="margin" w:hSpace="180" w:vAnchor="page" w:wrap="around" w:x="-4" w:y="676"/>
              <w:jc w:val="center"/>
            </w:pPr>
            <w:r w:rsidR="003817a0">
              <w:rPr>
                <w:sz w:val="30"/>
                <w:szCs w:val="30"/>
                <w:lang w:eastAsia="en-US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933c7">
            <w:pPr>
              <w:pStyle w:val="Normal"/>
              <w:rPr>
                <w:sz w:val="30"/>
                <w:szCs w:val="30"/>
                <w:lang w:eastAsia="en-US"/>
                <w:rFonts w:ascii="Bookman Old Style" w:hAnsi="Bookman Old Style"/>
              </w:rPr>
              <w:framePr w:hAnchor="margin" w:hSpace="180" w:vAnchor="page" w:wrap="around" w:x="-4" w:y="676"/>
              <w:jc w:val="center"/>
            </w:pPr>
            <w:r w:rsidR="003817a0">
              <w:rPr>
                <w:sz w:val="30"/>
                <w:szCs w:val="30"/>
                <w:lang w:eastAsia="en-US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>
            <w:pPr>
              <w:pStyle w:val="Normal"/>
              <w:rPr>
                <w:sz w:val="30"/>
                <w:szCs w:val="30"/>
                <w:lang w:eastAsia="en-US"/>
                <w:rFonts w:ascii="Bookman Old Style" w:hAnsi="Bookman Old Style"/>
              </w:rPr>
              <w:framePr w:hAnchor="margin" w:hSpace="180" w:vAnchor="page" w:wrap="around" w:x="-4" w:y="676"/>
              <w:ind w:firstLine="709"/>
              <w:jc w:val="center"/>
            </w:pPr>
            <w:r w:rsidR="003817a0">
              <w:rPr>
                <w:sz w:val="28"/>
                <w:szCs w:val="28"/>
                <w:lang w:eastAsia="en-US"/>
              </w:rPr>
              <w:pict>
                <v:line id="_x0000_s1041" type="#_x0000_t20" style="position:absolute;mso-position-vertical-relative:page;" from="-4.9500000000000002pt,8.3000000000000007pt" to="508.80000000000001pt,8.3000000000000007pt" strokeweight="5.000000pt">
                  <v:stroke linestyle="thickThin"/>
                </v:line>
              </w:pict>
            </w:r>
            <w:r w:rsidR="003817a0">
              <w:rPr>
                <w:sz w:val="30"/>
                <w:szCs w:val="30"/>
                <w:lang w:eastAsia="en-US"/>
                <w:rFonts w:ascii="Bookman Old Style" w:hAnsi="Bookman Old Style"/>
              </w:rPr>
            </w:r>
          </w:p>
        </w:tc>
      </w:tr>
    </w:tbl>
    <w:p w:rsidP="00e14744">
      <w:pPr>
        <w:pStyle w:val="Normal"/>
        <w:rPr>
          <w:sz w:val="28"/>
          <w:szCs w:val="28"/>
        </w:rPr>
      </w:pPr>
      <w:r w:rsidR="00e14744" w:rsidRPr="00e14744">
        <w:rPr>
          <w:sz w:val="28"/>
          <w:szCs w:val="28"/>
        </w:rPr>
      </w:r>
    </w:p>
    <w:p w:rsidP="00793a6c">
      <w:pPr>
        <w:pStyle w:val="Normal"/>
        <w:rPr>
          <w:b/>
          <w:sz w:val="36"/>
          <w:szCs w:val="36"/>
        </w:rPr>
        <w:jc w:val="center"/>
      </w:pPr>
      <w:r w:rsidR="00793a6c" w:rsidRPr="008522a2">
        <w:rPr>
          <w:b/>
          <w:sz w:val="36"/>
          <w:szCs w:val="36"/>
        </w:rPr>
        <w:t xml:space="preserve">РЕШЕНИЕ</w:t>
      </w:r>
    </w:p>
    <w:p w:rsidP="00793a6c">
      <w:pPr>
        <w:pStyle w:val="Normal"/>
        <w:rPr>
          <w:sz w:val="28"/>
          <w:szCs w:val="28"/>
        </w:rPr>
      </w:pPr>
      <w:r w:rsidR="00793a6c" w:rsidRPr="00b10a4a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d54edb">
            <w:pPr>
              <w:pStyle w:val="BodyText"/>
              <w:rPr>
                <w:szCs w:val="24"/>
              </w:rPr>
              <w:jc w:val="center"/>
            </w:pPr>
            <w:r w:rsidR="00d54edb">
              <w:rPr>
                <w:szCs w:val="24"/>
              </w:rPr>
              <w:t xml:space="preserve">от 20.04.2016 № 953</w:t>
            </w:r>
            <w:r w:rsidR="00793a6c" w:rsidRPr="00b15b90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b527a">
            <w:pPr>
              <w:pStyle w:val="BodyText"/>
              <w:rPr>
                <w:szCs w:val="24"/>
              </w:rPr>
              <w:jc w:val="center"/>
            </w:pPr>
            <w:r w:rsidR="00d54edb">
              <w:rPr>
                <w:szCs w:val="24"/>
              </w:rPr>
              <w:t xml:space="preserve">44</w:t>
            </w:r>
            <w:r w:rsidR="00b10a4a">
              <w:rPr>
                <w:szCs w:val="24"/>
              </w:rPr>
              <w:t xml:space="preserve">-я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1b527a">
            <w:pPr>
              <w:pStyle w:val="BodyText"/>
              <w:rPr>
                <w:sz w:val="22"/>
              </w:rPr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793a6c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778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5778"/>
            <w:tcBorders>
              <w:top w:val="nil"/>
              <w:left w:val="nil"/>
              <w:bottom w:val="nil"/>
              <w:right w:val="nil"/>
            </w:tcBorders>
          </w:tcPr>
          <w:p w:rsidP="002935e2">
            <w:pPr>
              <w:pStyle w:val="Normal"/>
              <w:rPr>
                <w:i/>
                <w:sz w:val="28"/>
                <w:szCs w:val="28"/>
              </w:rPr>
              <w:jc w:val="both"/>
            </w:pPr>
            <w:r w:rsidR="00020b1c">
              <w:rPr>
                <w:sz w:val="28"/>
                <w:szCs w:val="28"/>
              </w:rPr>
              <w:t xml:space="preserve">О</w:t>
            </w:r>
            <w:r w:rsidR="002935e2">
              <w:rPr>
                <w:sz w:val="28"/>
                <w:szCs w:val="28"/>
              </w:rPr>
              <w:t xml:space="preserve">б отчете о выполнении Прогнозного плана приватизации муниципального имущества Петропавловск-Камчатского городского округа на 2015 год</w:t>
            </w:r>
            <w:r w:rsidR="00cd44b9">
              <w:rPr>
                <w:sz w:val="28"/>
                <w:szCs w:val="28"/>
              </w:rPr>
              <w:t xml:space="preserve">, утвержденного р</w:t>
            </w:r>
            <w:r w:rsidR="00974243">
              <w:rPr>
                <w:sz w:val="28"/>
                <w:szCs w:val="28"/>
              </w:rPr>
              <w:t xml:space="preserve">ешением Городской Думы Петропавловск-Камчатского городского округа от 2</w:t>
            </w:r>
            <w:r w:rsidR="005e7677">
              <w:rPr>
                <w:sz w:val="28"/>
                <w:szCs w:val="28"/>
              </w:rPr>
              <w:t xml:space="preserve">2</w:t>
            </w:r>
            <w:r w:rsidR="00974243">
              <w:rPr>
                <w:sz w:val="28"/>
                <w:szCs w:val="28"/>
              </w:rPr>
              <w:t xml:space="preserve">.</w:t>
            </w:r>
            <w:r w:rsidR="005e7677">
              <w:rPr>
                <w:sz w:val="28"/>
                <w:szCs w:val="28"/>
              </w:rPr>
              <w:t xml:space="preserve">10</w:t>
            </w:r>
            <w:r w:rsidR="00974243">
              <w:rPr>
                <w:sz w:val="28"/>
                <w:szCs w:val="28"/>
              </w:rPr>
              <w:t xml:space="preserve">.201</w:t>
            </w:r>
            <w:r w:rsidR="005e7677">
              <w:rPr>
                <w:sz w:val="28"/>
                <w:szCs w:val="28"/>
              </w:rPr>
              <w:t xml:space="preserve">4</w:t>
            </w:r>
            <w:r w:rsidR="00974243">
              <w:rPr>
                <w:sz w:val="28"/>
                <w:szCs w:val="28"/>
              </w:rPr>
              <w:t xml:space="preserve"> № </w:t>
            </w:r>
            <w:r w:rsidR="005e7677">
              <w:rPr>
                <w:sz w:val="28"/>
                <w:szCs w:val="28"/>
              </w:rPr>
              <w:t xml:space="preserve">583</w:t>
            </w:r>
            <w:r w:rsidR="00974243">
              <w:rPr>
                <w:sz w:val="28"/>
                <w:szCs w:val="28"/>
              </w:rPr>
              <w:t xml:space="preserve">-р</w:t>
            </w:r>
            <w:r w:rsidR="00793a6c" w:rsidRPr="007b1abc">
              <w:rPr>
                <w:i/>
                <w:sz w:val="28"/>
                <w:szCs w:val="28"/>
              </w:rPr>
            </w:r>
          </w:p>
        </w:tc>
      </w:tr>
    </w:tbl>
    <w:p w:rsidP="00793a6c">
      <w:pPr>
        <w:pStyle w:val="Normal"/>
        <w:rPr>
          <w:b/>
          <w:i/>
          <w:sz w:val="28"/>
          <w:szCs w:val="28"/>
        </w:rPr>
        <w:ind w:right="5215"/>
        <w:jc w:val="both"/>
      </w:pPr>
      <w:r w:rsidR="00793a6c" w:rsidRPr="00151972">
        <w:rPr>
          <w:b/>
          <w:i/>
          <w:sz w:val="28"/>
          <w:szCs w:val="28"/>
        </w:rPr>
      </w:r>
    </w:p>
    <w:p w:rsidP="00793a6c">
      <w:pPr>
        <w:pStyle w:val="Normal"/>
        <w:rPr>
          <w:sz w:val="28"/>
          <w:szCs w:val="28"/>
        </w:rPr>
        <w:ind w:firstLine="720"/>
        <w:jc w:val="both"/>
      </w:pPr>
      <w:r w:rsidR="00793a6c" w:rsidRPr="00ba56ff">
        <w:rPr>
          <w:sz w:val="28"/>
          <w:szCs w:val="28"/>
        </w:rPr>
        <w:t xml:space="preserve">Рассмотрев </w:t>
      </w:r>
      <w:r w:rsidR="00505049">
        <w:rPr>
          <w:sz w:val="28"/>
          <w:szCs w:val="28"/>
        </w:rPr>
        <w:t xml:space="preserve">проект</w:t>
      </w:r>
      <w:r w:rsidR="00505049" w:rsidRPr="00505049">
        <w:rPr>
          <w:sz w:val="28"/>
          <w:szCs w:val="28"/>
        </w:rPr>
        <w:t xml:space="preserve"> </w:t>
      </w:r>
      <w:r w:rsidR="00877967">
        <w:rPr>
          <w:sz w:val="28"/>
          <w:szCs w:val="28"/>
        </w:rPr>
        <w:t xml:space="preserve">р</w:t>
      </w:r>
      <w:r w:rsidR="00505049">
        <w:rPr>
          <w:sz w:val="28"/>
          <w:szCs w:val="28"/>
        </w:rPr>
        <w:t xml:space="preserve">ешения </w:t>
      </w:r>
      <w:r w:rsidR="00c37151">
        <w:rPr>
          <w:sz w:val="28"/>
          <w:szCs w:val="28"/>
        </w:rPr>
        <w:t xml:space="preserve">о</w:t>
      </w:r>
      <w:r w:rsidR="002935e2">
        <w:rPr>
          <w:sz w:val="28"/>
          <w:szCs w:val="28"/>
        </w:rPr>
        <w:t xml:space="preserve">б отчете о выполнении Прогнозного плана приватизации муниципального имущества Петропавловск-Камчатского городского округа на 2015 год, утвержденного решением Городской Думы Петропавловск-Камчатского городского округа от 22.10.2014 № 583-р</w:t>
      </w:r>
      <w:r w:rsidR="00e14744">
        <w:rPr>
          <w:sz w:val="28"/>
          <w:szCs w:val="28"/>
        </w:rPr>
        <w:t xml:space="preserve">, </w:t>
      </w:r>
      <w:r w:rsidR="00505049">
        <w:rPr>
          <w:sz w:val="28"/>
          <w:szCs w:val="28"/>
        </w:rPr>
        <w:t xml:space="preserve">внесенный </w:t>
      </w:r>
      <w:r w:rsidR="00342376">
        <w:rPr>
          <w:sz w:val="28"/>
          <w:szCs w:val="28"/>
        </w:rPr>
        <w:t xml:space="preserve">Глав</w:t>
      </w:r>
      <w:r w:rsidR="002935e2">
        <w:rPr>
          <w:sz w:val="28"/>
          <w:szCs w:val="28"/>
        </w:rPr>
        <w:t xml:space="preserve">ой</w:t>
      </w:r>
      <w:r w:rsidR="00342376">
        <w:rPr>
          <w:sz w:val="28"/>
          <w:szCs w:val="28"/>
        </w:rPr>
        <w:t xml:space="preserve"> администрации Петропавловс</w:t>
      </w:r>
      <w:r w:rsidR="00977cee">
        <w:rPr>
          <w:sz w:val="28"/>
          <w:szCs w:val="28"/>
        </w:rPr>
        <w:t xml:space="preserve">к-Камчатского городского округа </w:t>
      </w:r>
      <w:r w:rsidR="002935e2">
        <w:rPr>
          <w:sz w:val="28"/>
          <w:szCs w:val="28"/>
        </w:rPr>
        <w:t xml:space="preserve">Зайцевым Д.В.</w:t>
      </w:r>
      <w:r w:rsidR="00342376">
        <w:rPr>
          <w:sz w:val="28"/>
          <w:szCs w:val="28"/>
        </w:rPr>
        <w:t xml:space="preserve">,</w:t>
      </w:r>
      <w:r w:rsidR="00506735">
        <w:rPr>
          <w:sz w:val="28"/>
          <w:szCs w:val="28"/>
        </w:rPr>
        <w:t xml:space="preserve"> </w:t>
      </w:r>
      <w:r w:rsidR="004f5c5b">
        <w:rPr>
          <w:sz w:val="28"/>
          <w:szCs w:val="28"/>
        </w:rPr>
        <w:t xml:space="preserve">в соответствии</w:t>
      </w:r>
      <w:r w:rsidR="00c557f5">
        <w:rPr>
          <w:sz w:val="28"/>
          <w:szCs w:val="28"/>
        </w:rPr>
        <w:t xml:space="preserve"> </w:t>
      </w:r>
      <w:r w:rsidR="004f5c5b">
        <w:rPr>
          <w:sz w:val="28"/>
          <w:szCs w:val="28"/>
        </w:rPr>
        <w:t xml:space="preserve">с </w:t>
      </w:r>
      <w:r w:rsidR="00020b1c">
        <w:rPr>
          <w:sz w:val="28"/>
          <w:szCs w:val="28"/>
        </w:rPr>
        <w:t xml:space="preserve">Федер</w:t>
      </w:r>
      <w:r w:rsidR="00977cee">
        <w:rPr>
          <w:sz w:val="28"/>
          <w:szCs w:val="28"/>
        </w:rPr>
        <w:t xml:space="preserve">альным</w:t>
      </w:r>
      <w:r w:rsidR="004f5c5b">
        <w:rPr>
          <w:sz w:val="28"/>
          <w:szCs w:val="28"/>
        </w:rPr>
        <w:t xml:space="preserve">и</w:t>
      </w:r>
      <w:r w:rsidR="00977cee">
        <w:rPr>
          <w:sz w:val="28"/>
          <w:szCs w:val="28"/>
        </w:rPr>
        <w:t xml:space="preserve"> </w:t>
      </w:r>
      <w:r w:rsidR="004f5c5b">
        <w:rPr>
          <w:sz w:val="28"/>
          <w:szCs w:val="28"/>
        </w:rPr>
        <w:t xml:space="preserve">законами</w:t>
      </w:r>
      <w:r w:rsidR="007b3345">
        <w:rPr>
          <w:sz w:val="28"/>
          <w:szCs w:val="28"/>
        </w:rPr>
        <w:t xml:space="preserve"> от 21.12.2001 № 178-ФЗ </w:t>
      </w:r>
      <w:r w:rsidR="00020b1c">
        <w:rPr>
          <w:sz w:val="28"/>
          <w:szCs w:val="28"/>
        </w:rPr>
        <w:t xml:space="preserve">«О приватизации государственного и муниципального имущества», </w:t>
      </w:r>
      <w:r w:rsidR="004f5c5b">
        <w:rPr>
          <w:sz w:val="28"/>
          <w:szCs w:val="28"/>
        </w:rPr>
        <w:t xml:space="preserve">от 06.10.2003 № 131-ФЗ</w:t>
        <w:br w:clear="all" w:type="textWrapping"/>
      </w:r>
      <w:r w:rsidR="00020b1c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="00977cee">
        <w:rPr>
          <w:sz w:val="28"/>
          <w:szCs w:val="28"/>
        </w:rPr>
        <w:t xml:space="preserve">Р</w:t>
      </w:r>
      <w:r w:rsidR="007b3345">
        <w:rPr>
          <w:sz w:val="28"/>
          <w:szCs w:val="28"/>
        </w:rPr>
        <w:t xml:space="preserve">ешением</w:t>
      </w:r>
      <w:r w:rsidR="00125845">
        <w:rPr>
          <w:sz w:val="28"/>
          <w:szCs w:val="28"/>
        </w:rPr>
        <w:t xml:space="preserve"> Городской Думы Петропавловск-Камчатского городского округа</w:t>
      </w:r>
      <w:r w:rsidR="00b10a4a">
        <w:rPr>
          <w:sz w:val="28"/>
          <w:szCs w:val="28"/>
        </w:rPr>
        <w:t xml:space="preserve"> </w:t>
      </w:r>
      <w:r w:rsidR="00506735">
        <w:rPr>
          <w:sz w:val="28"/>
          <w:szCs w:val="28"/>
        </w:rPr>
        <w:t xml:space="preserve">о</w:t>
      </w:r>
      <w:r w:rsidR="00d54edb">
        <w:rPr>
          <w:sz w:val="28"/>
          <w:szCs w:val="28"/>
        </w:rPr>
        <w:t xml:space="preserve">т 06.03.2013 № 41-нд</w:t>
      </w:r>
      <w:r w:rsidR="004f5c5b">
        <w:rPr>
          <w:sz w:val="28"/>
          <w:szCs w:val="28"/>
        </w:rPr>
        <w:t xml:space="preserve"> </w:t>
      </w:r>
      <w:r w:rsidR="00125845">
        <w:rPr>
          <w:sz w:val="28"/>
          <w:szCs w:val="28"/>
        </w:rPr>
        <w:t xml:space="preserve">«О п</w:t>
      </w:r>
      <w:r w:rsidR="00020b1c">
        <w:rPr>
          <w:sz w:val="28"/>
          <w:szCs w:val="28"/>
        </w:rPr>
        <w:t xml:space="preserve">орядк</w:t>
      </w:r>
      <w:r w:rsidR="00125845">
        <w:rPr>
          <w:sz w:val="28"/>
          <w:szCs w:val="28"/>
        </w:rPr>
        <w:t xml:space="preserve">е</w:t>
      </w:r>
      <w:r w:rsidR="00020b1c">
        <w:rPr>
          <w:sz w:val="28"/>
          <w:szCs w:val="28"/>
        </w:rPr>
        <w:t xml:space="preserve"> приватизации </w:t>
      </w:r>
      <w:r w:rsidR="00125845">
        <w:rPr>
          <w:sz w:val="28"/>
          <w:szCs w:val="28"/>
        </w:rPr>
        <w:t xml:space="preserve">имущества, находящегося в </w:t>
      </w:r>
      <w:r w:rsidR="00020b1c">
        <w:rPr>
          <w:sz w:val="28"/>
          <w:szCs w:val="28"/>
        </w:rPr>
        <w:t xml:space="preserve">муниципальной собственности Петропавловск-Камчатского городского округа</w:t>
      </w:r>
      <w:r w:rsidR="00125845">
        <w:rPr>
          <w:sz w:val="28"/>
          <w:szCs w:val="28"/>
        </w:rPr>
        <w:t xml:space="preserve">»</w:t>
      </w:r>
      <w:r w:rsidR="00974243">
        <w:rPr>
          <w:sz w:val="28"/>
          <w:szCs w:val="28"/>
        </w:rPr>
        <w:t xml:space="preserve">, </w:t>
      </w:r>
      <w:r w:rsidR="00793a6c" w:rsidRPr="00e9761b">
        <w:rPr>
          <w:sz w:val="28"/>
          <w:szCs w:val="28"/>
        </w:rPr>
        <w:t xml:space="preserve">Городская Дума Петропавловс</w:t>
      </w:r>
      <w:r w:rsidR="00793a6c">
        <w:rPr>
          <w:sz w:val="28"/>
          <w:szCs w:val="28"/>
        </w:rPr>
        <w:t xml:space="preserve">к</w:t>
      </w:r>
      <w:r w:rsidR="00793a6c" w:rsidRPr="00e9761b">
        <w:rPr>
          <w:sz w:val="28"/>
          <w:szCs w:val="28"/>
        </w:rPr>
        <w:t xml:space="preserve">-Камчатского г</w:t>
      </w:r>
      <w:r w:rsidR="00793a6c" w:rsidRPr="00e9761b">
        <w:rPr>
          <w:sz w:val="28"/>
          <w:szCs w:val="28"/>
        </w:rPr>
        <w:t xml:space="preserve">о</w:t>
      </w:r>
      <w:r w:rsidR="00793a6c" w:rsidRPr="00e9761b">
        <w:rPr>
          <w:sz w:val="28"/>
          <w:szCs w:val="28"/>
        </w:rPr>
        <w:t xml:space="preserve">родского округа</w:t>
      </w:r>
    </w:p>
    <w:p w:rsidP="00793a6c">
      <w:pPr>
        <w:pStyle w:val="Normal"/>
        <w:rPr>
          <w:b/>
          <w:sz w:val="28"/>
          <w:szCs w:val="28"/>
        </w:rPr>
        <w:ind w:right="-5"/>
        <w:jc w:val="both"/>
      </w:pPr>
      <w:r w:rsidR="00342376" w:rsidRPr="007b1abc">
        <w:rPr>
          <w:b/>
          <w:sz w:val="28"/>
          <w:szCs w:val="28"/>
        </w:rPr>
      </w:r>
    </w:p>
    <w:p w:rsidP="00793a6c">
      <w:pPr>
        <w:pStyle w:val="Normal"/>
        <w:rPr>
          <w:b/>
          <w:sz w:val="28"/>
          <w:szCs w:val="28"/>
        </w:rPr>
        <w:ind w:right="-5"/>
        <w:jc w:val="both"/>
      </w:pPr>
      <w:r w:rsidR="00793a6c" w:rsidRPr="008522a2">
        <w:rPr>
          <w:b/>
          <w:sz w:val="28"/>
          <w:szCs w:val="28"/>
        </w:rPr>
        <w:t xml:space="preserve">РЕШИЛА:</w:t>
      </w:r>
    </w:p>
    <w:p w:rsidP="00793a6c">
      <w:pPr>
        <w:pStyle w:val="Normal"/>
        <w:rPr>
          <w:sz w:val="28"/>
          <w:szCs w:val="28"/>
        </w:rPr>
        <w:ind w:right="-5"/>
        <w:jc w:val="both"/>
      </w:pPr>
      <w:r w:rsidR="00793a6c" w:rsidRPr="00e9761b">
        <w:rPr>
          <w:sz w:val="28"/>
          <w:szCs w:val="28"/>
        </w:rPr>
      </w:r>
    </w:p>
    <w:p w:rsidP="001d52e7">
      <w:pPr>
        <w:pStyle w:val="Normal"/>
        <w:rPr>
          <w:sz w:val="28"/>
          <w:szCs w:val="28"/>
        </w:rPr>
        <w:widowControl w:val="off"/>
        <w:ind w:firstLine="709"/>
        <w:jc w:val="both"/>
      </w:pPr>
      <w:r w:rsidR="00111088">
        <w:rPr>
          <w:sz w:val="28"/>
          <w:szCs w:val="28"/>
        </w:rPr>
        <w:t xml:space="preserve">1. О</w:t>
      </w:r>
      <w:r w:rsidR="002935e2">
        <w:rPr>
          <w:sz w:val="28"/>
          <w:szCs w:val="28"/>
        </w:rPr>
        <w:t xml:space="preserve">тчет о выполнении Прогнозного плана приватизации муниципального имущества Петропавловск-Камчатского городского округа на 2015 год, утвержденного решением Городской Думы Петропавловск-Камчатского городского округа от 22.10.2014 № 583-р</w:t>
      </w:r>
      <w:r w:rsidR="00111088">
        <w:rPr>
          <w:sz w:val="28"/>
          <w:szCs w:val="28"/>
        </w:rPr>
        <w:t xml:space="preserve"> принять к сведению</w:t>
      </w:r>
      <w:r w:rsidR="005e7677">
        <w:rPr>
          <w:sz w:val="28"/>
          <w:szCs w:val="28"/>
        </w:rPr>
        <w:t xml:space="preserve"> </w:t>
      </w:r>
      <w:r w:rsidR="00d97b9d">
        <w:rPr>
          <w:sz w:val="28"/>
          <w:szCs w:val="28"/>
        </w:rPr>
        <w:t xml:space="preserve">согласно приложению</w:t>
        <w:br w:clear="all" w:type="textWrapping"/>
      </w:r>
      <w:r w:rsidR="002935e2">
        <w:rPr>
          <w:sz w:val="28"/>
          <w:szCs w:val="28"/>
        </w:rPr>
        <w:t xml:space="preserve">к настоящему </w:t>
      </w:r>
      <w:r w:rsidR="00111088">
        <w:rPr>
          <w:sz w:val="28"/>
          <w:szCs w:val="28"/>
        </w:rPr>
        <w:t xml:space="preserve">решению</w:t>
      </w:r>
      <w:r w:rsidR="002935e2">
        <w:rPr>
          <w:sz w:val="28"/>
          <w:szCs w:val="28"/>
        </w:rPr>
        <w:t xml:space="preserve">.</w:t>
      </w:r>
    </w:p>
    <w:p w:rsidP="001d52e7">
      <w:pPr>
        <w:pStyle w:val="Normal"/>
        <w:rPr>
          <w:sz w:val="28"/>
          <w:szCs w:val="28"/>
        </w:rPr>
        <w:widowControl w:val="off"/>
        <w:ind w:firstLine="709"/>
        <w:jc w:val="both"/>
      </w:pPr>
      <w:r w:rsidR="00d54edb">
        <w:rPr>
          <w:sz w:val="28"/>
          <w:szCs w:val="28"/>
        </w:rPr>
        <w:br w:type="page"/>
      </w:r>
      <w:r w:rsidR="00111088">
        <w:rPr>
          <w:sz w:val="28"/>
          <w:szCs w:val="28"/>
        </w:rPr>
        <w:t xml:space="preserve">2. Направить настоящее решение в газету «Град Петра и Павла» для опубликования.</w:t>
      </w:r>
    </w:p>
    <w:p w:rsidP="00a139b7">
      <w:pPr>
        <w:pStyle w:val="Normal"/>
        <w:rPr>
          <w:sz w:val="28"/>
          <w:szCs w:val="28"/>
        </w:rPr>
        <w:jc w:val="both"/>
      </w:pPr>
      <w:r w:rsidR="00e14744">
        <w:rPr>
          <w:sz w:val="28"/>
          <w:szCs w:val="28"/>
        </w:rPr>
      </w:r>
    </w:p>
    <w:p w:rsidP="00793a6c">
      <w:pPr>
        <w:pStyle w:val="Normal"/>
        <w:rPr>
          <w:sz w:val="28"/>
          <w:szCs w:val="28"/>
        </w:rPr>
      </w:pPr>
      <w:r w:rsidR="00f22c30" w:rsidRPr="00d46773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1632"/>
        <w:gridCol w:w="3754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10a4a">
            <w:pPr>
              <w:pStyle w:val="Normal"/>
              <w:rPr>
                <w:sz w:val="28"/>
                <w:szCs w:val="28"/>
              </w:rPr>
              <w:jc w:val="both"/>
            </w:pPr>
            <w:r w:rsidR="00793a6c" w:rsidRPr="000a5d3e">
              <w:rPr>
                <w:sz w:val="28"/>
                <w:szCs w:val="28"/>
              </w:rPr>
              <w:t xml:space="preserve">Глава</w:t>
            </w:r>
            <w:r w:rsidR="00c37151">
              <w:rPr>
                <w:sz w:val="28"/>
                <w:szCs w:val="28"/>
              </w:rPr>
              <w:t xml:space="preserve"> </w:t>
            </w:r>
            <w:r w:rsidR="00793a6c" w:rsidRPr="000a5d3e">
              <w:rPr>
                <w:sz w:val="28"/>
                <w:szCs w:val="28"/>
              </w:rPr>
              <w:t xml:space="preserve">Петропавловск-</w:t>
            </w:r>
            <w:r w:rsidR="00c37151">
              <w:rPr>
                <w:sz w:val="28"/>
                <w:szCs w:val="28"/>
              </w:rPr>
              <w:t xml:space="preserve">К</w:t>
            </w:r>
            <w:r w:rsidR="00793a6c" w:rsidRPr="000a5d3e">
              <w:rPr>
                <w:sz w:val="28"/>
                <w:szCs w:val="28"/>
              </w:rPr>
              <w:t xml:space="preserve">амчатского</w:t>
            </w:r>
            <w:r w:rsidR="00b10a4a">
              <w:rPr>
                <w:sz w:val="28"/>
                <w:szCs w:val="28"/>
              </w:rPr>
              <w:t xml:space="preserve"> </w:t>
            </w:r>
            <w:r w:rsidR="00793a6c" w:rsidRPr="000a5d3e">
              <w:rPr>
                <w:sz w:val="28"/>
                <w:szCs w:val="28"/>
              </w:rPr>
              <w:t xml:space="preserve">городского округа</w:t>
            </w:r>
            <w:r w:rsidR="00ef7d13">
              <w:rPr>
                <w:sz w:val="28"/>
                <w:szCs w:val="28"/>
              </w:rPr>
              <w:t xml:space="preserve">, исполняющий полномочия председателя</w:t>
            </w:r>
            <w:r w:rsidR="00c37151">
              <w:rPr>
                <w:sz w:val="28"/>
                <w:szCs w:val="28"/>
              </w:rPr>
              <w:t xml:space="preserve"> </w:t>
            </w:r>
            <w:r w:rsidR="00ef7d13">
              <w:rPr>
                <w:sz w:val="28"/>
                <w:szCs w:val="28"/>
              </w:rPr>
              <w:t xml:space="preserve">Городской Думы</w:t>
            </w:r>
            <w:r w:rsidR="00793a6c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16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b527a">
            <w:pPr>
              <w:pStyle w:val="Normal"/>
              <w:rPr>
                <w:sz w:val="28"/>
                <w:szCs w:val="28"/>
              </w:rPr>
              <w:jc w:val="center"/>
            </w:pPr>
            <w:r w:rsidR="00793a6c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b527a">
            <w:pPr>
              <w:pStyle w:val="Normal"/>
              <w:rPr>
                <w:sz w:val="28"/>
                <w:szCs w:val="28"/>
              </w:rPr>
              <w:jc w:val="right"/>
            </w:pPr>
            <w:r w:rsidR="00793a6c" w:rsidRPr="000a5d3e">
              <w:rPr>
                <w:sz w:val="28"/>
                <w:szCs w:val="28"/>
              </w:rPr>
            </w:r>
          </w:p>
          <w:p w:rsidP="001b527a">
            <w:pPr>
              <w:pStyle w:val="Normal"/>
              <w:rPr>
                <w:sz w:val="28"/>
                <w:szCs w:val="28"/>
              </w:rPr>
              <w:jc w:val="right"/>
            </w:pPr>
            <w:r w:rsidR="00793a6c">
              <w:rPr>
                <w:sz w:val="28"/>
                <w:szCs w:val="28"/>
              </w:rPr>
            </w:r>
          </w:p>
          <w:p w:rsidP="001b527a">
            <w:pPr>
              <w:pStyle w:val="Normal"/>
              <w:rPr>
                <w:sz w:val="28"/>
                <w:szCs w:val="28"/>
              </w:rPr>
              <w:jc w:val="right"/>
            </w:pPr>
            <w:r w:rsidR="00ef7d13">
              <w:rPr>
                <w:sz w:val="28"/>
                <w:szCs w:val="28"/>
              </w:rPr>
            </w:r>
          </w:p>
          <w:p w:rsidP="00f22c30">
            <w:pPr>
              <w:pStyle w:val="Normal"/>
              <w:rPr>
                <w:sz w:val="28"/>
                <w:szCs w:val="28"/>
              </w:rPr>
              <w:jc w:val="right"/>
            </w:pPr>
            <w:r w:rsidR="00441fd6">
              <w:rPr>
                <w:sz w:val="28"/>
                <w:szCs w:val="28"/>
              </w:rPr>
              <w:t xml:space="preserve">К.Г. Слыщенко</w:t>
            </w:r>
            <w:r w:rsidR="00793a6c" w:rsidRPr="000a5d3e">
              <w:rPr>
                <w:sz w:val="28"/>
                <w:szCs w:val="28"/>
              </w:rPr>
            </w:r>
          </w:p>
        </w:tc>
      </w:tr>
    </w:tbl>
    <w:p w:rsidP="00f22c30">
      <w:pPr>
        <w:pStyle w:val="Normal"/>
        <w:rPr>
          <w:sz w:val="28"/>
          <w:szCs w:val="28"/>
        </w:rPr>
        <w:ind w:left="4680"/>
        <w:jc w:val="right"/>
      </w:pPr>
      <w:r w:rsidR="002027e3">
        <w:rPr>
          <w:sz w:val="28"/>
          <w:szCs w:val="28"/>
        </w:rPr>
      </w:r>
    </w:p>
    <w:p w:rsidP="00e00692">
      <w:pPr>
        <w:pStyle w:val="BodyText"/>
        <w:tabs>
          <w:tab w:leader="none" w:pos="1620" w:val="left"/>
        </w:tabs>
        <w:jc w:val="right"/>
      </w:pPr>
      <w:r w:rsidR="002027e3">
        <w:rPr>
          <w:sz w:val="28"/>
        </w:rPr>
        <w:br w:type="page"/>
      </w:r>
      <w:r w:rsidR="002027e3" w:rsidRPr="0035229e">
        <w:t xml:space="preserve">Приложение</w:t>
      </w:r>
    </w:p>
    <w:p w:rsidP="002027e3">
      <w:pPr>
        <w:pStyle w:val="Normal"/>
        <w:autoSpaceDE w:val="off"/>
        <w:autoSpaceDN w:val="off"/>
        <w:outlineLvl w:val="0"/>
        <w:jc w:val="right"/>
      </w:pPr>
      <w:r w:rsidR="002027e3" w:rsidRPr="0035229e">
        <w:t xml:space="preserve">к решению Городской Думы</w:t>
      </w:r>
    </w:p>
    <w:p w:rsidP="002027e3">
      <w:pPr>
        <w:pStyle w:val="Normal"/>
        <w:autoSpaceDE w:val="off"/>
        <w:autoSpaceDN w:val="off"/>
        <w:outlineLvl w:val="0"/>
        <w:jc w:val="right"/>
      </w:pPr>
      <w:r w:rsidR="002027e3" w:rsidRPr="0035229e">
        <w:t xml:space="preserve">Петропавловск-Камчатского</w:t>
      </w:r>
    </w:p>
    <w:p w:rsidP="002027e3">
      <w:pPr>
        <w:pStyle w:val="Normal"/>
        <w:autoSpaceDE w:val="off"/>
        <w:autoSpaceDN w:val="off"/>
        <w:outlineLvl w:val="0"/>
        <w:jc w:val="right"/>
      </w:pPr>
      <w:r w:rsidR="002027e3" w:rsidRPr="0035229e">
        <w:t xml:space="preserve">городского округа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outlineLvl w:val="0"/>
        <w:jc w:val="right"/>
      </w:pPr>
      <w:r w:rsidR="002027e3" w:rsidRPr="0035229e">
        <w:t xml:space="preserve">от </w:t>
      </w:r>
      <w:r w:rsidR="00d54edb">
        <w:t xml:space="preserve">20.04.2016 </w:t>
      </w:r>
      <w:r w:rsidR="002027e3" w:rsidRPr="0035229e">
        <w:t xml:space="preserve">№ </w:t>
      </w:r>
      <w:r w:rsidR="00d54edb">
        <w:t xml:space="preserve">953-р</w:t>
      </w:r>
      <w:r w:rsidR="002027e3" w:rsidRPr="00dd41aa">
        <w:rPr>
          <w:sz w:val="28"/>
          <w:szCs w:val="28"/>
        </w:rPr>
      </w:r>
    </w:p>
    <w:p w:rsidP="002027e3">
      <w:pPr>
        <w:pStyle w:val="StGen17"/>
        <w:rPr>
          <w:sz w:val="28"/>
          <w:szCs w:val="28"/>
        </w:rPr>
        <w:widowControl/>
        <w:jc w:val="center"/>
      </w:pPr>
      <w:r w:rsidR="002027e3" w:rsidRPr="00dd41aa">
        <w:rPr>
          <w:sz w:val="28"/>
          <w:szCs w:val="28"/>
        </w:rPr>
      </w:r>
    </w:p>
    <w:p w:rsidP="002027e3">
      <w:pPr>
        <w:pStyle w:val="StGen17"/>
        <w:rPr>
          <w:sz w:val="28"/>
          <w:szCs w:val="28"/>
        </w:rPr>
        <w:widowControl/>
        <w:jc w:val="center"/>
      </w:pPr>
      <w:r w:rsidR="002027e3" w:rsidRPr="00ed2a3a">
        <w:rPr>
          <w:sz w:val="28"/>
          <w:szCs w:val="28"/>
        </w:rPr>
        <w:t xml:space="preserve">Отчет</w:t>
      </w:r>
      <w:r w:rsidR="002027e3">
        <w:rPr>
          <w:sz w:val="28"/>
          <w:szCs w:val="28"/>
        </w:rPr>
        <w:t xml:space="preserve"> </w:t>
      </w:r>
      <w:r w:rsidR="002027e3" w:rsidRPr="00ed2a3a">
        <w:rPr>
          <w:sz w:val="28"/>
          <w:szCs w:val="28"/>
        </w:rPr>
        <w:t xml:space="preserve">о</w:t>
      </w:r>
      <w:r w:rsidR="002027e3">
        <w:rPr>
          <w:sz w:val="28"/>
          <w:szCs w:val="28"/>
        </w:rPr>
        <w:t xml:space="preserve"> выполнении </w:t>
      </w:r>
      <w:r w:rsidR="002027e3" w:rsidRPr="00ed2a3a">
        <w:rPr>
          <w:sz w:val="28"/>
          <w:szCs w:val="28"/>
        </w:rPr>
        <w:t xml:space="preserve">Прогнозн</w:t>
      </w:r>
      <w:r w:rsidR="002027e3">
        <w:rPr>
          <w:sz w:val="28"/>
          <w:szCs w:val="28"/>
        </w:rPr>
        <w:t xml:space="preserve">ого плана приватизации муниципального имущества</w:t>
      </w:r>
      <w:r w:rsidR="002027e3" w:rsidRPr="00ed2a3a">
        <w:rPr>
          <w:sz w:val="28"/>
          <w:szCs w:val="28"/>
        </w:rPr>
        <w:t xml:space="preserve"> Петропавловск-Камчатского городского округа на 201</w:t>
      </w:r>
      <w:r w:rsidR="002027e3">
        <w:rPr>
          <w:sz w:val="28"/>
          <w:szCs w:val="28"/>
        </w:rPr>
        <w:t xml:space="preserve">5</w:t>
      </w:r>
      <w:r w:rsidR="002027e3" w:rsidRPr="00ed2a3a">
        <w:rPr>
          <w:sz w:val="28"/>
          <w:szCs w:val="28"/>
        </w:rPr>
        <w:t xml:space="preserve"> год</w:t>
      </w:r>
      <w:r w:rsidR="002027e3">
        <w:rPr>
          <w:sz w:val="28"/>
          <w:szCs w:val="28"/>
        </w:rPr>
        <w:t xml:space="preserve">, утвержденного решением Городской Думы Петропавловск-Камчатского городского округа от 22.10.2014 № 583-р</w:t>
      </w:r>
      <w:r w:rsidR="002027e3" w:rsidRPr="00ed2a3a">
        <w:rPr>
          <w:sz w:val="28"/>
          <w:szCs w:val="28"/>
        </w:rPr>
      </w:r>
    </w:p>
    <w:p w:rsidP="002027e3">
      <w:pPr>
        <w:pStyle w:val="StGen17"/>
        <w:rPr>
          <w:sz w:val="28"/>
          <w:szCs w:val="28"/>
        </w:rPr>
        <w:widowControl/>
        <w:jc w:val="center"/>
      </w:pPr>
      <w:r w:rsidR="002027e3">
        <w:rPr>
          <w:sz w:val="28"/>
          <w:szCs w:val="28"/>
        </w:rPr>
      </w:r>
    </w:p>
    <w:p w:rsidP="002027e3">
      <w:pPr>
        <w:pStyle w:val="Normal"/>
        <w:ind w:firstLine="709"/>
        <w:jc w:val="both"/>
      </w:pPr>
      <w:r w:rsidR="002027e3" w:rsidRPr="009b1906">
        <w:rPr>
          <w:sz w:val="28"/>
          <w:szCs w:val="28"/>
        </w:rPr>
        <w:t xml:space="preserve">Прогнозный план приватизации </w:t>
      </w:r>
      <w:r w:rsidR="002027e3">
        <w:rPr>
          <w:sz w:val="28"/>
          <w:szCs w:val="28"/>
        </w:rPr>
        <w:t xml:space="preserve">муниципального имущества</w:t>
      </w:r>
      <w:r w:rsidR="002027e3" w:rsidRPr="009b1906">
        <w:rPr>
          <w:sz w:val="28"/>
          <w:szCs w:val="28"/>
        </w:rPr>
        <w:t xml:space="preserve"> </w:t>
      </w:r>
      <w:r w:rsidR="002027e3">
        <w:rPr>
          <w:sz w:val="28"/>
          <w:szCs w:val="28"/>
        </w:rPr>
        <w:t xml:space="preserve">Петропавловск-Камчатского городского округа </w:t>
      </w:r>
      <w:r w:rsidR="002027e3" w:rsidRPr="009b1906">
        <w:rPr>
          <w:sz w:val="28"/>
          <w:szCs w:val="28"/>
        </w:rPr>
        <w:t xml:space="preserve">на 201</w:t>
      </w:r>
      <w:r w:rsidR="002027e3">
        <w:rPr>
          <w:sz w:val="28"/>
          <w:szCs w:val="28"/>
        </w:rPr>
        <w:t xml:space="preserve">5</w:t>
      </w:r>
      <w:r w:rsidR="002027e3" w:rsidRPr="009b1906">
        <w:rPr>
          <w:sz w:val="28"/>
          <w:szCs w:val="28"/>
        </w:rPr>
        <w:t xml:space="preserve"> год</w:t>
      </w:r>
      <w:r w:rsidR="002027e3">
        <w:rPr>
          <w:sz w:val="28"/>
          <w:szCs w:val="28"/>
        </w:rPr>
        <w:t xml:space="preserve">, утвержденный решением Городской Думы Петропавловск-Камчатского городского округа от 22.10.2014 № 583-р </w:t>
      </w:r>
      <w:r w:rsidR="002027e3" w:rsidRPr="009b1906">
        <w:rPr>
          <w:sz w:val="28"/>
          <w:szCs w:val="28"/>
        </w:rPr>
        <w:t xml:space="preserve">(далее</w:t>
      </w:r>
      <w:r w:rsidR="002027e3">
        <w:rPr>
          <w:sz w:val="28"/>
          <w:szCs w:val="28"/>
        </w:rPr>
        <w:t xml:space="preserve"> - </w:t>
      </w:r>
      <w:r w:rsidR="002027e3" w:rsidRPr="009b1906">
        <w:rPr>
          <w:sz w:val="28"/>
          <w:szCs w:val="28"/>
        </w:rPr>
        <w:t xml:space="preserve"> Прогнозный план)</w:t>
      </w:r>
      <w:r w:rsidR="002027e3">
        <w:rPr>
          <w:sz w:val="28"/>
          <w:szCs w:val="28"/>
        </w:rPr>
        <w:t xml:space="preserve">,</w:t>
      </w:r>
      <w:r w:rsidR="002027e3" w:rsidRPr="009b1906">
        <w:rPr>
          <w:sz w:val="28"/>
          <w:szCs w:val="28"/>
        </w:rPr>
        <w:t xml:space="preserve"> разработан в соответствии с Фе</w:t>
      </w:r>
      <w:r w:rsidR="002027e3">
        <w:rPr>
          <w:sz w:val="28"/>
          <w:szCs w:val="28"/>
        </w:rPr>
        <w:t xml:space="preserve">деральным законом от 21.12.2001 </w:t>
      </w:r>
      <w:r w:rsidR="002027e3" w:rsidRPr="009b1906">
        <w:rPr>
          <w:sz w:val="28"/>
          <w:szCs w:val="28"/>
        </w:rPr>
        <w:t xml:space="preserve">№ 178-ФЗ «О приватизации государственного и муниципального имущества», Федеральным законом от 06.10.2003 № 131-ФЗ </w:t>
      </w:r>
      <w:r w:rsidR="002027e3">
        <w:rPr>
          <w:sz w:val="28"/>
          <w:szCs w:val="28"/>
        </w:rPr>
        <w:t xml:space="preserve"> </w:t>
      </w:r>
      <w:r w:rsidR="002027e3" w:rsidRPr="009b1906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="002027e3">
        <w:rPr>
          <w:sz w:val="28"/>
          <w:szCs w:val="28"/>
        </w:rPr>
        <w:t xml:space="preserve">Решением Городской Думы Петропавловск-Камчатского городского округа от 06.03.2013 № 41-нд «О п</w:t>
      </w:r>
      <w:r w:rsidR="002027e3" w:rsidRPr="009b1906">
        <w:rPr>
          <w:sz w:val="28"/>
          <w:szCs w:val="28"/>
        </w:rPr>
        <w:t xml:space="preserve">орядк</w:t>
      </w:r>
      <w:r w:rsidR="002027e3">
        <w:rPr>
          <w:sz w:val="28"/>
          <w:szCs w:val="28"/>
        </w:rPr>
        <w:t xml:space="preserve">е</w:t>
      </w:r>
      <w:r w:rsidR="002027e3" w:rsidRPr="009b1906">
        <w:rPr>
          <w:sz w:val="28"/>
          <w:szCs w:val="28"/>
        </w:rPr>
        <w:t xml:space="preserve"> приватизации </w:t>
      </w:r>
      <w:r w:rsidR="002027e3">
        <w:rPr>
          <w:sz w:val="28"/>
          <w:szCs w:val="28"/>
        </w:rPr>
        <w:t xml:space="preserve">имущества, находящегося в муниципальной собственности Петропавловск-Камчатского городского округа»</w:t>
      </w:r>
      <w:r w:rsidR="002027e3" w:rsidRPr="009b1906">
        <w:rPr>
          <w:sz w:val="28"/>
          <w:szCs w:val="28"/>
        </w:rPr>
        <w:t xml:space="preserve">.</w:t>
      </w:r>
    </w:p>
    <w:p w:rsidP="002027e3">
      <w:pPr>
        <w:pStyle w:val="StGen13"/>
        <w:rPr>
          <w:sz w:val="28"/>
          <w:szCs w:val="28"/>
          <w:rFonts w:ascii="Times New Roman" w:hAnsi="Times New Roman"/>
        </w:rPr>
        <w:widowControl/>
        <w:ind w:firstLine="709"/>
        <w:jc w:val="both"/>
      </w:pPr>
      <w:r w:rsidR="002027e3">
        <w:rPr>
          <w:sz w:val="28"/>
          <w:szCs w:val="28"/>
          <w:rFonts w:ascii="Times New Roman" w:hAnsi="Times New Roman"/>
        </w:rPr>
        <w:t xml:space="preserve">Согласно </w:t>
      </w:r>
      <w:r w:rsidR="002027e3" w:rsidRPr="009b1906">
        <w:rPr>
          <w:sz w:val="28"/>
          <w:szCs w:val="28"/>
          <w:rFonts w:ascii="Times New Roman" w:hAnsi="Times New Roman"/>
        </w:rPr>
        <w:t xml:space="preserve">Прогнозн</w:t>
      </w:r>
      <w:r w:rsidR="002027e3">
        <w:rPr>
          <w:sz w:val="28"/>
          <w:szCs w:val="28"/>
          <w:rFonts w:ascii="Times New Roman" w:hAnsi="Times New Roman"/>
        </w:rPr>
        <w:t xml:space="preserve">ому</w:t>
      </w:r>
      <w:r w:rsidR="002027e3" w:rsidRPr="009b1906">
        <w:rPr>
          <w:sz w:val="28"/>
          <w:szCs w:val="28"/>
          <w:rFonts w:ascii="Times New Roman" w:hAnsi="Times New Roman"/>
        </w:rPr>
        <w:t xml:space="preserve"> план</w:t>
      </w:r>
      <w:r w:rsidR="002027e3">
        <w:rPr>
          <w:sz w:val="28"/>
          <w:szCs w:val="28"/>
          <w:rFonts w:ascii="Times New Roman" w:hAnsi="Times New Roman"/>
        </w:rPr>
        <w:t xml:space="preserve">у </w:t>
      </w:r>
      <w:r w:rsidR="00da74c5">
        <w:rPr>
          <w:sz w:val="28"/>
          <w:szCs w:val="28"/>
          <w:rFonts w:ascii="Times New Roman" w:hAnsi="Times New Roman"/>
        </w:rPr>
        <w:t xml:space="preserve">приватизации </w:t>
      </w:r>
      <w:r w:rsidR="002027e3">
        <w:rPr>
          <w:sz w:val="28"/>
          <w:szCs w:val="28"/>
          <w:rFonts w:ascii="Times New Roman" w:hAnsi="Times New Roman"/>
        </w:rPr>
        <w:t xml:space="preserve">подлежал 1</w:t>
      </w:r>
      <w:r w:rsidR="002027e3" w:rsidRPr="009b1906">
        <w:rPr>
          <w:sz w:val="28"/>
          <w:szCs w:val="28"/>
          <w:rFonts w:ascii="Times New Roman" w:hAnsi="Times New Roman"/>
        </w:rPr>
        <w:t xml:space="preserve"> объект недвижимости муниципальной казны </w:t>
      </w:r>
      <w:r w:rsidR="002027e3">
        <w:rPr>
          <w:sz w:val="28"/>
          <w:szCs w:val="28"/>
          <w:rFonts w:ascii="Times New Roman" w:hAnsi="Times New Roman"/>
        </w:rPr>
        <w:t xml:space="preserve">Петропавловск-Камчатского городского округа</w:t>
      </w:r>
      <w:r w:rsidR="002027e3" w:rsidRPr="00ba50e3">
        <w:rPr>
          <w:sz w:val="28"/>
          <w:szCs w:val="28"/>
          <w:rFonts w:ascii="Times New Roman" w:hAnsi="Times New Roman"/>
        </w:rPr>
        <w:t xml:space="preserve">: «Нежилое помещение», общей площадью  56,8 </w:t>
      </w:r>
      <w:r w:rsidR="002027e3" w:rsidRPr="00ba50e3">
        <w:rPr>
          <w:sz w:val="28"/>
          <w:rFonts w:ascii="Times New Roman" w:hAnsi="Times New Roman"/>
        </w:rPr>
        <w:t xml:space="preserve">квадратных метров, этаж 1, адрес объекта: Камчатский край, город Петропавловск-Камчатский, улица Гастелло, дом № 5</w:t>
      </w:r>
      <w:r w:rsidR="002027e3">
        <w:rPr>
          <w:sz w:val="28"/>
          <w:rFonts w:ascii="Times New Roman" w:hAnsi="Times New Roman"/>
        </w:rPr>
        <w:t xml:space="preserve">.</w:t>
      </w:r>
      <w:r w:rsidR="002027e3" w:rsidRPr="00ba50e3">
        <w:rPr>
          <w:sz w:val="28"/>
          <w:szCs w:val="28"/>
          <w:rFonts w:ascii="Times New Roman" w:hAnsi="Times New Roman"/>
        </w:rPr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>
        <w:rPr>
          <w:sz w:val="28"/>
          <w:szCs w:val="28"/>
        </w:rPr>
        <w:t xml:space="preserve">П</w:t>
      </w:r>
      <w:r w:rsidR="002027e3" w:rsidRPr="009b1906">
        <w:rPr>
          <w:sz w:val="28"/>
          <w:szCs w:val="28"/>
        </w:rPr>
        <w:t xml:space="preserve">риватизация муниципального имущества </w:t>
      </w:r>
      <w:r w:rsidR="002027e3">
        <w:rPr>
          <w:sz w:val="28"/>
          <w:szCs w:val="28"/>
        </w:rPr>
        <w:t xml:space="preserve">осуществлялась следующими способами: 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 w:rsidRPr="0035229e">
        <w:rPr>
          <w:sz w:val="28"/>
          <w:szCs w:val="28"/>
        </w:rPr>
        <w:t xml:space="preserve">1)</w:t>
      </w:r>
      <w:r w:rsidR="002027e3">
        <w:rPr>
          <w:sz w:val="28"/>
          <w:szCs w:val="28"/>
        </w:rPr>
        <w:t xml:space="preserve"> продажа на аукционе с открытой формой подачи предложений о цене;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>
        <w:rPr>
          <w:sz w:val="28"/>
          <w:szCs w:val="28"/>
        </w:rPr>
        <w:t xml:space="preserve">2) продажа посредством публичного предложения.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 w:rsidRPr="009b1906">
        <w:rPr>
          <w:sz w:val="28"/>
          <w:szCs w:val="28"/>
        </w:rPr>
        <w:t xml:space="preserve">Начальная цена приватизируемого муниципального имущества определялась на основании отчет</w:t>
      </w:r>
      <w:r w:rsidR="002027e3">
        <w:rPr>
          <w:sz w:val="28"/>
          <w:szCs w:val="28"/>
        </w:rPr>
        <w:t xml:space="preserve">а об оценке, выполненного</w:t>
      </w:r>
      <w:r w:rsidR="002027e3" w:rsidRPr="009b1906">
        <w:rPr>
          <w:sz w:val="28"/>
          <w:szCs w:val="28"/>
        </w:rPr>
        <w:t xml:space="preserve"> </w:t>
      </w:r>
      <w:r w:rsidR="002027e3">
        <w:rPr>
          <w:sz w:val="28"/>
          <w:szCs w:val="28"/>
        </w:rPr>
        <w:t xml:space="preserve">Обществом с ограниченной ответственностью «Камчатский центр независимой оценки»</w:t>
      </w:r>
      <w:r w:rsidR="002027e3" w:rsidRPr="009b1906">
        <w:rPr>
          <w:b/>
          <w:sz w:val="28"/>
          <w:szCs w:val="28"/>
        </w:rPr>
        <w:t xml:space="preserve"> </w:t>
      </w:r>
      <w:r w:rsidR="002027e3">
        <w:rPr>
          <w:sz w:val="28"/>
          <w:szCs w:val="28"/>
        </w:rPr>
        <w:t xml:space="preserve">в соответствии </w:t>
      </w:r>
      <w:r w:rsidR="002027e3" w:rsidRPr="009b1906">
        <w:rPr>
          <w:sz w:val="28"/>
          <w:szCs w:val="28"/>
        </w:rPr>
        <w:t xml:space="preserve">с Федеральным законом от 29.07.1998 № 135-ФЗ «Об оценочной деятельности в Российской Федерации» и </w:t>
      </w:r>
      <w:r w:rsidR="002027e3" w:rsidRPr="00960606">
        <w:rPr>
          <w:sz w:val="28"/>
          <w:szCs w:val="28"/>
        </w:rPr>
        <w:t xml:space="preserve">Федеральным законом от </w:t>
      </w:r>
      <w:r w:rsidR="002027e3">
        <w:rPr>
          <w:sz w:val="28"/>
          <w:szCs w:val="28"/>
        </w:rPr>
        <w:t xml:space="preserve">05.04.2013 </w:t>
      </w:r>
      <w:r w:rsidR="002027e3" w:rsidRPr="00960606">
        <w:rPr>
          <w:sz w:val="28"/>
          <w:szCs w:val="28"/>
        </w:rPr>
        <w:t xml:space="preserve">№ </w:t>
      </w:r>
      <w:r w:rsidR="002027e3">
        <w:rPr>
          <w:sz w:val="28"/>
          <w:szCs w:val="28"/>
        </w:rPr>
        <w:t xml:space="preserve">4</w:t>
      </w:r>
      <w:r w:rsidR="002027e3" w:rsidRPr="00960606">
        <w:rPr>
          <w:sz w:val="28"/>
          <w:szCs w:val="28"/>
        </w:rPr>
        <w:t xml:space="preserve">4-ФЗ</w:t>
      </w:r>
      <w:r w:rsidR="00e00692">
        <w:rPr>
          <w:sz w:val="28"/>
          <w:szCs w:val="28"/>
        </w:rPr>
        <w:br w:clear="all" w:type="textWrapping"/>
      </w:r>
      <w:r w:rsidR="002027e3" w:rsidRPr="00960606">
        <w:rPr>
          <w:sz w:val="28"/>
          <w:szCs w:val="28"/>
        </w:rPr>
        <w:t xml:space="preserve">«О </w:t>
      </w:r>
      <w:r w:rsidR="002027e3">
        <w:rPr>
          <w:sz w:val="28"/>
          <w:szCs w:val="28"/>
        </w:rPr>
        <w:t xml:space="preserve">контрактной системе в сфере закупок </w:t>
      </w:r>
      <w:r w:rsidR="002027e3" w:rsidRPr="00960606">
        <w:rPr>
          <w:sz w:val="28"/>
          <w:szCs w:val="28"/>
        </w:rPr>
        <w:t xml:space="preserve">товаров, работ, </w:t>
      </w:r>
      <w:r w:rsidR="002027e3">
        <w:rPr>
          <w:sz w:val="28"/>
          <w:szCs w:val="28"/>
        </w:rPr>
        <w:t xml:space="preserve">услуг</w:t>
      </w:r>
      <w:r w:rsidR="002027e3" w:rsidRPr="00960606">
        <w:rPr>
          <w:sz w:val="28"/>
          <w:szCs w:val="28"/>
        </w:rPr>
        <w:t xml:space="preserve"> для </w:t>
      </w:r>
      <w:r w:rsidR="002027e3">
        <w:rPr>
          <w:sz w:val="28"/>
          <w:szCs w:val="28"/>
        </w:rPr>
        <w:t xml:space="preserve">обеспечения </w:t>
      </w:r>
      <w:r w:rsidR="002027e3" w:rsidRPr="00960606">
        <w:rPr>
          <w:sz w:val="28"/>
          <w:szCs w:val="28"/>
        </w:rPr>
        <w:t xml:space="preserve">государственных и муниципальных нужд».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 w:rsidRPr="009b1906">
        <w:rPr>
          <w:sz w:val="28"/>
          <w:szCs w:val="28"/>
        </w:rPr>
        <w:t xml:space="preserve">Информация об условиях приватизации объектов муниципальной собственности и об итогах размещалась на официальном сайте администрации Петропавловск-Камчатского городского округа </w:t>
      </w:r>
      <w:r w:rsidR="002027e3">
        <w:rPr>
          <w:sz w:val="28"/>
          <w:szCs w:val="28"/>
        </w:rPr>
        <w:t xml:space="preserve">в информационно-телекоммуникационной сети «Интернет»,</w:t>
      </w:r>
      <w:r w:rsidR="002027e3" w:rsidRPr="009b1906">
        <w:rPr>
          <w:sz w:val="28"/>
          <w:szCs w:val="28"/>
        </w:rPr>
        <w:t xml:space="preserve"> </w:t>
      </w:r>
      <w:r w:rsidR="002027e3">
        <w:rPr>
          <w:sz w:val="28"/>
          <w:szCs w:val="28"/>
        </w:rPr>
        <w:t xml:space="preserve">на официальном сайте Российской </w:t>
      </w:r>
      <w:r w:rsidR="002027e3" w:rsidRPr="00fc0faf">
        <w:rPr>
          <w:sz w:val="28"/>
          <w:szCs w:val="28"/>
        </w:rPr>
        <w:t xml:space="preserve">Федерации </w:t>
      </w:r>
      <w:r w:rsidR="002027e3">
        <w:fldChar w:fldCharType="begin"/>
      </w:r>
      <w:r w:rsidR="002027e3">
        <w:instrText xml:space="preserve"> HYPERLINK "http://www.torgi.gov.ru" </w:instrText>
      </w:r>
      <w:r w:rsidR="002027e3">
        <w:fldChar w:fldCharType="separate"/>
      </w:r>
      <w:r w:rsidR="002027e3" w:rsidRPr="00fc0faf">
        <w:rPr>
          <w:rStyle w:val="Hyperlink"/>
          <w:u w:val="none"/>
          <w:lang w:val="en-US"/>
          <w:color w:val="000000"/>
        </w:rPr>
        <w:instrText xml:space="preserve">www</w:instrText>
      </w:r>
      <w:r w:rsidR="002027e3" w:rsidRPr="00fc0faf">
        <w:rPr>
          <w:rStyle w:val="Hyperlink"/>
          <w:u w:val="none"/>
          <w:color w:val="000000"/>
        </w:rPr>
        <w:instrText xml:space="preserve">.</w:instrText>
      </w:r>
      <w:r w:rsidR="002027e3" w:rsidRPr="00fc0faf">
        <w:rPr>
          <w:rStyle w:val="Hyperlink"/>
          <w:u w:val="none"/>
          <w:lang w:val="en-US"/>
          <w:color w:val="000000"/>
        </w:rPr>
        <w:instrText xml:space="preserve">torgi</w:instrText>
      </w:r>
      <w:r w:rsidR="002027e3" w:rsidRPr="00fc0faf">
        <w:rPr>
          <w:rStyle w:val="Hyperlink"/>
          <w:u w:val="none"/>
          <w:color w:val="000000"/>
        </w:rPr>
        <w:instrText xml:space="preserve">.</w:instrText>
      </w:r>
      <w:r w:rsidR="002027e3" w:rsidRPr="00fc0faf">
        <w:rPr>
          <w:rStyle w:val="Hyperlink"/>
          <w:u w:val="none"/>
          <w:lang w:val="en-US"/>
          <w:color w:val="000000"/>
        </w:rPr>
        <w:instrText xml:space="preserve">gov</w:instrText>
      </w:r>
      <w:r w:rsidR="002027e3" w:rsidRPr="00fc0faf">
        <w:rPr>
          <w:rStyle w:val="Hyperlink"/>
          <w:u w:val="none"/>
          <w:color w:val="000000"/>
        </w:rPr>
        <w:instrText xml:space="preserve">.</w:instrText>
      </w:r>
      <w:r w:rsidR="002027e3" w:rsidRPr="00fc0faf">
        <w:rPr>
          <w:rStyle w:val="Hyperlink"/>
          <w:u w:val="none"/>
          <w:lang w:val="en-US"/>
          <w:color w:val="000000"/>
        </w:rPr>
        <w:instrText xml:space="preserve">ru</w:instrText>
      </w:r>
      <w:r w:rsidR="002027e3">
        <w:rPr>
          <w:rStyle w:val="Hyperlink"/>
          <w:u w:val="none"/>
          <w:lang w:val="en-US"/>
          <w:color w:val="000000"/>
        </w:rPr>
        <w:fldChar w:fldCharType="end"/>
      </w:r>
      <w:r w:rsidR="002027e3" w:rsidRPr="00fc0faf">
        <w:rPr>
          <w:sz w:val="28"/>
          <w:szCs w:val="28"/>
        </w:rPr>
        <w:t xml:space="preserve"> и публиковалась</w:t>
      </w:r>
      <w:r w:rsidR="002027e3" w:rsidRPr="009b1906">
        <w:rPr>
          <w:sz w:val="28"/>
          <w:szCs w:val="28"/>
        </w:rPr>
        <w:t xml:space="preserve"> в газете «Град Петра и Павла».</w:t>
      </w:r>
    </w:p>
    <w:p w:rsidP="002027e3">
      <w:pPr>
        <w:pStyle w:val="Normal"/>
        <w:rPr>
          <w:sz w:val="28"/>
          <w:szCs w:val="28"/>
        </w:rPr>
        <w:ind w:firstLine="708"/>
        <w:jc w:val="both"/>
      </w:pPr>
      <w:r w:rsidR="002027e3" w:rsidRPr="00c8735f">
        <w:rPr>
          <w:sz w:val="28"/>
          <w:szCs w:val="28"/>
        </w:rPr>
        <w:t xml:space="preserve">Ввиду отсутствия поданных заявок от претендентов и признания торгов несостоявшимися, внесены изменения в решения об условиях приватизации этого имущества, в части изменения способа приватизации и условий, а именно продажа путем посредственного предложения и продажа без объявления цены.</w:t>
      </w:r>
    </w:p>
    <w:p w:rsidP="002027e3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>
        <w:rPr>
          <w:sz w:val="28"/>
          <w:szCs w:val="28"/>
        </w:rPr>
        <w:t xml:space="preserve">В соответствии с частью 8 статьи 5 Решения Городской Думы Петропавловск-Камчатского городского округа от 06.03.2013 № 41-нд «О п</w:t>
      </w:r>
      <w:r w:rsidR="002027e3" w:rsidRPr="009b1906">
        <w:rPr>
          <w:sz w:val="28"/>
          <w:szCs w:val="28"/>
        </w:rPr>
        <w:t xml:space="preserve">орядк</w:t>
      </w:r>
      <w:r w:rsidR="002027e3">
        <w:rPr>
          <w:sz w:val="28"/>
          <w:szCs w:val="28"/>
        </w:rPr>
        <w:t xml:space="preserve">е</w:t>
      </w:r>
      <w:r w:rsidR="002027e3" w:rsidRPr="009b1906">
        <w:rPr>
          <w:sz w:val="28"/>
          <w:szCs w:val="28"/>
        </w:rPr>
        <w:t xml:space="preserve"> приватизации </w:t>
      </w:r>
      <w:r w:rsidR="002027e3">
        <w:rPr>
          <w:sz w:val="28"/>
          <w:szCs w:val="28"/>
        </w:rPr>
        <w:t xml:space="preserve">имущества, находящегося в муниципальной собственности Петропавловск-Камчатского городского округа», постановлением администрации Петропавловск-Камчатского городского округа от 17.12.2015 № 2767 «О признании утратившими силу отдельных постановлений администрации Петропавловск-Камчатского городского округа» отменены условия приватизации объекта муниципальной собственности Петропавловск-Камчатского городского округа:</w:t>
      </w:r>
      <w:r w:rsidR="002027e3" w:rsidRPr="00867492">
        <w:rPr>
          <w:sz w:val="28"/>
          <w:szCs w:val="28"/>
        </w:rPr>
        <w:t xml:space="preserve"> «Нежилое помещение», общей площадью  56,8 </w:t>
      </w:r>
      <w:r w:rsidR="002027e3" w:rsidRPr="00867492">
        <w:rPr>
          <w:sz w:val="28"/>
        </w:rPr>
        <w:t xml:space="preserve">квадратных метров, этаж 1, адрес объекта: Камчатский край, город Петропавловск-Камчатский, улица Гастелло, дом № 5.</w:t>
      </w:r>
      <w:r w:rsidR="002027e3">
        <w:rPr>
          <w:sz w:val="28"/>
          <w:szCs w:val="28"/>
        </w:rPr>
        <w:t xml:space="preserve"> </w:t>
      </w:r>
    </w:p>
    <w:p w:rsidP="00d54edb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2027e3">
        <w:rPr>
          <w:sz w:val="28"/>
          <w:szCs w:val="28"/>
        </w:rPr>
        <w:t xml:space="preserve">Таким образом, объект недвижимого имущества, подлежащий приватизации, согласно Прогнозному плану, в 2015 году не реализован.</w:t>
      </w:r>
      <w:r w:rsidR="00070832">
        <w:rPr>
          <w:sz w:val="28"/>
          <w:szCs w:val="28"/>
        </w:rPr>
      </w:r>
    </w:p>
    <w:sectPr>
      <w:type w:val="nextPage"/>
      <w:pgSz w:h="16838" w:w="11906"/>
      <w:pgMar w:bottom="113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2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3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4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5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7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8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9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0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1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2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3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4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5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8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9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7"/>
  </w:num>
  <w:num w:numId="5">
    <w:abstractNumId w:val="18"/>
  </w:num>
  <w:num w:numId="6">
    <w:abstractNumId w:val="12"/>
  </w:num>
  <w:num w:numId="7">
    <w:abstractNumId w:val="13"/>
  </w:num>
  <w:num w:numId="8">
    <w:abstractNumId w:val="11"/>
  </w:num>
  <w:num w:numId="9">
    <w:abstractNumId w:val="17"/>
  </w:num>
  <w:num w:numId="10">
    <w:abstractNumId w:val="5"/>
  </w:num>
  <w:num w:numId="11">
    <w:abstractNumId w:val="10"/>
  </w:num>
  <w:num w:numId="12">
    <w:abstractNumId w:val="2"/>
  </w:num>
  <w:num w:numId="13">
    <w:abstractNumId w:val="16"/>
  </w:num>
  <w:num w:numId="14">
    <w:abstractNumId w:val="14"/>
  </w:num>
  <w:num w:numId="15">
    <w:abstractNumId w:val="15"/>
  </w:num>
  <w:num w:numId="16">
    <w:abstractNumId w:val="6"/>
  </w:num>
  <w:num w:numId="17">
    <w:abstractNumId w:val="9"/>
  </w:num>
  <w:num w:numId="18">
    <w:abstractNumId w:val="3"/>
  </w:num>
  <w:num w:numId="19">
    <w:abstractNumId w:val="1"/>
  </w:num>
  <w:num w:numId="20">
    <w:abstractNumId w:val="8"/>
  </w:num>
</w:numbering>
</file>

<file path=word/settings.xml><?xml version="1.0" encoding="utf-8"?>
<w:settings xmlns:w="http://schemas.openxmlformats.org/wordprocessingml/2006/main">
  <w:zoom w:percent="80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020b1c"/>
    <w:rsid w:val="00070832"/>
    <w:rsid w:val="000a5d3e"/>
    <w:rsid w:val="00111088"/>
    <w:rsid w:val="00125845"/>
    <w:rsid w:val="00151972"/>
    <w:rsid w:val="001b527a"/>
    <w:rsid w:val="001d52e7"/>
    <w:rsid w:val="002027e3"/>
    <w:rsid w:val="002935e2"/>
    <w:rsid w:val="00342376"/>
    <w:rsid w:val="0035229e"/>
    <w:rsid w:val="003817a0"/>
    <w:rsid w:val="00441fd6"/>
    <w:rsid w:val="004f5c5b"/>
    <w:rsid w:val="00505049"/>
    <w:rsid w:val="00506735"/>
    <w:rsid w:val="005e7677"/>
    <w:rsid w:val="00793a6c"/>
    <w:rsid w:val="007b1abc"/>
    <w:rsid w:val="007b3345"/>
    <w:rsid w:val="008522a2"/>
    <w:rsid w:val="00867492"/>
    <w:rsid w:val="00877967"/>
    <w:rsid w:val="008933c7"/>
    <w:rsid w:val="00960606"/>
    <w:rsid w:val="00974243"/>
    <w:rsid w:val="00977cee"/>
    <w:rsid w:val="009b1906"/>
    <w:rsid w:val="00a139b7"/>
    <w:rsid w:val="00b10a4a"/>
    <w:rsid w:val="00b15b90"/>
    <w:rsid w:val="00ba50e3"/>
    <w:rsid w:val="00ba56ff"/>
    <w:rsid w:val="00c37151"/>
    <w:rsid w:val="00c557f5"/>
    <w:rsid w:val="00c8735f"/>
    <w:rsid w:val="00cd44b9"/>
    <w:rsid w:val="00d46773"/>
    <w:rsid w:val="00d54edb"/>
    <w:rsid w:val="00d97b9d"/>
    <w:rsid w:val="00da74c5"/>
    <w:rsid w:val="00dd41aa"/>
    <w:rsid w:val="00e00692"/>
    <w:rsid w:val="00e14744"/>
    <w:rsid w:val="00e9761b"/>
    <w:rsid w:val="00ed2a3a"/>
    <w:rsid w:val="00ef7d13"/>
    <w:rsid w:val="00f22c30"/>
    <w:rsid w:val="00f72c58"/>
    <w:rsid w:val="00fc0fa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Cs w:val="28"/>
    </w:rPr>
  </w:style>
  <w:style w:type="paragraph" w:styleId="StGen21">
    <w:name w:val="StGen21"/>
    <w:next w:val="StGen21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14">
    <w:name w:val="StGen14"/>
    <w:next w:val="StGen14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25">
    <w:name w:val="StGen25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30">
    <w:name w:val="StGen30"/>
    <w:basedOn w:val="Normal"/>
    <w:next w:val="StGen30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16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16">
    <w:name w:val="StGen16"/>
    <w:next w:val="StGen16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17">
    <w:name w:val="StGen17"/>
    <w:next w:val="StGen17"/>
    <w:link w:val="Normal"/>
    <w:pPr>
      <w:widowControl w:val="off"/>
      <w:autoSpaceDE w:val="off"/>
      <w:autoSpaceDN w:val="off"/>
    </w:pPr>
    <w:rPr>
      <w:b/>
      <w:bCs/>
      <w:lang w:bidi="ar-SA" w:eastAsia="ru-RU" w:val="ru-RU"/>
    </w:rPr>
  </w:style>
  <w:style w:type="paragraph" w:styleId="179">
    <w:name w:val="179"/>
    <w:basedOn w:val="Normal"/>
    <w:next w:val="179"/>
    <w:link w:val="Normal"/>
    <w:pPr>
      <w:ind w:left="720"/>
      <w:spacing w:after="200" w:line="276" w:lineRule="auto"/>
      <w:jc w:val="both"/>
    </w:pPr>
    <w:rPr>
      <w:sz w:val="22"/>
      <w:szCs w:val="22"/>
      <w:lang w:eastAsia="en-US"/>
      <w:rFonts w:ascii="Calibri" w:eastAsia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