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84673a">
      <w:pPr>
        <w:pStyle w:val="Normal"/>
        <w:rPr>
          <w:sz w:val="2"/>
          <w:position w:val="-6"/>
          <w:szCs w:val="2"/>
        </w:rPr>
      </w:pPr>
      <w:r w:rsidR="0084673a" w:rsidRPr="0084673a">
        <w:rPr>
          <w:sz w:val="2"/>
          <w:position w:val="-6"/>
          <w:szCs w:val="2"/>
        </w:rPr>
      </w:r>
    </w:p>
    <w:tbl>
      <w:tblPr>
        <w:tblW w:type="dxa" w:w="10110"/>
        <w:tblLook w:val="01e0"/>
        <w:tblW w:type="dxa" w:w="10110"/>
        <w:jc w:val="center"/>
        <w:tblInd w:type="dxa" w:w="-282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4673a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bc6ef5" w:rsidRPr="00ad7418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69C2A526-9CFB-4199-A6DF-FC76F4EC1F81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84673a" w:rsidRPr="0084673a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4673a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84673a" w:rsidRPr="0084673a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4673a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84673a" w:rsidRPr="0084673a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42"/>
          <w:wAfter w:type="dxa" w:w="0"/>
          <w:trHeight w:hRule="atLeast" w:val="142"/>
          <w:wAfter w:type="dxa" w:w="0"/>
        </w:trPr>
        <w:tc>
          <w:tcPr>
            <w:textDirection w:val="lrTb"/>
            <w:vAlign w:val="top"/>
            <w:tcW w:type="dxa" w:w="101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4673a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84673a" w:rsidRPr="0084673a">
              <w:rPr>
                <w:sz w:val="20"/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2.9500000000000002pt,7.25pt" to="497.30000000000001pt,7.25pt" strokeweight="5.000000pt" filled="f">
                  <v:stroke linestyle="thickThin"/>
                </v:line>
              </w:pict>
            </w:r>
            <w:r w:rsidR="0084673a" w:rsidRPr="0084673a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84673a">
      <w:pPr>
        <w:pStyle w:val="Normal"/>
        <w:rPr>
          <w:b/>
          <w:sz w:val="2"/>
          <w:szCs w:val="2"/>
        </w:rPr>
        <w:jc w:val="center"/>
      </w:pPr>
      <w:r w:rsidR="0084673a" w:rsidRPr="0084673a">
        <w:rPr>
          <w:b/>
          <w:sz w:val="2"/>
          <w:szCs w:val="2"/>
        </w:rPr>
      </w:r>
    </w:p>
    <w:p w:rsidP="00b24388">
      <w:pPr>
        <w:pStyle w:val="Normal"/>
        <w:rPr>
          <w:b/>
          <w:sz w:val="28"/>
          <w:szCs w:val="28"/>
        </w:rPr>
        <w:jc w:val="center"/>
      </w:pPr>
      <w:r w:rsidR="00c05ae3" w:rsidRPr="00c05ae3">
        <w:rPr>
          <w:b/>
          <w:sz w:val="28"/>
          <w:szCs w:val="28"/>
        </w:rPr>
      </w:r>
    </w:p>
    <w:p w:rsidP="00b24388">
      <w:pPr>
        <w:pStyle w:val="Normal"/>
        <w:rPr>
          <w:b/>
          <w:sz w:val="36"/>
          <w:szCs w:val="36"/>
        </w:rPr>
        <w:jc w:val="center"/>
      </w:pPr>
      <w:r w:rsidR="00b24388" w:rsidRPr="008522a2">
        <w:rPr>
          <w:b/>
          <w:sz w:val="36"/>
          <w:szCs w:val="36"/>
        </w:rPr>
        <w:t xml:space="preserve">РЕШЕНИЕ</w:t>
      </w:r>
    </w:p>
    <w:p w:rsidP="00b24388">
      <w:pPr>
        <w:pStyle w:val="Normal"/>
        <w:rPr>
          <w:sz w:val="28"/>
          <w:szCs w:val="28"/>
        </w:rPr>
        <w:ind w:firstLine="709"/>
      </w:pPr>
      <w:r w:rsidR="00b24388" w:rsidRPr="00996d38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369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369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eb009d">
            <w:pPr>
              <w:pStyle w:val="BodyText"/>
              <w:rPr>
                <w:sz w:val="24"/>
              </w:rPr>
              <w:jc w:val="center"/>
            </w:pPr>
            <w:r w:rsidR="00b24388" w:rsidRPr="001d25a0">
              <w:rPr>
                <w:sz w:val="24"/>
              </w:rPr>
              <w:t xml:space="preserve">от </w:t>
            </w:r>
            <w:r w:rsidR="00eb009d">
              <w:rPr>
                <w:sz w:val="24"/>
              </w:rPr>
              <w:t xml:space="preserve">28.10.2015 </w:t>
            </w:r>
            <w:r w:rsidR="00b24388" w:rsidRPr="001d25a0">
              <w:rPr>
                <w:sz w:val="24"/>
              </w:rPr>
              <w:t xml:space="preserve">№ </w:t>
            </w:r>
            <w:r w:rsidR="00eb009d">
              <w:rPr>
                <w:sz w:val="24"/>
              </w:rPr>
              <w:t xml:space="preserve">841</w:t>
            </w:r>
            <w:r w:rsidR="00b24388" w:rsidRPr="001d25a0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369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4d4a46">
            <w:pPr>
              <w:pStyle w:val="BodyText"/>
              <w:rPr>
                <w:sz w:val="24"/>
              </w:rPr>
              <w:jc w:val="center"/>
            </w:pPr>
            <w:r w:rsidR="00eb009d">
              <w:rPr>
                <w:sz w:val="24"/>
              </w:rPr>
              <w:t xml:space="preserve">38-я </w:t>
            </w:r>
            <w:r w:rsidR="00b24388" w:rsidRPr="001d25a0">
              <w:rPr>
                <w:sz w:val="24"/>
              </w:rPr>
              <w:t xml:space="preserve">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369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eb009d">
            <w:pPr>
              <w:pStyle w:val="BodyText"/>
              <w:rPr>
                <w:sz w:val="24"/>
              </w:rPr>
              <w:jc w:val="center"/>
            </w:pPr>
            <w:r w:rsidR="00b24388" w:rsidRPr="001d25a0">
              <w:rPr>
                <w:sz w:val="24"/>
              </w:rPr>
              <w:t xml:space="preserve">г.Петропавловск-Камчатский</w:t>
            </w:r>
          </w:p>
        </w:tc>
      </w:tr>
    </w:tbl>
    <w:p w:rsidP="00b24388">
      <w:pPr>
        <w:pStyle w:val="Normal"/>
        <w:jc w:val="both"/>
      </w:pPr>
      <w:r w:rsidR="00b24388" w:rsidRPr="001d25a0"/>
    </w:p>
    <w:tbl>
      <w:tblPr>
        <w:tblW w:type="auto" w:w="0"/>
        <w:tblLook w:val="01e0"/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070"/>
      </w:tblGrid>
      <w:tr>
        <w:trPr>
          <w:trHeight w:hRule="atLeast" w:val="1219"/>
          <w:wAfter w:type="dxa" w:w="0"/>
          <w:trHeight w:hRule="atLeast" w:val="1219"/>
          <w:wAfter w:type="dxa" w:w="0"/>
        </w:trPr>
        <w:tc>
          <w:tcPr>
            <w:textDirection w:val="lrTb"/>
            <w:vAlign w:val="top"/>
            <w:tcW w:type="dxa" w:w="5070"/>
            <w:tcBorders>
              <w:top w:val="nil"/>
              <w:left w:val="nil"/>
              <w:bottom w:val="nil"/>
              <w:right w:val="nil"/>
            </w:tcBorders>
          </w:tcPr>
          <w:p w:rsidP="004d4a46">
            <w:pPr>
              <w:pStyle w:val="Heading3"/>
              <w:suppressAutoHyphens/>
              <w:ind w:firstLine="0"/>
              <w:jc w:val="both"/>
            </w:pPr>
            <w:r w:rsidR="00b24388" w:rsidRPr="00ba6ffe">
              <w:rPr>
                <w:szCs w:val="28"/>
              </w:rPr>
              <w:t xml:space="preserve">О</w:t>
            </w:r>
            <w:r w:rsidR="007741bf">
              <w:rPr>
                <w:szCs w:val="28"/>
              </w:rPr>
              <w:t xml:space="preserve"> принятии решения об отмене отдельных Р</w:t>
            </w:r>
            <w:r w:rsidR="00b24388">
              <w:rPr>
                <w:szCs w:val="28"/>
              </w:rPr>
              <w:t xml:space="preserve">ешений Городской Думы Петропавловск-Камчатского городского округа</w:t>
            </w:r>
            <w:r w:rsidR="00b24388" w:rsidRPr="00576f97"/>
          </w:p>
        </w:tc>
      </w:tr>
    </w:tbl>
    <w:p w:rsidP="00b24388">
      <w:pPr>
        <w:pStyle w:val="Heading3"/>
        <w:rPr>
          <w:szCs w:val="28"/>
        </w:rPr>
        <w:suppressAutoHyphens/>
        <w:ind w:firstLine="708"/>
        <w:jc w:val="both"/>
      </w:pPr>
      <w:r w:rsidR="00b24388">
        <w:rPr>
          <w:szCs w:val="28"/>
        </w:rPr>
      </w:r>
    </w:p>
    <w:p w:rsidP="004f6b3e">
      <w:pPr>
        <w:pStyle w:val="Normal"/>
        <w:rPr>
          <w:sz w:val="28"/>
          <w:szCs w:val="28"/>
        </w:rPr>
        <w:tabs>
          <w:tab w:leader="none" w:pos="709" w:val="left"/>
        </w:tabs>
        <w:autoSpaceDE w:val="off"/>
        <w:autoSpaceDN w:val="off"/>
        <w:ind w:firstLine="709"/>
        <w:jc w:val="both"/>
      </w:pPr>
      <w:r w:rsidR="007741bf" w:rsidRPr="004f6b3e">
        <w:rPr>
          <w:sz w:val="28"/>
          <w:szCs w:val="28"/>
        </w:rPr>
        <w:t xml:space="preserve">Рассмотрев проект решения об отмене отдельных Решений Городской Думы Петропавловск-Камчатского городского округа, внесенный Главой администрации Петропавловск-Камчатского городского округа Зайцевым Д.В., в</w:t>
      </w:r>
      <w:r w:rsidR="00b24388" w:rsidRPr="004f6b3e">
        <w:rPr>
          <w:sz w:val="28"/>
          <w:szCs w:val="28"/>
        </w:rPr>
        <w:t xml:space="preserve"> соответствии со статьей 48 Федерального закона от 06.10.2003 № 131-ФЗ «Об общих принципах организации местного самоуправления в Российской Федерации»</w:t>
      </w:r>
      <w:r w:rsidR="00b24388" w:rsidRPr="004f6b3e">
        <w:rPr>
          <w:sz w:val="28"/>
          <w:bCs/>
          <w:szCs w:val="28"/>
        </w:rPr>
        <w:t xml:space="preserve">, </w:t>
      </w:r>
      <w:r w:rsidR="007741bf" w:rsidRPr="004f6b3e">
        <w:rPr>
          <w:sz w:val="28"/>
          <w:szCs w:val="28"/>
        </w:rPr>
        <w:t xml:space="preserve">частью 12 статьи 59 Устава Петропавловск-Камчатского городского округа, </w:t>
      </w:r>
      <w:r w:rsidR="004f6b3e" w:rsidRPr="004f6b3e">
        <w:rPr>
          <w:sz w:val="28"/>
          <w:szCs w:val="28"/>
        </w:rPr>
        <w:t xml:space="preserve">на основании решения Городской Думы Петропавловск-Камчатского городского округа от 09.09.2015 </w:t>
      </w:r>
      <w:r w:rsidR="00c43c25">
        <w:rPr>
          <w:sz w:val="28"/>
          <w:szCs w:val="28"/>
        </w:rPr>
        <w:t xml:space="preserve">               </w:t>
      </w:r>
      <w:r w:rsidR="004f6b3e" w:rsidRPr="004f6b3e">
        <w:rPr>
          <w:sz w:val="28"/>
          <w:szCs w:val="28"/>
        </w:rPr>
        <w:t xml:space="preserve">№ 825-р «Об отмене отдельных решений Городской Думы Петропавловск-Камчатского городского округа»</w:t>
      </w:r>
      <w:r w:rsidR="00c43c25">
        <w:rPr>
          <w:sz w:val="28"/>
          <w:szCs w:val="28"/>
        </w:rPr>
        <w:t xml:space="preserve">,</w:t>
      </w:r>
      <w:r w:rsidR="00c43c25" w:rsidRPr="00c43c25">
        <w:rPr>
          <w:sz w:val="28"/>
          <w:szCs w:val="28"/>
        </w:rPr>
        <w:t xml:space="preserve"> </w:t>
      </w:r>
      <w:r w:rsidR="00c43c25" w:rsidRPr="004f6b3e">
        <w:rPr>
          <w:sz w:val="28"/>
          <w:szCs w:val="28"/>
        </w:rPr>
        <w:t xml:space="preserve">Городская Дума Петропавловск-Камчатского городского округа</w:t>
      </w:r>
      <w:r w:rsidR="004f6b3e" w:rsidRPr="004f6b3e">
        <w:rPr>
          <w:sz w:val="28"/>
          <w:szCs w:val="28"/>
        </w:rPr>
      </w:r>
    </w:p>
    <w:p w:rsidP="00b24388">
      <w:pPr>
        <w:pStyle w:val="Normal"/>
        <w:rPr>
          <w:sz w:val="28"/>
          <w:szCs w:val="28"/>
        </w:rPr>
        <w:jc w:val="both"/>
      </w:pPr>
      <w:r w:rsidR="00b24388" w:rsidRPr="00364aef">
        <w:rPr>
          <w:sz w:val="28"/>
          <w:szCs w:val="28"/>
        </w:rPr>
      </w:r>
    </w:p>
    <w:p w:rsidP="00b24388">
      <w:pPr>
        <w:pStyle w:val="Normal"/>
        <w:rPr>
          <w:b/>
          <w:sz w:val="28"/>
          <w:szCs w:val="28"/>
        </w:rPr>
      </w:pPr>
      <w:r w:rsidR="00b24388" w:rsidRPr="00eb5331">
        <w:rPr>
          <w:b/>
          <w:sz w:val="28"/>
          <w:szCs w:val="28"/>
        </w:rPr>
        <w:t xml:space="preserve">РЕШИЛА:</w:t>
      </w:r>
    </w:p>
    <w:p w:rsidP="00b24388">
      <w:pPr>
        <w:pStyle w:val="Normal"/>
        <w:rPr>
          <w:sz w:val="28"/>
          <w:szCs w:val="28"/>
        </w:rPr>
        <w:jc w:val="center"/>
      </w:pPr>
      <w:r w:rsidR="00b24388" w:rsidRPr="008847fd">
        <w:rPr>
          <w:sz w:val="28"/>
          <w:szCs w:val="28"/>
        </w:rPr>
      </w:r>
    </w:p>
    <w:p w:rsidP="00b24388">
      <w:pPr>
        <w:pStyle w:val="Heading3"/>
        <w:rPr>
          <w:szCs w:val="28"/>
        </w:rPr>
        <w:suppressAutoHyphens/>
        <w:ind w:firstLine="708"/>
        <w:jc w:val="both"/>
      </w:pPr>
      <w:r w:rsidR="00b24388">
        <w:rPr>
          <w:szCs w:val="28"/>
        </w:rPr>
        <w:t xml:space="preserve">1. Принять Р</w:t>
      </w:r>
      <w:r w:rsidR="00b24388" w:rsidRPr="00c848dc">
        <w:rPr>
          <w:szCs w:val="28"/>
        </w:rPr>
        <w:t xml:space="preserve">ешение </w:t>
      </w:r>
      <w:r w:rsidR="00b24388">
        <w:rPr>
          <w:szCs w:val="28"/>
        </w:rPr>
        <w:t xml:space="preserve">об от</w:t>
      </w:r>
      <w:r w:rsidR="007741bf">
        <w:rPr>
          <w:szCs w:val="28"/>
        </w:rPr>
        <w:t xml:space="preserve">мене отдельных Р</w:t>
      </w:r>
      <w:r w:rsidR="00b24388">
        <w:rPr>
          <w:szCs w:val="28"/>
        </w:rPr>
        <w:t xml:space="preserve">ешений Городской Думы Петропавловск-Камчатского городского округа.</w:t>
      </w:r>
    </w:p>
    <w:p w:rsidP="00b24388">
      <w:pPr>
        <w:pStyle w:val="Normal"/>
        <w:rPr>
          <w:sz w:val="28"/>
          <w:szCs w:val="28"/>
        </w:rPr>
        <w:autoSpaceDE w:val="off"/>
        <w:autoSpaceDN w:val="off"/>
        <w:ind w:firstLine="720"/>
        <w:jc w:val="both"/>
      </w:pPr>
      <w:r w:rsidR="00b24388">
        <w:rPr>
          <w:sz w:val="28"/>
          <w:szCs w:val="28"/>
        </w:rPr>
        <w:t xml:space="preserve">2. Направить принятое Р</w:t>
      </w:r>
      <w:r w:rsidR="00b24388" w:rsidRPr="008c343b">
        <w:rPr>
          <w:sz w:val="28"/>
          <w:szCs w:val="28"/>
        </w:rPr>
        <w:t xml:space="preserve">ешение Главе Петропавловск-Камчатского городского округа для подписания и обнародования</w:t>
      </w:r>
      <w:r w:rsidR="00b24388">
        <w:rPr>
          <w:sz w:val="28"/>
          <w:szCs w:val="28"/>
        </w:rPr>
        <w:t xml:space="preserve">.</w:t>
      </w:r>
    </w:p>
    <w:p w:rsidP="00b24388">
      <w:pPr>
        <w:pStyle w:val="Normal"/>
        <w:rPr>
          <w:sz w:val="28"/>
          <w:szCs w:val="28"/>
        </w:rPr>
        <w:jc w:val="center"/>
      </w:pPr>
      <w:r w:rsidR="00b24388">
        <w:rPr>
          <w:sz w:val="28"/>
          <w:szCs w:val="28"/>
        </w:rPr>
      </w:r>
    </w:p>
    <w:p w:rsidP="00b24388">
      <w:pPr>
        <w:pStyle w:val="Normal"/>
        <w:rPr>
          <w:b/>
          <w:sz w:val="28"/>
          <w:szCs w:val="28"/>
        </w:rPr>
        <w:jc w:val="center"/>
      </w:pPr>
      <w:r w:rsidR="00b24388" w:rsidRPr="003f1ca5">
        <w:rPr>
          <w:b/>
          <w:sz w:val="28"/>
          <w:szCs w:val="28"/>
        </w:rPr>
      </w:r>
    </w:p>
    <w:tbl>
      <w:tblPr>
        <w:tblW w:type="dxa" w:w="10328"/>
        <w:tblLook w:val="01e0"/>
        <w:tblW w:type="dxa" w:w="1032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868"/>
        <w:gridCol w:w="2835"/>
        <w:gridCol w:w="2625"/>
      </w:tblGrid>
      <w:tr>
        <w:trPr>
          <w:trHeight w:hRule="atLeast" w:val="452"/>
          <w:wAfter w:type="dxa" w:w="0"/>
          <w:trHeight w:hRule="atLeast" w:val="452"/>
          <w:wAfter w:type="dxa" w:w="0"/>
        </w:trPr>
        <w:tc>
          <w:tcPr>
            <w:textDirection w:val="lrTb"/>
            <w:vAlign w:val="top"/>
            <w:tcW w:type="dxa" w:w="486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4a46">
            <w:pPr>
              <w:pStyle w:val="StGen12"/>
              <w:rPr>
                <w:sz w:val="28"/>
                <w:szCs w:val="28"/>
              </w:rPr>
              <w:suppressAutoHyphens/>
              <w:widowControl/>
              <w:ind w:firstLine="0"/>
              <w:jc w:val="both"/>
            </w:pPr>
            <w:r w:rsidR="00b24388">
              <w:rPr>
                <w:sz w:val="28"/>
                <w:szCs w:val="28"/>
                <w:rFonts w:ascii="Times New Roman" w:hAnsi="Times New Roman"/>
              </w:rPr>
              <w:t xml:space="preserve">Глава Петропавловск-Камчатского </w:t>
            </w:r>
            <w:r w:rsidR="00b24388" w:rsidRPr="00c03217">
              <w:rPr>
                <w:sz w:val="28"/>
                <w:szCs w:val="28"/>
                <w:rFonts w:ascii="Times New Roman" w:hAnsi="Times New Roman"/>
              </w:rPr>
              <w:t xml:space="preserve">городского округа, исполняющий</w:t>
            </w:r>
            <w:r w:rsidR="00b24388">
              <w:rPr>
                <w:sz w:val="28"/>
                <w:szCs w:val="28"/>
                <w:rFonts w:ascii="Times New Roman" w:hAnsi="Times New Roman"/>
              </w:rPr>
              <w:t xml:space="preserve"> </w:t>
            </w:r>
            <w:r w:rsidR="00b24388" w:rsidRPr="00c03217">
              <w:rPr>
                <w:sz w:val="28"/>
                <w:szCs w:val="28"/>
                <w:rFonts w:ascii="Times New Roman" w:hAnsi="Times New Roman"/>
              </w:rPr>
              <w:t xml:space="preserve">полномочия председателя Городской Думы</w:t>
            </w:r>
            <w:r w:rsidR="00b24388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283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4a46">
            <w:pPr>
              <w:pStyle w:val="Normal"/>
              <w:rPr>
                <w:sz w:val="28"/>
                <w:szCs w:val="28"/>
              </w:rPr>
              <w:ind w:right="338"/>
              <w:jc w:val="center"/>
            </w:pPr>
            <w:r w:rsidR="00b24388" w:rsidRPr="000a5d3e">
              <w:rPr>
                <w:sz w:val="28"/>
                <w:szCs w:val="28"/>
              </w:rPr>
            </w:r>
          </w:p>
          <w:p w:rsidP="004d4a46">
            <w:pPr>
              <w:pStyle w:val="Normal"/>
              <w:rPr>
                <w:sz w:val="28"/>
                <w:szCs w:val="28"/>
              </w:rPr>
              <w:ind w:right="338"/>
              <w:jc w:val="center"/>
            </w:pPr>
            <w:r w:rsidR="00b24388">
              <w:rPr>
                <w:sz w:val="28"/>
                <w:szCs w:val="28"/>
              </w:rPr>
            </w:r>
          </w:p>
          <w:p w:rsidP="004d4a46">
            <w:pPr>
              <w:pStyle w:val="Normal"/>
              <w:rPr>
                <w:sz w:val="28"/>
                <w:szCs w:val="28"/>
              </w:rPr>
              <w:ind w:right="338"/>
              <w:jc w:val="center"/>
            </w:pPr>
            <w:r w:rsidR="00b24388" w:rsidRPr="000a5d3e">
              <w:rPr>
                <w:sz w:val="28"/>
                <w:szCs w:val="28"/>
              </w:rPr>
            </w:r>
          </w:p>
          <w:p w:rsidP="004d4a46">
            <w:pPr>
              <w:pStyle w:val="Normal"/>
              <w:rPr>
                <w:sz w:val="28"/>
                <w:szCs w:val="28"/>
              </w:rPr>
              <w:ind w:right="338"/>
              <w:jc w:val="center"/>
            </w:pPr>
            <w:r w:rsidR="00b24388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262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4a46">
            <w:pPr>
              <w:pStyle w:val="Normal"/>
              <w:rPr>
                <w:sz w:val="28"/>
                <w:szCs w:val="28"/>
              </w:rPr>
              <w:ind w:right="338"/>
              <w:jc w:val="right"/>
            </w:pPr>
            <w:r w:rsidR="00b24388" w:rsidRPr="000a5d3e">
              <w:rPr>
                <w:sz w:val="28"/>
                <w:szCs w:val="28"/>
              </w:rPr>
            </w:r>
          </w:p>
          <w:p w:rsidP="004d4a46">
            <w:pPr>
              <w:pStyle w:val="Normal"/>
              <w:rPr>
                <w:sz w:val="28"/>
                <w:szCs w:val="28"/>
              </w:rPr>
              <w:ind w:right="338"/>
              <w:jc w:val="right"/>
            </w:pPr>
            <w:r w:rsidR="00b24388">
              <w:rPr>
                <w:sz w:val="28"/>
                <w:szCs w:val="28"/>
              </w:rPr>
            </w:r>
          </w:p>
          <w:p w:rsidP="004d4a46">
            <w:pPr>
              <w:pStyle w:val="Normal"/>
              <w:rPr>
                <w:sz w:val="28"/>
                <w:szCs w:val="28"/>
              </w:rPr>
              <w:ind w:right="338"/>
              <w:jc w:val="right"/>
            </w:pPr>
            <w:r w:rsidR="00b24388" w:rsidRPr="000a5d3e">
              <w:rPr>
                <w:sz w:val="28"/>
                <w:szCs w:val="28"/>
              </w:rPr>
            </w:r>
          </w:p>
          <w:p w:rsidP="004d4a46">
            <w:pPr>
              <w:pStyle w:val="Normal"/>
              <w:rPr>
                <w:sz w:val="28"/>
                <w:szCs w:val="28"/>
              </w:rPr>
              <w:ind w:right="-108"/>
              <w:jc w:val="right"/>
            </w:pPr>
            <w:r w:rsidR="00b24388">
              <w:rPr>
                <w:sz w:val="28"/>
                <w:szCs w:val="28"/>
              </w:rPr>
              <w:t xml:space="preserve">К.Г. </w:t>
            </w:r>
            <w:r w:rsidR="00b24388" w:rsidRPr="00816c5f">
              <w:rPr>
                <w:sz w:val="28"/>
                <w:szCs w:val="28"/>
              </w:rPr>
              <w:t xml:space="preserve">Слыщенко</w:t>
            </w:r>
            <w:r w:rsidR="00b24388" w:rsidRPr="000a5d3e">
              <w:rPr>
                <w:sz w:val="28"/>
                <w:szCs w:val="28"/>
              </w:rPr>
            </w:r>
          </w:p>
        </w:tc>
      </w:tr>
    </w:tbl>
    <w:p w:rsidP="0084673a">
      <w:pPr>
        <w:pStyle w:val="Normal"/>
        <w:rPr>
          <w:b/>
          <w:sz w:val="28"/>
          <w:szCs w:val="28"/>
        </w:rPr>
        <w:jc w:val="center"/>
      </w:pPr>
      <w:r w:rsidR="00b24388">
        <w:rPr>
          <w:b/>
          <w:sz w:val="28"/>
          <w:szCs w:val="28"/>
        </w:rPr>
      </w:r>
    </w:p>
    <w:p w:rsidP="0084673a">
      <w:pPr>
        <w:pStyle w:val="Normal"/>
        <w:rPr>
          <w:b/>
          <w:sz w:val="28"/>
          <w:szCs w:val="28"/>
        </w:rPr>
        <w:jc w:val="center"/>
      </w:pPr>
      <w:r w:rsidR="00eb009d">
        <w:rPr>
          <w:b/>
          <w:sz w:val="28"/>
          <w:szCs w:val="28"/>
        </w:rPr>
      </w:r>
    </w:p>
    <w:p w:rsidP="0084673a">
      <w:pPr>
        <w:pStyle w:val="Normal"/>
        <w:rPr>
          <w:b/>
          <w:sz w:val="28"/>
          <w:szCs w:val="28"/>
        </w:rPr>
        <w:jc w:val="center"/>
      </w:pPr>
      <w:r w:rsidR="00eb009d">
        <w:rPr>
          <w:b/>
          <w:sz w:val="28"/>
          <w:szCs w:val="28"/>
        </w:rPr>
      </w:r>
    </w:p>
    <w:p w:rsidP="0084673a">
      <w:pPr>
        <w:pStyle w:val="Normal"/>
        <w:rPr>
          <w:b/>
          <w:sz w:val="28"/>
          <w:szCs w:val="28"/>
        </w:rPr>
        <w:jc w:val="center"/>
      </w:pPr>
      <w:r w:rsidR="00eb009d">
        <w:rPr>
          <w:b/>
          <w:sz w:val="28"/>
          <w:szCs w:val="28"/>
        </w:rPr>
      </w:r>
    </w:p>
    <w:p w:rsidP="0084673a">
      <w:pPr>
        <w:pStyle w:val="Normal"/>
        <w:rPr>
          <w:b/>
          <w:sz w:val="28"/>
          <w:szCs w:val="28"/>
        </w:rPr>
        <w:jc w:val="center"/>
      </w:pPr>
      <w:r w:rsidR="00eb009d">
        <w:rPr>
          <w:b/>
          <w:sz w:val="28"/>
          <w:szCs w:val="28"/>
        </w:rPr>
      </w:r>
    </w:p>
    <w:p w:rsidP="0084673a">
      <w:pPr>
        <w:pStyle w:val="Normal"/>
        <w:rPr>
          <w:b/>
          <w:sz w:val="28"/>
          <w:szCs w:val="28"/>
        </w:rPr>
        <w:jc w:val="center"/>
      </w:pPr>
      <w:r w:rsidR="00eb009d" w:rsidRPr="006f0cc8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X="-4" w:tblpY="-379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31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96b41">
            <w:pPr>
              <w:pStyle w:val="Normal"/>
              <w:rPr>
                <w:rFonts w:ascii="Bookman Old Style" w:hAnsi="Bookman Old Style"/>
              </w:rPr>
              <w:framePr w:hAnchor="margin" w:hSpace="181" w:vAnchor="text" w:wrap="around" w:x="-4" w:y="-379"/>
              <w:jc w:val="center"/>
            </w:pPr>
            <w:r w:rsidR="00bc6ef5" w:rsidRPr="00ad7418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DB782B24-B4EA-4231-9B7B-75F2FDE2F4D2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c96b41" w:rsidRPr="005406c2">
              <w:rPr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96b4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-379"/>
              <w:jc w:val="center"/>
            </w:pPr>
            <w:r w:rsidR="00c96b41" w:rsidRPr="00a35acf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96b4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-379"/>
              <w:jc w:val="center"/>
            </w:pPr>
            <w:r w:rsidR="00c96b41" w:rsidRPr="00a35acf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96b41">
            <w:pPr>
              <w:pStyle w:val="Normal"/>
              <w:rPr>
                <w:rFonts w:ascii="Bookman Old Style" w:hAnsi="Bookman Old Style"/>
              </w:rPr>
              <w:framePr w:hAnchor="margin" w:hSpace="181" w:vAnchor="text" w:wrap="around" w:x="-4" w:y="-379"/>
              <w:jc w:val="center"/>
            </w:pPr>
            <w:r w:rsidR="00c96b41" w:rsidRPr="00a31e99">
              <w:rPr>
                <w:sz w:val="28"/>
                <w:szCs w:val="28"/>
                <w:noProof/>
                <w:rFonts w:ascii="Bookman Old Style" w:hAnsi="Bookman Old Style"/>
              </w:rPr>
              <w:pict>
                <v:line id="_x0000_s1032" type="#_x0000_t20" style="position:absolute;mso-position-vertical-relative:page;" from="-7.4500000000000002pt,9pt" to="494.30000000000001pt,9pt" strokeweight="5.000000pt">
                  <v:stroke linestyle="thickThin"/>
                </v:line>
              </w:pict>
            </w:r>
            <w:r w:rsidR="00c96b41" w:rsidRPr="005406c2">
              <w:rPr>
                <w:rFonts w:ascii="Bookman Old Style" w:hAnsi="Bookman Old Style"/>
              </w:rPr>
            </w:r>
          </w:p>
        </w:tc>
      </w:tr>
    </w:tbl>
    <w:p w:rsidP="0047311d">
      <w:pPr>
        <w:pStyle w:val="Normal"/>
        <w:rPr>
          <w:b/>
          <w:sz w:val="36"/>
          <w:szCs w:val="36"/>
        </w:rPr>
        <w:jc w:val="center"/>
      </w:pPr>
      <w:r w:rsidR="0047311d" w:rsidRPr="00eb5331">
        <w:rPr>
          <w:b/>
          <w:sz w:val="36"/>
          <w:szCs w:val="36"/>
        </w:rPr>
        <w:t xml:space="preserve">РЕШЕНИЕ</w:t>
      </w:r>
    </w:p>
    <w:p w:rsidP="0047311d">
      <w:pPr>
        <w:pStyle w:val="Normal"/>
        <w:rPr>
          <w:b/>
        </w:rPr>
        <w:jc w:val="center"/>
      </w:pPr>
      <w:r w:rsidR="0047311d" w:rsidRPr="00c05ae3">
        <w:rPr>
          <w:b/>
        </w:rPr>
      </w:r>
    </w:p>
    <w:p w:rsidP="00a4568e">
      <w:pPr>
        <w:pStyle w:val="Normal"/>
        <w:rPr>
          <w:sz w:val="28"/>
          <w:szCs w:val="28"/>
        </w:rPr>
        <w:jc w:val="center"/>
      </w:pPr>
      <w:r w:rsidR="00eb009d">
        <w:rPr>
          <w:sz w:val="28"/>
          <w:szCs w:val="28"/>
        </w:rPr>
        <w:t xml:space="preserve">о</w:t>
      </w:r>
      <w:r w:rsidR="00a4568e" w:rsidRPr="00987906">
        <w:rPr>
          <w:sz w:val="28"/>
          <w:szCs w:val="28"/>
        </w:rPr>
        <w:t xml:space="preserve">т</w:t>
      </w:r>
      <w:r w:rsidR="00eb009d">
        <w:rPr>
          <w:sz w:val="28"/>
          <w:szCs w:val="28"/>
        </w:rPr>
        <w:t xml:space="preserve"> 03.11.2015 </w:t>
      </w:r>
      <w:r w:rsidR="00a4568e" w:rsidRPr="00987906">
        <w:rPr>
          <w:sz w:val="28"/>
          <w:szCs w:val="28"/>
        </w:rPr>
        <w:t xml:space="preserve">№</w:t>
      </w:r>
      <w:r w:rsidR="00eb009d">
        <w:rPr>
          <w:sz w:val="28"/>
          <w:szCs w:val="28"/>
        </w:rPr>
        <w:t xml:space="preserve"> 359</w:t>
      </w:r>
      <w:r w:rsidR="00a4568e" w:rsidRPr="00987906">
        <w:rPr>
          <w:sz w:val="28"/>
          <w:szCs w:val="28"/>
        </w:rPr>
        <w:t xml:space="preserve">-нд</w:t>
      </w:r>
    </w:p>
    <w:p w:rsidP="00a4568e">
      <w:pPr>
        <w:pStyle w:val="Normal"/>
        <w:rPr>
          <w:b/>
          <w:sz w:val="28"/>
          <w:szCs w:val="28"/>
        </w:rPr>
      </w:pPr>
      <w:r w:rsidR="00a4568e" w:rsidRPr="0002405e">
        <w:rPr>
          <w:b/>
          <w:sz w:val="28"/>
          <w:szCs w:val="28"/>
        </w:rPr>
      </w:r>
    </w:p>
    <w:p w:rsidP="00dd0fda">
      <w:pPr>
        <w:pStyle w:val="Heading3"/>
        <w:rPr>
          <w:b/>
          <w:szCs w:val="28"/>
        </w:rPr>
        <w:suppressAutoHyphens/>
        <w:ind w:firstLine="0"/>
      </w:pPr>
      <w:r w:rsidR="0047311d">
        <w:rPr>
          <w:b/>
        </w:rPr>
        <w:t xml:space="preserve">О</w:t>
      </w:r>
      <w:r w:rsidR="00a4568e">
        <w:rPr>
          <w:b/>
        </w:rPr>
        <w:t xml:space="preserve">б</w:t>
      </w:r>
      <w:r w:rsidR="0025456a">
        <w:rPr>
          <w:b/>
        </w:rPr>
        <w:t xml:space="preserve"> </w:t>
      </w:r>
      <w:r w:rsidR="00a4568e">
        <w:rPr>
          <w:b/>
        </w:rPr>
        <w:t xml:space="preserve">о</w:t>
      </w:r>
      <w:r w:rsidR="00a4568e">
        <w:rPr>
          <w:b/>
          <w:szCs w:val="28"/>
        </w:rPr>
        <w:t xml:space="preserve">тмене</w:t>
      </w:r>
      <w:r w:rsidR="004c7184" w:rsidRPr="004c7184">
        <w:rPr>
          <w:b/>
          <w:szCs w:val="28"/>
        </w:rPr>
        <w:t xml:space="preserve"> отдельных </w:t>
      </w:r>
      <w:r w:rsidR="007741bf">
        <w:rPr>
          <w:b/>
          <w:szCs w:val="28"/>
        </w:rPr>
        <w:t xml:space="preserve">Р</w:t>
      </w:r>
      <w:r w:rsidR="004c7184" w:rsidRPr="004c7184">
        <w:rPr>
          <w:b/>
          <w:szCs w:val="28"/>
        </w:rPr>
        <w:t xml:space="preserve">ешений Городской Думы Петропавловск-Камчатского городского округа</w:t>
      </w:r>
      <w:r w:rsidR="00dd0fda">
        <w:rPr>
          <w:b/>
          <w:szCs w:val="28"/>
        </w:rPr>
      </w:r>
    </w:p>
    <w:p w:rsidP="00dd0fda">
      <w:pPr>
        <w:pStyle w:val="Heading3"/>
        <w:rPr>
          <w:b/>
          <w:szCs w:val="28"/>
        </w:rPr>
        <w:suppressAutoHyphens/>
        <w:ind w:firstLine="0"/>
      </w:pPr>
      <w:r w:rsidR="00dd0fda">
        <w:rPr>
          <w:b/>
          <w:szCs w:val="28"/>
        </w:rPr>
      </w:r>
    </w:p>
    <w:p w:rsidP="00dd0fda">
      <w:pPr>
        <w:pStyle w:val="Heading3"/>
        <w:rPr>
          <w:i/>
          <w:sz w:val="24"/>
          <w:szCs w:val="24"/>
        </w:rPr>
        <w:suppressAutoHyphens/>
        <w:ind w:firstLine="0"/>
      </w:pPr>
      <w:r w:rsidR="0047311d" w:rsidRPr="00dd0fda">
        <w:rPr>
          <w:i/>
          <w:sz w:val="24"/>
          <w:szCs w:val="24"/>
        </w:rPr>
        <w:t xml:space="preserve">Принято Городской Думой Петро</w:t>
      </w:r>
      <w:r w:rsidR="0047311d" w:rsidRPr="00dd0fda">
        <w:rPr>
          <w:i/>
          <w:sz w:val="24"/>
          <w:szCs w:val="24"/>
        </w:rPr>
        <w:t xml:space="preserve">павловск-Камчатского городского округа</w:t>
      </w:r>
    </w:p>
    <w:p w:rsidP="00a4568e">
      <w:pPr>
        <w:pStyle w:val="Normal"/>
        <w:rPr>
          <w:i/>
        </w:rPr>
        <w:jc w:val="center"/>
      </w:pPr>
      <w:r w:rsidR="00a4568e" w:rsidRPr="00613457">
        <w:rPr>
          <w:i/>
        </w:rPr>
        <w:t xml:space="preserve">(решение от</w:t>
      </w:r>
      <w:r w:rsidR="00eb009d">
        <w:rPr>
          <w:i/>
        </w:rPr>
        <w:t xml:space="preserve"> 28.10.2015 </w:t>
      </w:r>
      <w:r w:rsidR="00a4568e" w:rsidRPr="00613457">
        <w:rPr>
          <w:i/>
        </w:rPr>
        <w:t xml:space="preserve">№</w:t>
      </w:r>
      <w:r w:rsidR="00eb009d">
        <w:rPr>
          <w:i/>
        </w:rPr>
        <w:t xml:space="preserve"> 841</w:t>
      </w:r>
      <w:r w:rsidR="00a4568e" w:rsidRPr="00613457">
        <w:rPr>
          <w:i/>
        </w:rPr>
        <w:t xml:space="preserve">-р)</w:t>
      </w:r>
    </w:p>
    <w:p w:rsidP="0047311d">
      <w:pPr>
        <w:pStyle w:val="Normal"/>
        <w:rPr>
          <w:b/>
          <w:sz w:val="28"/>
          <w:szCs w:val="28"/>
        </w:rPr>
        <w:autoSpaceDE w:val="off"/>
        <w:autoSpaceDN w:val="off"/>
        <w:ind w:firstLine="720"/>
        <w:jc w:val="both"/>
      </w:pPr>
      <w:r w:rsidR="0047311d" w:rsidRPr="00dd0fda">
        <w:rPr>
          <w:b/>
          <w:sz w:val="28"/>
          <w:szCs w:val="28"/>
        </w:rPr>
      </w:r>
    </w:p>
    <w:p w:rsidP="004c7184">
      <w:pPr>
        <w:pStyle w:val="Normal"/>
        <w:rPr>
          <w:sz w:val="28"/>
          <w:szCs w:val="28"/>
        </w:rPr>
        <w:ind w:firstLine="709"/>
        <w:jc w:val="both"/>
      </w:pPr>
      <w:r w:rsidR="004c7184" w:rsidRPr="0070257a">
        <w:rPr>
          <w:sz w:val="28"/>
          <w:szCs w:val="28"/>
        </w:rPr>
        <w:t xml:space="preserve">1. </w:t>
      </w:r>
      <w:r w:rsidR="00a4568e">
        <w:rPr>
          <w:sz w:val="28"/>
          <w:szCs w:val="28"/>
        </w:rPr>
        <w:t xml:space="preserve">Отменить</w:t>
      </w:r>
      <w:r w:rsidR="004c7184" w:rsidRPr="0070257a">
        <w:rPr>
          <w:sz w:val="28"/>
          <w:szCs w:val="28"/>
        </w:rPr>
        <w:t xml:space="preserve">:</w:t>
      </w:r>
    </w:p>
    <w:p w:rsidP="0047311d">
      <w:pPr>
        <w:pStyle w:val="Normal"/>
        <w:rPr>
          <w:sz w:val="28"/>
          <w:szCs w:val="28"/>
          <w:lang w:eastAsia="en-US"/>
          <w:rFonts w:eastAsia="Calibri"/>
        </w:rPr>
        <w:autoSpaceDE w:val="off"/>
        <w:autoSpaceDN w:val="off"/>
        <w:ind w:firstLine="709"/>
        <w:jc w:val="both"/>
      </w:pPr>
      <w:r w:rsidR="0070257a" w:rsidRPr="0070257a">
        <w:rPr>
          <w:sz w:val="28"/>
          <w:szCs w:val="28"/>
          <w:lang w:eastAsia="en-US"/>
          <w:rFonts w:eastAsia="Calibri"/>
        </w:rPr>
        <w:t xml:space="preserve">1</w:t>
      </w:r>
      <w:r w:rsidR="007741bf">
        <w:rPr>
          <w:sz w:val="28"/>
          <w:szCs w:val="28"/>
          <w:lang w:eastAsia="en-US"/>
          <w:rFonts w:eastAsia="Calibri"/>
        </w:rPr>
        <w:t xml:space="preserve">) Р</w:t>
      </w:r>
      <w:r w:rsidR="007741bf" w:rsidRPr="0070257a">
        <w:rPr>
          <w:sz w:val="28"/>
          <w:szCs w:val="28"/>
          <w:lang w:eastAsia="en-US"/>
          <w:rFonts w:eastAsia="Calibri"/>
        </w:rPr>
        <w:t xml:space="preserve">ешение Городской Думы Петропавловск-Камчатского городского округа от </w:t>
      </w:r>
      <w:r w:rsidR="007741bf">
        <w:rPr>
          <w:sz w:val="28"/>
          <w:szCs w:val="28"/>
        </w:rPr>
        <w:t xml:space="preserve">03.03.2015</w:t>
      </w:r>
      <w:r w:rsidR="007741bf" w:rsidRPr="0070257a">
        <w:rPr>
          <w:sz w:val="28"/>
          <w:szCs w:val="28"/>
        </w:rPr>
        <w:t xml:space="preserve"> № </w:t>
      </w:r>
      <w:r w:rsidR="007741bf">
        <w:rPr>
          <w:sz w:val="28"/>
          <w:szCs w:val="28"/>
        </w:rPr>
        <w:t xml:space="preserve">299</w:t>
      </w:r>
      <w:r w:rsidR="007741bf" w:rsidRPr="0070257a">
        <w:rPr>
          <w:sz w:val="28"/>
          <w:szCs w:val="28"/>
        </w:rPr>
        <w:t xml:space="preserve">-нд</w:t>
      </w:r>
      <w:r w:rsidR="007741bf" w:rsidRPr="0070257a">
        <w:rPr>
          <w:sz w:val="28"/>
          <w:szCs w:val="28"/>
          <w:lang w:eastAsia="en-US"/>
          <w:rFonts w:eastAsia="Calibri"/>
        </w:rPr>
        <w:t xml:space="preserve"> «</w:t>
      </w:r>
      <w:r w:rsidR="007741bf" w:rsidRPr="0070257a">
        <w:rPr>
          <w:sz w:val="28"/>
          <w:szCs w:val="28"/>
        </w:rPr>
        <w:t xml:space="preserve">О </w:t>
      </w:r>
      <w:r w:rsidR="007741bf">
        <w:rPr>
          <w:sz w:val="28"/>
          <w:szCs w:val="28"/>
        </w:rPr>
        <w:t xml:space="preserve">внесении изменений в Решение </w:t>
      </w:r>
      <w:r w:rsidR="007741bf" w:rsidRPr="0070257a">
        <w:rPr>
          <w:sz w:val="28"/>
          <w:szCs w:val="28"/>
          <w:lang w:eastAsia="en-US"/>
          <w:rFonts w:eastAsia="Calibri"/>
        </w:rPr>
        <w:t xml:space="preserve">Городской Думы Петропавловск-Камчатского городского округа </w:t>
      </w:r>
      <w:r w:rsidR="007741bf">
        <w:rPr>
          <w:sz w:val="28"/>
          <w:szCs w:val="28"/>
          <w:lang w:eastAsia="en-US"/>
          <w:rFonts w:eastAsia="Calibri"/>
        </w:rPr>
        <w:t xml:space="preserve">от 27.06.2012 № 510-нд «О порядке регулирования отношений, связанных с размещением рекламных конструкций на </w:t>
      </w:r>
      <w:r w:rsidR="007741bf" w:rsidRPr="0070257a">
        <w:rPr>
          <w:sz w:val="28"/>
          <w:szCs w:val="28"/>
        </w:rPr>
        <w:t xml:space="preserve">территории Петропавловск-Камчатского городского округа</w:t>
      </w:r>
      <w:r w:rsidR="007741bf" w:rsidRPr="0070257a">
        <w:rPr>
          <w:sz w:val="28"/>
          <w:szCs w:val="28"/>
          <w:lang w:eastAsia="en-US"/>
          <w:rFonts w:eastAsia="Calibri"/>
        </w:rPr>
        <w:t xml:space="preserve">»</w:t>
      </w:r>
      <w:r w:rsidR="0047311d" w:rsidRPr="0070257a">
        <w:rPr>
          <w:sz w:val="28"/>
          <w:szCs w:val="28"/>
          <w:lang w:eastAsia="en-US"/>
          <w:rFonts w:eastAsia="Calibri"/>
        </w:rPr>
        <w:t xml:space="preserve">;</w:t>
      </w:r>
    </w:p>
    <w:p w:rsidP="0047311d">
      <w:pPr>
        <w:pStyle w:val="Normal"/>
        <w:rPr>
          <w:sz w:val="28"/>
          <w:szCs w:val="28"/>
          <w:lang w:eastAsia="en-US"/>
          <w:rFonts w:eastAsia="Calibri"/>
        </w:rPr>
        <w:autoSpaceDE w:val="off"/>
        <w:autoSpaceDN w:val="off"/>
        <w:ind w:firstLine="709"/>
        <w:jc w:val="both"/>
      </w:pPr>
      <w:r w:rsidR="0070257a" w:rsidRPr="0070257a">
        <w:rPr>
          <w:sz w:val="28"/>
          <w:szCs w:val="28"/>
          <w:lang w:eastAsia="en-US"/>
          <w:rFonts w:eastAsia="Calibri"/>
        </w:rPr>
        <w:t xml:space="preserve">2</w:t>
      </w:r>
      <w:r w:rsidR="00a4568e">
        <w:rPr>
          <w:sz w:val="28"/>
          <w:szCs w:val="28"/>
          <w:lang w:eastAsia="en-US"/>
          <w:rFonts w:eastAsia="Calibri"/>
        </w:rPr>
        <w:t xml:space="preserve">)</w:t>
      </w:r>
      <w:r w:rsidR="007741bf" w:rsidRPr="007741bf">
        <w:rPr>
          <w:sz w:val="28"/>
          <w:szCs w:val="28"/>
          <w:lang w:eastAsia="en-US"/>
          <w:rFonts w:eastAsia="Calibri"/>
        </w:rPr>
        <w:t xml:space="preserve"> </w:t>
      </w:r>
      <w:r w:rsidR="007741bf">
        <w:rPr>
          <w:sz w:val="28"/>
          <w:szCs w:val="28"/>
          <w:lang w:eastAsia="en-US"/>
          <w:rFonts w:eastAsia="Calibri"/>
        </w:rPr>
        <w:t xml:space="preserve">Р</w:t>
      </w:r>
      <w:r w:rsidR="007741bf" w:rsidRPr="0070257a">
        <w:rPr>
          <w:sz w:val="28"/>
          <w:szCs w:val="28"/>
          <w:lang w:eastAsia="en-US"/>
          <w:rFonts w:eastAsia="Calibri"/>
        </w:rPr>
        <w:t xml:space="preserve">ешение Городской Думы Петропавловск-Камчатского городского округа от </w:t>
      </w:r>
      <w:r w:rsidR="007741bf">
        <w:rPr>
          <w:sz w:val="28"/>
          <w:szCs w:val="28"/>
        </w:rPr>
        <w:t xml:space="preserve">31.03.2015</w:t>
      </w:r>
      <w:r w:rsidR="007741bf" w:rsidRPr="0070257a">
        <w:rPr>
          <w:sz w:val="28"/>
          <w:szCs w:val="28"/>
        </w:rPr>
        <w:t xml:space="preserve"> № </w:t>
      </w:r>
      <w:r w:rsidR="007741bf">
        <w:rPr>
          <w:sz w:val="28"/>
          <w:szCs w:val="28"/>
        </w:rPr>
        <w:t xml:space="preserve">312</w:t>
      </w:r>
      <w:r w:rsidR="007741bf" w:rsidRPr="0070257a">
        <w:rPr>
          <w:sz w:val="28"/>
          <w:szCs w:val="28"/>
        </w:rPr>
        <w:t xml:space="preserve">-нд</w:t>
      </w:r>
      <w:r w:rsidR="007741bf" w:rsidRPr="0070257a">
        <w:rPr>
          <w:sz w:val="28"/>
          <w:szCs w:val="28"/>
          <w:lang w:eastAsia="en-US"/>
          <w:rFonts w:eastAsia="Calibri"/>
        </w:rPr>
        <w:t xml:space="preserve"> «</w:t>
      </w:r>
      <w:r w:rsidR="007741bf" w:rsidRPr="0070257a">
        <w:rPr>
          <w:sz w:val="28"/>
          <w:szCs w:val="28"/>
        </w:rPr>
        <w:t xml:space="preserve">О </w:t>
      </w:r>
      <w:r w:rsidR="007741bf">
        <w:rPr>
          <w:sz w:val="28"/>
          <w:szCs w:val="28"/>
        </w:rPr>
        <w:t xml:space="preserve">приостановлении действия отдельных положений Решения </w:t>
      </w:r>
      <w:r w:rsidR="007741bf" w:rsidRPr="00a4568e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="007741bf">
        <w:rPr>
          <w:sz w:val="28"/>
          <w:szCs w:val="28"/>
        </w:rPr>
        <w:t xml:space="preserve">                        от 03.03.2015 № </w:t>
      </w:r>
      <w:r w:rsidR="00a613ad">
        <w:rPr>
          <w:sz w:val="28"/>
          <w:szCs w:val="28"/>
        </w:rPr>
        <w:t xml:space="preserve">299-нд «О внесении изменений в Р</w:t>
      </w:r>
      <w:r w:rsidR="007741bf">
        <w:rPr>
          <w:sz w:val="28"/>
          <w:szCs w:val="28"/>
        </w:rPr>
        <w:t xml:space="preserve">ешение </w:t>
      </w:r>
      <w:r w:rsidR="007741bf" w:rsidRPr="0070257a">
        <w:rPr>
          <w:sz w:val="28"/>
          <w:szCs w:val="28"/>
          <w:lang w:eastAsia="en-US"/>
          <w:rFonts w:eastAsia="Calibri"/>
        </w:rPr>
        <w:t xml:space="preserve">Городской Думы Петропавловск-Камчатского городского округа </w:t>
      </w:r>
      <w:r w:rsidR="007741bf">
        <w:rPr>
          <w:sz w:val="28"/>
          <w:szCs w:val="28"/>
          <w:lang w:eastAsia="en-US"/>
          <w:rFonts w:eastAsia="Calibri"/>
        </w:rPr>
        <w:t xml:space="preserve">от 27.06.2012 № 510-нд «О порядке регулирования отношений, связанных с размещением рекламных конструкций на </w:t>
      </w:r>
      <w:r w:rsidR="007741bf" w:rsidRPr="0070257a">
        <w:rPr>
          <w:sz w:val="28"/>
          <w:szCs w:val="28"/>
        </w:rPr>
        <w:t xml:space="preserve">территории Петропавловск-Камчатского городского округа</w:t>
      </w:r>
      <w:r w:rsidR="007741bf" w:rsidRPr="0070257a">
        <w:rPr>
          <w:sz w:val="28"/>
          <w:szCs w:val="28"/>
          <w:lang w:eastAsia="en-US"/>
          <w:rFonts w:eastAsia="Calibri"/>
        </w:rPr>
        <w:t xml:space="preserve">»</w:t>
      </w:r>
      <w:r w:rsidR="0047311d" w:rsidRPr="0070257a">
        <w:rPr>
          <w:sz w:val="28"/>
          <w:szCs w:val="28"/>
          <w:lang w:eastAsia="en-US"/>
          <w:rFonts w:eastAsia="Calibri"/>
        </w:rPr>
        <w:t xml:space="preserve">.</w:t>
      </w:r>
    </w:p>
    <w:p w:rsidP="00a4568e">
      <w:pPr>
        <w:pStyle w:val="Normal"/>
        <w:rPr>
          <w:sz w:val="28"/>
          <w:szCs w:val="28"/>
        </w:rPr>
        <w:ind w:firstLine="709" w:right="-5"/>
        <w:jc w:val="both"/>
      </w:pPr>
      <w:r w:rsidR="0084673a">
        <w:rPr>
          <w:sz w:val="28"/>
          <w:szCs w:val="28"/>
        </w:rPr>
        <w:t xml:space="preserve">2. Настоящее Р</w:t>
      </w:r>
      <w:r w:rsidR="00a00ced" w:rsidRPr="0070257a">
        <w:rPr>
          <w:sz w:val="28"/>
          <w:szCs w:val="28"/>
        </w:rPr>
        <w:t xml:space="preserve">ешение вступает в силу </w:t>
      </w:r>
      <w:r w:rsidR="00886b54" w:rsidRPr="0070257a">
        <w:rPr>
          <w:sz w:val="28"/>
          <w:szCs w:val="28"/>
        </w:rPr>
        <w:t xml:space="preserve">после дня его официального опубликования</w:t>
      </w:r>
      <w:r w:rsidR="00c96b41">
        <w:rPr>
          <w:sz w:val="28"/>
          <w:szCs w:val="28"/>
        </w:rPr>
        <w:t xml:space="preserve">.</w:t>
      </w:r>
      <w:r w:rsidR="00a4568e" w:rsidRPr="0070257a">
        <w:rPr>
          <w:sz w:val="28"/>
          <w:szCs w:val="28"/>
        </w:rPr>
      </w:r>
    </w:p>
    <w:p w:rsidP="00a00ced">
      <w:pPr>
        <w:pStyle w:val="Normal"/>
        <w:rPr>
          <w:sz w:val="28"/>
          <w:szCs w:val="28"/>
        </w:rPr>
      </w:pPr>
      <w:r w:rsidR="00a00ced">
        <w:rPr>
          <w:sz w:val="28"/>
          <w:szCs w:val="28"/>
        </w:rPr>
      </w:r>
    </w:p>
    <w:p w:rsidP="00a00ced">
      <w:pPr>
        <w:pStyle w:val="Normal"/>
        <w:rPr>
          <w:sz w:val="28"/>
          <w:szCs w:val="28"/>
        </w:rPr>
      </w:pPr>
      <w:r w:rsidR="00f03eb2">
        <w:rPr>
          <w:sz w:val="28"/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210"/>
        <w:gridCol w:w="5104"/>
      </w:tblGrid>
      <w:tr>
        <w:tc>
          <w:tcPr>
            <w:textDirection w:val="lrTb"/>
            <w:vAlign w:val="top"/>
            <w:tcW w:type="dxa" w:w="52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c399d">
            <w:pPr>
              <w:pStyle w:val="Normal"/>
              <w:rPr>
                <w:sz w:val="28"/>
                <w:szCs w:val="28"/>
              </w:rPr>
              <w:jc w:val="both"/>
            </w:pPr>
            <w:r w:rsidR="00f03eb2" w:rsidRPr="009c399d">
              <w:rPr>
                <w:sz w:val="28"/>
                <w:szCs w:val="28"/>
              </w:rPr>
              <w:t xml:space="preserve">Глава </w:t>
            </w:r>
          </w:p>
          <w:p w:rsidP="009c399d">
            <w:pPr>
              <w:pStyle w:val="Normal"/>
              <w:rPr>
                <w:sz w:val="28"/>
                <w:szCs w:val="28"/>
              </w:rPr>
              <w:jc w:val="both"/>
            </w:pPr>
            <w:r w:rsidR="00f03eb2" w:rsidRPr="009c399d">
              <w:rPr>
                <w:sz w:val="28"/>
                <w:szCs w:val="28"/>
              </w:rPr>
              <w:t xml:space="preserve">Петропавловск-Камчатского</w:t>
            </w:r>
          </w:p>
          <w:p w:rsidP="00f03eb2">
            <w:pPr>
              <w:pStyle w:val="Normal"/>
              <w:rPr>
                <w:sz w:val="28"/>
                <w:szCs w:val="28"/>
              </w:rPr>
            </w:pPr>
            <w:r w:rsidR="00f03eb2" w:rsidRPr="009c399d">
              <w:rPr>
                <w:sz w:val="28"/>
                <w:szCs w:val="28"/>
              </w:rPr>
              <w:t xml:space="preserve">городского округа                                                                             </w:t>
            </w:r>
          </w:p>
        </w:tc>
        <w:tc>
          <w:tcPr>
            <w:textDirection w:val="lrTb"/>
            <w:vAlign w:val="top"/>
            <w:tcW w:type="dxa" w:w="510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c399d">
            <w:pPr>
              <w:pStyle w:val="Normal"/>
              <w:rPr>
                <w:sz w:val="28"/>
                <w:szCs w:val="28"/>
              </w:rPr>
              <w:autoSpaceDE w:val="off"/>
              <w:autoSpaceDN w:val="off"/>
              <w:jc w:val="right"/>
            </w:pPr>
            <w:r w:rsidR="00f03eb2" w:rsidRPr="009c399d">
              <w:rPr>
                <w:sz w:val="28"/>
                <w:szCs w:val="28"/>
              </w:rPr>
            </w:r>
          </w:p>
          <w:p w:rsidP="009c399d">
            <w:pPr>
              <w:pStyle w:val="Normal"/>
              <w:rPr>
                <w:sz w:val="28"/>
                <w:szCs w:val="28"/>
              </w:rPr>
              <w:autoSpaceDE w:val="off"/>
              <w:autoSpaceDN w:val="off"/>
              <w:jc w:val="right"/>
            </w:pPr>
            <w:r w:rsidR="00f03eb2" w:rsidRPr="009c399d">
              <w:rPr>
                <w:sz w:val="28"/>
                <w:szCs w:val="28"/>
              </w:rPr>
            </w:r>
          </w:p>
          <w:p w:rsidP="009c399d">
            <w:pPr>
              <w:pStyle w:val="Normal"/>
              <w:rPr>
                <w:sz w:val="28"/>
                <w:szCs w:val="28"/>
              </w:rPr>
              <w:autoSpaceDE w:val="off"/>
              <w:autoSpaceDN w:val="off"/>
              <w:jc w:val="right"/>
            </w:pPr>
            <w:r w:rsidR="00f03eb2" w:rsidRPr="009c399d">
              <w:rPr>
                <w:sz w:val="28"/>
                <w:szCs w:val="28"/>
              </w:rPr>
              <w:t xml:space="preserve">К.Г. Слыщенко</w:t>
            </w:r>
          </w:p>
        </w:tc>
      </w:tr>
    </w:tbl>
    <w:p w:rsidP="00a00ced">
      <w:pPr>
        <w:pStyle w:val="Normal"/>
        <w:rPr>
          <w:sz w:val="28"/>
          <w:szCs w:val="28"/>
        </w:rPr>
      </w:pPr>
      <w:r w:rsidR="00f03eb2">
        <w:rPr>
          <w:sz w:val="28"/>
          <w:szCs w:val="28"/>
        </w:rPr>
      </w:r>
    </w:p>
    <w:p w:rsidP="00a00ced">
      <w:pPr>
        <w:pStyle w:val="Normal"/>
        <w:rPr>
          <w:sz w:val="28"/>
          <w:szCs w:val="28"/>
        </w:rPr>
      </w:pPr>
      <w:r w:rsidR="003d0747">
        <w:rPr>
          <w:sz w:val="28"/>
          <w:szCs w:val="28"/>
        </w:rPr>
      </w:r>
    </w:p>
    <w:sectPr>
      <w:type w:val="nextPage"/>
      <w:pgSz w:h="16838" w:w="11906"/>
      <w:pgMar w:bottom="567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stylePaneFormatFilter w:val="5024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2405e"/>
    <w:rsid w:val="000a5d3e"/>
    <w:rsid w:val="001d25a0"/>
    <w:rsid w:val="0025456a"/>
    <w:rsid w:val="00364aef"/>
    <w:rsid w:val="003d0747"/>
    <w:rsid w:val="003f1ca5"/>
    <w:rsid w:val="0047311d"/>
    <w:rsid w:val="004c7184"/>
    <w:rsid w:val="004d4a46"/>
    <w:rsid w:val="004f6b3e"/>
    <w:rsid w:val="005406c2"/>
    <w:rsid w:val="00576f97"/>
    <w:rsid w:val="00613457"/>
    <w:rsid w:val="006f0cc8"/>
    <w:rsid w:val="0070257a"/>
    <w:rsid w:val="007741bf"/>
    <w:rsid w:val="00816c5f"/>
    <w:rsid w:val="0084673a"/>
    <w:rsid w:val="008522a2"/>
    <w:rsid w:val="008847fd"/>
    <w:rsid w:val="00886b54"/>
    <w:rsid w:val="008c343b"/>
    <w:rsid w:val="00987906"/>
    <w:rsid w:val="00996d38"/>
    <w:rsid w:val="009c399d"/>
    <w:rsid w:val="00a00ced"/>
    <w:rsid w:val="00a31e99"/>
    <w:rsid w:val="00a35acf"/>
    <w:rsid w:val="00a4568e"/>
    <w:rsid w:val="00a613ad"/>
    <w:rsid w:val="00ad7418"/>
    <w:rsid w:val="00b24388"/>
    <w:rsid w:val="00ba6ffe"/>
    <w:rsid w:val="00bc6ef5"/>
    <w:rsid w:val="00c03217"/>
    <w:rsid w:val="00c05ae3"/>
    <w:rsid w:val="00c43c25"/>
    <w:rsid w:val="00c848dc"/>
    <w:rsid w:val="00c96b41"/>
    <w:rsid w:val="00dd0fda"/>
    <w:rsid w:val="00eb009d"/>
    <w:rsid w:val="00eb5331"/>
    <w:rsid w:val="00f03eb2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Calibri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  <w:rFonts w:eastAsia="Times New Roman"/>
    </w:rPr>
  </w:style>
  <w:style w:type="paragraph" w:styleId="Heading3">
    <w:name w:val="Heading3"/>
    <w:basedOn w:val="Normal"/>
    <w:next w:val="Normal"/>
    <w:link w:val="StGen18"/>
    <w:pPr>
      <w:keepNext/>
      <w:outlineLvl w:val="2"/>
      <w:ind w:firstLine="709"/>
      <w:jc w:val="center"/>
    </w:pPr>
    <w:rPr>
      <w:sz w:val="28"/>
      <w:szCs w:val="20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18">
    <w:name w:val="StGen18"/>
    <w:next w:val="StGen18"/>
    <w:link w:val="Heading3"/>
    <w:rPr>
      <w:szCs w:val="20"/>
      <w:lang w:eastAsia="ru-RU"/>
      <w:rFonts w:eastAsia="Times New Roman"/>
    </w:rPr>
  </w:style>
  <w:style w:type="paragraph" w:styleId="BodyText">
    <w:name w:val="BodyText"/>
    <w:basedOn w:val="Normal"/>
    <w:next w:val="BodyText"/>
    <w:link w:val="StGen19"/>
    <w:pPr>
      <w:jc w:val="both"/>
    </w:pPr>
    <w:rPr>
      <w:sz w:val="28"/>
    </w:rPr>
  </w:style>
  <w:style w:type="character" w:styleId="StGen19">
    <w:name w:val="StGen19"/>
    <w:next w:val="StGen19"/>
    <w:link w:val="BodyText"/>
    <w:rPr>
      <w:szCs w:val="24"/>
      <w:lang w:eastAsia="ru-RU"/>
      <w:rFonts w:eastAsia="Times New Roman"/>
    </w:rPr>
  </w:style>
  <w:style w:type="paragraph" w:styleId="Acetate">
    <w:name w:val="Acetate"/>
    <w:basedOn w:val="Normal"/>
    <w:next w:val="Acetate"/>
    <w:link w:val="StGen5"/>
    <w:semiHidden/>
    <w:rPr>
      <w:sz w:val="16"/>
      <w:szCs w:val="16"/>
      <w:rFonts w:ascii="Tahoma" w:hAnsi="Tahoma"/>
    </w:rPr>
  </w:style>
  <w:style w:type="character" w:styleId="StGen5">
    <w:name w:val="StGen5"/>
    <w:next w:val="StGen5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FootnoteText">
    <w:name w:val="FootnoteText"/>
    <w:basedOn w:val="Normal"/>
    <w:next w:val="FootnoteText"/>
    <w:link w:val="StGen14"/>
    <w:semiHidden/>
    <w:rPr>
      <w:sz w:val="20"/>
      <w:szCs w:val="20"/>
    </w:rPr>
  </w:style>
  <w:style w:type="character" w:styleId="StGen14">
    <w:name w:val="StGen14"/>
    <w:next w:val="StGen14"/>
    <w:link w:val="FootnoteText"/>
    <w:semiHidden/>
    <w:rPr>
      <w:sz w:val="20"/>
      <w:szCs w:val="20"/>
      <w:lang w:eastAsia="ru-RU"/>
      <w:rFonts w:eastAsia="Times New Roman"/>
    </w:rPr>
  </w:style>
  <w:style w:type="character" w:styleId="FootnoteReference">
    <w:name w:val="FootnoteReference"/>
    <w:next w:val="FootnoteReference"/>
    <w:link w:val="Normal"/>
    <w:semiHidden/>
    <w:rPr>
      <w:vertAlign w:val="superscript"/>
    </w:rPr>
  </w:style>
  <w:style w:type="paragraph" w:styleId="User">
    <w:name w:val="User"/>
    <w:next w:val="User"/>
    <w:link w:val="Normal"/>
    <w:rPr>
      <w:sz w:val="24"/>
      <w:szCs w:val="24"/>
      <w:lang w:bidi="ar-SA" w:eastAsia="ru-RU" w:val="ru-RU"/>
      <w:rFonts w:eastAsia="Times New Roman"/>
    </w:rPr>
  </w:style>
  <w:style w:type="character" w:styleId="StGen20">
    <w:name w:val="StGen20"/>
    <w:next w:val="StGen20"/>
    <w:link w:val="Normal"/>
    <w:rPr>
      <w:color w:val="106bbe"/>
    </w:rPr>
  </w:style>
  <w:style w:type="character" w:styleId="Hyperlink">
    <w:name w:val="Hyperlink"/>
    <w:next w:val="Hyperlink"/>
    <w:link w:val="Normal"/>
    <w:semiHidden/>
    <w:rPr>
      <w:u w:val="single"/>
      <w:color w:val="0000ff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eastAsia="Times New Roman" w:hAnsi="Arial"/>
    </w:rPr>
  </w:style>
  <w:style w:type="table" w:styleId="TableGrid">
    <w:name w:val="TableGrid"/>
    <w:basedOn w:val="TableNormal"/>
    <w:next w:val="TableGrid"/>
    <w:link w:val="Normal"/>
    <w:rPr>
      <w:sz w:val="28"/>
      <w:szCs w:val="28"/>
      <w:lang w:eastAsia="en-US"/>
      <w:rFonts w:eastAsia="Calibri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Header">
    <w:name w:val="Header"/>
    <w:basedOn w:val="Normal"/>
    <w:next w:val="Header"/>
    <w:link w:val="StGen21"/>
    <w:pPr>
      <w:tabs>
        <w:tab w:leader="none" w:pos="4677" w:val="center"/>
        <w:tab w:leader="none" w:pos="9355" w:val="right"/>
      </w:tabs>
    </w:pPr>
  </w:style>
  <w:style w:type="character" w:styleId="StGen21">
    <w:name w:val="StGen21"/>
    <w:next w:val="StGen21"/>
    <w:link w:val="Header"/>
    <w:rPr>
      <w:sz w:val="24"/>
      <w:szCs w:val="24"/>
      <w:rFonts w:eastAsia="Times New Roman"/>
    </w:rPr>
  </w:style>
  <w:style w:type="paragraph" w:styleId="Footer">
    <w:name w:val="Footer"/>
    <w:basedOn w:val="Normal"/>
    <w:next w:val="Footer"/>
    <w:link w:val="StGen22"/>
    <w:pPr>
      <w:tabs>
        <w:tab w:leader="none" w:pos="4677" w:val="center"/>
        <w:tab w:leader="none" w:pos="9355" w:val="right"/>
      </w:tabs>
    </w:pPr>
  </w:style>
  <w:style w:type="character" w:styleId="StGen22">
    <w:name w:val="StGen22"/>
    <w:next w:val="StGen22"/>
    <w:link w:val="Footer"/>
    <w:rPr>
      <w:sz w:val="24"/>
      <w:szCs w:val="24"/>
      <w:rFonts w:eastAsia="Times New Roman"/>
    </w:rPr>
  </w:style>
  <w:style w:type="character" w:styleId="StGen23">
    <w:name w:val="StGen23"/>
    <w:next w:val="StGen23"/>
    <w:link w:val="Normal"/>
    <w:rPr>
      <w:b/>
      <w:color w:val="000080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image" Target="media/image2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