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99"/>
        <w:tblLook w:val="01e0"/>
        <w:tblW w:type="dxa" w:w="10099"/>
        <w:tblOverlap w:val="never"/>
        <w:tblpPr w:horzAnchor="margin" w:leftFromText="180" w:rightFromText="180" w:tblpX="-4" w:tblpY="495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99"/>
      </w:tblGrid>
      <w:tr>
        <w:trPr>
          <w:trHeight w:hRule="atLeast" w:val="1631"/>
          <w:wAfter w:type="dxa" w:w="0"/>
          <w:trHeight w:hRule="atLeast" w:val="163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a5132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x="-4" w:y="495"/>
              <w:ind w:left="142" w:right="-108"/>
              <w:jc w:val="center"/>
            </w:pPr>
            <w:r w:rsidR="005a5132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0083B8E8-3F29-4B03-877D-60732358E597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5a5132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a513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495"/>
              <w:jc w:val="center"/>
            </w:pPr>
            <w:r w:rsidR="005a5132" w:rsidRPr="00f33ac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a513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495"/>
              <w:jc w:val="center"/>
            </w:pPr>
            <w:r w:rsidR="005a5132" w:rsidRPr="00f33ac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a5132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x="-4" w:y="495"/>
            </w:pPr>
            <w:r w:rsidR="005a5132">
              <w:rPr>
                <w:i/>
                <w:sz w:val="28"/>
                <w:szCs w:val="28"/>
                <w:noProof/>
              </w:rPr>
              <w:pict>
                <v:line id="_x0000_s1051" type="#_x0000_t20" style="position:absolute;mso-position-vertical-relative:page;" from="-0.45000000000000001pt,11.25pt" to="499.85000000000002pt,11.25pt" strokeweight="63500">
                  <v:stroke linestyle="thickThin"/>
                </v:line>
              </w:pict>
            </w:r>
            <w:r w:rsidR="005a5132" w:rsidRPr="00910d2a">
              <w:rPr>
                <w:b/>
                <w:sz w:val="32"/>
                <w:szCs w:val="32"/>
              </w:rPr>
            </w:r>
          </w:p>
        </w:tc>
      </w:tr>
    </w:tbl>
    <w:p w:rsidP="00a60fd6">
      <w:pPr>
        <w:pStyle w:val="Normal"/>
        <w:rPr>
          <w:i/>
          <w:sz w:val="20"/>
          <w:szCs w:val="20"/>
        </w:rPr>
        <w:tabs>
          <w:tab w:leader="none" w:pos="1620" w:val="left"/>
        </w:tabs>
        <w:jc w:val="right"/>
      </w:pPr>
      <w:r w:rsidR="000c24f2">
        <w:rPr>
          <w:i/>
          <w:sz w:val="20"/>
          <w:szCs w:val="20"/>
        </w:rPr>
      </w:r>
    </w:p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</w:rPr>
        <w:jc w:val="center"/>
      </w:pPr>
      <w:r w:rsidR="00ca34ae" w:rsidRPr="00e034ed">
        <w:rPr>
          <w:b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1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5a5132">
            <w:pPr>
              <w:pStyle w:val="BodyText"/>
              <w:rPr>
                <w:szCs w:val="24"/>
              </w:rPr>
              <w:ind w:left="-108"/>
              <w:jc w:val="center"/>
            </w:pPr>
            <w:r w:rsidR="005a5132">
              <w:t xml:space="preserve">от 22.10.2014 № 588-р</w:t>
            </w:r>
            <w:r w:rsidR="00793a6c" w:rsidRPr="00b15b90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f13ae1">
            <w:pPr>
              <w:pStyle w:val="BodyText"/>
              <w:rPr>
                <w:szCs w:val="24"/>
              </w:rPr>
              <w:ind w:left="-108"/>
              <w:jc w:val="center"/>
            </w:pPr>
            <w:r w:rsidR="005a5132">
              <w:rPr>
                <w:szCs w:val="24"/>
              </w:rPr>
              <w:t xml:space="preserve">21</w:t>
            </w:r>
            <w:r w:rsidR="00777db6">
              <w:rPr>
                <w:szCs w:val="24"/>
              </w:rPr>
              <w:t xml:space="preserve">-я</w:t>
            </w:r>
            <w:r w:rsidR="00db1f02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  <w:t xml:space="preserve">се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a11d1b">
            <w:pPr>
              <w:pStyle w:val="BodyText"/>
              <w:rPr>
                <w:sz w:val="22"/>
              </w:rPr>
              <w:ind w:left="-108"/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</w:rPr>
      </w:pPr>
      <w:r w:rsidR="00ca34ae" w:rsidRPr="00e034ed">
        <w:rPr>
          <w:i/>
        </w:rPr>
      </w:r>
    </w:p>
    <w:tbl>
      <w:tblPr>
        <w:tblW w:type="auto" w:w="0"/>
        <w:tblLook w:val="01e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954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5954"/>
            <w:tcBorders>
              <w:top w:val="nil"/>
              <w:left w:val="nil"/>
              <w:bottom w:val="nil"/>
              <w:right w:val="nil"/>
            </w:tcBorders>
          </w:tcPr>
          <w:p w:rsidP="00df4ad6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ind w:left="34"/>
              <w:jc w:val="both"/>
            </w:pPr>
            <w:r w:rsidR="00e86af6" w:rsidRPr="007d5548">
              <w:rPr>
                <w:sz w:val="28"/>
                <w:szCs w:val="28"/>
              </w:rPr>
              <w:t xml:space="preserve">О награждении Почетной грамотой Городской Думы Петропавловск-Камчатского городского округа</w:t>
            </w:r>
            <w:r w:rsidR="00625e82" w:rsidRPr="007d5548">
              <w:rPr>
                <w:sz w:val="28"/>
                <w:szCs w:val="28"/>
              </w:rPr>
              <w:t xml:space="preserve"> </w:t>
            </w:r>
            <w:r w:rsidR="00843dac">
              <w:rPr>
                <w:sz w:val="28"/>
                <w:szCs w:val="28"/>
              </w:rPr>
              <w:t xml:space="preserve">работников</w:t>
            </w:r>
            <w:r w:rsidR="001354c2">
              <w:rPr>
                <w:sz w:val="28"/>
                <w:szCs w:val="28"/>
              </w:rPr>
              <w:t xml:space="preserve"> государственного бюджетного учреждения здравоохранения Камчатского края «Петропавловск-Камчатская городская станция скорой медицинской помощи»</w:t>
            </w:r>
            <w:r w:rsidR="00793a6c" w:rsidRPr="007d5548">
              <w:rPr>
                <w:sz w:val="28"/>
                <w:szCs w:val="28"/>
              </w:rPr>
            </w:r>
          </w:p>
        </w:tc>
      </w:tr>
    </w:tbl>
    <w:p w:rsidP="00a11d1b">
      <w:pPr>
        <w:pStyle w:val="Normal"/>
        <w:rPr>
          <w:b/>
          <w:i/>
          <w:sz w:val="28"/>
          <w:szCs w:val="28"/>
        </w:rPr>
        <w:ind w:firstLine="709" w:right="5215"/>
        <w:jc w:val="both"/>
      </w:pPr>
      <w:r w:rsidR="00793a6c" w:rsidRPr="007d5548">
        <w:rPr>
          <w:b/>
          <w:i/>
          <w:sz w:val="28"/>
          <w:szCs w:val="28"/>
        </w:rPr>
      </w:r>
    </w:p>
    <w:p w:rsidP="00a11d1b">
      <w:pPr>
        <w:pStyle w:val="BodyTextIndent3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  <w:jc w:val="both"/>
      </w:pPr>
      <w:r w:rsidR="00e86af6" w:rsidRPr="007d5548">
        <w:rPr>
          <w:sz w:val="28"/>
          <w:szCs w:val="28"/>
          <w:rFonts w:ascii="Times New Roman" w:hAnsi="Times New Roman"/>
        </w:rPr>
        <w:t xml:space="preserve">В соответствии с </w:t>
      </w:r>
      <w:r w:rsidR="00375fc6" w:rsidRPr="007d5548">
        <w:rPr>
          <w:sz w:val="28"/>
          <w:szCs w:val="28"/>
          <w:rFonts w:ascii="Times New Roman" w:hAnsi="Times New Roman"/>
        </w:rPr>
        <w:t xml:space="preserve">Решением Городской Думы Петропавловск-Камчатского городского округа</w:t>
      </w:r>
      <w:r w:rsidR="00e86af6" w:rsidRPr="007d5548">
        <w:rPr>
          <w:sz w:val="28"/>
          <w:szCs w:val="28"/>
          <w:rFonts w:ascii="Times New Roman" w:hAnsi="Times New Roman"/>
        </w:rPr>
        <w:t xml:space="preserve"> </w:t>
      </w:r>
      <w:r w:rsidR="007d5548" w:rsidRPr="007d5548">
        <w:rPr>
          <w:sz w:val="28"/>
          <w:szCs w:val="28"/>
          <w:rFonts w:ascii="Times New Roman" w:hAnsi="Times New Roman"/>
        </w:rPr>
        <w:t xml:space="preserve">от 31.10.2013 № 145-нд </w:t>
      </w:r>
      <w:r w:rsidR="00375fc6" w:rsidRPr="007d5548">
        <w:rPr>
          <w:sz w:val="28"/>
          <w:szCs w:val="28"/>
          <w:rFonts w:ascii="Times New Roman" w:hAnsi="Times New Roman"/>
        </w:rPr>
        <w:t xml:space="preserve">«О</w:t>
      </w:r>
      <w:r w:rsidR="00e86af6" w:rsidRPr="007d5548">
        <w:rPr>
          <w:sz w:val="28"/>
          <w:szCs w:val="28"/>
          <w:rFonts w:ascii="Times New Roman" w:hAnsi="Times New Roman"/>
        </w:rPr>
        <w:t xml:space="preserve"> наградах и почетных званиях Петропа</w:t>
      </w:r>
      <w:r w:rsidR="00e86af6" w:rsidRPr="007d5548">
        <w:rPr>
          <w:sz w:val="28"/>
          <w:szCs w:val="28"/>
          <w:rFonts w:ascii="Times New Roman" w:hAnsi="Times New Roman"/>
        </w:rPr>
        <w:t xml:space="preserve">в</w:t>
      </w:r>
      <w:r w:rsidR="00e86af6" w:rsidRPr="007d5548">
        <w:rPr>
          <w:sz w:val="28"/>
          <w:szCs w:val="28"/>
          <w:rFonts w:ascii="Times New Roman" w:hAnsi="Times New Roman"/>
        </w:rPr>
        <w:t xml:space="preserve">ловск-Камчатского городского округа</w:t>
      </w:r>
      <w:r w:rsidR="00375fc6" w:rsidRPr="007d5548">
        <w:rPr>
          <w:sz w:val="28"/>
          <w:szCs w:val="28"/>
          <w:rFonts w:ascii="Times New Roman" w:hAnsi="Times New Roman"/>
        </w:rPr>
        <w:t xml:space="preserve">»</w:t>
      </w:r>
      <w:r w:rsidR="00e86af6" w:rsidRPr="007d5548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a11d1b">
      <w:pPr>
        <w:pStyle w:val="Normal"/>
        <w:rPr>
          <w:sz w:val="28"/>
          <w:szCs w:val="28"/>
        </w:rPr>
        <w:ind w:firstLine="709"/>
        <w:jc w:val="both"/>
      </w:pPr>
      <w:r w:rsidR="00e86af6" w:rsidRPr="007d5548">
        <w:rPr>
          <w:sz w:val="28"/>
          <w:szCs w:val="28"/>
        </w:rPr>
      </w:r>
    </w:p>
    <w:p w:rsidP="004e770e">
      <w:pPr>
        <w:pStyle w:val="Normal"/>
        <w:rPr>
          <w:b/>
          <w:sz w:val="28"/>
          <w:szCs w:val="28"/>
        </w:rPr>
        <w:jc w:val="both"/>
      </w:pPr>
      <w:r w:rsidR="00e86af6" w:rsidRPr="007d5548">
        <w:rPr>
          <w:b/>
          <w:sz w:val="28"/>
          <w:szCs w:val="28"/>
        </w:rPr>
        <w:t xml:space="preserve">РЕШИЛА:</w:t>
      </w:r>
      <w:r w:rsidR="002e26d5" w:rsidRPr="007d5548">
        <w:rPr>
          <w:b/>
          <w:sz w:val="28"/>
          <w:szCs w:val="28"/>
        </w:rPr>
        <w:tab/>
      </w:r>
      <w:r w:rsidR="00e86af6" w:rsidRPr="007d5548">
        <w:rPr>
          <w:b/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1134" w:val="left"/>
        </w:tabs>
        <w:ind w:firstLine="709"/>
        <w:jc w:val="both"/>
      </w:pPr>
      <w:r w:rsidR="00e86af6" w:rsidRPr="007d5548">
        <w:rPr>
          <w:sz w:val="28"/>
          <w:szCs w:val="28"/>
        </w:rPr>
      </w:r>
    </w:p>
    <w:p w:rsidP="001354c2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</w:tabs>
        <w:ind w:firstLine="709" w:left="0"/>
        <w:spacing w:after="0" w:line="240" w:lineRule="auto"/>
        <w:jc w:val="both"/>
        <w:numPr>
          <w:ilvl w:val="0"/>
          <w:numId w:val="23"/>
        </w:numPr>
      </w:pPr>
      <w:r w:rsidR="007d5548" w:rsidRPr="001354c2">
        <w:rPr>
          <w:sz w:val="28"/>
          <w:szCs w:val="28"/>
          <w:rFonts w:ascii="Times New Roman" w:hAnsi="Times New Roman"/>
        </w:rPr>
        <w:t xml:space="preserve">Наградить Почетной грамотой Городской Думы Петропавловск-Камчатского городского округа </w:t>
      </w:r>
      <w:r w:rsidR="001354c2" w:rsidRPr="001354c2">
        <w:rPr>
          <w:sz w:val="28"/>
          <w:szCs w:val="28"/>
          <w:rFonts w:ascii="Times New Roman" w:hAnsi="Times New Roman"/>
        </w:rPr>
        <w:t xml:space="preserve">за добросовестный труд</w:t>
      </w:r>
      <w:r w:rsidR="001354c2">
        <w:rPr>
          <w:sz w:val="28"/>
          <w:szCs w:val="28"/>
          <w:rFonts w:ascii="Times New Roman" w:hAnsi="Times New Roman"/>
        </w:rPr>
        <w:t xml:space="preserve"> и</w:t>
      </w:r>
      <w:r w:rsidR="001354c2" w:rsidRPr="001354c2">
        <w:rPr>
          <w:sz w:val="28"/>
          <w:szCs w:val="28"/>
          <w:rFonts w:ascii="Times New Roman" w:hAnsi="Times New Roman"/>
        </w:rPr>
        <w:t xml:space="preserve"> в связи с празднованием профессионального праздника «День работника автомобильного и городского пассажирского транспорта» следующих </w:t>
      </w:r>
      <w:r w:rsidR="00843dac">
        <w:rPr>
          <w:sz w:val="28"/>
          <w:szCs w:val="28"/>
          <w:rFonts w:ascii="Times New Roman" w:hAnsi="Times New Roman"/>
        </w:rPr>
        <w:t xml:space="preserve">работников</w:t>
      </w:r>
      <w:r w:rsidR="001354c2" w:rsidRPr="001354c2">
        <w:rPr>
          <w:sz w:val="28"/>
          <w:szCs w:val="28"/>
          <w:rFonts w:ascii="Times New Roman" w:hAnsi="Times New Roman"/>
        </w:rPr>
        <w:t xml:space="preserve"> государственного бюджетного учреждения здравоохранения Камчатского края «Петропавловск-Камчатская городская станция скорой медицинской помощи»:</w:t>
      </w:r>
    </w:p>
    <w:tbl>
      <w:tblPr>
        <w:tblW w:type="dxa" w:w="10348"/>
        <w:tblLook w:val="04a0"/>
        <w:tblW w:type="dxa" w:w="10348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62"/>
        <w:gridCol w:w="425"/>
        <w:gridCol w:w="4961"/>
      </w:tblGrid>
      <w:tr>
        <w:trPr>
          <w:trHeight w:hRule="atLeast" w:val="305"/>
          <w:wAfter w:type="dxa" w:w="0"/>
          <w:trHeight w:hRule="atLeast" w:val="305"/>
          <w:wAfter w:type="dxa" w:w="0"/>
        </w:trPr>
        <w:tc>
          <w:tcPr>
            <w:textDirection w:val="lrTb"/>
            <w:vAlign w:val="top"/>
            <w:tcW w:type="dxa" w:w="49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173a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34" w:right="-391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Богатырева Георгия Леонидовича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354c2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9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354c2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108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водителя медицинской службы;</w:t>
            </w:r>
          </w:p>
        </w:tc>
      </w:tr>
      <w:tr>
        <w:trPr>
          <w:trHeight w:hRule="atLeast" w:val="305"/>
          <w:wAfter w:type="dxa" w:w="0"/>
          <w:trHeight w:hRule="atLeast" w:val="305"/>
          <w:wAfter w:type="dxa" w:w="0"/>
        </w:trPr>
        <w:tc>
          <w:tcPr>
            <w:textDirection w:val="lrTb"/>
            <w:vAlign w:val="top"/>
            <w:tcW w:type="dxa" w:w="49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173a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34" w:right="-391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Микулик Евгения Степановича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354c2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9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f7220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108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мастера </w:t>
            </w:r>
            <w:r w:rsidR="009f7220">
              <w:rPr>
                <w:sz w:val="28"/>
                <w:szCs w:val="28"/>
                <w:rFonts w:ascii="Times New Roman" w:hAnsi="Times New Roman"/>
              </w:rPr>
              <w:t xml:space="preserve">ремонтно-механических мастерских</w:t>
            </w: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;</w:t>
            </w:r>
          </w:p>
        </w:tc>
      </w:tr>
      <w:tr>
        <w:trPr>
          <w:trHeight w:hRule="atLeast" w:val="305"/>
          <w:wAfter w:type="dxa" w:w="0"/>
          <w:trHeight w:hRule="atLeast" w:val="305"/>
          <w:wAfter w:type="dxa" w:w="0"/>
        </w:trPr>
        <w:tc>
          <w:tcPr>
            <w:textDirection w:val="lrTb"/>
            <w:vAlign w:val="top"/>
            <w:tcW w:type="dxa" w:w="49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173a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34" w:right="-391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Новоселова Александра Васильевича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354c2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9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33e11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108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водителя </w:t>
            </w:r>
            <w:r w:rsidR="00e33e11">
              <w:rPr>
                <w:sz w:val="28"/>
                <w:szCs w:val="28"/>
                <w:rFonts w:ascii="Times New Roman" w:hAnsi="Times New Roman"/>
              </w:rPr>
              <w:t xml:space="preserve">медицинской</w:t>
            </w: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 службы;</w:t>
            </w:r>
          </w:p>
        </w:tc>
      </w:tr>
      <w:tr>
        <w:trPr>
          <w:trHeight w:hRule="atLeast" w:val="239"/>
          <w:wAfter w:type="dxa" w:w="0"/>
          <w:trHeight w:hRule="atLeast" w:val="239"/>
          <w:wAfter w:type="dxa" w:w="0"/>
        </w:trPr>
        <w:tc>
          <w:tcPr>
            <w:textDirection w:val="lrTb"/>
            <w:vAlign w:val="top"/>
            <w:tcW w:type="dxa" w:w="49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173a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34" w:right="-391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Прохорова Алексея Вячеславовича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354c2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  <w:tab w:leader="none" w:pos="993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9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354c2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108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водителя оперативной службы;</w:t>
            </w:r>
          </w:p>
        </w:tc>
      </w:tr>
      <w:tr>
        <w:trPr>
          <w:trHeight w:hRule="atLeast" w:val="239"/>
          <w:wAfter w:type="dxa" w:w="0"/>
          <w:trHeight w:hRule="atLeast" w:val="239"/>
          <w:wAfter w:type="dxa" w:w="0"/>
        </w:trPr>
        <w:tc>
          <w:tcPr>
            <w:textDirection w:val="lrTb"/>
            <w:vAlign w:val="top"/>
            <w:tcW w:type="dxa" w:w="49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4173a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34" w:right="-391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Рузалиева Разак</w:t>
            </w:r>
            <w:r w:rsidR="001354c2">
              <w:rPr>
                <w:sz w:val="28"/>
                <w:szCs w:val="28"/>
                <w:rFonts w:ascii="Times New Roman" w:hAnsi="Times New Roman"/>
              </w:rPr>
              <w:t xml:space="preserve">а</w:t>
            </w: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 Шохзамоновича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354c2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  <w:tab w:leader="none" w:pos="993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96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354c2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108"/>
              <w:spacing w:after="0" w:line="240" w:lineRule="auto"/>
              <w:jc w:val="both"/>
            </w:pPr>
            <w:r w:rsidR="001354c2" w:rsidRPr="001354c2">
              <w:rPr>
                <w:sz w:val="28"/>
                <w:szCs w:val="28"/>
                <w:rFonts w:ascii="Times New Roman" w:hAnsi="Times New Roman"/>
              </w:rPr>
              <w:t xml:space="preserve">водителя оперативной службы.</w:t>
            </w:r>
            <w:r w:rsidR="00e33e11" w:rsidRPr="001354c2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1354c2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</w:tabs>
        <w:ind w:firstLine="709" w:left="0"/>
        <w:spacing w:after="0" w:line="240" w:lineRule="auto"/>
        <w:jc w:val="both"/>
        <w:numPr>
          <w:ilvl w:val="0"/>
          <w:numId w:val="23"/>
        </w:numPr>
      </w:pPr>
      <w:r w:rsidR="00a11d1b" w:rsidRPr="001354c2">
        <w:rPr>
          <w:sz w:val="28"/>
          <w:szCs w:val="28"/>
          <w:rFonts w:ascii="Times New Roman" w:hAnsi="Times New Roman"/>
        </w:rPr>
        <w:t xml:space="preserve">Направить настоящее решение в газету «Град Петра и Павла» для опубликования.</w:t>
      </w:r>
    </w:p>
    <w:p w:rsidP="00a11d1b">
      <w:pPr>
        <w:pStyle w:val="Normal"/>
        <w:rPr>
          <w:sz w:val="18"/>
          <w:szCs w:val="18"/>
        </w:rPr>
        <w:tabs>
          <w:tab w:leader="none" w:pos="567" w:val="left"/>
        </w:tabs>
        <w:ind w:firstLine="709"/>
        <w:jc w:val="both"/>
      </w:pPr>
      <w:r w:rsidR="00a11d1b" w:rsidRPr="009f7220">
        <w:rPr>
          <w:sz w:val="18"/>
          <w:szCs w:val="18"/>
        </w:rPr>
      </w:r>
    </w:p>
    <w:p w:rsidP="00a11d1b">
      <w:pPr>
        <w:pStyle w:val="Normal"/>
        <w:rPr>
          <w:sz w:val="18"/>
          <w:szCs w:val="18"/>
        </w:rPr>
        <w:tabs>
          <w:tab w:leader="none" w:pos="567" w:val="left"/>
        </w:tabs>
        <w:ind w:firstLine="709"/>
        <w:jc w:val="both"/>
      </w:pPr>
      <w:r w:rsidR="00a11d1b" w:rsidRPr="009f7220">
        <w:rPr>
          <w:sz w:val="18"/>
          <w:szCs w:val="18"/>
        </w:rPr>
      </w:r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2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4"/>
        <w:gridCol w:w="3544"/>
      </w:tblGrid>
      <w:tr>
        <w:trPr>
          <w:trHeight w:hRule="atLeast" w:val="76"/>
          <w:wAfter w:type="dxa" w:w="0"/>
          <w:trHeight w:hRule="atLeast" w:val="7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jc w:val="both"/>
            </w:pPr>
            <w:r w:rsidR="00a11d1b" w:rsidRPr="007d554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9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5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94"/>
              <w:jc w:val="right"/>
            </w:pPr>
            <w:r w:rsidR="00a11d1b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108"/>
              <w:jc w:val="right"/>
            </w:pPr>
            <w:r w:rsidR="00a11d1b" w:rsidRPr="007d5548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5a5132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aa4914" w:rsidRPr="007d5548">
        <w:rPr>
          <w:sz w:val="28"/>
          <w:szCs w:val="28"/>
        </w:rPr>
      </w:r>
    </w:p>
    <w:sectPr>
      <w:type w:val="nextPage"/>
      <w:pgSz w:h="16838" w:w="11906"/>
      <w:pgMar w:bottom="0" w:footer="709" w:gutter="0" w:header="709" w:left="1134" w:right="566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0000000000000000000"/>
    <w:pitch w:val="variable"/>
    <w:sig w:usb0="00000287" w:usb1="00000000" w:usb2="00000000" w:usb3="00000000" w:csb0="000000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0000000000000000000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9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206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93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65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7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9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1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53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25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71"/>
      </w:pPr>
    </w:lvl>
  </w:abstractNum>
  <w:abstractNum w:abstractNumId="10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2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3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5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8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9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2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w="http://schemas.openxmlformats.org/wordprocessingml/2006/main">
  <w:zoom w:percent="106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0c24f2"/>
    <w:rsid w:val="001354c2"/>
    <w:rsid w:val="002d59eb"/>
    <w:rsid w:val="002e26d5"/>
    <w:rsid w:val="00375fc6"/>
    <w:rsid w:val="004e770e"/>
    <w:rsid w:val="005a5132"/>
    <w:rsid w:val="00625e82"/>
    <w:rsid w:val="006b500d"/>
    <w:rsid w:val="00777db6"/>
    <w:rsid w:val="00793a6c"/>
    <w:rsid w:val="007d5548"/>
    <w:rsid w:val="00843dac"/>
    <w:rsid w:val="008522a2"/>
    <w:rsid w:val="00910d2a"/>
    <w:rsid w:val="009f7220"/>
    <w:rsid w:val="00a11d1b"/>
    <w:rsid w:val="00a60fd6"/>
    <w:rsid w:val="00aa4914"/>
    <w:rsid w:val="00b15b90"/>
    <w:rsid w:val="00ca34ae"/>
    <w:rsid w:val="00db1f02"/>
    <w:rsid w:val="00df4ad6"/>
    <w:rsid w:val="00e034ed"/>
    <w:rsid w:val="00e33e11"/>
    <w:rsid w:val="00e82894"/>
    <w:rsid w:val="00e86af6"/>
    <w:rsid w:val="00f13ae1"/>
    <w:rsid w:val="00f33ac3"/>
    <w:rsid w:val="00f4173a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jc w:val="both"/>
    </w:pPr>
    <w:rPr>
      <w:szCs w:val="28"/>
    </w:rPr>
  </w:style>
  <w:style w:type="paragraph" w:styleId="StGen25">
    <w:name w:val="StGen25"/>
    <w:next w:val="StGen25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4">
    <w:name w:val="StGen14"/>
    <w:next w:val="StGen14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6">
    <w:name w:val="StGen26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7">
    <w:name w:val="StGen27"/>
    <w:basedOn w:val="Normal"/>
    <w:next w:val="StGen27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23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23">
    <w:name w:val="StGen23"/>
    <w:next w:val="StGen23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11">
    <w:name w:val="StGen11"/>
    <w:basedOn w:val="Normal"/>
    <w:next w:val="StGen11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8">
    <w:name w:val="StGen28"/>
    <w:next w:val="StGen28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29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29">
    <w:name w:val="StGen29"/>
    <w:next w:val="StGen29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5">
    <w:name w:val="StGen5"/>
    <w:next w:val="StGen5"/>
    <w:link w:val="BodyText"/>
    <w:rPr>
      <w:sz w:val="24"/>
      <w:szCs w:val="2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