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608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c2b83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608"/>
              <w:ind w:left="142" w:right="-108"/>
              <w:jc w:val="center"/>
            </w:pPr>
            <w:r w:rsidR="00bc2b83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C5DF37A3-C81F-4D4F-9245-C5EEFDC73BC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bc2b83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c2b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08"/>
              <w:jc w:val="center"/>
            </w:pPr>
            <w:r w:rsidR="00bc2b83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c2b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08"/>
              <w:jc w:val="center"/>
            </w:pPr>
            <w:r w:rsidR="00bc2b83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c2b83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608"/>
            </w:pPr>
            <w:r w:rsidR="00bc2b83">
              <w:rPr>
                <w:i/>
                <w:sz w:val="28"/>
                <w:szCs w:val="28"/>
                <w:noProof/>
              </w:rPr>
              <w:pict>
                <v:line id="_x0000_s1050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bc2b83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  <w:sz w:val="28"/>
        </w:rPr>
        <w:jc w:val="center"/>
      </w:pPr>
      <w:r w:rsidR="00ca34ae" w:rsidRPr="00094ec6">
        <w:rPr>
          <w:b/>
          <w:sz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c2b83">
            <w:pPr>
              <w:pStyle w:val="BodyText"/>
              <w:rPr>
                <w:szCs w:val="24"/>
              </w:rPr>
              <w:ind w:left="-108"/>
              <w:jc w:val="center"/>
            </w:pPr>
            <w:r w:rsidR="00bc2b83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bc2b83">
              <w:rPr>
                <w:szCs w:val="24"/>
              </w:rPr>
              <w:t xml:space="preserve"> 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bc2b83">
              <w:rPr>
                <w:szCs w:val="24"/>
              </w:rPr>
              <w:t xml:space="preserve">585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ae1">
            <w:pPr>
              <w:pStyle w:val="BodyText"/>
              <w:rPr>
                <w:szCs w:val="24"/>
              </w:rPr>
              <w:ind w:left="-108"/>
              <w:jc w:val="center"/>
            </w:pPr>
            <w:r w:rsidR="00bc2b83">
              <w:rPr>
                <w:szCs w:val="24"/>
              </w:rPr>
              <w:t xml:space="preserve">21-я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</w:rPr>
      </w:pPr>
      <w:r w:rsidR="00ca34ae" w:rsidRPr="00094ec6">
        <w:rPr>
          <w:i/>
          <w:sz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4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954"/>
            <w:tcBorders>
              <w:top w:val="nil"/>
              <w:left w:val="nil"/>
              <w:bottom w:val="nil"/>
              <w:right w:val="nil"/>
            </w:tcBorders>
          </w:tcPr>
          <w:p w:rsidP="00af3c22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9b4a23">
              <w:rPr>
                <w:sz w:val="28"/>
                <w:szCs w:val="28"/>
              </w:rPr>
              <w:t xml:space="preserve">работников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ce4e84" w:rsidRPr="007d5548">
              <w:rPr>
                <w:sz w:val="28"/>
                <w:szCs w:val="28"/>
              </w:rPr>
              <w:t xml:space="preserve">муниципального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f13ae1">
              <w:rPr>
                <w:sz w:val="28"/>
                <w:szCs w:val="28"/>
              </w:rPr>
              <w:t xml:space="preserve">унитарного предприятия </w:t>
            </w:r>
            <w:r w:rsidR="00f13ae1" w:rsidRPr="007d5548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f13ae1">
              <w:rPr>
                <w:sz w:val="28"/>
                <w:szCs w:val="28"/>
              </w:rPr>
              <w:t xml:space="preserve"> «Спецдорремстрой»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f13ae1">
      <w:pPr>
        <w:pStyle w:val="BodyTextIndent3"/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7d5548" w:rsidRPr="007d5548">
        <w:rPr>
          <w:sz w:val="28"/>
          <w:szCs w:val="28"/>
          <w:rFonts w:ascii="Times New Roman" w:hAnsi="Times New Roman"/>
        </w:rPr>
        <w:t xml:space="preserve">Наградить </w:t>
      </w:r>
      <w:r w:rsidR="007d5548" w:rsidRPr="00db1f02">
        <w:rPr>
          <w:sz w:val="28"/>
          <w:szCs w:val="28"/>
          <w:rFonts w:ascii="Times New Roman" w:hAnsi="Times New Roman"/>
        </w:rPr>
        <w:t xml:space="preserve">Почетной грамотой Городской Думы Петропавловск-</w:t>
      </w:r>
      <w:r w:rsidR="007d5548" w:rsidRPr="00e50a4e">
        <w:rPr>
          <w:sz w:val="28"/>
          <w:szCs w:val="28"/>
          <w:rFonts w:ascii="Times New Roman" w:hAnsi="Times New Roman"/>
        </w:rPr>
        <w:t xml:space="preserve">Камчатского городского округа за добросовестный многолетний труд</w:t>
      </w:r>
      <w:r w:rsidR="00e50a4e" w:rsidRPr="00e50a4e">
        <w:rPr>
          <w:sz w:val="28"/>
          <w:szCs w:val="28"/>
          <w:rFonts w:ascii="Times New Roman" w:hAnsi="Times New Roman"/>
        </w:rPr>
        <w:t xml:space="preserve">, значительный вклад в благоустройств</w:t>
      </w:r>
      <w:r w:rsidR="00e50a4e">
        <w:rPr>
          <w:sz w:val="28"/>
          <w:szCs w:val="28"/>
          <w:rFonts w:ascii="Times New Roman" w:hAnsi="Times New Roman"/>
        </w:rPr>
        <w:t xml:space="preserve">о</w:t>
      </w:r>
      <w:r w:rsidR="00e50a4e" w:rsidRPr="00e50a4e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f13ae1" w:rsidRPr="00e50a4e">
        <w:rPr>
          <w:sz w:val="28"/>
          <w:szCs w:val="28"/>
          <w:rFonts w:ascii="Times New Roman" w:hAnsi="Times New Roman"/>
        </w:rPr>
        <w:t xml:space="preserve"> </w:t>
      </w:r>
      <w:r w:rsidR="007d5548" w:rsidRPr="00e50a4e">
        <w:rPr>
          <w:sz w:val="28"/>
          <w:szCs w:val="28"/>
          <w:rFonts w:ascii="Times New Roman" w:hAnsi="Times New Roman"/>
        </w:rPr>
        <w:t xml:space="preserve">и в связи с </w:t>
      </w:r>
      <w:r w:rsidR="009b4a23" w:rsidRPr="00e50a4e">
        <w:rPr>
          <w:sz w:val="28"/>
          <w:szCs w:val="28"/>
          <w:rFonts w:ascii="Times New Roman" w:hAnsi="Times New Roman"/>
        </w:rPr>
        <w:t xml:space="preserve">профессиональн</w:t>
      </w:r>
      <w:r w:rsidR="009207ce" w:rsidRPr="00e50a4e">
        <w:rPr>
          <w:sz w:val="28"/>
          <w:szCs w:val="28"/>
          <w:rFonts w:ascii="Times New Roman" w:hAnsi="Times New Roman"/>
        </w:rPr>
        <w:t xml:space="preserve">ым</w:t>
      </w:r>
      <w:r w:rsidR="009b4a23" w:rsidRPr="00e50a4e">
        <w:rPr>
          <w:sz w:val="28"/>
          <w:szCs w:val="28"/>
          <w:rFonts w:ascii="Times New Roman" w:hAnsi="Times New Roman"/>
        </w:rPr>
        <w:t xml:space="preserve"> праздником</w:t>
      </w:r>
      <w:r w:rsidR="00b11d4d" w:rsidRPr="00e50a4e">
        <w:rPr>
          <w:sz w:val="28"/>
          <w:szCs w:val="28"/>
          <w:rFonts w:ascii="Times New Roman" w:hAnsi="Times New Roman"/>
        </w:rPr>
        <w:t xml:space="preserve"> «Д</w:t>
      </w:r>
      <w:r w:rsidR="009b4a23" w:rsidRPr="00e50a4e">
        <w:rPr>
          <w:sz w:val="28"/>
          <w:szCs w:val="28"/>
          <w:rFonts w:ascii="Times New Roman" w:hAnsi="Times New Roman"/>
        </w:rPr>
        <w:t xml:space="preserve">ень </w:t>
      </w:r>
      <w:r w:rsidR="00f13ae1" w:rsidRPr="00e50a4e">
        <w:rPr>
          <w:sz w:val="28"/>
          <w:szCs w:val="28"/>
          <w:rFonts w:ascii="Times New Roman" w:hAnsi="Times New Roman"/>
        </w:rPr>
        <w:t xml:space="preserve">работников дорожного хозяйства</w:t>
      </w:r>
      <w:r w:rsidR="00b11d4d" w:rsidRPr="00e50a4e">
        <w:rPr>
          <w:sz w:val="28"/>
          <w:szCs w:val="28"/>
          <w:rFonts w:ascii="Times New Roman" w:hAnsi="Times New Roman"/>
        </w:rPr>
        <w:t xml:space="preserve">» </w:t>
      </w:r>
      <w:r w:rsidR="007d5548" w:rsidRPr="00e50a4e">
        <w:rPr>
          <w:sz w:val="28"/>
          <w:szCs w:val="28"/>
          <w:rFonts w:ascii="Times New Roman" w:hAnsi="Times New Roman"/>
        </w:rPr>
        <w:t xml:space="preserve">следующих </w:t>
      </w:r>
      <w:r w:rsidR="009b4a23" w:rsidRPr="00e50a4e">
        <w:rPr>
          <w:sz w:val="28"/>
          <w:szCs w:val="28"/>
          <w:rFonts w:ascii="Times New Roman" w:hAnsi="Times New Roman"/>
        </w:rPr>
        <w:t xml:space="preserve">работников</w:t>
      </w:r>
      <w:r w:rsidR="00b11d4d" w:rsidRPr="00e50a4e">
        <w:rPr>
          <w:sz w:val="28"/>
          <w:szCs w:val="28"/>
          <w:rFonts w:ascii="Times New Roman" w:hAnsi="Times New Roman"/>
        </w:rPr>
        <w:t xml:space="preserve"> </w:t>
      </w:r>
      <w:r w:rsidR="00f13ae1" w:rsidRPr="00e50a4e">
        <w:rPr>
          <w:sz w:val="28"/>
          <w:szCs w:val="28"/>
          <w:rFonts w:ascii="Times New Roman" w:hAnsi="Times New Roman"/>
        </w:rPr>
        <w:t xml:space="preserve">муниципального унитарного предприятия Петропавловск-Камчатского городского округа «Спецдорремстрой</w:t>
      </w:r>
      <w:r w:rsidR="00f13ae1" w:rsidRPr="00de0f1e">
        <w:rPr>
          <w:sz w:val="28"/>
          <w:szCs w:val="28"/>
          <w:rFonts w:ascii="Times New Roman" w:hAnsi="Times New Roman"/>
        </w:rPr>
        <w:t xml:space="preserve">»</w:t>
      </w:r>
      <w:r w:rsidR="007d5548" w:rsidRPr="00de0f1e">
        <w:rPr>
          <w:sz w:val="28"/>
          <w:szCs w:val="28"/>
          <w:rFonts w:ascii="Times New Roman" w:hAnsi="Times New Roman"/>
        </w:rPr>
        <w:t xml:space="preserve">:</w:t>
      </w:r>
      <w:r w:rsidR="00f13ae1" w:rsidRPr="00de0f1e">
        <w:rPr>
          <w:sz w:val="28"/>
          <w:szCs w:val="28"/>
          <w:rFonts w:ascii="Times New Roman" w:hAnsi="Times New Roman"/>
        </w:rPr>
      </w:r>
    </w:p>
    <w:tbl>
      <w:tblPr>
        <w:tblW w:type="dxa" w:w="10348"/>
        <w:tblLook w:val="04a0"/>
        <w:tblW w:type="dxa" w:w="10348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78"/>
        <w:gridCol w:w="425"/>
        <w:gridCol w:w="5245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48f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Беклемищева Антона Владимировича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рабочего по благоустройству 4 разряда участка содержания дорог </w:t>
            </w:r>
            <w:r w:rsidR="004f3c1a" w:rsidRPr="00de0f1e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частка благоустройства;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48f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Гнусину Татьяну Анатольевну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уборщика территории 2 разряда участка содержания дорог </w:t>
            </w:r>
            <w:r w:rsidR="004f3c1a" w:rsidRPr="00de0f1e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f13ae1" w:rsidRPr="00de0f1e">
              <w:rPr>
                <w:sz w:val="28"/>
                <w:szCs w:val="28"/>
                <w:rFonts w:ascii="Times New Roman" w:hAnsi="Times New Roman"/>
              </w:rPr>
              <w:t xml:space="preserve">частка благоустройства;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48f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f13ae1">
              <w:rPr>
                <w:sz w:val="28"/>
                <w:szCs w:val="28"/>
                <w:rFonts w:ascii="Times New Roman" w:hAnsi="Times New Roman"/>
              </w:rPr>
              <w:t xml:space="preserve">Заяц Галину Анатольевну</w:t>
            </w:r>
            <w:r w:rsidR="001d1f79" w:rsidRPr="00b11d4d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b11d4d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f13ae1">
              <w:rPr>
                <w:sz w:val="28"/>
                <w:szCs w:val="28"/>
                <w:rFonts w:ascii="Times New Roman" w:hAnsi="Times New Roman"/>
              </w:rPr>
              <w:t xml:space="preserve">уборщика территории 2 разряда участка содержания дорог </w:t>
            </w:r>
            <w:r w:rsidR="004f3c1a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f13ae1">
              <w:rPr>
                <w:sz w:val="28"/>
                <w:szCs w:val="28"/>
                <w:rFonts w:ascii="Times New Roman" w:hAnsi="Times New Roman"/>
              </w:rPr>
              <w:t xml:space="preserve">частка благоустройства</w:t>
            </w:r>
            <w:r w:rsidR="001d1f79" w:rsidRPr="00b11d4d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e50a4e" w:rsidRPr="00b11d4d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48f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f13ae1">
              <w:rPr>
                <w:sz w:val="28"/>
                <w:szCs w:val="28"/>
                <w:rFonts w:ascii="Times New Roman" w:hAnsi="Times New Roman"/>
              </w:rPr>
              <w:t xml:space="preserve">Пимонову Ирину Петровну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f13ae1">
              <w:rPr>
                <w:sz w:val="28"/>
                <w:szCs w:val="28"/>
                <w:rFonts w:ascii="Times New Roman" w:hAnsi="Times New Roman"/>
              </w:rPr>
              <w:t xml:space="preserve">уборщика территории 2 разряда участка содержания дорог </w:t>
            </w:r>
            <w:r w:rsidR="004f3c1a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f13ae1">
              <w:rPr>
                <w:sz w:val="28"/>
                <w:szCs w:val="28"/>
                <w:rFonts w:ascii="Times New Roman" w:hAnsi="Times New Roman"/>
              </w:rPr>
              <w:t xml:space="preserve">частка благоустройства</w:t>
            </w:r>
            <w:r w:rsidR="00f13ae1" w:rsidRPr="00b11d4d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1d1f79">
              <w:rPr>
                <w:sz w:val="28"/>
                <w:szCs w:val="28"/>
                <w:rFonts w:ascii="Times New Roman" w:hAnsi="Times New Roman"/>
              </w:rPr>
            </w:r>
          </w:p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8e54bf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48f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f13ae1">
              <w:rPr>
                <w:sz w:val="28"/>
                <w:szCs w:val="28"/>
                <w:rFonts w:ascii="Times New Roman" w:hAnsi="Times New Roman"/>
              </w:rPr>
              <w:t xml:space="preserve">Саркисова Георгия Владимировича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9b4a23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3c1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4f3c1a">
              <w:rPr>
                <w:sz w:val="28"/>
                <w:szCs w:val="28"/>
                <w:rFonts w:ascii="Times New Roman" w:hAnsi="Times New Roman"/>
              </w:rPr>
              <w:t xml:space="preserve">д</w:t>
            </w:r>
            <w:r w:rsidR="00f13ae1">
              <w:rPr>
                <w:sz w:val="28"/>
                <w:szCs w:val="28"/>
                <w:rFonts w:ascii="Times New Roman" w:hAnsi="Times New Roman"/>
              </w:rPr>
              <w:t xml:space="preserve">орожного рабочего асфальтобетонщика 3 разряда ремонтно-строительного участка содержания дорог </w:t>
            </w:r>
            <w:r w:rsidR="004f3c1a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f13ae1">
              <w:rPr>
                <w:sz w:val="28"/>
                <w:szCs w:val="28"/>
                <w:rFonts w:ascii="Times New Roman" w:hAnsi="Times New Roman"/>
              </w:rPr>
              <w:t xml:space="preserve">частка благоустройства.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1d1f79">
      <w:pPr>
        <w:pStyle w:val="Normal"/>
        <w:rPr>
          <w:sz w:val="28"/>
          <w:szCs w:val="28"/>
        </w:rPr>
        <w:ind w:firstLine="709"/>
        <w:jc w:val="both"/>
      </w:pPr>
      <w:r w:rsidR="00a11d1b" w:rsidRPr="007d5548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60fd6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426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94ec6"/>
    <w:rsid w:val="000c24f2"/>
    <w:rsid w:val="001d1f79"/>
    <w:rsid w:val="002d59eb"/>
    <w:rsid w:val="002e26d5"/>
    <w:rsid w:val="00375fc6"/>
    <w:rsid w:val="004e770e"/>
    <w:rsid w:val="004f3c1a"/>
    <w:rsid w:val="00625e82"/>
    <w:rsid w:val="006b500d"/>
    <w:rsid w:val="00793a6c"/>
    <w:rsid w:val="007d5548"/>
    <w:rsid w:val="008522a2"/>
    <w:rsid w:val="008e54bf"/>
    <w:rsid w:val="00910d2a"/>
    <w:rsid w:val="009207ce"/>
    <w:rsid w:val="00992831"/>
    <w:rsid w:val="009b4a23"/>
    <w:rsid w:val="00a11d1b"/>
    <w:rsid w:val="00a60fd6"/>
    <w:rsid w:val="00aa4914"/>
    <w:rsid w:val="00af3c22"/>
    <w:rsid w:val="00b11d4d"/>
    <w:rsid w:val="00b15b90"/>
    <w:rsid w:val="00bc2b83"/>
    <w:rsid w:val="00ca34ae"/>
    <w:rsid w:val="00ce4e84"/>
    <w:rsid w:val="00d448fd"/>
    <w:rsid w:val="00db1f02"/>
    <w:rsid w:val="00dd6cce"/>
    <w:rsid w:val="00de0f1e"/>
    <w:rsid w:val="00e50a4e"/>
    <w:rsid w:val="00e72b16"/>
    <w:rsid w:val="00e82894"/>
    <w:rsid w:val="00e86af6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