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099"/>
        <w:tblLook w:val="01e0"/>
        <w:tblW w:type="dxa" w:w="10099"/>
        <w:tblOverlap w:val="never"/>
        <w:tblpPr w:horzAnchor="margin" w:leftFromText="180" w:rightFromText="180" w:tblpX="-4" w:tblpY="524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99"/>
      </w:tblGrid>
      <w:tr>
        <w:trPr>
          <w:trHeight w:hRule="atLeast" w:val="1631"/>
          <w:wAfter w:type="dxa" w:w="0"/>
          <w:trHeight w:hRule="atLeast" w:val="163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d4bb0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x="-4" w:y="524"/>
              <w:ind w:left="142" w:right="-108"/>
              <w:jc w:val="center"/>
            </w:pPr>
            <w:r w:rsidR="002d4bb0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9AA45472-F000-42DE-A862-57BAA90312BF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2d4bb0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35"/>
          <w:wAfter w:type="dxa" w:w="0"/>
          <w:trHeight w:hRule="atLeast" w:val="435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d4bb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524"/>
              <w:jc w:val="center"/>
            </w:pPr>
            <w:r w:rsidR="002d4bb0" w:rsidRPr="00f33ac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d4bb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524"/>
              <w:jc w:val="center"/>
            </w:pPr>
            <w:r w:rsidR="002d4bb0" w:rsidRPr="00f33ac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wAfter w:type="dxa" w:w="0"/>
          <w:trHeight w:hRule="atLeast" w:val="91"/>
          <w:wAfter w:type="dxa" w:w="0"/>
        </w:trPr>
        <w:tc>
          <w:tcPr>
            <w:textDirection w:val="lrTb"/>
            <w:vAlign w:val="top"/>
            <w:tcW w:type="dxa" w:w="100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d4bb0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x="-4" w:y="524"/>
            </w:pPr>
            <w:r w:rsidR="002d4bb0">
              <w:rPr>
                <w:i/>
                <w:sz w:val="28"/>
                <w:szCs w:val="28"/>
                <w:noProof/>
              </w:rPr>
              <w:pict>
                <v:line id="_x0000_s1051" type="#_x0000_t20" style="position:absolute;mso-position-vertical-relative:page;" from="-3.25pt,11.25pt" to="497.05000000000001pt,11.25pt" strokeweight="63500">
                  <v:stroke linestyle="thickThin"/>
                </v:line>
              </w:pict>
            </w:r>
            <w:r w:rsidR="002d4bb0" w:rsidRPr="00910d2a">
              <w:rPr>
                <w:b/>
                <w:sz w:val="32"/>
                <w:szCs w:val="32"/>
              </w:rPr>
            </w:r>
          </w:p>
        </w:tc>
      </w:tr>
    </w:tbl>
    <w:p w:rsidP="00a60fd6">
      <w:pPr>
        <w:pStyle w:val="Normal"/>
        <w:rPr>
          <w:i/>
          <w:sz w:val="20"/>
          <w:szCs w:val="20"/>
        </w:rPr>
        <w:tabs>
          <w:tab w:leader="none" w:pos="1620" w:val="left"/>
        </w:tabs>
        <w:jc w:val="right"/>
      </w:pPr>
      <w:r w:rsidR="000c24f2">
        <w:rPr>
          <w:i/>
          <w:sz w:val="20"/>
          <w:szCs w:val="20"/>
        </w:rPr>
      </w:r>
    </w:p>
    <w:p w:rsidP="00ca34ae">
      <w:pPr>
        <w:pStyle w:val="Normal"/>
        <w:rPr>
          <w:b/>
          <w:sz w:val="36"/>
          <w:szCs w:val="36"/>
        </w:rPr>
        <w:jc w:val="center"/>
      </w:pPr>
      <w:r w:rsidR="00ca34ae" w:rsidRPr="008522a2">
        <w:rPr>
          <w:b/>
          <w:sz w:val="36"/>
          <w:szCs w:val="36"/>
        </w:rPr>
        <w:t xml:space="preserve">РЕШЕНИЕ</w:t>
      </w:r>
      <w:r w:rsidR="00ca34ae">
        <w:rPr>
          <w:b/>
          <w:sz w:val="36"/>
          <w:szCs w:val="36"/>
        </w:rPr>
      </w:r>
    </w:p>
    <w:p w:rsidP="00e82894">
      <w:pPr>
        <w:pStyle w:val="Normal"/>
        <w:rPr>
          <w:b/>
          <w:sz w:val="28"/>
        </w:rPr>
        <w:jc w:val="center"/>
      </w:pPr>
      <w:r w:rsidR="00ca34ae" w:rsidRPr="00094ec6">
        <w:rPr>
          <w:b/>
          <w:sz w:val="28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1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997ca6">
            <w:pPr>
              <w:pStyle w:val="BodyText"/>
              <w:rPr>
                <w:szCs w:val="24"/>
              </w:rPr>
              <w:ind w:left="-108" w:right="-108"/>
              <w:jc w:val="center"/>
            </w:pPr>
            <w:r w:rsidR="00bc2b83">
              <w:rPr>
                <w:szCs w:val="24"/>
              </w:rPr>
              <w:t xml:space="preserve">о</w:t>
            </w:r>
            <w:r w:rsidR="00793a6c" w:rsidRPr="00b15b90">
              <w:rPr>
                <w:szCs w:val="24"/>
              </w:rPr>
              <w:t xml:space="preserve">т</w:t>
            </w:r>
            <w:r w:rsidR="00bc2b83">
              <w:rPr>
                <w:szCs w:val="24"/>
              </w:rPr>
              <w:t xml:space="preserve"> 22.10.2014 </w:t>
            </w:r>
            <w:r w:rsidR="00793a6c" w:rsidRPr="00b15b90">
              <w:rPr>
                <w:szCs w:val="24"/>
              </w:rPr>
              <w:t xml:space="preserve">№</w:t>
            </w:r>
            <w:r w:rsidR="001d1f79">
              <w:rPr>
                <w:szCs w:val="24"/>
              </w:rPr>
              <w:t xml:space="preserve"> </w:t>
            </w:r>
            <w:r w:rsidR="00bc2b83">
              <w:rPr>
                <w:szCs w:val="24"/>
              </w:rPr>
              <w:t xml:space="preserve">5</w:t>
            </w:r>
            <w:r w:rsidR="000763cd">
              <w:rPr>
                <w:szCs w:val="24"/>
              </w:rPr>
              <w:t xml:space="preserve">8</w:t>
            </w:r>
            <w:r w:rsidR="002d4bb0">
              <w:rPr>
                <w:szCs w:val="24"/>
              </w:rPr>
              <w:t xml:space="preserve">2</w:t>
            </w:r>
            <w:r w:rsidR="007d5548">
              <w:rPr>
                <w:szCs w:val="24"/>
              </w:rPr>
              <w:t xml:space="preserve">-р</w:t>
            </w:r>
            <w:r w:rsidR="00dd6cce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997ca6">
            <w:pPr>
              <w:pStyle w:val="BodyText"/>
              <w:rPr>
                <w:szCs w:val="24"/>
              </w:rPr>
              <w:ind w:left="-108" w:right="-108"/>
              <w:jc w:val="center"/>
            </w:pPr>
            <w:r w:rsidR="00bc2b83">
              <w:rPr>
                <w:szCs w:val="24"/>
              </w:rPr>
              <w:t xml:space="preserve">21-я </w:t>
            </w:r>
            <w:r w:rsidR="00793a6c" w:rsidRPr="00b15b90">
              <w:rPr>
                <w:szCs w:val="24"/>
              </w:rPr>
              <w:t xml:space="preserve">се</w:t>
            </w:r>
            <w:r w:rsidR="00793a6c" w:rsidRPr="00b15b90">
              <w:rPr>
                <w:szCs w:val="24"/>
              </w:rPr>
              <w:t xml:space="preserve">с</w:t>
            </w:r>
            <w:r w:rsidR="00793a6c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997ca6">
            <w:pPr>
              <w:pStyle w:val="BodyText"/>
              <w:rPr>
                <w:sz w:val="22"/>
              </w:rPr>
              <w:ind w:left="-108" w:right="-108"/>
              <w:jc w:val="center"/>
            </w:pPr>
            <w:r w:rsidR="00793a6c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793a6c" w:rsidRPr="00f72c58">
              <w:rPr>
                <w:sz w:val="22"/>
              </w:rPr>
            </w:r>
          </w:p>
        </w:tc>
      </w:tr>
    </w:tbl>
    <w:p w:rsidP="00793a6c">
      <w:pPr>
        <w:pStyle w:val="Normal"/>
        <w:rPr>
          <w:i/>
          <w:sz w:val="28"/>
        </w:rPr>
      </w:pPr>
      <w:r w:rsidR="00ca34ae" w:rsidRPr="00094ec6">
        <w:rPr>
          <w:i/>
          <w:sz w:val="28"/>
        </w:rPr>
      </w:r>
    </w:p>
    <w:tbl>
      <w:tblPr>
        <w:tblW w:type="auto" w:w="0"/>
        <w:tblLook w:val="01e0"/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537"/>
      </w:tblGrid>
      <w:tr>
        <w:trPr>
          <w:trHeight w:hRule="atLeast" w:val="339"/>
          <w:wAfter w:type="dxa" w:w="0"/>
          <w:trHeight w:hRule="atLeast" w:val="339"/>
          <w:wAfter w:type="dxa" w:w="0"/>
        </w:trPr>
        <w:tc>
          <w:tcPr>
            <w:textDirection w:val="lrTb"/>
            <w:vAlign w:val="top"/>
            <w:tcW w:type="dxa" w:w="4537"/>
            <w:tcBorders>
              <w:top w:val="nil"/>
              <w:left w:val="nil"/>
              <w:bottom w:val="nil"/>
              <w:right w:val="nil"/>
            </w:tcBorders>
          </w:tcPr>
          <w:p w:rsidP="00f13ae1">
            <w:pPr>
              <w:pStyle w:val="179"/>
              <w:rPr>
                <w:sz w:val="28"/>
                <w:szCs w:val="28"/>
              </w:rPr>
              <w:tabs>
                <w:tab w:leader="none" w:pos="851" w:val="left"/>
                <w:tab w:leader="none" w:pos="1134" w:val="left"/>
              </w:tabs>
              <w:ind w:hanging="34" w:left="34"/>
              <w:jc w:val="both"/>
            </w:pPr>
            <w:r w:rsidR="002d4bb0" w:rsidRPr="002d4bb0">
              <w:rPr>
                <w:sz w:val="28"/>
                <w:szCs w:val="28"/>
              </w:rPr>
              <w:t xml:space="preserve">О внесении изменения в решение Городской Думы Петропавловск-Камчатского городского округа от 23.10.2013 № 323-р «Об установке стелы «Город воинской славы»</w:t>
            </w:r>
            <w:r w:rsidR="00793a6c" w:rsidRPr="002d4bb0">
              <w:rPr>
                <w:sz w:val="28"/>
                <w:szCs w:val="28"/>
              </w:rPr>
            </w:r>
          </w:p>
        </w:tc>
      </w:tr>
    </w:tbl>
    <w:p w:rsidP="00a11d1b">
      <w:pPr>
        <w:pStyle w:val="Normal"/>
        <w:rPr>
          <w:b/>
          <w:i/>
          <w:sz w:val="28"/>
          <w:szCs w:val="28"/>
        </w:rPr>
        <w:ind w:firstLine="709" w:right="5215"/>
        <w:jc w:val="both"/>
      </w:pPr>
      <w:r w:rsidR="00793a6c" w:rsidRPr="002d4bb0">
        <w:rPr>
          <w:b/>
          <w:i/>
          <w:sz w:val="28"/>
          <w:szCs w:val="28"/>
        </w:rPr>
      </w:r>
    </w:p>
    <w:p w:rsidP="00be35f4">
      <w:pPr>
        <w:pStyle w:val="Normal"/>
        <w:rPr>
          <w:sz w:val="28"/>
          <w:szCs w:val="28"/>
        </w:rPr>
        <w:autoSpaceDE w:val="off"/>
        <w:autoSpaceDN w:val="off"/>
        <w:contextualSpacing/>
        <w:ind w:firstLine="708"/>
        <w:jc w:val="both"/>
      </w:pPr>
      <w:r w:rsidR="002d4bb0" w:rsidRPr="002d4bb0">
        <w:rPr>
          <w:sz w:val="28"/>
          <w:szCs w:val="28"/>
        </w:rPr>
        <w:t xml:space="preserve">Рассмотрев проект решения о внесении изменения в решение Городской Думы Петропавловск-Камчатского городского округа от 23.10.2013 № 323-р</w:t>
      </w:r>
      <w:r w:rsidR="002d4bb0">
        <w:rPr>
          <w:sz w:val="28"/>
          <w:szCs w:val="28"/>
        </w:rPr>
        <w:br w:clear="all" w:type="textWrapping"/>
      </w:r>
      <w:r w:rsidR="002d4bb0" w:rsidRPr="002d4bb0">
        <w:rPr>
          <w:sz w:val="28"/>
          <w:szCs w:val="28"/>
        </w:rPr>
        <w:t xml:space="preserve">«Об установке стелы «Город воинской славы»</w:t>
      </w:r>
      <w:r w:rsidR="002d4bb0" w:rsidRPr="002d4bb0">
        <w:rPr>
          <w:sz w:val="28"/>
          <w:bCs/>
          <w:szCs w:val="28"/>
        </w:rPr>
        <w:t xml:space="preserve">, внесенный первым заместителем Главы администрации Петропавловс</w:t>
      </w:r>
      <w:r w:rsidR="00e16bcc">
        <w:rPr>
          <w:sz w:val="28"/>
          <w:bCs/>
          <w:szCs w:val="28"/>
        </w:rPr>
        <w:t xml:space="preserve">к-Камчатского городского округа</w:t>
        <w:br w:clear="all" w:type="textWrapping"/>
      </w:r>
      <w:r w:rsidR="002d4bb0" w:rsidRPr="002d4bb0">
        <w:rPr>
          <w:sz w:val="28"/>
          <w:bCs/>
          <w:szCs w:val="28"/>
        </w:rPr>
        <w:t xml:space="preserve">Панченко Е.А., </w:t>
      </w:r>
      <w:r w:rsidR="00bb7857">
        <w:rPr>
          <w:sz w:val="28"/>
          <w:bCs/>
          <w:szCs w:val="28"/>
        </w:rPr>
        <w:t xml:space="preserve">в соответствии со </w:t>
      </w:r>
      <w:r w:rsidR="00bb7857" w:rsidRPr="002d4bb0">
        <w:rPr>
          <w:sz w:val="28"/>
          <w:bCs/>
          <w:szCs w:val="28"/>
        </w:rPr>
        <w:t xml:space="preserve">статьей 28 Устава Петропавловск-Камчатского городского округа</w:t>
      </w:r>
      <w:r w:rsidR="00bb7857">
        <w:rPr>
          <w:sz w:val="28"/>
          <w:bCs/>
          <w:szCs w:val="28"/>
        </w:rPr>
        <w:t xml:space="preserve">, </w:t>
      </w:r>
      <w:r w:rsidR="002d4bb0" w:rsidRPr="002d4bb0">
        <w:rPr>
          <w:sz w:val="28"/>
          <w:bCs/>
          <w:szCs w:val="28"/>
        </w:rPr>
        <w:t xml:space="preserve">Решением Городской Думы Петропавловск-Камчатского городского округа от 31.10.2013 № 138-нд «О порядке установки памятников, мемориальных досок и иных памятных знаков на территории Петропавловск-</w:t>
      </w:r>
      <w:r w:rsidR="00bb7857">
        <w:rPr>
          <w:sz w:val="28"/>
          <w:bCs/>
          <w:szCs w:val="28"/>
        </w:rPr>
        <w:t xml:space="preserve">Камчатского городского округа»</w:t>
      </w:r>
      <w:r w:rsidR="002d4bb0" w:rsidRPr="002d4bb0">
        <w:rPr>
          <w:sz w:val="28"/>
          <w:bCs/>
          <w:szCs w:val="28"/>
        </w:rPr>
        <w:t xml:space="preserve">, </w:t>
      </w:r>
      <w:r w:rsidR="002d4bb0" w:rsidRPr="002d4bb0">
        <w:rPr>
          <w:sz w:val="28"/>
          <w:szCs w:val="28"/>
        </w:rPr>
        <w:t xml:space="preserve">Городская Дума Петропавловск-Камчатского городского округа</w:t>
      </w:r>
      <w:r w:rsidR="00be35f4" w:rsidRPr="002d4bb0">
        <w:rPr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ind w:firstLine="709"/>
        <w:jc w:val="both"/>
      </w:pPr>
      <w:r w:rsidR="00e86af6" w:rsidRPr="007d5548">
        <w:rPr>
          <w:sz w:val="28"/>
          <w:szCs w:val="28"/>
        </w:rPr>
      </w:r>
    </w:p>
    <w:p w:rsidP="004e770e">
      <w:pPr>
        <w:pStyle w:val="Normal"/>
        <w:rPr>
          <w:b/>
          <w:sz w:val="28"/>
          <w:szCs w:val="28"/>
        </w:rPr>
        <w:jc w:val="both"/>
      </w:pPr>
      <w:r w:rsidR="00e86af6" w:rsidRPr="007d5548">
        <w:rPr>
          <w:b/>
          <w:sz w:val="28"/>
          <w:szCs w:val="28"/>
        </w:rPr>
        <w:t xml:space="preserve">РЕШИЛА:</w:t>
      </w:r>
      <w:r w:rsidR="002e26d5" w:rsidRPr="007d5548">
        <w:rPr>
          <w:b/>
          <w:sz w:val="28"/>
          <w:szCs w:val="28"/>
        </w:rPr>
        <w:tab/>
      </w:r>
      <w:r w:rsidR="00e86af6" w:rsidRPr="007d5548">
        <w:rPr>
          <w:b/>
          <w:sz w:val="28"/>
          <w:szCs w:val="28"/>
        </w:rPr>
      </w:r>
    </w:p>
    <w:p w:rsidP="002d4bb0">
      <w:pPr>
        <w:pStyle w:val="Normal"/>
        <w:rPr>
          <w:b/>
          <w:sz w:val="28"/>
          <w:szCs w:val="28"/>
        </w:rPr>
        <w:contextualSpacing/>
      </w:pPr>
      <w:r w:rsidR="002d4bb0" w:rsidRPr="002d4bb0">
        <w:rPr>
          <w:b/>
          <w:sz w:val="28"/>
          <w:szCs w:val="28"/>
        </w:rPr>
      </w:r>
    </w:p>
    <w:p w:rsidP="00573d5a">
      <w:pPr>
        <w:pStyle w:val="179"/>
        <w:rPr>
          <w:sz w:val="28"/>
          <w:szCs w:val="28"/>
        </w:rPr>
        <w:ind w:firstLine="709" w:left="0"/>
        <w:jc w:val="both"/>
      </w:pPr>
      <w:r w:rsidR="002d4bb0" w:rsidRPr="002d4bb0">
        <w:rPr>
          <w:sz w:val="28"/>
          <w:szCs w:val="28"/>
        </w:rPr>
        <w:t xml:space="preserve">1. Внести изменение в решение</w:t>
      </w:r>
      <w:r w:rsidR="002d4bb0" w:rsidRPr="002d4bb0">
        <w:rPr>
          <w:sz w:val="28"/>
          <w:szCs w:val="28"/>
        </w:rPr>
        <w:t xml:space="preserve"> Городской Думы Петропавловск-Камчатского городского округа от 23.10.2013 № 323-р «Об установке стелы «Город воинской славы» изложив пункт 2 в следующей редакции:</w:t>
      </w:r>
    </w:p>
    <w:p w:rsidP="00573d5a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2d4bb0" w:rsidRPr="002d4bb0">
        <w:rPr>
          <w:sz w:val="28"/>
          <w:szCs w:val="28"/>
        </w:rPr>
        <w:t xml:space="preserve">«2. Определить, что </w:t>
      </w:r>
      <w:r w:rsidR="002d4bb0" w:rsidRPr="002d4bb0">
        <w:rPr>
          <w:sz w:val="28"/>
          <w:szCs w:val="28"/>
          <w:lang w:eastAsia="en-US"/>
          <w:rFonts w:eastAsia="Calibri"/>
        </w:rPr>
        <w:t xml:space="preserve">источником финансирования работ по проектированию, изготовлению, установке и обеспечению торжественного открытия стелы, а также дальнейшего ее содержания является бюджет Петропавловск-Камчатского городского округа</w:t>
      </w:r>
      <w:r w:rsidR="00bb7857">
        <w:rPr>
          <w:sz w:val="28"/>
          <w:szCs w:val="28"/>
          <w:lang w:eastAsia="en-US"/>
          <w:rFonts w:eastAsia="Calibri"/>
        </w:rPr>
        <w:t xml:space="preserve">.</w:t>
      </w:r>
      <w:r w:rsidR="002d4bb0" w:rsidRPr="002d4bb0">
        <w:rPr>
          <w:sz w:val="28"/>
          <w:szCs w:val="28"/>
        </w:rPr>
        <w:t xml:space="preserve">».</w:t>
      </w:r>
    </w:p>
    <w:p w:rsidP="00573d5a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2d4bb0" w:rsidRPr="002d4bb0">
        <w:rPr>
          <w:sz w:val="28"/>
          <w:szCs w:val="28"/>
        </w:rPr>
        <w:t xml:space="preserve">2. Настоящее решение вступает в силу со дня его подписания и распр</w:t>
      </w:r>
      <w:r w:rsidR="003f7ed1">
        <w:rPr>
          <w:sz w:val="28"/>
          <w:szCs w:val="28"/>
        </w:rPr>
        <w:t xml:space="preserve">остраняет свое действие на </w:t>
      </w:r>
      <w:r w:rsidR="002d4bb0" w:rsidRPr="002d4bb0">
        <w:rPr>
          <w:sz w:val="28"/>
          <w:szCs w:val="28"/>
        </w:rPr>
        <w:t xml:space="preserve">отношения, возникшие с 23.10.2013.</w:t>
      </w:r>
    </w:p>
    <w:p w:rsidP="00573d5a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a11d1b">
        <w:rPr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a11d1b" w:rsidRPr="007d5548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2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984"/>
        <w:gridCol w:w="3544"/>
      </w:tblGrid>
      <w:tr>
        <w:trPr>
          <w:trHeight w:hRule="atLeast" w:val="76"/>
          <w:wAfter w:type="dxa" w:w="0"/>
          <w:trHeight w:hRule="atLeast" w:val="7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jc w:val="both"/>
            </w:pPr>
            <w:r w:rsidR="00a11d1b" w:rsidRPr="007d5548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19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5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94"/>
              <w:jc w:val="right"/>
            </w:pPr>
            <w:r w:rsidR="00a11d1b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108"/>
              <w:jc w:val="right"/>
            </w:pPr>
            <w:r w:rsidR="00a11d1b" w:rsidRPr="007d5548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2d4bb0">
      <w:pPr>
        <w:pStyle w:val="Normal"/>
        <w:rPr>
          <w:sz w:val="2"/>
          <w:szCs w:val="2"/>
        </w:rPr>
        <w:tabs>
          <w:tab w:leader="none" w:pos="567" w:val="left"/>
        </w:tabs>
        <w:jc w:val="both"/>
      </w:pPr>
      <w:r w:rsidR="00aa4914" w:rsidRPr="00997ca6">
        <w:rPr>
          <w:sz w:val="2"/>
          <w:szCs w:val="2"/>
        </w:rPr>
      </w:r>
    </w:p>
    <w:sectPr>
      <w:type w:val="nextPage"/>
      <w:pgSz w:h="16838" w:w="11906"/>
      <w:pgMar w:bottom="142" w:footer="709" w:gutter="0" w:header="709" w:left="1134" w:right="566" w:top="426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0000000000000000000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4e7862"/>
    <w:multiLevelType w:val="hybridMultilevel"/>
    <w:tmpl w:val="1c9611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">
    <w:nsid w:val="15767d05"/>
    <w:multiLevelType w:val="hybridMultilevel"/>
    <w:tmpl w:val="3cc0fe0e"/>
    <w:lvl w:ilvl="0">
      <w:start w:val="2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195a5521"/>
    <w:multiLevelType w:val="hybridMultilevel"/>
    <w:tmpl w:val="43ec0c62"/>
    <w:lvl w:ilvl="0">
      <w:start w:val="1"/>
      <w:numFmt w:val="bullet"/>
      <w:suff w:val="tab"/>
      <w:lvlText w:val="-"/>
      <w:lvlJc w:val="left"/>
      <w:pPr>
        <w:pStyle w:val="Normal"/>
        <w:ind w:hanging="360" w:left="142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214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86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5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30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02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7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46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189"/>
      </w:pPr>
      <w:rPr>
        <w:rFonts w:ascii="Wingdings" w:hAnsi="Wingdings"/>
      </w:rPr>
    </w:lvl>
  </w:abstractNum>
  <w:abstractNum w:abstractNumId="3">
    <w:nsid w:val="21200800"/>
    <w:multiLevelType w:val="hybridMultilevel"/>
    <w:tmpl w:val="5f383f32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4">
    <w:nsid w:val="23326927"/>
    <w:multiLevelType w:val="hybridMultilevel"/>
    <w:tmpl w:val="7c92880a"/>
    <w:lvl w:ilvl="0">
      <w:start w:val="1"/>
      <w:numFmt w:val="decimal"/>
      <w:suff w:val="tab"/>
      <w:lvlText w:val="%1."/>
      <w:lvlJc w:val="right"/>
      <w:pPr>
        <w:pStyle w:val="Normal"/>
        <w:ind w:hanging="360" w:left="114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6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8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0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2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4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6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8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06"/>
      </w:pPr>
    </w:lvl>
  </w:abstractNum>
  <w:abstractNum w:abstractNumId="5">
    <w:nsid w:val="26053b5c"/>
    <w:multiLevelType w:val="hybridMultilevel"/>
    <w:tmpl w:val="0a884d82"/>
    <w:lvl w:ilvl="0">
      <w:start w:val="1"/>
      <w:numFmt w:val="bullet"/>
      <w:suff w:val="tab"/>
      <w:lvlText w:val="ü"/>
      <w:lvlJc w:val="left"/>
      <w:pPr>
        <w:pStyle w:val="Normal"/>
        <w:tabs>
          <w:tab w:leader="none" w:pos="720" w:val="num"/>
        </w:tabs>
        <w:ind w:hanging="360" w:left="72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7">
    <w:nsid w:val="333b1147"/>
    <w:multiLevelType w:val="hybridMultilevel"/>
    <w:tmpl w:val="9ed8306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8">
    <w:nsid w:val="34350010"/>
    <w:multiLevelType w:val="hybridMultilevel"/>
    <w:tmpl w:val="e3a01b9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4" w:val="num"/>
        </w:tabs>
        <w:ind w:hanging="564" w:left="92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9">
    <w:nsid w:val="3a4a5d13"/>
    <w:multiLevelType w:val="hybridMultilevel"/>
    <w:tmpl w:val="49f4adfa"/>
    <w:lvl w:ilvl="0">
      <w:start w:val="1"/>
      <w:numFmt w:val="decimal"/>
      <w:suff w:val="tab"/>
      <w:lvlText w:val="%1."/>
      <w:lvlJc w:val="left"/>
      <w:pPr>
        <w:pStyle w:val="Normal"/>
        <w:ind w:hanging="1215" w:left="206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93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65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7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9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1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53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25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71"/>
      </w:pPr>
    </w:lvl>
  </w:abstractNum>
  <w:abstractNum w:abstractNumId="10">
    <w:nsid w:val="3abf6148"/>
    <w:multiLevelType w:val="hybridMultilevel"/>
    <w:tmpl w:val="9c70fbee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1">
    <w:nsid w:val="3d291193"/>
    <w:multiLevelType w:val="hybridMultilevel"/>
    <w:tmpl w:val="ba6aead6"/>
    <w:lvl w:ilvl="0">
      <w:start w:val="1"/>
      <w:numFmt w:val="decimal"/>
      <w:suff w:val="tab"/>
      <w:lvlText w:val="%1."/>
      <w:lvlJc w:val="left"/>
      <w:pPr>
        <w:pStyle w:val="Normal"/>
        <w:ind w:hanging="1095" w:left="534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5333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6053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6773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7493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8213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8933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9653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10373"/>
      </w:pPr>
    </w:lvl>
  </w:abstractNum>
  <w:abstractNum w:abstractNumId="12">
    <w:nsid w:val="47b47c1f"/>
    <w:multiLevelType w:val="hybridMultilevel"/>
    <w:tmpl w:val="b6da76e6"/>
    <w:lvl w:ilvl="0">
      <w:start w:val="1"/>
      <w:numFmt w:val="decimal"/>
      <w:suff w:val="tab"/>
      <w:lvlText w:val="%1."/>
      <w:lvlJc w:val="right"/>
      <w:pPr>
        <w:pStyle w:val="Normal"/>
        <w:ind w:hanging="360" w:left="16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23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30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7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5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2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9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6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380"/>
      </w:pPr>
      <w:rPr>
        <w:rFonts w:ascii="Wingdings" w:hAnsi="Wingdings"/>
      </w:rPr>
    </w:lvl>
  </w:abstractNum>
  <w:abstractNum w:abstractNumId="13">
    <w:nsid w:val="47d86b28"/>
    <w:multiLevelType w:val="hybridMultilevel"/>
    <w:tmpl w:val="390e1b2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4">
    <w:nsid w:val="48dd02d7"/>
    <w:multiLevelType w:val="hybridMultilevel"/>
    <w:tmpl w:val="65864d0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5">
    <w:nsid w:val="4a236b4c"/>
    <w:multiLevelType w:val="multilevel"/>
    <w:tmpl w:val="5420e5ac"/>
    <w:lvl w:ilvl="0">
      <w:start w:val="1"/>
      <w:numFmt w:val="upperRoman"/>
      <w:suff w:val="tab"/>
      <w:lvlText w:val="%1."/>
      <w:lvlJc w:val="left"/>
      <w:pPr>
        <w:pStyle w:val="Normal"/>
        <w:tabs>
          <w:tab w:leader="none" w:pos="1080" w:val="num"/>
        </w:tabs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6">
    <w:nsid w:val="537c70f9"/>
    <w:multiLevelType w:val="hybrid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7">
    <w:nsid w:val="62af3101"/>
    <w:multiLevelType w:val="hybridMultilevel"/>
    <w:tmpl w:val="918abeac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8">
    <w:nsid w:val="630d27a5"/>
    <w:multiLevelType w:val="hybridMultilevel"/>
    <w:tmpl w:val="960824b0"/>
    <w:lvl w:ilvl="0">
      <w:start w:val="1"/>
      <w:numFmt w:val="bullet"/>
      <w:suff w:val="tab"/>
      <w:lvlText w:val="-"/>
      <w:lvlJc w:val="left"/>
      <w:pPr>
        <w:pStyle w:val="Normal"/>
        <w:ind w:hanging="360" w:left="72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9">
    <w:nsid w:val="6bd46af3"/>
    <w:multiLevelType w:val="hybridMultilevel"/>
    <w:tmpl w:val="e594e56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0">
    <w:nsid w:val="6ced1aa9"/>
    <w:multiLevelType w:val="hybridMultilevel"/>
    <w:tmpl w:val="e454258c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1">
    <w:nsid w:val="75285ab1"/>
    <w:multiLevelType w:val="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2">
    <w:nsid w:val="78c1625f"/>
    <w:multiLevelType w:val="hybrid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3">
    <w:nsid w:val="79091068"/>
    <w:multiLevelType w:val="hybridMultilevel"/>
    <w:tmpl w:val="07405d7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698" w:val="num"/>
        </w:tabs>
        <w:ind w:hanging="990" w:left="169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8"/>
  </w:num>
  <w:num w:numId="5">
    <w:abstractNumId w:val="22"/>
  </w:num>
  <w:num w:numId="6">
    <w:abstractNumId w:val="16"/>
  </w:num>
  <w:num w:numId="7">
    <w:abstractNumId w:val="17"/>
  </w:num>
  <w:num w:numId="8">
    <w:abstractNumId w:val="15"/>
  </w:num>
  <w:num w:numId="9">
    <w:abstractNumId w:val="21"/>
  </w:num>
  <w:num w:numId="10">
    <w:abstractNumId w:val="6"/>
  </w:num>
  <w:num w:numId="11">
    <w:abstractNumId w:val="14"/>
  </w:num>
  <w:num w:numId="12">
    <w:abstractNumId w:val="3"/>
  </w:num>
  <w:num w:numId="13">
    <w:abstractNumId w:val="20"/>
  </w:num>
  <w:num w:numId="14">
    <w:abstractNumId w:val="18"/>
  </w:num>
  <w:num w:numId="15">
    <w:abstractNumId w:val="19"/>
  </w:num>
  <w:num w:numId="16">
    <w:abstractNumId w:val="7"/>
  </w:num>
  <w:num w:numId="17">
    <w:abstractNumId w:val="13"/>
  </w:num>
  <w:num w:numId="18">
    <w:abstractNumId w:val="4"/>
  </w:num>
  <w:num w:numId="19">
    <w:abstractNumId w:val="2"/>
  </w:num>
  <w:num w:numId="20">
    <w:abstractNumId w:val="12"/>
  </w:num>
  <w:num w:numId="21">
    <w:abstractNumId w:val="1"/>
  </w:num>
  <w:num w:numId="22">
    <w:abstractNumId w:val="10"/>
  </w:num>
  <w:num w:numId="23">
    <w:abstractNumId w:val="9"/>
  </w:num>
  <w:num w:numId="24">
    <w:abstractNumId w:val="11"/>
  </w:num>
</w:numbering>
</file>

<file path=word/settings.xml><?xml version="1.0" encoding="utf-8"?>
<w:settings xmlns:w="http://schemas.openxmlformats.org/wordprocessingml/2006/main">
  <w:zoom w:percent="106"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growAutofit/>
    <w:spaceForUL/>
    <w:useWord2002TableStyleRules/>
  </w:compat>
  <w:rsids>
    <w:rsid w:val="000763cd"/>
    <w:rsid w:val="00094ec6"/>
    <w:rsid w:val="000c24f2"/>
    <w:rsid w:val="001d1f79"/>
    <w:rsid w:val="002d4bb0"/>
    <w:rsid w:val="002d59eb"/>
    <w:rsid w:val="002e26d5"/>
    <w:rsid w:val="003f7ed1"/>
    <w:rsid w:val="004e770e"/>
    <w:rsid w:val="00573d5a"/>
    <w:rsid w:val="006b500d"/>
    <w:rsid w:val="00793a6c"/>
    <w:rsid w:val="007d5548"/>
    <w:rsid w:val="008522a2"/>
    <w:rsid w:val="00910d2a"/>
    <w:rsid w:val="00997ca6"/>
    <w:rsid w:val="00a11d1b"/>
    <w:rsid w:val="00a60fd6"/>
    <w:rsid w:val="00aa4914"/>
    <w:rsid w:val="00b15b90"/>
    <w:rsid w:val="00bb7857"/>
    <w:rsid w:val="00bc2b83"/>
    <w:rsid w:val="00be35f4"/>
    <w:rsid w:val="00ca34ae"/>
    <w:rsid w:val="00dd6cce"/>
    <w:rsid w:val="00e16bcc"/>
    <w:rsid w:val="00e82894"/>
    <w:rsid w:val="00e86af6"/>
    <w:rsid w:val="00f13ae1"/>
    <w:rsid w:val="00f33ac3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3">
    <w:name w:val="Heading3"/>
    <w:basedOn w:val="Normal"/>
    <w:next w:val="Normal"/>
    <w:link w:val="Normal"/>
    <w:pPr>
      <w:keepNext/>
      <w:outlineLvl w:val="2"/>
      <w:jc w:val="center"/>
    </w:pPr>
    <w:rPr>
      <w:b/>
      <w:sz w:val="36"/>
      <w:szCs w:val="20"/>
      <w:rFonts w:eastAsia="Arial Unicode MS"/>
    </w:rPr>
  </w:style>
  <w:style w:type="paragraph" w:styleId="Heading7">
    <w:name w:val="Heading7"/>
    <w:basedOn w:val="Normal"/>
    <w:next w:val="Normal"/>
    <w:link w:val="Normal"/>
    <w:pPr>
      <w:outlineLvl w:val="6"/>
      <w:spacing w:after="60" w:before="240"/>
    </w:p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5"/>
    <w:pPr>
      <w:jc w:val="both"/>
    </w:pPr>
    <w:rPr>
      <w:szCs w:val="28"/>
    </w:rPr>
  </w:style>
  <w:style w:type="paragraph" w:styleId="StGen25">
    <w:name w:val="StGen25"/>
    <w:next w:val="StGen25"/>
    <w:link w:val="Normal"/>
    <w:rPr>
      <w:lang w:bidi="ar-SA" w:eastAsia="ru-RU" w:val="en-AU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14">
    <w:name w:val="StGen14"/>
    <w:next w:val="StGen14"/>
    <w:link w:val="Normal"/>
    <w:rPr>
      <w:u w:val="single"/>
      <w:sz w:val="20"/>
      <w:szCs w:val="20"/>
      <w:color w:val="008000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6">
    <w:name w:val="StGen26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27">
    <w:name w:val="StGen27"/>
    <w:basedOn w:val="Normal"/>
    <w:next w:val="StGen27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12">
    <w:name w:val="StGen12"/>
    <w:next w:val="StGen12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Header">
    <w:name w:val="Header"/>
    <w:basedOn w:val="Normal"/>
    <w:next w:val="Header"/>
    <w:link w:val="StGen23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23">
    <w:name w:val="StGen23"/>
    <w:next w:val="StGen23"/>
    <w:link w:val="Header"/>
    <w:rPr>
      <w:sz w:val="24"/>
      <w:szCs w:val="24"/>
      <w:lang w:val="en-US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  <w:style w:type="character" w:styleId="Strong">
    <w:name w:val="Strong"/>
    <w:next w:val="Strong"/>
    <w:link w:val="Normal"/>
    <w:rPr>
      <w:b/>
      <w:bCs/>
    </w:rPr>
  </w:style>
  <w:style w:type="paragraph" w:styleId="StGen11">
    <w:name w:val="StGen11"/>
    <w:basedOn w:val="Normal"/>
    <w:next w:val="StGen11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28">
    <w:name w:val="StGen28"/>
    <w:next w:val="StGen28"/>
    <w:link w:val="Normal"/>
    <w:pPr>
      <w:widowControl w:val="off"/>
      <w:autoSpaceDE w:val="off"/>
      <w:autoSpaceDN w:val="off"/>
    </w:pPr>
    <w:rPr>
      <w:lang w:bidi="ar-SA" w:eastAsia="ru-RU" w:val="ru-RU"/>
      <w:rFonts w:ascii="Arial" w:hAnsi="Arial"/>
    </w:rPr>
  </w:style>
  <w:style w:type="paragraph" w:styleId="Footer">
    <w:name w:val="Footer"/>
    <w:basedOn w:val="Normal"/>
    <w:next w:val="Footer"/>
    <w:link w:val="Normal"/>
    <w:pPr>
      <w:tabs>
        <w:tab w:leader="none" w:pos="4677" w:val="center"/>
        <w:tab w:leader="none" w:pos="9355" w:val="right"/>
      </w:tabs>
    </w:p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3">
    <w:name w:val="BodyTextIndent3"/>
    <w:basedOn w:val="Normal"/>
    <w:next w:val="BodyTextIndent3"/>
    <w:link w:val="StGen29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29">
    <w:name w:val="StGen29"/>
    <w:next w:val="StGen29"/>
    <w:link w:val="BodyTextIndent3"/>
    <w:rPr>
      <w:sz w:val="16"/>
      <w:szCs w:val="16"/>
      <w:rFonts w:ascii="Calibri" w:hAnsi="Calibri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5">
    <w:name w:val="StGen5"/>
    <w:next w:val="StGen5"/>
    <w:link w:val="BodyText"/>
    <w:rPr>
      <w:sz w:val="24"/>
      <w:szCs w:val="28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