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bottomFromText="160" w:vertAnchor="text" w:horzAnchor="margin" w:tblpX="-34" w:tblpY="65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556316" w:rsidTr="00556316">
        <w:tc>
          <w:tcPr>
            <w:tcW w:w="9781" w:type="dxa"/>
            <w:hideMark/>
          </w:tcPr>
          <w:p w:rsidR="00556316" w:rsidRDefault="00556316" w:rsidP="0055631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000125"/>
                  <wp:effectExtent l="0" t="0" r="9525" b="9525"/>
                  <wp:docPr id="7" name="Рисунок 7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16" w:rsidTr="00556316">
        <w:tc>
          <w:tcPr>
            <w:tcW w:w="9781" w:type="dxa"/>
            <w:hideMark/>
          </w:tcPr>
          <w:p w:rsidR="00556316" w:rsidRDefault="00556316" w:rsidP="0055631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556316" w:rsidTr="00556316">
        <w:tc>
          <w:tcPr>
            <w:tcW w:w="9781" w:type="dxa"/>
            <w:hideMark/>
          </w:tcPr>
          <w:p w:rsidR="00556316" w:rsidRDefault="00556316" w:rsidP="0055631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556316" w:rsidTr="00556316">
        <w:tc>
          <w:tcPr>
            <w:tcW w:w="9781" w:type="dxa"/>
            <w:hideMark/>
          </w:tcPr>
          <w:p w:rsidR="00556316" w:rsidRDefault="00556316" w:rsidP="0055631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ge">
                        <wp:posOffset>67945</wp:posOffset>
                      </wp:positionV>
                      <wp:extent cx="6143625" cy="9525"/>
                      <wp:effectExtent l="0" t="19050" r="47625" b="4762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6AE82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2pt,5.35pt" to="48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556316" w:rsidRDefault="00556316" w:rsidP="0055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16" w:rsidRDefault="00556316" w:rsidP="0055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D33F65" w:rsidRDefault="00D33F65" w:rsidP="00D3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F65" w:rsidRDefault="00D33F65" w:rsidP="00D3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-нд</w:t>
      </w:r>
    </w:p>
    <w:p w:rsidR="00D33F65" w:rsidRDefault="00D33F65" w:rsidP="00D3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65" w:rsidRDefault="00D33F65" w:rsidP="00D33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принятия решения о применении к депутату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D33F65" w:rsidRDefault="00D33F65" w:rsidP="00D3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65" w:rsidRDefault="00D33F65" w:rsidP="00D33F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Принято Городской Думой Петропавловск-Камчатского городского округа</w:t>
      </w:r>
    </w:p>
    <w:p w:rsidR="00E97B88" w:rsidRDefault="00D33F65" w:rsidP="00E97B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(решение от </w:t>
      </w:r>
      <w:r w:rsidR="00E97B8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26.08.2020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№ </w:t>
      </w:r>
      <w:r w:rsidR="00E97B8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740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-р)</w:t>
      </w:r>
    </w:p>
    <w:p w:rsidR="00E97B88" w:rsidRDefault="00E97B88" w:rsidP="00E97B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33F65" w:rsidRPr="00E97B88" w:rsidRDefault="00D33F65" w:rsidP="00E9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Решение о порядке принятия решения о применении к депутату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</w:t>
      </w:r>
      <w:r w:rsidR="002A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(далее – </w:t>
      </w: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Решение), разработано в соответствии с частью 7.3-2 статьи 40 Федерального закона от 06.10.2003 № 131-ФЗ «Об общих принципах организации местного самоуправления в Российской Федерации», статьей 3(2) Закона Камчатского края от 04.05.2008 № 59 «О муниципальных должностях в Камчатском крае», </w:t>
      </w:r>
      <w:hyperlink r:id="rId5" w:history="1">
        <w:r w:rsidRPr="00E97B8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28</w:t>
        </w:r>
      </w:hyperlink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Петропавловск-Камчатского городского округа и определяет порядок принятия решения о применении к депутату Городской Думы Петропавловск-Камчатского городского округа,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– депутат), мер ответственности, предусмотренных частью 7.3-1 статьи 40 Федерального закона от 06.10.2003 №</w:t>
      </w:r>
      <w:r w:rsidR="002A1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Федерации».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депутату могут быть применены меры ответственности, предусмотренные частью 7.3-1 статьи 40 Федерального закона от 06.10.2003 № 131-ФЗ «Об общих принципах организации местного самоуправления в Российской Федерации» (далее – меры ответственности).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о применении меры ответственности принимается Городской Думой Петропавловск-Камчатского городского округа (далее – Городская Дума) на основании материалов, предусмотренных частью 2 статьи 3(2) Закона Камчатского края от 04.05.2008 № 59 «О муниципальных должностях в Камчатском крае» (далее – материалы).</w:t>
      </w:r>
    </w:p>
    <w:p w:rsid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 ответственности применяются не позднее 1 месяца со дня поступления информации о выявлении факта представления депутатом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(не считая периода временной нетрудоспособности указанного лица, пребывания его в отпуске, служебной командировке, а также времени проведения проверки и рассмотрения ее материалов Комиссией по координации работы по противодействию коррупции в Камчатском крае в случае, если доклад о результатах проверки направлялся в указанную комиссию).</w:t>
      </w:r>
    </w:p>
    <w:p w:rsidR="00E97B88" w:rsidRDefault="00E97B88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Порядок принятия решения о применении меры ответственности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течение 10 рабочих дней со дня поступле</w:t>
      </w:r>
      <w:r w:rsidR="002A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Городскую Думу материалов, </w:t>
      </w: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указанной в части 4 статьи 1 настоящего Решения, председателем комиссии по противодействию коррупции в Городской Думе Петропавловск-Камчатского городского округа (далее – комиссия) созывается заседание комиссии в соответствии с Положением о комиссии, утвержденным решением Городской Думы (далее – Положение о комиссии). 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результатам рассмотрения материалов и информации, указанной в части 4 статьи 1 настоящего Решения, комиссия рекомендует Городской Думе применить к депутату 1 из мер ответственности, о чем принимается решение (далее – решение комиссии). 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в порядке и сроки, установленные Положением о комиссии, и должно содержать мотивированное обоснование применения к депутату рекомендованной меры ответственности.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комиссии в день его подписания со всеми имеющимися материалами направляется председателю Городской Думы. 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Вопрос о принятии решения о применении к депутату меры ответственности подлежит рассмотрению на сессии Городской Думы с соблюдением месячного срока, предусмотренного частью 4 статьи 1 настоящего Решения.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Городской Думы о применении к депутату меры ответственности принимается с учетом решения комиссии и должно содержать: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депутата, его избирательный округ;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применяемую к депутату меру ответственности;</w:t>
      </w:r>
    </w:p>
    <w:p w:rsid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сведения</w:t>
      </w:r>
      <w:bookmarkStart w:id="1" w:name="Par82"/>
      <w:bookmarkEnd w:id="1"/>
      <w:r w:rsid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B05" w:rsidRDefault="005C2B0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65" w:rsidRPr="00E97B88" w:rsidRDefault="00D33F65" w:rsidP="00E97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3. Заключительные положения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решения Городской Думы о применении к депутату меры ответственности вручается указанному лицу под расписку в течение 5 дней со дня его подписания.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Городская Дума уведомляет Губернатора Камчатского края о принятии решения о применении к депутату меры ответственности в письменной форме в течение 3 рабочих дней со дня принятия этого решения.</w:t>
      </w:r>
    </w:p>
    <w:p w:rsidR="00D33F65" w:rsidRPr="00E97B88" w:rsidRDefault="00D33F65" w:rsidP="00E97B8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дня его официального опубликования.</w:t>
      </w:r>
    </w:p>
    <w:p w:rsidR="00D33F65" w:rsidRPr="00E97B88" w:rsidRDefault="00D33F65" w:rsidP="00AE6E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16"/>
        <w:gridCol w:w="2070"/>
        <w:gridCol w:w="2845"/>
      </w:tblGrid>
      <w:tr w:rsidR="00D33F65" w:rsidRPr="00E97B88" w:rsidTr="00E97B88">
        <w:trPr>
          <w:trHeight w:val="958"/>
        </w:trPr>
        <w:tc>
          <w:tcPr>
            <w:tcW w:w="4616" w:type="dxa"/>
          </w:tcPr>
          <w:p w:rsidR="00D33F65" w:rsidRPr="00E97B88" w:rsidRDefault="00D33F65" w:rsidP="003B1DB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B88" w:rsidRDefault="00D33F65" w:rsidP="002A13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D33F65" w:rsidRPr="00E97B88" w:rsidRDefault="00D33F65" w:rsidP="002A13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Петропавловск-Камчатского </w:t>
            </w:r>
          </w:p>
          <w:p w:rsidR="00D33F65" w:rsidRPr="00E97B88" w:rsidRDefault="00D33F65" w:rsidP="002A13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2070" w:type="dxa"/>
          </w:tcPr>
          <w:p w:rsidR="00D33F65" w:rsidRPr="00E97B88" w:rsidRDefault="00D33F65" w:rsidP="003B1DBB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vAlign w:val="bottom"/>
            <w:hideMark/>
          </w:tcPr>
          <w:p w:rsidR="00D33F65" w:rsidRPr="00E97B88" w:rsidRDefault="00D33F65" w:rsidP="00E97B88">
            <w:pPr>
              <w:spacing w:after="0" w:line="240" w:lineRule="auto"/>
              <w:ind w:right="-114" w:firstLine="3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К.В. </w:t>
            </w:r>
            <w:proofErr w:type="spellStart"/>
            <w:r w:rsidRPr="00E9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Брызгин</w:t>
            </w:r>
            <w:proofErr w:type="spellEnd"/>
          </w:p>
        </w:tc>
      </w:tr>
    </w:tbl>
    <w:p w:rsidR="00BB7917" w:rsidRPr="00E97B88" w:rsidRDefault="00BB7917" w:rsidP="00D33F65">
      <w:pPr>
        <w:rPr>
          <w:rFonts w:ascii="Times New Roman" w:hAnsi="Times New Roman" w:cs="Times New Roman"/>
          <w:sz w:val="28"/>
          <w:szCs w:val="28"/>
        </w:rPr>
      </w:pPr>
    </w:p>
    <w:sectPr w:rsidR="00BB7917" w:rsidRPr="00E97B88" w:rsidSect="00DF7B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46"/>
    <w:rsid w:val="00012BCE"/>
    <w:rsid w:val="00234746"/>
    <w:rsid w:val="002A13DA"/>
    <w:rsid w:val="00556316"/>
    <w:rsid w:val="005A1C15"/>
    <w:rsid w:val="005C2B05"/>
    <w:rsid w:val="006479FA"/>
    <w:rsid w:val="00AE6E1E"/>
    <w:rsid w:val="00BB7917"/>
    <w:rsid w:val="00C402EB"/>
    <w:rsid w:val="00D33F65"/>
    <w:rsid w:val="00DF7BD0"/>
    <w:rsid w:val="00E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12AC-5279-4C21-9FDC-87AEBCCF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4B33393AECFFE6E44FC199BB5E69BE666CF3AECBBE0289E278DA1F9C9E4E3E421667B97896840393ADCB30FA59CCBAB9EC221558C0000FCA5E02B0KEY1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Васильевна</dc:creator>
  <cp:keywords/>
  <dc:description/>
  <cp:lastModifiedBy>Катрук Татьяна Олеговна</cp:lastModifiedBy>
  <cp:revision>2</cp:revision>
  <dcterms:created xsi:type="dcterms:W3CDTF">2024-06-21T01:16:00Z</dcterms:created>
  <dcterms:modified xsi:type="dcterms:W3CDTF">2024-06-21T01:16:00Z</dcterms:modified>
</cp:coreProperties>
</file>