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68" w:tblpY="6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noProof/>
                <w:sz w:val="24"/>
                <w:szCs w:val="24"/>
              </w:rPr>
              <w:drawing>
                <wp:inline distT="0" distB="0" distL="0" distR="0">
                  <wp:extent cx="1127125" cy="999490"/>
                  <wp:effectExtent l="0" t="0" r="0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56994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59690</wp:posOffset>
                      </wp:positionV>
                      <wp:extent cx="6202680" cy="0"/>
                      <wp:effectExtent l="40640" t="38100" r="3365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2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DAA3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pt,4.7pt" to="4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C77F3" w:rsidRPr="00A56994" w:rsidRDefault="007C77F3" w:rsidP="007C77F3">
      <w:pPr>
        <w:widowControl/>
        <w:tabs>
          <w:tab w:val="left" w:pos="7785"/>
        </w:tabs>
        <w:autoSpaceDE/>
        <w:autoSpaceDN/>
        <w:adjustRightInd/>
        <w:jc w:val="center"/>
        <w:rPr>
          <w:sz w:val="28"/>
          <w:szCs w:val="28"/>
        </w:rPr>
      </w:pP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b/>
          <w:sz w:val="36"/>
          <w:szCs w:val="36"/>
        </w:rPr>
      </w:pPr>
      <w:r w:rsidRPr="00A56994">
        <w:rPr>
          <w:b/>
          <w:sz w:val="36"/>
          <w:szCs w:val="36"/>
        </w:rPr>
        <w:t>РЕШЕНИЕ</w:t>
      </w: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19"/>
      </w:tblGrid>
      <w:tr w:rsidR="007C77F3" w:rsidRPr="00A56994" w:rsidTr="007C77F3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C77F3" w:rsidP="00A7228F">
            <w:pPr>
              <w:widowControl/>
              <w:tabs>
                <w:tab w:val="left" w:pos="7770"/>
              </w:tabs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u w:val="single"/>
              </w:rPr>
            </w:pPr>
            <w:r w:rsidRPr="00A56994">
              <w:rPr>
                <w:sz w:val="24"/>
                <w:szCs w:val="28"/>
              </w:rPr>
              <w:t xml:space="preserve">от </w:t>
            </w:r>
            <w:r w:rsidR="00A7228F">
              <w:rPr>
                <w:sz w:val="24"/>
                <w:szCs w:val="28"/>
              </w:rPr>
              <w:t>19</w:t>
            </w:r>
            <w:r w:rsidR="007957CB">
              <w:rPr>
                <w:sz w:val="24"/>
                <w:szCs w:val="28"/>
              </w:rPr>
              <w:t>.02.202</w:t>
            </w:r>
            <w:r w:rsidR="00A7228F">
              <w:rPr>
                <w:sz w:val="24"/>
                <w:szCs w:val="28"/>
              </w:rPr>
              <w:t>5</w:t>
            </w:r>
            <w:r w:rsidRPr="00A56994">
              <w:rPr>
                <w:sz w:val="24"/>
                <w:szCs w:val="28"/>
              </w:rPr>
              <w:t xml:space="preserve"> № </w:t>
            </w:r>
            <w:r w:rsidR="00A7228F">
              <w:rPr>
                <w:sz w:val="24"/>
                <w:szCs w:val="28"/>
              </w:rPr>
              <w:t>332</w:t>
            </w:r>
            <w:r w:rsidRPr="00A56994">
              <w:rPr>
                <w:sz w:val="24"/>
                <w:szCs w:val="28"/>
              </w:rPr>
              <w:t>-р</w:t>
            </w:r>
          </w:p>
        </w:tc>
      </w:tr>
      <w:tr w:rsidR="007C77F3" w:rsidRPr="00A56994" w:rsidTr="007C77F3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A7228F" w:rsidP="007C77F3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7C77F3" w:rsidRPr="00A56994">
              <w:rPr>
                <w:sz w:val="24"/>
                <w:szCs w:val="24"/>
              </w:rPr>
              <w:t>-я сессия</w:t>
            </w:r>
          </w:p>
        </w:tc>
      </w:tr>
      <w:tr w:rsidR="007C77F3" w:rsidRPr="00A56994" w:rsidTr="007C77F3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sz w:val="22"/>
                <w:szCs w:val="24"/>
              </w:rPr>
            </w:pPr>
            <w:r w:rsidRPr="00A56994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74D6A" w:rsidRPr="00A56994" w:rsidRDefault="00C74D6A" w:rsidP="006865AC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6865AC" w:rsidRDefault="006865AC" w:rsidP="006865AC">
      <w:pPr>
        <w:pStyle w:val="ac"/>
        <w:ind w:left="0" w:right="5530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Об отчете начальника Управления Министерства внутренних дел Российской Федерации по городу Петропавловску-Камчатскому о деятельности полиции за 202</w:t>
      </w:r>
      <w:r w:rsidR="00A7228F">
        <w:rPr>
          <w:sz w:val="28"/>
          <w:szCs w:val="28"/>
        </w:rPr>
        <w:t>4</w:t>
      </w:r>
      <w:r w:rsidRPr="00A56994">
        <w:rPr>
          <w:sz w:val="28"/>
          <w:szCs w:val="28"/>
        </w:rPr>
        <w:t xml:space="preserve"> год </w:t>
      </w:r>
    </w:p>
    <w:p w:rsidR="006865AC" w:rsidRDefault="006865AC" w:rsidP="006865AC">
      <w:pPr>
        <w:pStyle w:val="ac"/>
        <w:ind w:left="0" w:right="2"/>
        <w:jc w:val="both"/>
        <w:rPr>
          <w:sz w:val="28"/>
          <w:szCs w:val="28"/>
        </w:rPr>
      </w:pPr>
    </w:p>
    <w:p w:rsidR="00C74D6A" w:rsidRPr="00A56994" w:rsidRDefault="000F6BB3" w:rsidP="007C77F3">
      <w:pPr>
        <w:pStyle w:val="ac"/>
        <w:tabs>
          <w:tab w:val="left" w:pos="0"/>
        </w:tabs>
        <w:ind w:left="0" w:right="2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Заслушав отчет</w:t>
      </w:r>
      <w:r w:rsidR="00C74D6A" w:rsidRPr="00A56994">
        <w:rPr>
          <w:sz w:val="28"/>
          <w:szCs w:val="28"/>
        </w:rPr>
        <w:t xml:space="preserve"> </w:t>
      </w:r>
      <w:r w:rsidR="00A56D3F" w:rsidRPr="00A56994">
        <w:rPr>
          <w:sz w:val="28"/>
          <w:szCs w:val="28"/>
        </w:rPr>
        <w:t>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="00A56D3F" w:rsidRPr="00A56994">
        <w:rPr>
          <w:sz w:val="28"/>
          <w:szCs w:val="28"/>
        </w:rPr>
        <w:t xml:space="preserve"> по городу Петропавловску-Камчатскому </w:t>
      </w:r>
      <w:r w:rsidRPr="00A56994">
        <w:rPr>
          <w:sz w:val="28"/>
          <w:szCs w:val="28"/>
        </w:rPr>
        <w:t xml:space="preserve">полковника полиции </w:t>
      </w:r>
      <w:r w:rsidR="00471DED" w:rsidRPr="00A56994">
        <w:rPr>
          <w:sz w:val="28"/>
          <w:szCs w:val="28"/>
        </w:rPr>
        <w:t>Сухорукова Д.А.</w:t>
      </w:r>
      <w:r w:rsidRPr="00A56994">
        <w:rPr>
          <w:sz w:val="28"/>
          <w:szCs w:val="28"/>
        </w:rPr>
        <w:t xml:space="preserve"> </w:t>
      </w:r>
      <w:r w:rsidR="008A5984" w:rsidRPr="00A56994">
        <w:rPr>
          <w:sz w:val="28"/>
          <w:szCs w:val="28"/>
        </w:rPr>
        <w:t xml:space="preserve">о деятельности полиции за </w:t>
      </w:r>
      <w:r w:rsidR="00A8083B" w:rsidRPr="00A56994">
        <w:rPr>
          <w:sz w:val="28"/>
          <w:szCs w:val="28"/>
        </w:rPr>
        <w:t>202</w:t>
      </w:r>
      <w:r w:rsidR="00A7228F">
        <w:rPr>
          <w:sz w:val="28"/>
          <w:szCs w:val="28"/>
        </w:rPr>
        <w:t>4</w:t>
      </w:r>
      <w:r w:rsidR="00C74D6A" w:rsidRPr="00A56994">
        <w:rPr>
          <w:sz w:val="28"/>
          <w:szCs w:val="28"/>
        </w:rPr>
        <w:t xml:space="preserve"> год, Городская Дума Петропавловск-Камчатского городского округа</w:t>
      </w:r>
    </w:p>
    <w:p w:rsidR="00C74D6A" w:rsidRPr="00A56994" w:rsidRDefault="00C74D6A" w:rsidP="00FF207C">
      <w:pPr>
        <w:rPr>
          <w:sz w:val="28"/>
          <w:szCs w:val="28"/>
        </w:rPr>
      </w:pPr>
    </w:p>
    <w:p w:rsidR="00C74D6A" w:rsidRPr="00A56994" w:rsidRDefault="00C74D6A" w:rsidP="00FF207C">
      <w:pPr>
        <w:ind w:left="-567" w:firstLine="567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РЕШИЛА:</w:t>
      </w:r>
    </w:p>
    <w:p w:rsidR="00C74D6A" w:rsidRPr="00A56994" w:rsidRDefault="00C74D6A" w:rsidP="00471DED">
      <w:pPr>
        <w:rPr>
          <w:sz w:val="28"/>
          <w:szCs w:val="28"/>
        </w:rPr>
      </w:pPr>
    </w:p>
    <w:p w:rsidR="00C74D6A" w:rsidRPr="00A56994" w:rsidRDefault="00D07E36" w:rsidP="007957CB">
      <w:pPr>
        <w:pStyle w:val="ac"/>
        <w:ind w:left="0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отчет 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Pr="00A56994">
        <w:rPr>
          <w:sz w:val="28"/>
          <w:szCs w:val="28"/>
        </w:rPr>
        <w:t xml:space="preserve"> по городу Петропавловску-Камчатскому о деятельности полиции</w:t>
      </w:r>
      <w:r w:rsidR="007957CB">
        <w:rPr>
          <w:sz w:val="28"/>
          <w:szCs w:val="28"/>
        </w:rPr>
        <w:t xml:space="preserve"> </w:t>
      </w:r>
      <w:r w:rsidRPr="00A56994">
        <w:rPr>
          <w:sz w:val="28"/>
          <w:szCs w:val="28"/>
        </w:rPr>
        <w:t>за 202</w:t>
      </w:r>
      <w:r w:rsidR="00A7228F">
        <w:rPr>
          <w:sz w:val="28"/>
          <w:szCs w:val="28"/>
        </w:rPr>
        <w:t>4</w:t>
      </w:r>
      <w:r w:rsidRPr="00A56994">
        <w:rPr>
          <w:sz w:val="28"/>
          <w:szCs w:val="28"/>
        </w:rPr>
        <w:t xml:space="preserve"> год </w:t>
      </w:r>
      <w:r w:rsidR="00C74D6A" w:rsidRPr="00A56994">
        <w:rPr>
          <w:sz w:val="28"/>
          <w:szCs w:val="28"/>
        </w:rPr>
        <w:t>принять к сведению согласно приложению к</w:t>
      </w:r>
      <w:r w:rsidR="00944CD1" w:rsidRPr="00A56994">
        <w:rPr>
          <w:sz w:val="28"/>
          <w:szCs w:val="28"/>
        </w:rPr>
        <w:t xml:space="preserve"> </w:t>
      </w:r>
      <w:r w:rsidR="00C74D6A" w:rsidRPr="00A56994">
        <w:rPr>
          <w:sz w:val="28"/>
          <w:szCs w:val="28"/>
        </w:rPr>
        <w:t>настоящему решению.</w:t>
      </w:r>
    </w:p>
    <w:p w:rsidR="00C74D6A" w:rsidRPr="00A56994" w:rsidRDefault="00C74D6A" w:rsidP="00FF207C">
      <w:pPr>
        <w:jc w:val="both"/>
        <w:rPr>
          <w:sz w:val="28"/>
          <w:szCs w:val="28"/>
        </w:rPr>
      </w:pPr>
    </w:p>
    <w:p w:rsidR="007C77F3" w:rsidRPr="00A56994" w:rsidRDefault="007C77F3" w:rsidP="006865AC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7C77F3" w:rsidRPr="00A56994" w:rsidTr="007957CB">
        <w:tc>
          <w:tcPr>
            <w:tcW w:w="4860" w:type="dxa"/>
            <w:shd w:val="clear" w:color="auto" w:fill="auto"/>
          </w:tcPr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Председатель Городской Думы Петропавловск-Камчатского</w:t>
            </w:r>
          </w:p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957CB">
            <w:pPr>
              <w:widowControl/>
              <w:ind w:right="36"/>
              <w:jc w:val="right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А.С. Лиманов</w:t>
            </w:r>
          </w:p>
        </w:tc>
      </w:tr>
    </w:tbl>
    <w:p w:rsidR="00944CD1" w:rsidRPr="00A56994" w:rsidRDefault="00944CD1">
      <w:pPr>
        <w:widowControl/>
        <w:autoSpaceDE/>
        <w:autoSpaceDN/>
        <w:adjustRightInd/>
        <w:rPr>
          <w:sz w:val="24"/>
        </w:rPr>
      </w:pPr>
      <w:r w:rsidRPr="00A56994">
        <w:rPr>
          <w:sz w:val="24"/>
        </w:rPr>
        <w:br w:type="page"/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lastRenderedPageBreak/>
        <w:t xml:space="preserve">Приложение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к решению Городской Думы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Петропавловск-Камчатского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городского округа </w:t>
      </w:r>
    </w:p>
    <w:p w:rsidR="003A3050" w:rsidRPr="00A56994" w:rsidRDefault="009B4003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от </w:t>
      </w:r>
      <w:r w:rsidR="00A7228F">
        <w:rPr>
          <w:sz w:val="24"/>
        </w:rPr>
        <w:t>19</w:t>
      </w:r>
      <w:r w:rsidR="00315D18">
        <w:rPr>
          <w:sz w:val="24"/>
        </w:rPr>
        <w:t>.02.202</w:t>
      </w:r>
      <w:r w:rsidR="00A7228F">
        <w:rPr>
          <w:sz w:val="24"/>
        </w:rPr>
        <w:t>5</w:t>
      </w:r>
      <w:r w:rsidR="00944CD1" w:rsidRPr="00A56994">
        <w:rPr>
          <w:sz w:val="24"/>
        </w:rPr>
        <w:t xml:space="preserve"> № </w:t>
      </w:r>
      <w:r w:rsidR="00A7228F">
        <w:rPr>
          <w:sz w:val="24"/>
        </w:rPr>
        <w:t>332</w:t>
      </w:r>
      <w:r w:rsidR="00944CD1" w:rsidRPr="00A56994">
        <w:rPr>
          <w:sz w:val="24"/>
        </w:rPr>
        <w:t>-р</w:t>
      </w:r>
    </w:p>
    <w:p w:rsidR="00944CD1" w:rsidRPr="006865AC" w:rsidRDefault="00944CD1" w:rsidP="006865AC">
      <w:pPr>
        <w:widowControl/>
        <w:suppressAutoHyphens/>
        <w:jc w:val="center"/>
        <w:rPr>
          <w:sz w:val="28"/>
          <w:szCs w:val="28"/>
        </w:rPr>
      </w:pP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 xml:space="preserve">Отчет </w:t>
      </w: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начальника Управления Министерства внутренних дел Российской Федерации по городу Петропавловску-Камчатскому</w:t>
      </w:r>
      <w:r w:rsidRPr="00A56994">
        <w:rPr>
          <w:sz w:val="28"/>
          <w:szCs w:val="28"/>
        </w:rPr>
        <w:t xml:space="preserve"> </w:t>
      </w:r>
      <w:r w:rsidRPr="00A56994">
        <w:rPr>
          <w:b/>
          <w:sz w:val="28"/>
          <w:szCs w:val="28"/>
        </w:rPr>
        <w:t>о деятельности полиции за 202</w:t>
      </w:r>
      <w:r w:rsidR="00A7228F">
        <w:rPr>
          <w:b/>
          <w:sz w:val="28"/>
          <w:szCs w:val="28"/>
        </w:rPr>
        <w:t>4</w:t>
      </w:r>
      <w:r w:rsidRPr="00A56994">
        <w:rPr>
          <w:b/>
          <w:sz w:val="28"/>
          <w:szCs w:val="28"/>
        </w:rPr>
        <w:t xml:space="preserve"> год</w:t>
      </w:r>
    </w:p>
    <w:p w:rsidR="009B4003" w:rsidRPr="00A56994" w:rsidRDefault="009B4003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sz w:val="28"/>
          <w:szCs w:val="28"/>
        </w:rPr>
      </w:pPr>
    </w:p>
    <w:p w:rsidR="00A7228F" w:rsidRDefault="00A7228F" w:rsidP="00A7228F">
      <w:pPr>
        <w:shd w:val="clear" w:color="auto" w:fill="FFFFFF"/>
        <w:tabs>
          <w:tab w:val="left" w:pos="9637"/>
        </w:tabs>
        <w:suppressAutoHyphens/>
        <w:autoSpaceDN/>
        <w:adjustRightInd/>
        <w:ind w:right="-83"/>
        <w:jc w:val="center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О состоянии преступности на территории города Петропавловска-Камчатского</w:t>
      </w:r>
      <w:r>
        <w:rPr>
          <w:rFonts w:eastAsia="Times New Roman;Times New Roman"/>
          <w:sz w:val="28"/>
          <w:szCs w:val="28"/>
          <w:lang w:eastAsia="zh-CN"/>
        </w:rPr>
        <w:br/>
        <w:t>и результатах служебной деятельности Управления Министерства внутренних дел Российской Федерации по городу Петропавловску-Камчатскому</w:t>
      </w:r>
      <w:r>
        <w:rPr>
          <w:rFonts w:eastAsia="Times New Roman;Times New Roman"/>
          <w:sz w:val="28"/>
          <w:szCs w:val="28"/>
          <w:lang w:eastAsia="zh-CN"/>
        </w:rPr>
        <w:br/>
        <w:t>по профилактике, выявлению и раскрытию преступлений по итогам 2024 года</w:t>
      </w:r>
    </w:p>
    <w:p w:rsidR="00A7228F" w:rsidRDefault="00A7228F" w:rsidP="00A7228F">
      <w:pPr>
        <w:widowControl/>
        <w:jc w:val="center"/>
        <w:rPr>
          <w:sz w:val="28"/>
          <w:szCs w:val="28"/>
        </w:rPr>
      </w:pPr>
      <w:r>
        <w:rPr>
          <w:rFonts w:eastAsia="Times New Roman;Times New Roman"/>
          <w:sz w:val="28"/>
          <w:szCs w:val="28"/>
          <w:lang w:eastAsia="zh-CN"/>
        </w:rPr>
        <w:t>(в соответствии с приказом Министерства внутренних дел Российской Федерации от 26.12.2023 № 1011 «</w:t>
      </w:r>
      <w:r>
        <w:rPr>
          <w:sz w:val="28"/>
          <w:szCs w:val="28"/>
        </w:rPr>
        <w:t xml:space="preserve">Об утверждении Инструкции </w:t>
      </w:r>
      <w:r>
        <w:rPr>
          <w:sz w:val="28"/>
          <w:szCs w:val="28"/>
        </w:rPr>
        <w:br/>
      </w:r>
      <w:r w:rsidR="00364543">
        <w:rPr>
          <w:sz w:val="28"/>
          <w:szCs w:val="28"/>
        </w:rPr>
        <w:t>по организации и проведению отче</w:t>
      </w:r>
      <w:r>
        <w:rPr>
          <w:sz w:val="28"/>
          <w:szCs w:val="28"/>
        </w:rPr>
        <w:t>тов должностных лиц территориальных органов МВД России»)</w:t>
      </w:r>
    </w:p>
    <w:p w:rsidR="00BA289D" w:rsidRPr="00A56994" w:rsidRDefault="00BA289D" w:rsidP="009B4003">
      <w:pPr>
        <w:shd w:val="clear" w:color="auto" w:fill="FFFFFF"/>
        <w:tabs>
          <w:tab w:val="left" w:pos="9637"/>
        </w:tabs>
        <w:suppressAutoHyphens/>
        <w:autoSpaceDN/>
        <w:adjustRightInd/>
        <w:ind w:right="-83"/>
        <w:jc w:val="center"/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</w:pP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отчетном периоде</w:t>
      </w:r>
      <w:r>
        <w:rPr>
          <w:sz w:val="28"/>
          <w:szCs w:val="28"/>
        </w:rPr>
        <w:t xml:space="preserve"> Управлением Министерства внутренних дел Российской Федерации по городу Петропавловску-Камчатскому (далее – УМВД, Управление) </w:t>
      </w:r>
      <w:r>
        <w:rPr>
          <w:rFonts w:eastAsia="Times New Roman;Times New Roman"/>
          <w:sz w:val="28"/>
          <w:szCs w:val="28"/>
          <w:lang w:eastAsia="zh-CN"/>
        </w:rPr>
        <w:t>принимались меры, направленные на совершенствование оперативно-служебной деятельности, решение задач в сфере соблюдения конституционных прав граждан, охрану общественного порядка, обеспечение общественной безопасности и противодействия преступности, с учетом приоритетов, определенных Министерством внутренних дел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Российской Федерации</w:t>
      </w:r>
      <w:r>
        <w:rPr>
          <w:rFonts w:eastAsia="Times New Roman;Times New Roman"/>
          <w:sz w:val="28"/>
          <w:szCs w:val="28"/>
          <w:lang w:eastAsia="zh-CN"/>
        </w:rPr>
        <w:t>,</w:t>
      </w:r>
      <w:r>
        <w:rPr>
          <w:rFonts w:eastAsia="Times New Roman;Times New Roman"/>
          <w:sz w:val="28"/>
          <w:szCs w:val="28"/>
          <w:lang w:eastAsia="zh-CN"/>
        </w:rPr>
        <w:t xml:space="preserve"> в том числе по противодействию коррупции, киберпреступлениям, профилактике правонарушений и преступлений, своевременное реагирование на изменение оперативной обстановки на территории краевого центра, а также повышение качества оказания государственных услуг населению.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Во взаимодействии с правоохранительными органами и исполнительно</w:t>
      </w:r>
      <w:r w:rsidR="00873EB5">
        <w:rPr>
          <w:rFonts w:eastAsia="Times New Roman;Times New Roman"/>
          <w:sz w:val="28"/>
          <w:szCs w:val="28"/>
          <w:lang w:eastAsia="zh-CN"/>
        </w:rPr>
        <w:t>-распорядительным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орган</w:t>
      </w:r>
      <w:r w:rsidR="00873EB5">
        <w:rPr>
          <w:rFonts w:eastAsia="Times New Roman;Times New Roman"/>
          <w:sz w:val="28"/>
          <w:szCs w:val="28"/>
          <w:lang w:eastAsia="zh-CN"/>
        </w:rPr>
        <w:t>ом местного самоуправления</w:t>
      </w:r>
      <w:r>
        <w:rPr>
          <w:rFonts w:eastAsia="Times New Roman;Times New Roman"/>
          <w:sz w:val="28"/>
          <w:szCs w:val="28"/>
          <w:lang w:eastAsia="zh-CN"/>
        </w:rPr>
        <w:t xml:space="preserve"> Петропавловск-Камчатского городского округа принимались меры по поддержанию правопорядка на улицах и в иных общественных местах, профилактике правонарушений в жилом секторе, в том числе по предупреждению семейно-бытового насилия, обеспечению конституционных прав и законных интересов несовершеннолетних, обеспечению контроля за гражданами, состоящими на уч</w:t>
      </w:r>
      <w:r w:rsidR="00504B17">
        <w:rPr>
          <w:rFonts w:eastAsia="Times New Roman;Times New Roman"/>
          <w:sz w:val="28"/>
          <w:szCs w:val="28"/>
          <w:lang w:eastAsia="zh-CN"/>
        </w:rPr>
        <w:t>е</w:t>
      </w:r>
      <w:r>
        <w:rPr>
          <w:rFonts w:eastAsia="Times New Roman;Times New Roman"/>
          <w:sz w:val="28"/>
          <w:szCs w:val="28"/>
          <w:lang w:eastAsia="zh-CN"/>
        </w:rPr>
        <w:t>те в органах внутренних дел. В приоритетном порядке выстраивалось взаимодействие следственных и оперативных подразделений при расследовании уголовных дел.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По итогам работы в 2024 году наблюдается увеличение на 5,2 процентов (далее – %) (с 3057 до 3216) количества зарегистрированных преступлений на территории краевого центра, а также нераскрытых преступлений – на 8,1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 xml:space="preserve">% (с </w:t>
      </w:r>
      <w:r>
        <w:rPr>
          <w:rFonts w:eastAsia="Times New Roman;Times New Roman"/>
          <w:sz w:val="28"/>
          <w:szCs w:val="28"/>
          <w:lang w:eastAsia="zh-CN"/>
        </w:rPr>
        <w:lastRenderedPageBreak/>
        <w:t>1252 до 1353), что повлияло на снижение общей раскрываемости преступлений на 2,4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57,6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до 55,2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Третью часть от зарегистрированных преступлений в отч</w:t>
      </w:r>
      <w:r w:rsidR="00504B17">
        <w:rPr>
          <w:rFonts w:eastAsia="Times New Roman;Times New Roman"/>
          <w:sz w:val="28"/>
          <w:szCs w:val="28"/>
          <w:lang w:eastAsia="zh-CN"/>
        </w:rPr>
        <w:t>е</w:t>
      </w:r>
      <w:r>
        <w:rPr>
          <w:rFonts w:eastAsia="Times New Roman;Times New Roman"/>
          <w:sz w:val="28"/>
          <w:szCs w:val="28"/>
          <w:lang w:eastAsia="zh-CN"/>
        </w:rPr>
        <w:t>тном году составляют тяжкие и особо тяжкие преступления (1019 из 3216), регистрация данного вида преступных деяний по сравнению с 2023 годом увеличена на 7 % (в 2023 – 952)</w:t>
      </w:r>
      <w:r w:rsidR="00873EB5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их раскрываемость увеличилась на 1,8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46,8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до 48,6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%). В первую очередь, рост данной категории преступлений связан с увеличением количества фактов сбыта наркотиков – на 25,9 % (с 216 до 272) и преступлений в сфере информационно-телекоммуникационных технологий (далее – ИТТ), на 11,5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598 до 667).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Проводимой профилактической работой удалось снизить на 9,2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количество тяжких и особо тяжких преступлений против собственности (с 552 до 501)</w:t>
      </w:r>
      <w:r w:rsidR="00873EB5">
        <w:rPr>
          <w:rFonts w:eastAsia="Times New Roman;Times New Roman"/>
          <w:sz w:val="28"/>
          <w:szCs w:val="28"/>
          <w:lang w:eastAsia="zh-CN"/>
        </w:rPr>
        <w:t>,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на 22,2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%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–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регистраци</w:t>
      </w:r>
      <w:r w:rsidR="00873EB5">
        <w:rPr>
          <w:rFonts w:eastAsia="Times New Roman;Times New Roman"/>
          <w:sz w:val="28"/>
          <w:szCs w:val="28"/>
          <w:lang w:eastAsia="zh-CN"/>
        </w:rPr>
        <w:t>ю</w:t>
      </w:r>
      <w:r>
        <w:rPr>
          <w:rFonts w:eastAsia="Times New Roman;Times New Roman"/>
          <w:sz w:val="28"/>
          <w:szCs w:val="28"/>
          <w:lang w:eastAsia="zh-CN"/>
        </w:rPr>
        <w:t xml:space="preserve"> фактов умышленного причинения тяжкого вреда здоровью снижена (с 36 до 28). Кроме того, снижено количество зарегистрированн</w:t>
      </w:r>
      <w:r w:rsidR="00873EB5">
        <w:rPr>
          <w:rFonts w:eastAsia="Times New Roman;Times New Roman"/>
          <w:sz w:val="28"/>
          <w:szCs w:val="28"/>
          <w:lang w:eastAsia="zh-CN"/>
        </w:rPr>
        <w:t>ых разбоев – на 75 % (с 4 до 1).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К</w:t>
      </w:r>
      <w:r>
        <w:rPr>
          <w:rFonts w:eastAsia="Times New Roman;Times New Roman"/>
          <w:sz w:val="28"/>
          <w:szCs w:val="28"/>
          <w:lang w:eastAsia="zh-CN"/>
        </w:rPr>
        <w:t>оличество фактов изнасилований осталось на уровне прошлого года (5)</w:t>
      </w:r>
      <w:r w:rsidR="00873EB5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П</w:t>
      </w:r>
      <w:r>
        <w:rPr>
          <w:rFonts w:eastAsia="Times New Roman;Times New Roman"/>
          <w:sz w:val="28"/>
          <w:szCs w:val="28"/>
          <w:lang w:eastAsia="zh-CN"/>
        </w:rPr>
        <w:t>ри этом все разбои и изнасилования по итогам года раскрыты.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Отмечено снижение на 10,1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количества преступлений средней тяжести (с 755 до 679), краж – на 17,7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836 до 688), в том числе квартирных – на 47,4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19 до 10), фактов хищения автомобилей – двукратно с 6 до 3, угонов – на 6,9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29 до 27)</w:t>
      </w:r>
      <w:r w:rsidR="00873EB5">
        <w:rPr>
          <w:rFonts w:eastAsia="Times New Roman;Times New Roman"/>
          <w:sz w:val="28"/>
          <w:szCs w:val="28"/>
          <w:lang w:eastAsia="zh-CN"/>
        </w:rPr>
        <w:t>,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504B17">
        <w:rPr>
          <w:rFonts w:eastAsia="Times New Roman;Times New Roman"/>
          <w:sz w:val="28"/>
          <w:szCs w:val="28"/>
          <w:lang w:eastAsia="zh-CN"/>
        </w:rPr>
        <w:t>на 52,6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</w:t>
      </w:r>
      <w:r w:rsidR="00504B17">
        <w:rPr>
          <w:rFonts w:eastAsia="Times New Roman;Times New Roman"/>
          <w:sz w:val="28"/>
          <w:szCs w:val="28"/>
          <w:lang w:eastAsia="zh-CN"/>
        </w:rPr>
        <w:t>% – преступлений, соверше</w:t>
      </w:r>
      <w:r>
        <w:rPr>
          <w:rFonts w:eastAsia="Times New Roman;Times New Roman"/>
          <w:sz w:val="28"/>
          <w:szCs w:val="28"/>
          <w:lang w:eastAsia="zh-CN"/>
        </w:rPr>
        <w:t>нных несовершеннолетними (с 57 до 27), на 22,5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– в состоянии опьянения (с 365 до 283), на 5,1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– ранее совершавшими преступления (с 1034 до 981) и на 3,7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– иностранными гражданами (со 108 до 104).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Увеличилось на 25,4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количество выявленных преступлений экономической направленности (со 138 до 173), в том числе следствие по которым обязательно – на 42,5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(со 113 до 161)</w:t>
      </w:r>
      <w:r w:rsidR="000734FA">
        <w:rPr>
          <w:rFonts w:eastAsia="Times New Roman;Times New Roman"/>
          <w:sz w:val="28"/>
          <w:szCs w:val="28"/>
          <w:lang w:eastAsia="zh-CN"/>
        </w:rPr>
        <w:t>,</w:t>
      </w:r>
      <w:r>
        <w:rPr>
          <w:rFonts w:eastAsia="Times New Roman;Times New Roman"/>
          <w:sz w:val="28"/>
          <w:szCs w:val="28"/>
          <w:lang w:eastAsia="zh-CN"/>
        </w:rPr>
        <w:t xml:space="preserve"> на 11,1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 xml:space="preserve">% </w:t>
      </w:r>
      <w:r w:rsidR="000734FA">
        <w:rPr>
          <w:rFonts w:eastAsia="Times New Roman;Times New Roman"/>
          <w:sz w:val="28"/>
          <w:szCs w:val="28"/>
          <w:lang w:eastAsia="zh-CN"/>
        </w:rPr>
        <w:t>–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количество преступлений, связанных с незаконной добычей водных биологических ресурсов (с 27 до 30)</w:t>
      </w:r>
      <w:r w:rsidR="000734FA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0734FA">
        <w:rPr>
          <w:rFonts w:eastAsia="Times New Roman;Times New Roman"/>
          <w:sz w:val="28"/>
          <w:szCs w:val="28"/>
          <w:lang w:eastAsia="zh-CN"/>
        </w:rPr>
        <w:t>В</w:t>
      </w:r>
      <w:r>
        <w:rPr>
          <w:rFonts w:eastAsia="Times New Roman;Times New Roman"/>
          <w:sz w:val="28"/>
          <w:szCs w:val="28"/>
          <w:lang w:eastAsia="zh-CN"/>
        </w:rPr>
        <w:t>трое больше зарегистрировано преступлений против государственной власти и интересов государственной службы в органах местного самоуправления (с 15 до 47), а также фактов взяточничества – на 18,2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11 до 13), раскрываемость 100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Значительно увеличено количество выявленных преступлений в сфере незаконного оборота оружия – с 5 до 14 (+180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%), а также на 12,1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больше выявлено преступлений в сфере незаконного оборота наркотиков (с 290 до 325), при этом раскрываемость данных преступлений несколько снижена (83,3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против 100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в 2023 году и 62,8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 xml:space="preserve">% против </w:t>
      </w:r>
      <w:r w:rsidR="000734FA">
        <w:rPr>
          <w:rFonts w:eastAsia="Times New Roman;Times New Roman"/>
          <w:sz w:val="28"/>
          <w:szCs w:val="28"/>
          <w:lang w:eastAsia="zh-CN"/>
        </w:rPr>
        <w:t>66 %</w:t>
      </w:r>
      <w:r>
        <w:rPr>
          <w:rFonts w:eastAsia="Times New Roman;Times New Roman"/>
          <w:sz w:val="28"/>
          <w:szCs w:val="28"/>
          <w:lang w:eastAsia="zh-CN"/>
        </w:rPr>
        <w:t xml:space="preserve"> соответственно). </w:t>
      </w:r>
    </w:p>
    <w:p w:rsidR="00A7228F" w:rsidRDefault="00B332F3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отче</w:t>
      </w:r>
      <w:r w:rsidR="00A7228F">
        <w:rPr>
          <w:rFonts w:eastAsia="Times New Roman;Times New Roman"/>
          <w:sz w:val="28"/>
          <w:szCs w:val="28"/>
          <w:lang w:eastAsia="zh-CN"/>
        </w:rPr>
        <w:t>тном году допущен рост регистрации на 71,4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 убийств с покушениями (с 7 до 12), вместе с тем ни одного дела данной категории не приостановлено и их р</w:t>
      </w:r>
      <w:r>
        <w:rPr>
          <w:rFonts w:eastAsia="Times New Roman;Times New Roman"/>
          <w:sz w:val="28"/>
          <w:szCs w:val="28"/>
          <w:lang w:eastAsia="zh-CN"/>
        </w:rPr>
        <w:t>аскрываемость достигла 100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уровня (2023 – 83,3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%). 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Наряду с увеличением р</w:t>
      </w:r>
      <w:r w:rsidR="00B332F3">
        <w:rPr>
          <w:rFonts w:eastAsia="Times New Roman;Times New Roman"/>
          <w:sz w:val="28"/>
          <w:szCs w:val="28"/>
          <w:lang w:eastAsia="zh-CN"/>
        </w:rPr>
        <w:t>егистрации преступлений, соверше</w:t>
      </w:r>
      <w:r>
        <w:rPr>
          <w:rFonts w:eastAsia="Times New Roman;Times New Roman"/>
          <w:sz w:val="28"/>
          <w:szCs w:val="28"/>
          <w:lang w:eastAsia="zh-CN"/>
        </w:rPr>
        <w:t>нных в группе, на 38,3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 xml:space="preserve">% </w:t>
      </w:r>
      <w:r w:rsidR="00B332F3">
        <w:rPr>
          <w:rFonts w:eastAsia="Times New Roman;Times New Roman"/>
          <w:sz w:val="28"/>
          <w:szCs w:val="28"/>
          <w:lang w:eastAsia="zh-CN"/>
        </w:rPr>
        <w:t>(со 128 до 177), а также соверше</w:t>
      </w:r>
      <w:r>
        <w:rPr>
          <w:rFonts w:eastAsia="Times New Roman;Times New Roman"/>
          <w:sz w:val="28"/>
          <w:szCs w:val="28"/>
          <w:lang w:eastAsia="zh-CN"/>
        </w:rPr>
        <w:t>нных ранее судимыми на 5,8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(с 638 до 675), возросла их раскрываемость до 10,6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(7,5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 и 40,5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(37,5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 соответственно.</w:t>
      </w:r>
    </w:p>
    <w:p w:rsidR="00A7228F" w:rsidRDefault="00B332F3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lastRenderedPageBreak/>
        <w:t>За отче</w:t>
      </w:r>
      <w:r w:rsidR="00A7228F">
        <w:rPr>
          <w:rFonts w:eastAsia="Times New Roman;Times New Roman"/>
          <w:sz w:val="28"/>
          <w:szCs w:val="28"/>
          <w:lang w:eastAsia="zh-CN"/>
        </w:rPr>
        <w:t>тный период органами предварительного расследования приостановлено на 8,1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 больше уголовных дел – 1353 преступлений против 1252 в 2023 году. Более половины (или 57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%) от приостановленных производством уголовных дел приходится на имущественные преступления по фактам краж (227) и мошенничеств (544), практически половина нераскрытых преступлений (625 или 46,2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%) приходится на сферу айти-преступности (- 1,7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%), в том числе на 5,2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 (с 504 в 2023 году до 530) возросло количество приостановленных уголовных дел</w:t>
      </w:r>
      <w:r>
        <w:rPr>
          <w:rFonts w:eastAsia="Times New Roman;Times New Roman"/>
          <w:sz w:val="28"/>
          <w:szCs w:val="28"/>
          <w:lang w:eastAsia="zh-CN"/>
        </w:rPr>
        <w:t xml:space="preserve"> по фактам мошенничеств, соверше</w:t>
      </w:r>
      <w:r w:rsidR="00A7228F">
        <w:rPr>
          <w:rFonts w:eastAsia="Times New Roman;Times New Roman"/>
          <w:sz w:val="28"/>
          <w:szCs w:val="28"/>
          <w:lang w:eastAsia="zh-CN"/>
        </w:rPr>
        <w:t>нных с использованием ИТТ.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Отмечается тенденция к росту су</w:t>
      </w:r>
      <w:r w:rsidR="00B332F3">
        <w:rPr>
          <w:rFonts w:eastAsia="Times New Roman;Times New Roman"/>
          <w:sz w:val="28"/>
          <w:szCs w:val="28"/>
          <w:lang w:eastAsia="zh-CN"/>
        </w:rPr>
        <w:t>мм материального ущерба, причине</w:t>
      </w:r>
      <w:r>
        <w:rPr>
          <w:rFonts w:eastAsia="Times New Roman;Times New Roman"/>
          <w:sz w:val="28"/>
          <w:szCs w:val="28"/>
          <w:lang w:eastAsia="zh-CN"/>
        </w:rPr>
        <w:t xml:space="preserve">нного гражданам в результате краж и мошеннических действий </w:t>
      </w:r>
      <w:r>
        <w:rPr>
          <w:rFonts w:eastAsia="Times New Roman;Times New Roman"/>
          <w:bCs/>
          <w:sz w:val="28"/>
          <w:szCs w:val="28"/>
          <w:lang w:eastAsia="zh-CN"/>
        </w:rPr>
        <w:t>киберпреступников, в 2024 году зарегистрированы факты хищений крупных сумм денежных средств, исчисляемых миллионами рублей.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>В этой</w:t>
      </w:r>
      <w:r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 связи в числе при</w:t>
      </w:r>
      <w:r w:rsidR="00B332F3">
        <w:rPr>
          <w:rFonts w:eastAsia="Times New Roman;Times New Roman"/>
          <w:bCs/>
          <w:color w:val="000000"/>
          <w:sz w:val="28"/>
          <w:szCs w:val="28"/>
          <w:lang w:eastAsia="zh-CN"/>
        </w:rPr>
        <w:t>оритетных направлений УМВД остае</w:t>
      </w:r>
      <w:r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тся профилактика указанного вида преступлений. </w:t>
      </w:r>
      <w:r>
        <w:rPr>
          <w:rFonts w:eastAsia="Times New Roman;Times New Roman"/>
          <w:color w:val="000000"/>
          <w:sz w:val="28"/>
          <w:szCs w:val="28"/>
          <w:lang w:eastAsia="zh-CN"/>
        </w:rPr>
        <w:t>В целях профилактики по предупреждению граждан о распространенных мошеннических схемах с использованием телефонов и сети интернет на постоянной основе в</w:t>
      </w:r>
      <w:r w:rsidR="00840FA0">
        <w:rPr>
          <w:rFonts w:eastAsia="Times New Roman;Times New Roman"/>
          <w:color w:val="000000"/>
          <w:sz w:val="28"/>
          <w:szCs w:val="28"/>
          <w:lang w:eastAsia="zh-CN"/>
        </w:rPr>
        <w:t xml:space="preserve"> отче</w:t>
      </w:r>
      <w:r>
        <w:rPr>
          <w:rFonts w:eastAsia="Times New Roman;Times New Roman"/>
          <w:color w:val="000000"/>
          <w:sz w:val="28"/>
          <w:szCs w:val="28"/>
          <w:lang w:eastAsia="zh-CN"/>
        </w:rPr>
        <w:t>тном периоде дважды проводились оперативно-профилактические мероприятия «Осторожно, мошенники!». В рамках оперативно-профилактических мероприятий осуществлялись беседы с гражданами (по месту проживания) в целях профилактики мошеннических действий. В ходе бесед сотрудники полиции доводят до сведения граждан о типичных примерах действий мошенников и существующих мошеннических схемах. Указанная работа проводится, начиная с</w:t>
      </w:r>
      <w:r>
        <w:rPr>
          <w:rFonts w:eastAsia="Times New Roman;Times New Roman"/>
          <w:sz w:val="28"/>
          <w:szCs w:val="28"/>
          <w:lang w:eastAsia="zh-CN"/>
        </w:rPr>
        <w:t xml:space="preserve"> 2019 года, ежедневно, а также в период проведения оперативно-профилактических мероприятий полицейскими города вручено более </w:t>
      </w:r>
      <w:r>
        <w:rPr>
          <w:rFonts w:eastAsia="Times New Roman;Times New Roman"/>
          <w:color w:val="000000"/>
          <w:sz w:val="28"/>
          <w:szCs w:val="28"/>
          <w:lang w:eastAsia="zh-CN"/>
        </w:rPr>
        <w:t xml:space="preserve">182 000 </w:t>
      </w:r>
      <w:r>
        <w:rPr>
          <w:rFonts w:eastAsia="Times New Roman;Times New Roman"/>
          <w:sz w:val="28"/>
          <w:szCs w:val="28"/>
          <w:lang w:eastAsia="zh-CN"/>
        </w:rPr>
        <w:t xml:space="preserve">листовок, материалы к распространению среди граждан изготовлены при содействии Управления по обеспечению безопасности жизнедеятельности населения администрации Петропавловск-Камчатского городского округа. 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</w:t>
      </w:r>
      <w:r w:rsidR="00840FA0">
        <w:rPr>
          <w:rFonts w:eastAsia="Times New Roman;Times New Roman"/>
          <w:sz w:val="28"/>
          <w:szCs w:val="28"/>
          <w:lang w:eastAsia="zh-CN"/>
        </w:rPr>
        <w:t xml:space="preserve"> результате проделанной в отче</w:t>
      </w:r>
      <w:r>
        <w:rPr>
          <w:rFonts w:eastAsia="Times New Roman;Times New Roman"/>
          <w:sz w:val="28"/>
          <w:szCs w:val="28"/>
          <w:lang w:eastAsia="zh-CN"/>
        </w:rPr>
        <w:t>тном году работы вручено 30 506 листовок, в ходе оперативно-профилактических мероприятий посещено 306 жилых многоквартирных дома, вручены памятки 6 283 гражданам; проведена профилактическая работа на 172 предприятиях, проведено 342 встречи с рабочими коллективами.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В 46 торговых центрах (далее – ТЦ) на территории города, в том числе в 24, где расположены банкоматы, а также в 7 иных помещениях (крупные рынки, КВТЦ, отделения банков) в местах расположения банкоматов размещены информационные листовки; в 3 ТЦ были установлены ростовые фигуры сотрудника полиции и 1 фигура установлена в помещении РКЦ. 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Отделом </w:t>
      </w:r>
      <w:r>
        <w:rPr>
          <w:sz w:val="28"/>
          <w:szCs w:val="28"/>
        </w:rPr>
        <w:t xml:space="preserve">госавтоинспекции УМВД </w:t>
      </w:r>
      <w:r>
        <w:rPr>
          <w:rFonts w:eastAsia="Times New Roman;Times New Roman"/>
          <w:sz w:val="28"/>
          <w:szCs w:val="28"/>
          <w:lang w:eastAsia="zh-CN"/>
        </w:rPr>
        <w:t xml:space="preserve">в рамках проведения мероприятий по доведению информации гражданам города Петропавловска-Камчатского о схемах мошенничества, привлечены руководители автотранспортных предприятий, осуществляющих регулируемые пассажирские перевозки на территории краевого центра, которые способствовали размещению в салонах автобусов информации о мошеннических схемах. </w:t>
      </w:r>
      <w:r>
        <w:rPr>
          <w:rFonts w:eastAsia="Times New Roman;Times New Roman"/>
          <w:color w:val="000000"/>
          <w:sz w:val="28"/>
          <w:szCs w:val="28"/>
          <w:lang w:eastAsia="zh-CN"/>
        </w:rPr>
        <w:t xml:space="preserve">Также в виду технического </w:t>
      </w:r>
      <w:r>
        <w:rPr>
          <w:rFonts w:eastAsia="Times New Roman;Times New Roman"/>
          <w:color w:val="000000"/>
          <w:sz w:val="28"/>
          <w:szCs w:val="28"/>
          <w:lang w:eastAsia="zh-CN"/>
        </w:rPr>
        <w:lastRenderedPageBreak/>
        <w:t>оснащения автобусов телевизионными экранами, выполняющими регулярные перевозки по городу Петропавловску-Камчатскому и пригородным маршрутам, в автобусах размещены агитационные видеоролики на тему мошеннических схем. В данных агитационных видеороликах демонстрируются схемы мошенничеств и рассказывается о том, как не стать жертвами злоумышленников.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ar-SA"/>
        </w:rPr>
        <w:t>Кроме того, и</w:t>
      </w:r>
      <w:r>
        <w:rPr>
          <w:rFonts w:eastAsia="Times New Roman;Times New Roman"/>
          <w:color w:val="000000"/>
          <w:sz w:val="28"/>
          <w:szCs w:val="28"/>
          <w:lang w:eastAsia="zh-CN"/>
        </w:rPr>
        <w:t xml:space="preserve">нформация о фактах телефонных мошенничеств, регистрируемых УМВД, освещается в пресс-релизах, подготовленных во взаимодействии с отделением информации и общественных связей краевого Управления МВД. </w:t>
      </w:r>
      <w:r>
        <w:rPr>
          <w:rFonts w:eastAsia="Times New Roman;Times New Roman"/>
          <w:color w:val="000000"/>
          <w:sz w:val="28"/>
          <w:szCs w:val="28"/>
        </w:rPr>
        <w:t xml:space="preserve">В целях максимального использования потенциала региональных средств массовой информации отделением информации УМВД России по Камчатскому краю пресс-релизы размещаются на ведомственном сайте УМВД России по Камчатскому краю и направляются в редакции печатных изданий, радиокомпаний, телевидения, интернет-изданий, информационных агентств Камчатского края. </w:t>
      </w:r>
      <w:r>
        <w:rPr>
          <w:rFonts w:eastAsia="Times New Roman;Times New Roman"/>
          <w:sz w:val="28"/>
          <w:szCs w:val="28"/>
          <w:lang w:eastAsia="zh-CN"/>
        </w:rPr>
        <w:t>В течение 2024 года сотрудники Управления принимают участие в радио- и теле-эфирах, в которых рассказывают населению о наиболее распространенных схемах мошенничества, а также о методах защиты от них. В целях широкоформатного информирования населения подготовлено 17 пресс-релизов, на основании которых в средствах массовой информации вышло 176 различных материалов, проведено 6 выступлений сотрудников полиции в СМИ.</w:t>
      </w:r>
    </w:p>
    <w:p w:rsidR="00A7228F" w:rsidRDefault="000734FA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</w:rPr>
      </w:pPr>
      <w:r>
        <w:rPr>
          <w:rFonts w:eastAsia="Times New Roman;Times New Roman"/>
          <w:sz w:val="28"/>
          <w:szCs w:val="28"/>
          <w:lang w:eastAsia="zh-CN"/>
        </w:rPr>
        <w:t>В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местах массового скопления граждан, рынках, крупных торговых центрах Петропавловска-Камчатского воспроизводятся аудио-ролики профилактического характера</w:t>
      </w:r>
      <w:r w:rsidR="00A7228F">
        <w:rPr>
          <w:rFonts w:eastAsia="Times New Roman;Times New Roman"/>
          <w:color w:val="000000"/>
          <w:sz w:val="28"/>
          <w:szCs w:val="28"/>
        </w:rPr>
        <w:t xml:space="preserve">. </w:t>
      </w:r>
      <w:r w:rsidR="00A7228F">
        <w:rPr>
          <w:rFonts w:eastAsia="Times New Roman;Times New Roman"/>
          <w:sz w:val="28"/>
          <w:szCs w:val="28"/>
          <w:lang w:eastAsia="zh-CN"/>
        </w:rPr>
        <w:t>З</w:t>
      </w:r>
      <w:r w:rsidR="00A7228F">
        <w:rPr>
          <w:rFonts w:eastAsia="Times New Roman;Times New Roman"/>
          <w:color w:val="000000"/>
          <w:sz w:val="28"/>
          <w:szCs w:val="28"/>
        </w:rPr>
        <w:t>вуковые ролики, изготовленные по предложенным Управлением города образцам, выходят в эфир в магазинах Холдинга «Шамса», в киноцентре «Лимонад» и магазинах «Семейная корзинка». Ролики выходят в эфир с периодичностью 1 раз в час.</w:t>
      </w:r>
    </w:p>
    <w:p w:rsidR="00A7228F" w:rsidRDefault="00A7228F" w:rsidP="00A7228F">
      <w:pPr>
        <w:widowControl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Проведение профилактической работы продолжено в 2025 году. 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>
        <w:rPr>
          <w:rFonts w:eastAsia="Times New Roman;Times New Roman"/>
          <w:b/>
          <w:bCs/>
          <w:sz w:val="28"/>
          <w:szCs w:val="28"/>
          <w:lang w:eastAsia="zh-CN"/>
        </w:rPr>
        <w:t>Подростковая преступность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bCs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 xml:space="preserve">В 2024 году значительно снизилось </w:t>
      </w:r>
      <w:r w:rsidR="00411CF4">
        <w:rPr>
          <w:rFonts w:eastAsia="Times New Roman;Times New Roman"/>
          <w:bCs/>
          <w:sz w:val="28"/>
          <w:szCs w:val="28"/>
          <w:lang w:eastAsia="zh-CN"/>
        </w:rPr>
        <w:t>количество преступлений, соверше</w:t>
      </w:r>
      <w:r>
        <w:rPr>
          <w:rFonts w:eastAsia="Times New Roman;Times New Roman"/>
          <w:bCs/>
          <w:sz w:val="28"/>
          <w:szCs w:val="28"/>
          <w:lang w:eastAsia="zh-CN"/>
        </w:rPr>
        <w:t>нных несовершеннолетними (-52,6</w:t>
      </w:r>
      <w:r w:rsidR="000734FA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bCs/>
          <w:sz w:val="28"/>
          <w:szCs w:val="28"/>
          <w:lang w:eastAsia="zh-CN"/>
        </w:rPr>
        <w:t>%</w:t>
      </w:r>
      <w:r w:rsidR="000734FA">
        <w:rPr>
          <w:rFonts w:eastAsia="Times New Roman;Times New Roman"/>
          <w:bCs/>
          <w:sz w:val="28"/>
          <w:szCs w:val="28"/>
          <w:lang w:eastAsia="zh-CN"/>
        </w:rPr>
        <w:t>:</w:t>
      </w:r>
      <w:r>
        <w:rPr>
          <w:rFonts w:eastAsia="Times New Roman;Times New Roman"/>
          <w:bCs/>
          <w:sz w:val="28"/>
          <w:szCs w:val="28"/>
          <w:lang w:eastAsia="zh-CN"/>
        </w:rPr>
        <w:t xml:space="preserve"> с 57 до 27). Во взаимодействии с органами и учреждениями системы профилактики усилена работа в сфере выявления и оказания помощи семьям, находящимся в трудном материальном положении. 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>Сотрудниками специализированного подразделения по работе с несовершеннолетними УМВД в отч</w:t>
      </w:r>
      <w:r w:rsidR="00B44FA3">
        <w:rPr>
          <w:rFonts w:eastAsia="Times New Roman;Times New Roman"/>
          <w:bCs/>
          <w:sz w:val="28"/>
          <w:szCs w:val="28"/>
          <w:lang w:eastAsia="zh-CN"/>
        </w:rPr>
        <w:t>е</w:t>
      </w:r>
      <w:r>
        <w:rPr>
          <w:rFonts w:eastAsia="Times New Roman;Times New Roman"/>
          <w:bCs/>
          <w:sz w:val="28"/>
          <w:szCs w:val="28"/>
          <w:lang w:eastAsia="zh-CN"/>
        </w:rPr>
        <w:t xml:space="preserve">тном периоде выявлено 322 </w:t>
      </w:r>
      <w:r>
        <w:rPr>
          <w:rFonts w:eastAsia="Times New Roman;Times New Roman"/>
          <w:sz w:val="28"/>
          <w:szCs w:val="28"/>
          <w:lang w:eastAsia="zh-CN"/>
        </w:rPr>
        <w:t>административных правонарушения, в том числе по статье 5.35 КоАП РФ (неисполнение или ненадлежащее исполнение родителями или их законными представителями несовершеннолетних обязанностей по содержанию, воспитанию, обучению, защите прав и интересов несовершеннолетних) составлено 242 административных протокола против 310 в 2023 году.</w:t>
      </w:r>
    </w:p>
    <w:p w:rsidR="00A7228F" w:rsidRDefault="00A7228F" w:rsidP="00B44FA3">
      <w:pPr>
        <w:widowControl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Продолжены мероприятия по соблюдению и пресечению нарушений требований федерального законодательства, Закона Камчатского края от</w:t>
      </w:r>
      <w:r>
        <w:rPr>
          <w:rFonts w:eastAsia="Times New Roman;Times New Roman"/>
          <w:color w:val="000000"/>
          <w:sz w:val="28"/>
          <w:szCs w:val="28"/>
          <w:lang w:eastAsia="zh-CN"/>
        </w:rPr>
        <w:t> </w:t>
      </w:r>
      <w:r>
        <w:rPr>
          <w:rFonts w:eastAsia="Times New Roman;Times New Roman"/>
          <w:sz w:val="28"/>
          <w:szCs w:val="28"/>
          <w:lang w:eastAsia="zh-CN"/>
        </w:rPr>
        <w:t>26.05.2009 № 264 «</w:t>
      </w:r>
      <w:r>
        <w:rPr>
          <w:sz w:val="28"/>
          <w:szCs w:val="28"/>
        </w:rPr>
        <w:t xml:space="preserve">Об отдельных мерах по содействию физическому, </w:t>
      </w:r>
      <w:r>
        <w:rPr>
          <w:sz w:val="28"/>
          <w:szCs w:val="28"/>
        </w:rPr>
        <w:lastRenderedPageBreak/>
        <w:t>интеллектуальному, психическому, духовному и нравственному развитию детей в Камчатском крае</w:t>
      </w:r>
      <w:r>
        <w:rPr>
          <w:rFonts w:eastAsia="Times New Roman;Times New Roman"/>
          <w:sz w:val="28"/>
          <w:szCs w:val="28"/>
          <w:lang w:eastAsia="zh-CN"/>
        </w:rPr>
        <w:t>»; по результатам рейдовых мероприятий за появление в общественных местах в состоянии опьянения и распитие спиртного к административной ответственности, в том числе по статье 20.21 КоАП РФ – привлечено 3 несовершеннолетних (2023 – 5),  статье 20.22 КоАП РФ – 30 (2023 – 19), а их родители и законные представители привлечены к административной ответственности по части 1 статьи 5.35 КоАП РФ.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Сотрудники полиции нацелены на проведение эффективной и качественной индивидуально-профилактической работы с несовершеннолетними и родителями, состоящими на профилактическом уч</w:t>
      </w:r>
      <w:r w:rsidR="00B44FA3">
        <w:rPr>
          <w:rFonts w:eastAsia="Times New Roman;Times New Roman"/>
          <w:sz w:val="28"/>
          <w:szCs w:val="28"/>
          <w:lang w:eastAsia="zh-CN"/>
        </w:rPr>
        <w:t>е</w:t>
      </w:r>
      <w:r>
        <w:rPr>
          <w:rFonts w:eastAsia="Times New Roman;Times New Roman"/>
          <w:sz w:val="28"/>
          <w:szCs w:val="28"/>
          <w:lang w:eastAsia="zh-CN"/>
        </w:rPr>
        <w:t>те. Продолжена работа по выявлению и постановке на профилактический уч</w:t>
      </w:r>
      <w:r w:rsidR="00B44FA3">
        <w:rPr>
          <w:rFonts w:eastAsia="Times New Roman;Times New Roman"/>
          <w:sz w:val="28"/>
          <w:szCs w:val="28"/>
          <w:lang w:eastAsia="zh-CN"/>
        </w:rPr>
        <w:t>е</w:t>
      </w:r>
      <w:r>
        <w:rPr>
          <w:rFonts w:eastAsia="Times New Roman;Times New Roman"/>
          <w:sz w:val="28"/>
          <w:szCs w:val="28"/>
          <w:lang w:eastAsia="zh-CN"/>
        </w:rPr>
        <w:t>т несовершеннолетних и родителей, не исполняющих обязанности по воспитанию, содержанию и обучению несовершеннолетних.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bCs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>С целью выявления фактов жестокого обращения с несовершеннолетними и своевременного документирования подобных фактов, ежеквартально проводятся сверки с органами опеки и попечительства, Министерством здравоохранения Камчатского края. Осуществляется работа с администрациями общеобразовательных и дошкольных учреждений, в ходе которой разъясняется необходимость уведомления органов внутренних дел обо всех фактах установления раннего неблагополучия в семье. Также инспекторами отдела по делам несовершеннолетних постоянно проводится работа с неблагополучными семьями, со</w:t>
      </w:r>
      <w:r w:rsidR="00B44FA3">
        <w:rPr>
          <w:rFonts w:eastAsia="Times New Roman;Times New Roman"/>
          <w:bCs/>
          <w:sz w:val="28"/>
          <w:szCs w:val="28"/>
          <w:lang w:eastAsia="zh-CN"/>
        </w:rPr>
        <w:t>стоящими на профилактическом уче</w:t>
      </w:r>
      <w:r>
        <w:rPr>
          <w:rFonts w:eastAsia="Times New Roman;Times New Roman"/>
          <w:bCs/>
          <w:sz w:val="28"/>
          <w:szCs w:val="28"/>
          <w:lang w:eastAsia="zh-CN"/>
        </w:rPr>
        <w:t>те в УМВД. Осуществляется отработка информаций, поступивших по телефону доверия «Ребенок в опасности», действующему круглосуточно на базе Центра временной изоляции несовершеннолетних правонарушителей.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целях охраны общественного порядка, а также выявления лиц, вовлекающих несовершеннолетних в совершение преступлений и антиобщественные действия или совершающих в отношении них преступлений, выявление несовершеннолетних, употребляющих алкогольные напитки и наркотические вещества, в 2024 году неоднократно проведены мероприятия профилактического характера в торговом центре «Шамса».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Также сотрудники УМВД принимали участие в оперативно-профилактических мероприятиях, таких как «Полиция в каждый дом», «Ребенок в опасности», «Защита», «Твой выбор», «Безопасность детства», «Дети улиц», «Помоги пойти учиться», «Правовая неделя», «День правовых знаний», «Барьер».</w:t>
      </w:r>
    </w:p>
    <w:p w:rsidR="00A7228F" w:rsidRDefault="00A7228F" w:rsidP="00A7228F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>
        <w:rPr>
          <w:rFonts w:eastAsia="Times New Roman;Times New Roman"/>
          <w:b/>
          <w:bCs/>
          <w:sz w:val="28"/>
          <w:szCs w:val="28"/>
          <w:lang w:eastAsia="zh-CN"/>
        </w:rPr>
        <w:t>Административная практика</w:t>
      </w:r>
    </w:p>
    <w:p w:rsidR="00A7228F" w:rsidRDefault="00A7228F" w:rsidP="00B44FA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По итогам 2024 года </w:t>
      </w:r>
      <w:r>
        <w:rPr>
          <w:rFonts w:eastAsia="Times New Roman;Times New Roman"/>
          <w:bCs/>
          <w:sz w:val="28"/>
          <w:szCs w:val="28"/>
          <w:lang w:eastAsia="zh-CN"/>
        </w:rPr>
        <w:t>сотрудниками УМВД пресечено 3102 (-1,4</w:t>
      </w:r>
      <w:r w:rsidR="000734FA">
        <w:rPr>
          <w:rFonts w:eastAsia="Times New Roman;Times New Roman"/>
          <w:bCs/>
          <w:sz w:val="28"/>
          <w:szCs w:val="28"/>
          <w:lang w:eastAsia="zh-CN"/>
        </w:rPr>
        <w:t xml:space="preserve"> %:</w:t>
      </w:r>
      <w:r w:rsidR="00B44FA3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bCs/>
          <w:sz w:val="28"/>
          <w:szCs w:val="28"/>
          <w:lang w:eastAsia="zh-CN"/>
        </w:rPr>
        <w:t>2023 – 3145)</w:t>
      </w:r>
      <w:r w:rsidR="00B44FA3">
        <w:rPr>
          <w:rFonts w:eastAsia="Times New Roman;Times New Roman"/>
          <w:bCs/>
          <w:sz w:val="28"/>
          <w:szCs w:val="28"/>
          <w:lang w:eastAsia="zh-CN"/>
        </w:rPr>
        <w:t xml:space="preserve"> административных правонарушения</w:t>
      </w:r>
      <w:r>
        <w:rPr>
          <w:rFonts w:eastAsia="Times New Roman;Times New Roman"/>
          <w:bCs/>
          <w:sz w:val="28"/>
          <w:szCs w:val="28"/>
          <w:lang w:eastAsia="zh-CN"/>
        </w:rPr>
        <w:t xml:space="preserve"> (без уч</w:t>
      </w:r>
      <w:r w:rsidR="00B44FA3">
        <w:rPr>
          <w:rFonts w:eastAsia="Times New Roman;Times New Roman"/>
          <w:bCs/>
          <w:sz w:val="28"/>
          <w:szCs w:val="28"/>
          <w:lang w:eastAsia="zh-CN"/>
        </w:rPr>
        <w:t>е</w:t>
      </w:r>
      <w:r>
        <w:rPr>
          <w:rFonts w:eastAsia="Times New Roman;Times New Roman"/>
          <w:bCs/>
          <w:sz w:val="28"/>
          <w:szCs w:val="28"/>
          <w:lang w:eastAsia="zh-CN"/>
        </w:rPr>
        <w:t>та Госавтоинспекции УМВД).</w:t>
      </w:r>
    </w:p>
    <w:p w:rsidR="00A7228F" w:rsidRDefault="00A7228F" w:rsidP="00A7228F">
      <w:pPr>
        <w:widowControl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минувшем году сотрудниками УМВД проверено</w:t>
      </w:r>
      <w:r>
        <w:rPr>
          <w:rFonts w:eastAsia="Times New Roman;Times New Roman"/>
          <w:iCs/>
          <w:sz w:val="28"/>
          <w:szCs w:val="28"/>
          <w:lang w:eastAsia="zh-CN"/>
        </w:rPr>
        <w:t xml:space="preserve"> и з</w:t>
      </w:r>
      <w:r>
        <w:rPr>
          <w:rFonts w:eastAsia="Times New Roman;Times New Roman"/>
          <w:sz w:val="28"/>
          <w:szCs w:val="28"/>
          <w:lang w:eastAsia="zh-CN"/>
        </w:rPr>
        <w:t>арегистрировано всего 10089 (2023 – 12151) материалов по делам об административных правонарушениях, снижение на 2062.</w:t>
      </w:r>
    </w:p>
    <w:p w:rsidR="00A7228F" w:rsidRDefault="00A7228F" w:rsidP="00A7228F">
      <w:pPr>
        <w:widowControl/>
        <w:suppressAutoHyphens/>
        <w:autoSpaceDE/>
        <w:adjustRightInd/>
        <w:ind w:right="2" w:firstLine="708"/>
        <w:jc w:val="both"/>
        <w:rPr>
          <w:rFonts w:eastAsia="Times New Roman;Times New Roman"/>
          <w:bCs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lastRenderedPageBreak/>
        <w:t xml:space="preserve">Подразделениями УМВД </w:t>
      </w:r>
      <w:r>
        <w:rPr>
          <w:rFonts w:eastAsia="Times New Roman;Times New Roman"/>
          <w:sz w:val="28"/>
          <w:szCs w:val="28"/>
          <w:lang w:eastAsia="zh-CN"/>
        </w:rPr>
        <w:t>наложено штрафов на сумму 1 119 000 рублей, взыскано 758 000 рублей, что составляет 67,7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 (2023 – наложено штрафов на сумму 1 064 000 рублей, взыскано 646 000 рублей, что составляет 60,7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%).</w:t>
      </w:r>
      <w:r>
        <w:rPr>
          <w:rFonts w:eastAsia="Times New Roman;Times New Roman"/>
          <w:bCs/>
          <w:sz w:val="28"/>
          <w:szCs w:val="28"/>
          <w:lang w:eastAsia="zh-CN"/>
        </w:rPr>
        <w:t xml:space="preserve"> Составлено 74 (2023 – 87) административных материала по части 1 статьи 20.25 КоАП РФ (неуплата административных штрафов).</w:t>
      </w:r>
    </w:p>
    <w:p w:rsidR="00A7228F" w:rsidRDefault="00A7228F" w:rsidP="00A7228F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djustRightInd/>
        <w:ind w:firstLine="708"/>
        <w:jc w:val="both"/>
        <w:rPr>
          <w:rFonts w:eastAsia="Times New Roman;Times New Roman"/>
          <w:bCs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>Для принудительного взыскания в Федеральную службу судебных приставов направлено 963 постановления о наложении должностными лицами УМВД административных штрафов на общую сумму 530</w:t>
      </w:r>
      <w:r>
        <w:rPr>
          <w:rFonts w:eastAsia="Times New Roman;Times New Roman"/>
          <w:sz w:val="28"/>
          <w:szCs w:val="28"/>
          <w:lang w:eastAsia="zh-CN"/>
        </w:rPr>
        <w:t> </w:t>
      </w:r>
      <w:r>
        <w:rPr>
          <w:rFonts w:eastAsia="Times New Roman;Times New Roman"/>
          <w:bCs/>
          <w:sz w:val="28"/>
          <w:szCs w:val="28"/>
          <w:lang w:eastAsia="zh-CN"/>
        </w:rPr>
        <w:t xml:space="preserve">000 рублей </w:t>
      </w:r>
      <w:r w:rsidR="00144CBA">
        <w:rPr>
          <w:rFonts w:eastAsia="Times New Roman;Times New Roman"/>
          <w:bCs/>
          <w:sz w:val="28"/>
          <w:szCs w:val="28"/>
          <w:lang w:eastAsia="zh-CN"/>
        </w:rPr>
        <w:t>(</w:t>
      </w:r>
      <w:r>
        <w:rPr>
          <w:rFonts w:eastAsia="Times New Roman;Times New Roman"/>
          <w:bCs/>
          <w:iCs/>
          <w:sz w:val="28"/>
          <w:szCs w:val="28"/>
          <w:lang w:eastAsia="zh-CN"/>
        </w:rPr>
        <w:t>в 2023 – 772 постановления на сумму 478 000 рублей)</w:t>
      </w:r>
      <w:r>
        <w:rPr>
          <w:rFonts w:eastAsia="Times New Roman;Times New Roman"/>
          <w:bCs/>
          <w:sz w:val="28"/>
          <w:szCs w:val="28"/>
          <w:lang w:eastAsia="zh-CN"/>
        </w:rPr>
        <w:t>.</w:t>
      </w:r>
    </w:p>
    <w:p w:rsidR="00A7228F" w:rsidRDefault="00A7228F" w:rsidP="00A7228F">
      <w:pPr>
        <w:ind w:right="-1"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eastAsia="Times New Roman;Times New Roman"/>
          <w:sz w:val="28"/>
          <w:szCs w:val="28"/>
          <w:lang w:eastAsia="zh-CN"/>
        </w:rPr>
        <w:t>В целях повышения взыск</w:t>
      </w:r>
      <w:r w:rsidR="000734FA">
        <w:rPr>
          <w:rFonts w:eastAsia="Times New Roman;Times New Roman"/>
          <w:sz w:val="28"/>
          <w:szCs w:val="28"/>
          <w:lang w:eastAsia="zh-CN"/>
        </w:rPr>
        <w:t>иваем</w:t>
      </w:r>
      <w:r>
        <w:rPr>
          <w:rFonts w:eastAsia="Times New Roman;Times New Roman"/>
          <w:sz w:val="28"/>
          <w:szCs w:val="28"/>
          <w:lang w:eastAsia="zh-CN"/>
        </w:rPr>
        <w:t xml:space="preserve">ости в марте и мае 2024 года сотрудниками УМВД проведено оперативно-профилактическое мероприятие «Штраф», проверено 327 граждан, не оплативших штрафы. </w:t>
      </w:r>
      <w:r>
        <w:rPr>
          <w:rFonts w:ascii="PT Astra Serif" w:hAnsi="PT Astra Serif"/>
          <w:sz w:val="28"/>
          <w:szCs w:val="28"/>
        </w:rPr>
        <w:t xml:space="preserve">В ноябре 2024 года </w:t>
      </w:r>
      <w:r>
        <w:rPr>
          <w:rFonts w:ascii="PT Astra Serif" w:hAnsi="PT Astra Serif"/>
          <w:color w:val="000000"/>
          <w:sz w:val="28"/>
          <w:szCs w:val="28"/>
        </w:rPr>
        <w:t xml:space="preserve">на территории краевого центра проведено оперативно-профилактическое мероприятие «Должник». 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>
        <w:rPr>
          <w:rFonts w:eastAsia="Times New Roman;Times New Roman"/>
          <w:b/>
          <w:bCs/>
          <w:sz w:val="28"/>
          <w:szCs w:val="28"/>
          <w:lang w:eastAsia="zh-CN"/>
        </w:rPr>
        <w:t>Организация обеспечения безопасности дорожного движения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bCs/>
          <w:sz w:val="28"/>
          <w:szCs w:val="28"/>
          <w:lang w:eastAsia="zh-CN"/>
        </w:rPr>
        <w:t xml:space="preserve">В 2024 году </w:t>
      </w:r>
      <w:r>
        <w:rPr>
          <w:rFonts w:eastAsia="Times New Roman;Times New Roman"/>
          <w:sz w:val="28"/>
          <w:szCs w:val="28"/>
          <w:lang w:eastAsia="zh-CN"/>
        </w:rPr>
        <w:t>на территории краевого центра зарегистрирован рост общего числа дорожно-транспортных происшествий (далее – ДТП) с пострадавшими – 187 ДТП (в 2023 – 184</w:t>
      </w:r>
      <w:r w:rsidR="000734FA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+1,6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%), что явилось следствием увеличения количества раненных на 6 человек (223</w:t>
      </w:r>
      <w:r w:rsidR="000734FA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в 2023 – 217, +2,7</w:t>
      </w:r>
      <w:r w:rsidR="000734FA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%), в том числе несовершеннолетних (с 32 в 2023 году до 34 в 2024 году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+6,2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%), а также отмечен рост количества погибших на 2 человека</w:t>
      </w:r>
      <w:r w:rsidR="0078130B">
        <w:rPr>
          <w:rFonts w:eastAsia="Times New Roman;Times New Roman"/>
          <w:sz w:val="28"/>
          <w:szCs w:val="28"/>
          <w:lang w:eastAsia="zh-CN"/>
        </w:rPr>
        <w:t>, всего на дорогах города в отче</w:t>
      </w:r>
      <w:r>
        <w:rPr>
          <w:rFonts w:eastAsia="Times New Roman;Times New Roman"/>
          <w:sz w:val="28"/>
          <w:szCs w:val="28"/>
          <w:lang w:eastAsia="zh-CN"/>
        </w:rPr>
        <w:t>тном периоде погибло 11 человек (2023 – 9).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С причинением материального ущерба количество дорожно-транспортных происшествий без пострадавших увеличилось </w:t>
      </w:r>
      <w:r>
        <w:rPr>
          <w:rFonts w:eastAsia="Times New Roman;Times New Roman"/>
          <w:iCs/>
          <w:sz w:val="28"/>
          <w:szCs w:val="28"/>
          <w:lang w:eastAsia="zh-CN"/>
        </w:rPr>
        <w:t>на 11,2</w:t>
      </w:r>
      <w:r w:rsidR="00D84E6D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iCs/>
          <w:sz w:val="28"/>
          <w:szCs w:val="28"/>
          <w:lang w:eastAsia="zh-CN"/>
        </w:rPr>
        <w:t xml:space="preserve">% </w:t>
      </w:r>
      <w:r>
        <w:rPr>
          <w:rFonts w:eastAsia="Times New Roman;Times New Roman"/>
          <w:sz w:val="28"/>
          <w:szCs w:val="28"/>
          <w:lang w:eastAsia="zh-CN"/>
        </w:rPr>
        <w:t xml:space="preserve">и составило 3965 </w:t>
      </w:r>
      <w:r>
        <w:rPr>
          <w:rFonts w:eastAsia="Times New Roman;Times New Roman"/>
          <w:iCs/>
          <w:sz w:val="28"/>
          <w:szCs w:val="28"/>
          <w:lang w:eastAsia="zh-CN"/>
        </w:rPr>
        <w:t xml:space="preserve">(в 2023 </w:t>
      </w:r>
      <w:r>
        <w:rPr>
          <w:rFonts w:eastAsia="DengXian"/>
          <w:iCs/>
          <w:sz w:val="28"/>
          <w:szCs w:val="28"/>
          <w:lang w:eastAsia="zh-CN"/>
        </w:rPr>
        <w:t>–</w:t>
      </w:r>
      <w:r>
        <w:rPr>
          <w:rFonts w:eastAsia="Times New Roman;Times New Roman"/>
          <w:iCs/>
          <w:sz w:val="28"/>
          <w:szCs w:val="28"/>
          <w:lang w:eastAsia="zh-CN"/>
        </w:rPr>
        <w:t xml:space="preserve"> 3563)</w:t>
      </w:r>
      <w:r>
        <w:rPr>
          <w:rFonts w:eastAsia="Times New Roman;Times New Roman"/>
          <w:sz w:val="28"/>
          <w:szCs w:val="28"/>
          <w:lang w:eastAsia="zh-CN"/>
        </w:rPr>
        <w:t>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Каждое девятое ДТП с пострадавшими происходит с участием нетрезвых водителей или с признаками опьянения. Так, в 2024 году с участием водителей, находящихся в состоянии опьянения или отказавшихся после ДТП от прохождения медицинского освидетельствования на состояние опьянения, зар</w:t>
      </w:r>
      <w:r w:rsidR="00D84E6D">
        <w:rPr>
          <w:rFonts w:eastAsia="Times New Roman;Times New Roman"/>
          <w:sz w:val="28"/>
          <w:szCs w:val="28"/>
          <w:lang w:eastAsia="zh-CN"/>
        </w:rPr>
        <w:t>егистрировано 19 ДТП (2023 – 23:</w:t>
      </w:r>
      <w:r>
        <w:rPr>
          <w:rFonts w:eastAsia="Times New Roman;Times New Roman"/>
          <w:sz w:val="28"/>
          <w:szCs w:val="28"/>
          <w:lang w:eastAsia="zh-CN"/>
        </w:rPr>
        <w:t xml:space="preserve"> -17,4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 xml:space="preserve">%). </w:t>
      </w:r>
    </w:p>
    <w:p w:rsidR="00A7228F" w:rsidRDefault="00A7228F" w:rsidP="00A7228F">
      <w:pPr>
        <w:widowControl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За 2024 год на федеральной трассе «Морпорт-Аэропорт», проходящей по территории Петропавловск-Камчатского городского округа, зарегистрировано 33 ДТП (2023 – 23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+43,5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%), в результате которых 3 человека погибло (2023 – 1)                      и 42 человека получили ранения различной степени тяжести (2023 – 31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>
        <w:rPr>
          <w:rFonts w:eastAsia="Times New Roman;Times New Roman"/>
          <w:sz w:val="28"/>
          <w:szCs w:val="28"/>
          <w:lang w:eastAsia="zh-CN"/>
        </w:rPr>
        <w:t xml:space="preserve"> +35,5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>
        <w:rPr>
          <w:rFonts w:eastAsia="Times New Roman;Times New Roman"/>
          <w:sz w:val="28"/>
          <w:szCs w:val="28"/>
          <w:lang w:eastAsia="zh-CN"/>
        </w:rPr>
        <w:t>%).</w:t>
      </w:r>
    </w:p>
    <w:p w:rsidR="00A7228F" w:rsidRDefault="0078130B" w:rsidP="00A7228F">
      <w:pPr>
        <w:widowControl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отче</w:t>
      </w:r>
      <w:r w:rsidR="00A7228F">
        <w:rPr>
          <w:rFonts w:eastAsia="Times New Roman;Times New Roman"/>
          <w:sz w:val="28"/>
          <w:szCs w:val="28"/>
          <w:lang w:eastAsia="zh-CN"/>
        </w:rPr>
        <w:t>тном периоде в рамках реализации контрольно-надзорных функций Госавтоинспекции личным составом отдельной роты ДПС ГИБДД УМВД России по городу Петропавловску-Камчатскому пресечено 20 119 нарушений Правил дорожного движения (2023 – 20</w:t>
      </w:r>
      <w:r w:rsidR="00D84E6D">
        <w:rPr>
          <w:rFonts w:eastAsia="Times New Roman;Times New Roman"/>
          <w:sz w:val="28"/>
          <w:szCs w:val="28"/>
          <w:lang w:eastAsia="zh-CN"/>
        </w:rPr>
        <w:t> </w:t>
      </w:r>
      <w:r w:rsidR="00A7228F">
        <w:rPr>
          <w:rFonts w:eastAsia="Times New Roman;Times New Roman"/>
          <w:sz w:val="28"/>
          <w:szCs w:val="28"/>
          <w:lang w:eastAsia="zh-CN"/>
        </w:rPr>
        <w:t>360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-1,2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%), из них 547 нарушений, связанных с управлением транспортным средством лицом, находящимся в состоянии опьянения или отказавшимся от прохождения медицинского освидетельствования на </w:t>
      </w:r>
      <w:r w:rsidR="00D84E6D">
        <w:rPr>
          <w:rFonts w:eastAsia="Times New Roman;Times New Roman"/>
          <w:sz w:val="28"/>
          <w:szCs w:val="28"/>
          <w:lang w:eastAsia="zh-CN"/>
        </w:rPr>
        <w:t>состояние опьянения (2023 – 495: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+10,5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%),                                1607 нарушений, допущенных лицами, не имеющими права управления транспортными средствами, а равно лишенными такого права (2023 – 1533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lastRenderedPageBreak/>
        <w:t>+4,8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>%), задержано 549 пешеходов – нарушителей (2023 – 789</w:t>
      </w:r>
      <w:r w:rsidR="00D84E6D">
        <w:rPr>
          <w:rFonts w:eastAsia="Times New Roman;Times New Roman"/>
          <w:sz w:val="28"/>
          <w:szCs w:val="28"/>
          <w:lang w:eastAsia="zh-CN"/>
        </w:rPr>
        <w:t>: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-30,4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%), выявлено 776 нарушений правил перевозки в транспортных средствах </w:t>
      </w:r>
      <w:r w:rsidR="00D84E6D">
        <w:rPr>
          <w:rFonts w:eastAsia="Times New Roman;Times New Roman"/>
          <w:sz w:val="28"/>
          <w:szCs w:val="28"/>
          <w:lang w:eastAsia="zh-CN"/>
        </w:rPr>
        <w:t>несовершеннолетних (2023 – 1124: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 -30,9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A7228F">
        <w:rPr>
          <w:rFonts w:eastAsia="Times New Roman;Times New Roman"/>
          <w:sz w:val="28"/>
          <w:szCs w:val="28"/>
          <w:lang w:eastAsia="zh-CN"/>
        </w:rPr>
        <w:t xml:space="preserve">%). 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рамках борьбы с пьянством за рулем в ходе массовых мероприятий и повседневного надзора задержаны 547 водителей с признаками опьянения.</w:t>
      </w:r>
    </w:p>
    <w:p w:rsidR="00A7228F" w:rsidRDefault="00A7228F" w:rsidP="00A7228F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iCs/>
          <w:kern w:val="3"/>
          <w:sz w:val="28"/>
          <w:szCs w:val="28"/>
        </w:rPr>
      </w:pPr>
      <w:r>
        <w:rPr>
          <w:rFonts w:eastAsia="PT Astra Serif"/>
          <w:kern w:val="3"/>
          <w:sz w:val="28"/>
          <w:szCs w:val="28"/>
        </w:rPr>
        <w:t>В указанном периоде сотрудники Госавтоинспекции УМВД приняли участие в 52 мероприятиях по выявлению грубых нарушений Правил дорожного движения Российской Федерации, а также в 22 массовых мероприятиях по выявлению водителей, управляющих автомобилями в состоянии опьянения, в 6 мероприятиях по пресечению нарушений правил перевозки детей автомобильным транспортом и других (в 9 мероприятиях  «Пешеходный переход», в 4 мероприятиях с сотрудниками ФССП, в мероприя</w:t>
      </w:r>
      <w:r w:rsidR="0078130B">
        <w:rPr>
          <w:rFonts w:eastAsia="PT Astra Serif"/>
          <w:kern w:val="3"/>
          <w:sz w:val="28"/>
          <w:szCs w:val="28"/>
        </w:rPr>
        <w:t>тиях по обеспечению БДД, посвяще</w:t>
      </w:r>
      <w:r>
        <w:rPr>
          <w:rFonts w:eastAsia="PT Astra Serif"/>
          <w:kern w:val="3"/>
          <w:sz w:val="28"/>
          <w:szCs w:val="28"/>
        </w:rPr>
        <w:t>нных мероприятиям: «Празднование Нового 2024 года», «Крещение Господне», «Снежный путь», «Берингия. Дюлин», «Лыжня России», «Выборы Президента РФ», «10-я годовщина возвращения Крыма в состав РФ», «Авачинский марафон 2024», «День пожарной охраны», «79 годовщина Победы в ВОВ», «Православная Пасха», «Забег РФ», «Ден</w:t>
      </w:r>
      <w:r w:rsidR="0078130B">
        <w:rPr>
          <w:rFonts w:eastAsia="PT Astra Serif"/>
          <w:kern w:val="3"/>
          <w:sz w:val="28"/>
          <w:szCs w:val="28"/>
        </w:rPr>
        <w:t>ь памяти и скорби», «День молоде</w:t>
      </w:r>
      <w:r>
        <w:rPr>
          <w:rFonts w:eastAsia="PT Astra Serif"/>
          <w:kern w:val="3"/>
          <w:sz w:val="28"/>
          <w:szCs w:val="28"/>
        </w:rPr>
        <w:t xml:space="preserve">жи», «День знаний», «День города </w:t>
      </w:r>
      <w:r>
        <w:rPr>
          <w:rFonts w:eastAsia="PT Astra Serif"/>
          <w:iCs/>
          <w:kern w:val="3"/>
          <w:sz w:val="28"/>
          <w:szCs w:val="28"/>
        </w:rPr>
        <w:t>Петропавловска-Камчатского</w:t>
      </w:r>
      <w:r>
        <w:rPr>
          <w:rFonts w:eastAsia="PT Astra Serif"/>
          <w:kern w:val="3"/>
          <w:sz w:val="28"/>
          <w:szCs w:val="28"/>
        </w:rPr>
        <w:t>», «Море жизни», «День ходьбы»).</w:t>
      </w:r>
    </w:p>
    <w:p w:rsidR="00A7228F" w:rsidRDefault="00A7228F" w:rsidP="00A7228F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>
        <w:rPr>
          <w:rFonts w:eastAsia="PT Astra Serif"/>
          <w:kern w:val="3"/>
          <w:sz w:val="28"/>
          <w:szCs w:val="28"/>
        </w:rPr>
        <w:t>В течение 2024 года обеспечивались еженедельные выступления сотрудников подразделения в средствах массовой информации. Подготовлено и выпущено в эфир 9</w:t>
      </w:r>
      <w:r>
        <w:rPr>
          <w:rFonts w:eastAsia="PT Astra Serif"/>
          <w:b/>
          <w:kern w:val="3"/>
          <w:sz w:val="28"/>
          <w:szCs w:val="28"/>
        </w:rPr>
        <w:t xml:space="preserve"> </w:t>
      </w:r>
      <w:r>
        <w:rPr>
          <w:rFonts w:eastAsia="PT Astra Serif"/>
          <w:kern w:val="3"/>
          <w:sz w:val="28"/>
          <w:szCs w:val="28"/>
        </w:rPr>
        <w:t>выступлений и сообщений на радио, 26 видеосюжетов на телевидении, освещавших как общие вопросы аварийности на дорогах краевого центра, так и конкретные случаи</w:t>
      </w:r>
      <w:r>
        <w:rPr>
          <w:rFonts w:eastAsia="PT Astra Serif"/>
          <w:b/>
          <w:kern w:val="3"/>
          <w:sz w:val="28"/>
          <w:szCs w:val="28"/>
        </w:rPr>
        <w:t xml:space="preserve"> </w:t>
      </w:r>
      <w:r>
        <w:rPr>
          <w:rFonts w:eastAsia="PT Astra Serif"/>
          <w:kern w:val="3"/>
          <w:sz w:val="28"/>
          <w:szCs w:val="28"/>
        </w:rPr>
        <w:t>ДТП. В местной периодической печати опубликовано 308 статей, в</w:t>
      </w:r>
      <w:r>
        <w:rPr>
          <w:rFonts w:eastAsia="PT Astra Serif"/>
          <w:b/>
          <w:kern w:val="3"/>
          <w:sz w:val="28"/>
          <w:szCs w:val="28"/>
        </w:rPr>
        <w:t xml:space="preserve"> </w:t>
      </w:r>
      <w:r>
        <w:rPr>
          <w:rFonts w:eastAsia="PT Astra Serif"/>
          <w:kern w:val="3"/>
          <w:sz w:val="28"/>
          <w:szCs w:val="28"/>
        </w:rPr>
        <w:t>трудовых коллективах и автохозяйствах города проведены 6 профилактических бесед и лекций по безопасности дорожного движения. В детских дошкольных и общеобразовательных учреждениях города Петропавловска-Камчатского проведено 320 профилактических бесед по изучению правил безопасного поведения на улицах и дорогах города.</w:t>
      </w:r>
    </w:p>
    <w:p w:rsidR="00A7228F" w:rsidRDefault="00A7228F" w:rsidP="00A7228F">
      <w:pPr>
        <w:widowControl/>
        <w:suppressAutoHyphens/>
        <w:autoSpaceDE/>
        <w:adjustRightInd/>
        <w:spacing w:before="240" w:after="240"/>
        <w:jc w:val="center"/>
        <w:rPr>
          <w:rFonts w:eastAsia="Times New Roman;Times New Roman"/>
          <w:b/>
          <w:sz w:val="28"/>
          <w:szCs w:val="28"/>
          <w:lang w:eastAsia="zh-CN"/>
        </w:rPr>
      </w:pPr>
      <w:r>
        <w:rPr>
          <w:rFonts w:eastAsia="Times New Roman;Times New Roman"/>
          <w:b/>
          <w:sz w:val="28"/>
          <w:szCs w:val="28"/>
          <w:lang w:eastAsia="zh-CN"/>
        </w:rPr>
        <w:t>Обеспечение охраны общественного порядка</w:t>
      </w:r>
    </w:p>
    <w:p w:rsidR="00A7228F" w:rsidRDefault="00A7228F" w:rsidP="00A7228F">
      <w:pPr>
        <w:widowControl/>
        <w:suppressAutoHyphens/>
        <w:autoSpaceDE/>
        <w:adjustRightInd/>
        <w:ind w:firstLine="851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В минувшем году во взаимодействии с администрацией Петропавловск-Камчатского городского округа обеспечена охрана общественного порядка при проведении 130 массовых мероприятий, в том числе 74 культурно-зрелищных, 20 спортивных, 8 религиозных, 17 публичных и 11 иных. При проведении мероприятий всего задействовано 1633 сотрудника (в том числе 189 сотрудников УМВД России по Камчатскому краю, 1017 сотрудников городского Управления, 427 сотрудников ОВО ВНГ Росгвардии), кроме того, в рамках взаимодействия в охране общественного порядка приняли участие 148 дружинников МОО «Народная дружина </w:t>
      </w:r>
      <w:r w:rsidR="00D84E6D" w:rsidRPr="00D84E6D">
        <w:rPr>
          <w:rFonts w:eastAsia="Times New Roman;Times New Roman"/>
          <w:sz w:val="28"/>
          <w:szCs w:val="28"/>
          <w:lang w:eastAsia="zh-CN"/>
        </w:rPr>
        <w:t>Петропавловск-Камчатского городского округа</w:t>
      </w:r>
      <w:r>
        <w:rPr>
          <w:rFonts w:eastAsia="Times New Roman;Times New Roman"/>
          <w:sz w:val="28"/>
          <w:szCs w:val="28"/>
          <w:lang w:eastAsia="zh-CN"/>
        </w:rPr>
        <w:t>» и 325 представителей частных охранных организаций. Мероприятия, проводимые на территории городского округа, посетило 165 485 граждан.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Во взаимодействии с местной общественной организацией «Народная дружина </w:t>
      </w:r>
      <w:r w:rsidR="00D84E6D" w:rsidRPr="00D84E6D">
        <w:rPr>
          <w:rFonts w:eastAsia="Times New Roman;Times New Roman"/>
          <w:sz w:val="28"/>
          <w:szCs w:val="28"/>
          <w:lang w:eastAsia="zh-CN"/>
        </w:rPr>
        <w:t>Петропавловск-Камчатского городского округа</w:t>
      </w:r>
      <w:r>
        <w:rPr>
          <w:rFonts w:eastAsia="Times New Roman;Times New Roman"/>
          <w:sz w:val="28"/>
          <w:szCs w:val="28"/>
          <w:lang w:eastAsia="zh-CN"/>
        </w:rPr>
        <w:t xml:space="preserve">», насчитывающей 29 </w:t>
      </w:r>
      <w:r>
        <w:rPr>
          <w:rFonts w:eastAsia="Times New Roman;Times New Roman"/>
          <w:sz w:val="28"/>
          <w:szCs w:val="28"/>
          <w:lang w:eastAsia="zh-CN"/>
        </w:rPr>
        <w:lastRenderedPageBreak/>
        <w:t>граждан, обеспечен правопорядок при проведении 35 мероприятий, а также с их привлечением проведены оперативно-профилактические мероприятия «Наркотики», «Мошенники». Нарушений общественного порядка не допущено.</w:t>
      </w:r>
    </w:p>
    <w:p w:rsidR="00A7228F" w:rsidRDefault="00A7228F" w:rsidP="00A7228F">
      <w:pPr>
        <w:widowControl/>
        <w:suppressAutoHyphens/>
        <w:autoSpaceDE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2024 году сотрудниками Управления проведены оперативно-профилактические мероприятия различной направленности: в целях розыска лиц, обвиняемых, подозреваемых в совершении преступлений и скрывающихся от органов дознания, следствия и суда, а также лиц, пропавших без вести, и установления личности неопознанных трупов проведены межгосударственные оперативно-профилактические мероприятия «Розыск»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В</w:t>
      </w:r>
      <w:r>
        <w:rPr>
          <w:rFonts w:eastAsia="Times New Roman;Times New Roman"/>
          <w:sz w:val="28"/>
          <w:szCs w:val="28"/>
          <w:lang w:eastAsia="zh-CN"/>
        </w:rPr>
        <w:t xml:space="preserve"> целях профилактического воздействия на лиц, состоящих под административным надзором, проведены оперативно-профилактические мероприятия «Надзор»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В целях снижения террористической и экстремистской активности, недопущения совершения террористических актов</w:t>
      </w:r>
      <w:r w:rsidR="00D84E6D">
        <w:rPr>
          <w:rFonts w:eastAsia="Times New Roman;Times New Roman"/>
          <w:sz w:val="28"/>
          <w:szCs w:val="28"/>
          <w:lang w:eastAsia="zh-CN"/>
        </w:rPr>
        <w:t xml:space="preserve"> п</w:t>
      </w:r>
      <w:r>
        <w:rPr>
          <w:rFonts w:eastAsia="Times New Roman;Times New Roman"/>
          <w:sz w:val="28"/>
          <w:szCs w:val="28"/>
          <w:lang w:eastAsia="zh-CN"/>
        </w:rPr>
        <w:t>роведены оперативно-профилактические операции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В</w:t>
      </w:r>
      <w:r>
        <w:rPr>
          <w:rFonts w:eastAsia="Times New Roman;Times New Roman"/>
          <w:sz w:val="28"/>
          <w:szCs w:val="28"/>
          <w:lang w:eastAsia="zh-CN"/>
        </w:rPr>
        <w:t xml:space="preserve"> целях предупреждения ДТП проведены оперативно-профилактические мероприятия «Внимание – дети!»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С</w:t>
      </w:r>
      <w:r>
        <w:rPr>
          <w:rFonts w:eastAsia="Times New Roman;Times New Roman"/>
          <w:sz w:val="28"/>
          <w:szCs w:val="28"/>
          <w:lang w:eastAsia="zh-CN"/>
        </w:rPr>
        <w:t xml:space="preserve"> целью предупреждения распространения наркомании с</w:t>
      </w:r>
      <w:r w:rsidR="00364543">
        <w:rPr>
          <w:rFonts w:eastAsia="Times New Roman;Times New Roman"/>
          <w:sz w:val="28"/>
          <w:szCs w:val="28"/>
          <w:lang w:eastAsia="zh-CN"/>
        </w:rPr>
        <w:t>реди несовершеннолетних и молоде</w:t>
      </w:r>
      <w:r>
        <w:rPr>
          <w:rFonts w:eastAsia="Times New Roman;Times New Roman"/>
          <w:sz w:val="28"/>
          <w:szCs w:val="28"/>
          <w:lang w:eastAsia="zh-CN"/>
        </w:rPr>
        <w:t>жи проведена комплексная оперативно-профилактическая операция «Чистое поколение – 2024»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С</w:t>
      </w:r>
      <w:r>
        <w:rPr>
          <w:rFonts w:eastAsia="Times New Roman;Times New Roman"/>
          <w:sz w:val="28"/>
          <w:szCs w:val="28"/>
          <w:lang w:eastAsia="zh-CN"/>
        </w:rPr>
        <w:t xml:space="preserve"> целью противодействия незаконному изготовлению и обороту оружия, боеприпасов, взрывчатых веществ и взрывных устройств, а также продукции двойного назначения проведено оперативно-профилактическое мероприятие «Оружие»</w:t>
      </w:r>
      <w:r w:rsidR="00D84E6D">
        <w:rPr>
          <w:rFonts w:eastAsia="Times New Roman;Times New Roman"/>
          <w:sz w:val="28"/>
          <w:szCs w:val="28"/>
          <w:lang w:eastAsia="zh-CN"/>
        </w:rPr>
        <w:t>.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D84E6D">
        <w:rPr>
          <w:rFonts w:eastAsia="Times New Roman;Times New Roman"/>
          <w:sz w:val="28"/>
          <w:szCs w:val="28"/>
          <w:lang w:eastAsia="zh-CN"/>
        </w:rPr>
        <w:t>П</w:t>
      </w:r>
      <w:r>
        <w:rPr>
          <w:rFonts w:eastAsia="Times New Roman;Times New Roman"/>
          <w:sz w:val="28"/>
          <w:szCs w:val="28"/>
          <w:lang w:eastAsia="zh-CN"/>
        </w:rPr>
        <w:t xml:space="preserve">роведены оперативно-профилактические мероприятия </w:t>
      </w:r>
      <w:bookmarkStart w:id="0" w:name="_GoBack"/>
      <w:bookmarkEnd w:id="0"/>
      <w:r>
        <w:rPr>
          <w:rFonts w:eastAsia="Times New Roman;Times New Roman"/>
          <w:sz w:val="28"/>
          <w:szCs w:val="28"/>
          <w:lang w:eastAsia="zh-CN"/>
        </w:rPr>
        <w:t>«Штраф», «Должник», «Мошенники».</w:t>
      </w:r>
    </w:p>
    <w:p w:rsidR="00A7228F" w:rsidRDefault="00A7228F" w:rsidP="00A7228F">
      <w:pPr>
        <w:widowControl/>
        <w:suppressAutoHyphens/>
        <w:autoSpaceDE/>
        <w:adjustRightInd/>
        <w:ind w:firstLine="709"/>
        <w:jc w:val="both"/>
        <w:rPr>
          <w:sz w:val="28"/>
          <w:szCs w:val="28"/>
        </w:rPr>
      </w:pPr>
      <w:r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УМВД </w:t>
      </w:r>
      <w:r>
        <w:rPr>
          <w:rFonts w:eastAsia="Times New Roman;Times New Roman"/>
          <w:color w:val="000000"/>
          <w:sz w:val="28"/>
          <w:szCs w:val="28"/>
          <w:lang w:eastAsia="zh-CN"/>
        </w:rPr>
        <w:t>России по городу Петропавловску-Камчатскому имеет силы и средства для обеспечения охраны общественного порядка, собственности, безопасности на территории краевого центра. Личный состав Управления нацелен на выполнение поставленных задач и достижение высоких результатов деятельности.</w:t>
      </w:r>
    </w:p>
    <w:p w:rsidR="00944CD1" w:rsidRPr="00944CD1" w:rsidRDefault="00944CD1" w:rsidP="00A7228F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</w:p>
    <w:sectPr w:rsidR="00944CD1" w:rsidRPr="00944CD1" w:rsidSect="00597792">
      <w:headerReference w:type="default" r:id="rId9"/>
      <w:type w:val="continuous"/>
      <w:pgSz w:w="11909" w:h="16834"/>
      <w:pgMar w:top="1134" w:right="567" w:bottom="1134" w:left="1701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F6F" w:rsidRDefault="00762F6F" w:rsidP="002D783C">
      <w:r>
        <w:separator/>
      </w:r>
    </w:p>
  </w:endnote>
  <w:endnote w:type="continuationSeparator" w:id="0">
    <w:p w:rsidR="00762F6F" w:rsidRDefault="00762F6F" w:rsidP="002D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default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F6F" w:rsidRDefault="00762F6F" w:rsidP="002D783C">
      <w:r>
        <w:separator/>
      </w:r>
    </w:p>
  </w:footnote>
  <w:footnote w:type="continuationSeparator" w:id="0">
    <w:p w:rsidR="00762F6F" w:rsidRDefault="00762F6F" w:rsidP="002D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191548"/>
      <w:docPartObj>
        <w:docPartGallery w:val="Page Numbers (Top of Page)"/>
        <w:docPartUnique/>
      </w:docPartObj>
    </w:sdtPr>
    <w:sdtEndPr/>
    <w:sdtContent>
      <w:p w:rsidR="001A4990" w:rsidRDefault="001A4990">
        <w:pPr>
          <w:pStyle w:val="a3"/>
          <w:jc w:val="center"/>
        </w:pPr>
        <w:r w:rsidRPr="00597792">
          <w:rPr>
            <w:sz w:val="22"/>
            <w:szCs w:val="22"/>
          </w:rPr>
          <w:fldChar w:fldCharType="begin"/>
        </w:r>
        <w:r w:rsidRPr="00597792">
          <w:rPr>
            <w:sz w:val="22"/>
            <w:szCs w:val="22"/>
          </w:rPr>
          <w:instrText>PAGE   \* MERGEFORMAT</w:instrText>
        </w:r>
        <w:r w:rsidRPr="00597792">
          <w:rPr>
            <w:sz w:val="22"/>
            <w:szCs w:val="22"/>
          </w:rPr>
          <w:fldChar w:fldCharType="separate"/>
        </w:r>
        <w:r w:rsidR="00D84E6D">
          <w:rPr>
            <w:noProof/>
            <w:sz w:val="22"/>
            <w:szCs w:val="22"/>
          </w:rPr>
          <w:t>9</w:t>
        </w:r>
        <w:r w:rsidRPr="00597792">
          <w:rPr>
            <w:sz w:val="22"/>
            <w:szCs w:val="22"/>
          </w:rPr>
          <w:fldChar w:fldCharType="end"/>
        </w:r>
      </w:p>
    </w:sdtContent>
  </w:sdt>
  <w:p w:rsidR="001A4990" w:rsidRDefault="001A499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AAFA9A"/>
    <w:lvl w:ilvl="0">
      <w:numFmt w:val="bullet"/>
      <w:lvlText w:val="*"/>
      <w:lvlJc w:val="left"/>
    </w:lvl>
  </w:abstractNum>
  <w:abstractNum w:abstractNumId="1" w15:restartNumberingAfterBreak="0">
    <w:nsid w:val="2EA40E69"/>
    <w:multiLevelType w:val="hybridMultilevel"/>
    <w:tmpl w:val="0E0E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AA"/>
    <w:rsid w:val="00015ECA"/>
    <w:rsid w:val="00017E4C"/>
    <w:rsid w:val="000224BD"/>
    <w:rsid w:val="00035366"/>
    <w:rsid w:val="00036851"/>
    <w:rsid w:val="00036B87"/>
    <w:rsid w:val="00064517"/>
    <w:rsid w:val="00070F72"/>
    <w:rsid w:val="000734FA"/>
    <w:rsid w:val="00084CEA"/>
    <w:rsid w:val="00086709"/>
    <w:rsid w:val="00087933"/>
    <w:rsid w:val="000879B3"/>
    <w:rsid w:val="0009101D"/>
    <w:rsid w:val="000A3DF1"/>
    <w:rsid w:val="000E08B9"/>
    <w:rsid w:val="000E2C67"/>
    <w:rsid w:val="000E6B9A"/>
    <w:rsid w:val="000E6EC2"/>
    <w:rsid w:val="000F06E1"/>
    <w:rsid w:val="000F6BB3"/>
    <w:rsid w:val="000F7C23"/>
    <w:rsid w:val="00121C25"/>
    <w:rsid w:val="001259FC"/>
    <w:rsid w:val="00127230"/>
    <w:rsid w:val="00142C13"/>
    <w:rsid w:val="00144CBA"/>
    <w:rsid w:val="00144E04"/>
    <w:rsid w:val="00170B57"/>
    <w:rsid w:val="001714CF"/>
    <w:rsid w:val="00173161"/>
    <w:rsid w:val="001911DC"/>
    <w:rsid w:val="00191E28"/>
    <w:rsid w:val="001A4990"/>
    <w:rsid w:val="001A7171"/>
    <w:rsid w:val="001B0478"/>
    <w:rsid w:val="001B757B"/>
    <w:rsid w:val="001D4798"/>
    <w:rsid w:val="001D5145"/>
    <w:rsid w:val="001E5057"/>
    <w:rsid w:val="001F3CF5"/>
    <w:rsid w:val="0020205C"/>
    <w:rsid w:val="00202196"/>
    <w:rsid w:val="00205BEC"/>
    <w:rsid w:val="00212D21"/>
    <w:rsid w:val="00222E8A"/>
    <w:rsid w:val="002302FA"/>
    <w:rsid w:val="0023590B"/>
    <w:rsid w:val="00237B58"/>
    <w:rsid w:val="00237C91"/>
    <w:rsid w:val="0024348D"/>
    <w:rsid w:val="0024679A"/>
    <w:rsid w:val="00266576"/>
    <w:rsid w:val="00266F5E"/>
    <w:rsid w:val="002A4141"/>
    <w:rsid w:val="002B663D"/>
    <w:rsid w:val="002C2794"/>
    <w:rsid w:val="002C5F0C"/>
    <w:rsid w:val="002C668F"/>
    <w:rsid w:val="002C76FB"/>
    <w:rsid w:val="002D5BE0"/>
    <w:rsid w:val="002D6AC1"/>
    <w:rsid w:val="002D783C"/>
    <w:rsid w:val="002E4D70"/>
    <w:rsid w:val="002E644F"/>
    <w:rsid w:val="002E6E78"/>
    <w:rsid w:val="00300B9F"/>
    <w:rsid w:val="003040DD"/>
    <w:rsid w:val="003149EF"/>
    <w:rsid w:val="00314E2B"/>
    <w:rsid w:val="00315D18"/>
    <w:rsid w:val="00321045"/>
    <w:rsid w:val="00323894"/>
    <w:rsid w:val="00326972"/>
    <w:rsid w:val="00334D1F"/>
    <w:rsid w:val="003457F7"/>
    <w:rsid w:val="0035284C"/>
    <w:rsid w:val="00356D8B"/>
    <w:rsid w:val="0036086C"/>
    <w:rsid w:val="00364543"/>
    <w:rsid w:val="00371A3B"/>
    <w:rsid w:val="00376A45"/>
    <w:rsid w:val="00380594"/>
    <w:rsid w:val="0038645D"/>
    <w:rsid w:val="0039059F"/>
    <w:rsid w:val="0039113F"/>
    <w:rsid w:val="00391FCF"/>
    <w:rsid w:val="003956CF"/>
    <w:rsid w:val="00397F0E"/>
    <w:rsid w:val="003A19C4"/>
    <w:rsid w:val="003A3050"/>
    <w:rsid w:val="003A7B25"/>
    <w:rsid w:val="003B33B1"/>
    <w:rsid w:val="003C3550"/>
    <w:rsid w:val="003C35FF"/>
    <w:rsid w:val="003D10B5"/>
    <w:rsid w:val="003D668C"/>
    <w:rsid w:val="00401BEE"/>
    <w:rsid w:val="004070A5"/>
    <w:rsid w:val="00411CF4"/>
    <w:rsid w:val="00413F53"/>
    <w:rsid w:val="0041437A"/>
    <w:rsid w:val="00414DE6"/>
    <w:rsid w:val="0041699C"/>
    <w:rsid w:val="00416E11"/>
    <w:rsid w:val="00417895"/>
    <w:rsid w:val="004209A8"/>
    <w:rsid w:val="00425BE8"/>
    <w:rsid w:val="004328FF"/>
    <w:rsid w:val="00436975"/>
    <w:rsid w:val="004374EE"/>
    <w:rsid w:val="00453D53"/>
    <w:rsid w:val="00455F84"/>
    <w:rsid w:val="00456E28"/>
    <w:rsid w:val="0046291A"/>
    <w:rsid w:val="00465C71"/>
    <w:rsid w:val="00470218"/>
    <w:rsid w:val="00471DED"/>
    <w:rsid w:val="00476790"/>
    <w:rsid w:val="00490D35"/>
    <w:rsid w:val="004964DB"/>
    <w:rsid w:val="00496C39"/>
    <w:rsid w:val="004A7F45"/>
    <w:rsid w:val="004B5B84"/>
    <w:rsid w:val="004C0BD7"/>
    <w:rsid w:val="004C3D58"/>
    <w:rsid w:val="004C41AF"/>
    <w:rsid w:val="004F1E64"/>
    <w:rsid w:val="004F7922"/>
    <w:rsid w:val="00504B17"/>
    <w:rsid w:val="00510DE6"/>
    <w:rsid w:val="005238BE"/>
    <w:rsid w:val="00533B24"/>
    <w:rsid w:val="00534ADA"/>
    <w:rsid w:val="0053659E"/>
    <w:rsid w:val="00537E13"/>
    <w:rsid w:val="005518D5"/>
    <w:rsid w:val="00561D7A"/>
    <w:rsid w:val="00573623"/>
    <w:rsid w:val="005851D1"/>
    <w:rsid w:val="00591D17"/>
    <w:rsid w:val="005922F9"/>
    <w:rsid w:val="00597792"/>
    <w:rsid w:val="005A26F3"/>
    <w:rsid w:val="005A64B6"/>
    <w:rsid w:val="005B5F5C"/>
    <w:rsid w:val="005B6A9B"/>
    <w:rsid w:val="005B7281"/>
    <w:rsid w:val="005C364F"/>
    <w:rsid w:val="005D1FAA"/>
    <w:rsid w:val="005E1181"/>
    <w:rsid w:val="005F2CAC"/>
    <w:rsid w:val="005F5258"/>
    <w:rsid w:val="006040F9"/>
    <w:rsid w:val="006070CE"/>
    <w:rsid w:val="00623F60"/>
    <w:rsid w:val="00626D7E"/>
    <w:rsid w:val="00630628"/>
    <w:rsid w:val="006379AB"/>
    <w:rsid w:val="006615E7"/>
    <w:rsid w:val="006630E8"/>
    <w:rsid w:val="00666467"/>
    <w:rsid w:val="00680EF1"/>
    <w:rsid w:val="006865AC"/>
    <w:rsid w:val="0069449A"/>
    <w:rsid w:val="006970DB"/>
    <w:rsid w:val="006A280D"/>
    <w:rsid w:val="006B03C4"/>
    <w:rsid w:val="006B2952"/>
    <w:rsid w:val="006B7413"/>
    <w:rsid w:val="006D1271"/>
    <w:rsid w:val="006E1E42"/>
    <w:rsid w:val="006E3570"/>
    <w:rsid w:val="006E3C37"/>
    <w:rsid w:val="006F2B46"/>
    <w:rsid w:val="00704F30"/>
    <w:rsid w:val="00706382"/>
    <w:rsid w:val="007118C6"/>
    <w:rsid w:val="007125C6"/>
    <w:rsid w:val="007157FE"/>
    <w:rsid w:val="0072346D"/>
    <w:rsid w:val="0072650B"/>
    <w:rsid w:val="0075134C"/>
    <w:rsid w:val="00762F6F"/>
    <w:rsid w:val="00773234"/>
    <w:rsid w:val="00774A18"/>
    <w:rsid w:val="0078130B"/>
    <w:rsid w:val="00790334"/>
    <w:rsid w:val="00794C06"/>
    <w:rsid w:val="00795395"/>
    <w:rsid w:val="007957CB"/>
    <w:rsid w:val="007976F7"/>
    <w:rsid w:val="007A033D"/>
    <w:rsid w:val="007B761E"/>
    <w:rsid w:val="007B7852"/>
    <w:rsid w:val="007C77F3"/>
    <w:rsid w:val="007D02C0"/>
    <w:rsid w:val="007D0585"/>
    <w:rsid w:val="007D31D3"/>
    <w:rsid w:val="007D6B17"/>
    <w:rsid w:val="007F2FE5"/>
    <w:rsid w:val="007F387B"/>
    <w:rsid w:val="007F4BFA"/>
    <w:rsid w:val="00801792"/>
    <w:rsid w:val="00803810"/>
    <w:rsid w:val="00804589"/>
    <w:rsid w:val="00804F05"/>
    <w:rsid w:val="00825974"/>
    <w:rsid w:val="00835C56"/>
    <w:rsid w:val="00840FA0"/>
    <w:rsid w:val="00842016"/>
    <w:rsid w:val="00844BBD"/>
    <w:rsid w:val="00852497"/>
    <w:rsid w:val="008524A9"/>
    <w:rsid w:val="008569BB"/>
    <w:rsid w:val="008601C7"/>
    <w:rsid w:val="00872204"/>
    <w:rsid w:val="00872DC4"/>
    <w:rsid w:val="00873EB5"/>
    <w:rsid w:val="0087670A"/>
    <w:rsid w:val="0088179F"/>
    <w:rsid w:val="00881A7A"/>
    <w:rsid w:val="00881D30"/>
    <w:rsid w:val="00882AA7"/>
    <w:rsid w:val="00893AFA"/>
    <w:rsid w:val="0089696E"/>
    <w:rsid w:val="008970AA"/>
    <w:rsid w:val="008A05F1"/>
    <w:rsid w:val="008A5984"/>
    <w:rsid w:val="008B2D95"/>
    <w:rsid w:val="008C0A79"/>
    <w:rsid w:val="008C11C9"/>
    <w:rsid w:val="008C3018"/>
    <w:rsid w:val="008C45B4"/>
    <w:rsid w:val="008C5406"/>
    <w:rsid w:val="008C7E97"/>
    <w:rsid w:val="008D3982"/>
    <w:rsid w:val="008D5452"/>
    <w:rsid w:val="008D5975"/>
    <w:rsid w:val="008D6062"/>
    <w:rsid w:val="008E2D24"/>
    <w:rsid w:val="008E3D65"/>
    <w:rsid w:val="008E48DF"/>
    <w:rsid w:val="008E4995"/>
    <w:rsid w:val="008E680B"/>
    <w:rsid w:val="008F30E3"/>
    <w:rsid w:val="0090013A"/>
    <w:rsid w:val="009007F9"/>
    <w:rsid w:val="0090165A"/>
    <w:rsid w:val="0090478E"/>
    <w:rsid w:val="00907106"/>
    <w:rsid w:val="009151A6"/>
    <w:rsid w:val="0091563C"/>
    <w:rsid w:val="0091660A"/>
    <w:rsid w:val="00926764"/>
    <w:rsid w:val="009311FF"/>
    <w:rsid w:val="00931C08"/>
    <w:rsid w:val="009369C5"/>
    <w:rsid w:val="00940D61"/>
    <w:rsid w:val="00943E6B"/>
    <w:rsid w:val="00944CD1"/>
    <w:rsid w:val="00945A1A"/>
    <w:rsid w:val="009607D2"/>
    <w:rsid w:val="00965D29"/>
    <w:rsid w:val="0096637D"/>
    <w:rsid w:val="00976A3D"/>
    <w:rsid w:val="009824AA"/>
    <w:rsid w:val="009B4003"/>
    <w:rsid w:val="009C626A"/>
    <w:rsid w:val="009C677C"/>
    <w:rsid w:val="009C7A04"/>
    <w:rsid w:val="009D7A42"/>
    <w:rsid w:val="009E3AA1"/>
    <w:rsid w:val="009F04A0"/>
    <w:rsid w:val="009F13F6"/>
    <w:rsid w:val="009F151E"/>
    <w:rsid w:val="009F445C"/>
    <w:rsid w:val="009F448A"/>
    <w:rsid w:val="00A044CD"/>
    <w:rsid w:val="00A0661D"/>
    <w:rsid w:val="00A1224B"/>
    <w:rsid w:val="00A12D51"/>
    <w:rsid w:val="00A23AEC"/>
    <w:rsid w:val="00A34B0F"/>
    <w:rsid w:val="00A37EC4"/>
    <w:rsid w:val="00A44EF2"/>
    <w:rsid w:val="00A45EEB"/>
    <w:rsid w:val="00A46C9F"/>
    <w:rsid w:val="00A47F41"/>
    <w:rsid w:val="00A56994"/>
    <w:rsid w:val="00A56D3F"/>
    <w:rsid w:val="00A65D59"/>
    <w:rsid w:val="00A70052"/>
    <w:rsid w:val="00A71F97"/>
    <w:rsid w:val="00A7219D"/>
    <w:rsid w:val="00A7228F"/>
    <w:rsid w:val="00A72E93"/>
    <w:rsid w:val="00A7602B"/>
    <w:rsid w:val="00A76D3D"/>
    <w:rsid w:val="00A771E3"/>
    <w:rsid w:val="00A77834"/>
    <w:rsid w:val="00A8083B"/>
    <w:rsid w:val="00A845BD"/>
    <w:rsid w:val="00A92D67"/>
    <w:rsid w:val="00A97A53"/>
    <w:rsid w:val="00AB48C1"/>
    <w:rsid w:val="00AB54B1"/>
    <w:rsid w:val="00AC08BC"/>
    <w:rsid w:val="00AC23EB"/>
    <w:rsid w:val="00AC31BF"/>
    <w:rsid w:val="00AD4430"/>
    <w:rsid w:val="00AE1A74"/>
    <w:rsid w:val="00B0041B"/>
    <w:rsid w:val="00B104DF"/>
    <w:rsid w:val="00B14679"/>
    <w:rsid w:val="00B15A2D"/>
    <w:rsid w:val="00B2087F"/>
    <w:rsid w:val="00B25099"/>
    <w:rsid w:val="00B332F3"/>
    <w:rsid w:val="00B35444"/>
    <w:rsid w:val="00B44FA3"/>
    <w:rsid w:val="00B61575"/>
    <w:rsid w:val="00B61C27"/>
    <w:rsid w:val="00B64466"/>
    <w:rsid w:val="00B671A4"/>
    <w:rsid w:val="00B6741E"/>
    <w:rsid w:val="00B73C86"/>
    <w:rsid w:val="00B74C81"/>
    <w:rsid w:val="00B769FC"/>
    <w:rsid w:val="00B83816"/>
    <w:rsid w:val="00B87339"/>
    <w:rsid w:val="00B87CF2"/>
    <w:rsid w:val="00B90F35"/>
    <w:rsid w:val="00BA289D"/>
    <w:rsid w:val="00BB09A2"/>
    <w:rsid w:val="00BB20D4"/>
    <w:rsid w:val="00BB26E9"/>
    <w:rsid w:val="00BC0F9C"/>
    <w:rsid w:val="00BD4AAC"/>
    <w:rsid w:val="00BF18AA"/>
    <w:rsid w:val="00BF4E86"/>
    <w:rsid w:val="00C06954"/>
    <w:rsid w:val="00C06A8D"/>
    <w:rsid w:val="00C12F1A"/>
    <w:rsid w:val="00C2131B"/>
    <w:rsid w:val="00C25A3F"/>
    <w:rsid w:val="00C27771"/>
    <w:rsid w:val="00C323F0"/>
    <w:rsid w:val="00C3262C"/>
    <w:rsid w:val="00C3615A"/>
    <w:rsid w:val="00C40DE3"/>
    <w:rsid w:val="00C43AD9"/>
    <w:rsid w:val="00C448FB"/>
    <w:rsid w:val="00C5639E"/>
    <w:rsid w:val="00C72853"/>
    <w:rsid w:val="00C728F0"/>
    <w:rsid w:val="00C72D10"/>
    <w:rsid w:val="00C74D6A"/>
    <w:rsid w:val="00C762D4"/>
    <w:rsid w:val="00CB1666"/>
    <w:rsid w:val="00CE3C35"/>
    <w:rsid w:val="00CE7987"/>
    <w:rsid w:val="00CF18EB"/>
    <w:rsid w:val="00CF6E1E"/>
    <w:rsid w:val="00D07E36"/>
    <w:rsid w:val="00D14865"/>
    <w:rsid w:val="00D30767"/>
    <w:rsid w:val="00D3380B"/>
    <w:rsid w:val="00D40030"/>
    <w:rsid w:val="00D45BE2"/>
    <w:rsid w:val="00D46D0E"/>
    <w:rsid w:val="00D471F9"/>
    <w:rsid w:val="00D47A0F"/>
    <w:rsid w:val="00D52C86"/>
    <w:rsid w:val="00D55C23"/>
    <w:rsid w:val="00D57B17"/>
    <w:rsid w:val="00D62853"/>
    <w:rsid w:val="00D64663"/>
    <w:rsid w:val="00D6597D"/>
    <w:rsid w:val="00D74919"/>
    <w:rsid w:val="00D74E97"/>
    <w:rsid w:val="00D81D72"/>
    <w:rsid w:val="00D840D1"/>
    <w:rsid w:val="00D84E6D"/>
    <w:rsid w:val="00D94F29"/>
    <w:rsid w:val="00DA0036"/>
    <w:rsid w:val="00DA36F1"/>
    <w:rsid w:val="00DA4D94"/>
    <w:rsid w:val="00DB152F"/>
    <w:rsid w:val="00DB67F4"/>
    <w:rsid w:val="00DC65FF"/>
    <w:rsid w:val="00DD2BF8"/>
    <w:rsid w:val="00DD2D3D"/>
    <w:rsid w:val="00DD37A6"/>
    <w:rsid w:val="00DD47DC"/>
    <w:rsid w:val="00DE4769"/>
    <w:rsid w:val="00DE516A"/>
    <w:rsid w:val="00DE785B"/>
    <w:rsid w:val="00DF2119"/>
    <w:rsid w:val="00DF24C2"/>
    <w:rsid w:val="00DF4B2C"/>
    <w:rsid w:val="00DF4F95"/>
    <w:rsid w:val="00E00CBA"/>
    <w:rsid w:val="00E06815"/>
    <w:rsid w:val="00E25DDC"/>
    <w:rsid w:val="00E33822"/>
    <w:rsid w:val="00E34EA1"/>
    <w:rsid w:val="00E406EC"/>
    <w:rsid w:val="00E53EA2"/>
    <w:rsid w:val="00E65DF6"/>
    <w:rsid w:val="00E701E8"/>
    <w:rsid w:val="00E72A0B"/>
    <w:rsid w:val="00E73A31"/>
    <w:rsid w:val="00E76449"/>
    <w:rsid w:val="00E84817"/>
    <w:rsid w:val="00E948B0"/>
    <w:rsid w:val="00E95C20"/>
    <w:rsid w:val="00EA7833"/>
    <w:rsid w:val="00EB0925"/>
    <w:rsid w:val="00EB1C90"/>
    <w:rsid w:val="00EB6441"/>
    <w:rsid w:val="00ED2CEC"/>
    <w:rsid w:val="00ED4B07"/>
    <w:rsid w:val="00ED67FD"/>
    <w:rsid w:val="00EE2904"/>
    <w:rsid w:val="00EE4CFC"/>
    <w:rsid w:val="00EE6CC9"/>
    <w:rsid w:val="00F42D95"/>
    <w:rsid w:val="00F53512"/>
    <w:rsid w:val="00F559B3"/>
    <w:rsid w:val="00F6605C"/>
    <w:rsid w:val="00F670EC"/>
    <w:rsid w:val="00F832E8"/>
    <w:rsid w:val="00F94A23"/>
    <w:rsid w:val="00F97523"/>
    <w:rsid w:val="00FA4A0C"/>
    <w:rsid w:val="00FA5B78"/>
    <w:rsid w:val="00FB6C21"/>
    <w:rsid w:val="00FC30D0"/>
    <w:rsid w:val="00FC31DB"/>
    <w:rsid w:val="00FC3BF9"/>
    <w:rsid w:val="00FC4931"/>
    <w:rsid w:val="00FD0DF5"/>
    <w:rsid w:val="00FD363F"/>
    <w:rsid w:val="00FD55B2"/>
    <w:rsid w:val="00FF207C"/>
    <w:rsid w:val="00FF4C39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F573FB2"/>
  <w14:defaultImageDpi w14:val="0"/>
  <w15:docId w15:val="{CF5196B3-E560-4BF2-9A1E-35002E3F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2F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F1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0DE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a">
    <w:name w:val="Body Text"/>
    <w:basedOn w:val="a"/>
    <w:link w:val="ab"/>
    <w:rsid w:val="00C74D6A"/>
    <w:pPr>
      <w:widowControl/>
      <w:adjustRightInd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rsid w:val="00C74D6A"/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C74D6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List Paragraph"/>
    <w:basedOn w:val="a"/>
    <w:uiPriority w:val="34"/>
    <w:qFormat/>
    <w:rsid w:val="00C74D6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91563C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</w:rPr>
  </w:style>
  <w:style w:type="character" w:customStyle="1" w:styleId="ad">
    <w:name w:val="Цветовое выделение"/>
    <w:uiPriority w:val="99"/>
    <w:rsid w:val="0091563C"/>
    <w:rPr>
      <w:b/>
      <w:color w:val="000080"/>
    </w:rPr>
  </w:style>
  <w:style w:type="paragraph" w:styleId="2">
    <w:name w:val="Body Text Indent 2"/>
    <w:basedOn w:val="a"/>
    <w:link w:val="20"/>
    <w:uiPriority w:val="99"/>
    <w:semiHidden/>
    <w:unhideWhenUsed/>
    <w:rsid w:val="00B2087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087F"/>
    <w:rPr>
      <w:rFonts w:ascii="Times New Roman" w:hAnsi="Times New Roman"/>
    </w:rPr>
  </w:style>
  <w:style w:type="paragraph" w:styleId="ae">
    <w:name w:val="Body Text Indent"/>
    <w:basedOn w:val="a"/>
    <w:link w:val="af"/>
    <w:unhideWhenUsed/>
    <w:rsid w:val="00B2087F"/>
    <w:pPr>
      <w:widowControl/>
      <w:autoSpaceDE/>
      <w:autoSpaceDN/>
      <w:adjustRightInd/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2087F"/>
    <w:rPr>
      <w:rFonts w:ascii="Times New Roman" w:hAnsi="Times New Roman"/>
    </w:rPr>
  </w:style>
  <w:style w:type="paragraph" w:customStyle="1" w:styleId="1">
    <w:name w:val="Без интервала1"/>
    <w:qFormat/>
    <w:rsid w:val="00B208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0">
    <w:name w:val="Обычный1"/>
    <w:rsid w:val="00B2087F"/>
    <w:pPr>
      <w:widowControl w:val="0"/>
      <w:suppressAutoHyphens/>
      <w:spacing w:line="100" w:lineRule="atLeas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Normal (Web)"/>
    <w:aliases w:val="Обычный (Web)1"/>
    <w:basedOn w:val="a"/>
    <w:uiPriority w:val="34"/>
    <w:unhideWhenUsed/>
    <w:qFormat/>
    <w:rsid w:val="0039113F"/>
    <w:pPr>
      <w:widowControl/>
      <w:autoSpaceDE/>
      <w:autoSpaceDN/>
      <w:adjustRightInd/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39113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113F"/>
    <w:pPr>
      <w:shd w:val="clear" w:color="auto" w:fill="FFFFFF"/>
      <w:autoSpaceDE/>
      <w:autoSpaceDN/>
      <w:adjustRightInd/>
      <w:spacing w:after="60" w:line="0" w:lineRule="atLeast"/>
    </w:pPr>
    <w:rPr>
      <w:rFonts w:ascii="Calibri" w:hAnsi="Calibri"/>
    </w:rPr>
  </w:style>
  <w:style w:type="character" w:customStyle="1" w:styleId="23">
    <w:name w:val="Основной текст (2) + Полужирный"/>
    <w:basedOn w:val="21"/>
    <w:rsid w:val="003911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f1">
    <w:name w:val="Стиль"/>
    <w:qFormat/>
    <w:rsid w:val="00944CD1"/>
    <w:pPr>
      <w:widowControl w:val="0"/>
      <w:suppressAutoHyphens/>
      <w:autoSpaceDE w:val="0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eastAsia="zh-CN"/>
    </w:rPr>
  </w:style>
  <w:style w:type="character" w:customStyle="1" w:styleId="af2">
    <w:name w:val="Символ сноски"/>
    <w:qFormat/>
    <w:rsid w:val="00944CD1"/>
    <w:rPr>
      <w:vertAlign w:val="superscript"/>
    </w:rPr>
  </w:style>
  <w:style w:type="character" w:customStyle="1" w:styleId="af3">
    <w:name w:val="Привязка сноски"/>
    <w:rsid w:val="00944CD1"/>
    <w:rPr>
      <w:vertAlign w:val="superscript"/>
    </w:rPr>
  </w:style>
  <w:style w:type="paragraph" w:styleId="af4">
    <w:name w:val="footnote text"/>
    <w:basedOn w:val="a"/>
    <w:link w:val="af5"/>
    <w:uiPriority w:val="99"/>
    <w:rsid w:val="00944CD1"/>
    <w:pPr>
      <w:widowControl/>
      <w:suppressAutoHyphens/>
      <w:autoSpaceDE/>
      <w:autoSpaceDN/>
      <w:adjustRightInd/>
    </w:pPr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character" w:customStyle="1" w:styleId="af5">
    <w:name w:val="Текст сноски Знак"/>
    <w:basedOn w:val="a0"/>
    <w:link w:val="af4"/>
    <w:rsid w:val="00944CD1"/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paragraph" w:customStyle="1" w:styleId="24">
    <w:name w:val="Основной текст2"/>
    <w:basedOn w:val="a"/>
    <w:rsid w:val="00944CD1"/>
    <w:pPr>
      <w:widowControl/>
      <w:shd w:val="clear" w:color="auto" w:fill="FFFFFF"/>
      <w:autoSpaceDE/>
      <w:autoSpaceDN/>
      <w:adjustRightInd/>
      <w:spacing w:after="300" w:line="322" w:lineRule="exact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9396-51C0-454E-A25F-0403CCE0A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2719</Words>
  <Characters>19135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Катрук Татьяна Олеговна</cp:lastModifiedBy>
  <cp:revision>2</cp:revision>
  <cp:lastPrinted>2020-02-04T02:55:00Z</cp:lastPrinted>
  <dcterms:created xsi:type="dcterms:W3CDTF">2025-02-23T23:48:00Z</dcterms:created>
  <dcterms:modified xsi:type="dcterms:W3CDTF">2025-02-23T23:48:00Z</dcterms:modified>
</cp:coreProperties>
</file>