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F77DC" w:rsidRPr="008F77DC" w:rsidTr="004574AE">
        <w:tc>
          <w:tcPr>
            <w:tcW w:w="9781" w:type="dxa"/>
          </w:tcPr>
          <w:p w:rsidR="008F77DC" w:rsidRPr="008F77DC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F77DC" w:rsidRPr="00883CF4" w:rsidTr="004574AE">
        <w:tc>
          <w:tcPr>
            <w:tcW w:w="9781" w:type="dxa"/>
          </w:tcPr>
          <w:p w:rsidR="008F77DC" w:rsidRPr="00883CF4" w:rsidRDefault="008F77DC" w:rsidP="008F77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883CF4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80010</wp:posOffset>
                      </wp:positionV>
                      <wp:extent cx="6191250" cy="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CD61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5pt,6.3pt" to="481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9VWAIAAGoEAAAOAAAAZHJzL2Uyb0RvYy54bWysVN1u0zAUvkfiHazcd0narmz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F77DC" w:rsidRPr="00883CF4" w:rsidRDefault="008F77DC" w:rsidP="008F7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DC" w:rsidRPr="008F77DC" w:rsidRDefault="008F77DC" w:rsidP="008F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77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E3FCF" w:rsidRPr="00883CF4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D33B2D" w:rsidRPr="00D33B2D" w:rsidTr="00D33B2D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B2D" w:rsidRPr="00D33B2D" w:rsidRDefault="00EB0901" w:rsidP="00D3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24.08.2022 № 1226</w:t>
            </w:r>
            <w:r w:rsidR="00D33B2D" w:rsidRPr="00D3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D33B2D" w:rsidRPr="00D33B2D" w:rsidTr="00D33B2D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3B2D" w:rsidRPr="00D33B2D" w:rsidRDefault="00D33B2D" w:rsidP="00D3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50-я сессия</w:t>
            </w:r>
          </w:p>
        </w:tc>
      </w:tr>
      <w:tr w:rsidR="00D33B2D" w:rsidRPr="00D33B2D" w:rsidTr="00D33B2D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B2D" w:rsidRPr="00D33B2D" w:rsidRDefault="00D33B2D" w:rsidP="00D3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33B2D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883CF4" w:rsidRDefault="00883CF4" w:rsidP="00832768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68" w:rsidRDefault="00832768" w:rsidP="00832768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4660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6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66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Городской Думы Петропавловск-Камчатского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от 28.06.2019 № 186-нд </w:t>
      </w:r>
      <w:r w:rsidRPr="001B763B">
        <w:rPr>
          <w:rFonts w:ascii="Times New Roman" w:hAnsi="Times New Roman" w:cs="Times New Roman"/>
          <w:sz w:val="28"/>
          <w:szCs w:val="28"/>
        </w:rPr>
        <w:t>«О порядке назначения и проведения опроса граждан в Петропавловск-Камчатском городском округе»</w:t>
      </w:r>
    </w:p>
    <w:p w:rsidR="00883CF4" w:rsidRDefault="00883CF4" w:rsidP="00832768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B1685C" w:rsidRDefault="00506429" w:rsidP="009F506A">
      <w:pPr>
        <w:autoSpaceDE w:val="0"/>
        <w:autoSpaceDN w:val="0"/>
        <w:adjustRightInd w:val="0"/>
        <w:spacing w:after="0" w:line="240" w:lineRule="auto"/>
        <w:ind w:right="5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E723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223C5"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 w:rsidR="00EB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чатского городского округа</w:t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6005">
        <w:rPr>
          <w:rFonts w:ascii="Times New Roman" w:hAnsi="Times New Roman" w:cs="Times New Roman"/>
          <w:sz w:val="28"/>
          <w:szCs w:val="28"/>
        </w:rPr>
        <w:t xml:space="preserve">от </w:t>
      </w:r>
      <w:r w:rsidR="001B763B">
        <w:rPr>
          <w:rFonts w:ascii="Times New Roman" w:hAnsi="Times New Roman" w:cs="Times New Roman"/>
          <w:sz w:val="28"/>
          <w:szCs w:val="28"/>
        </w:rPr>
        <w:t xml:space="preserve">28.06.2019 № 186-нд </w:t>
      </w:r>
      <w:r w:rsidR="001B763B" w:rsidRPr="001B763B">
        <w:rPr>
          <w:rFonts w:ascii="Times New Roman" w:hAnsi="Times New Roman" w:cs="Times New Roman"/>
          <w:sz w:val="28"/>
          <w:szCs w:val="28"/>
        </w:rPr>
        <w:t>«О порядке назначения и проведения опроса граждан в Петропавловск-Камчатском городском округе»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3F65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proofErr w:type="spellEnd"/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</w:t>
      </w:r>
      <w:r w:rsidR="008D580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F506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596992" w:rsidRDefault="00B7100D" w:rsidP="009F506A">
      <w:pPr>
        <w:spacing w:after="0" w:line="240" w:lineRule="auto"/>
        <w:ind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C7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E723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</w:t>
      </w:r>
      <w:r w:rsidR="009F4AEF" w:rsidRPr="009F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9F4AEF" w:rsidRPr="009F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96992"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4AEF" w:rsidRPr="009F4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6005">
        <w:rPr>
          <w:rFonts w:ascii="Times New Roman" w:hAnsi="Times New Roman" w:cs="Times New Roman"/>
          <w:sz w:val="28"/>
          <w:szCs w:val="28"/>
        </w:rPr>
        <w:t xml:space="preserve">от </w:t>
      </w:r>
      <w:r w:rsidR="009F4AEF" w:rsidRPr="009F4AEF">
        <w:rPr>
          <w:rFonts w:ascii="Times New Roman" w:hAnsi="Times New Roman" w:cs="Times New Roman"/>
          <w:sz w:val="28"/>
          <w:szCs w:val="28"/>
        </w:rPr>
        <w:t xml:space="preserve"> </w:t>
      </w:r>
      <w:r w:rsidR="001B763B">
        <w:rPr>
          <w:rFonts w:ascii="Times New Roman" w:hAnsi="Times New Roman" w:cs="Times New Roman"/>
          <w:sz w:val="28"/>
          <w:szCs w:val="28"/>
        </w:rPr>
        <w:t xml:space="preserve">28.06.2019 № 186-нд </w:t>
      </w:r>
      <w:r w:rsidR="008B6D8B">
        <w:rPr>
          <w:rFonts w:ascii="Times New Roman" w:hAnsi="Times New Roman" w:cs="Times New Roman"/>
          <w:sz w:val="28"/>
          <w:szCs w:val="28"/>
        </w:rPr>
        <w:br/>
      </w:r>
      <w:r w:rsidR="001B763B" w:rsidRPr="001B763B">
        <w:rPr>
          <w:rFonts w:ascii="Times New Roman" w:hAnsi="Times New Roman" w:cs="Times New Roman"/>
          <w:sz w:val="28"/>
          <w:szCs w:val="28"/>
        </w:rPr>
        <w:t>«О порядке назначения и проведения опроса граждан в Петропавловск-Камчатском городском округе»</w:t>
      </w:r>
      <w:r w:rsidR="00596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FCF" w:rsidRDefault="008D5807" w:rsidP="009F506A">
      <w:pPr>
        <w:tabs>
          <w:tab w:val="left" w:pos="993"/>
        </w:tabs>
        <w:spacing w:after="0" w:line="240" w:lineRule="auto"/>
        <w:ind w:right="5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596992" w:rsidRDefault="00596992" w:rsidP="00465285">
      <w:pPr>
        <w:tabs>
          <w:tab w:val="left" w:pos="993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5C09" w:rsidRPr="008E10FD" w:rsidRDefault="00905C09" w:rsidP="00465285">
      <w:pPr>
        <w:tabs>
          <w:tab w:val="left" w:pos="993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465285" w:rsidRPr="00465285" w:rsidTr="00465285">
        <w:trPr>
          <w:trHeight w:val="355"/>
        </w:trPr>
        <w:tc>
          <w:tcPr>
            <w:tcW w:w="4253" w:type="dxa"/>
            <w:hideMark/>
          </w:tcPr>
          <w:p w:rsidR="00465285" w:rsidRPr="00465285" w:rsidRDefault="00465285" w:rsidP="0046528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465285" w:rsidRPr="00465285" w:rsidRDefault="00465285" w:rsidP="0046528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465285" w:rsidRPr="00465285" w:rsidRDefault="00465285" w:rsidP="0046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465285" w:rsidRPr="00465285" w:rsidRDefault="00465285" w:rsidP="00465285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D94C88" w:rsidRDefault="00D94C88" w:rsidP="00AF07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4C88" w:rsidSect="00F856B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68564D" w:rsidRPr="008F77DC" w:rsidTr="009016B6">
        <w:tc>
          <w:tcPr>
            <w:tcW w:w="9781" w:type="dxa"/>
          </w:tcPr>
          <w:p w:rsidR="0068564D" w:rsidRPr="008F77DC" w:rsidRDefault="0068564D" w:rsidP="009016B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E6EBBFC" wp14:editId="392E783B">
                  <wp:extent cx="1133475" cy="1000125"/>
                  <wp:effectExtent l="0" t="0" r="9525" b="9525"/>
                  <wp:docPr id="8" name="Рисунок 8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64D" w:rsidRPr="008F77DC" w:rsidTr="009016B6">
        <w:tc>
          <w:tcPr>
            <w:tcW w:w="9781" w:type="dxa"/>
          </w:tcPr>
          <w:p w:rsidR="0068564D" w:rsidRPr="008F77DC" w:rsidRDefault="0068564D" w:rsidP="009016B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8564D" w:rsidRPr="008F77DC" w:rsidTr="009016B6">
        <w:tc>
          <w:tcPr>
            <w:tcW w:w="9781" w:type="dxa"/>
          </w:tcPr>
          <w:p w:rsidR="0068564D" w:rsidRPr="008F77DC" w:rsidRDefault="0068564D" w:rsidP="009016B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F77DC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8564D" w:rsidRPr="00883CF4" w:rsidTr="009016B6">
        <w:tc>
          <w:tcPr>
            <w:tcW w:w="9781" w:type="dxa"/>
          </w:tcPr>
          <w:p w:rsidR="0068564D" w:rsidRPr="00883CF4" w:rsidRDefault="0068564D" w:rsidP="009016B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883CF4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7466D" wp14:editId="65E59904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80010</wp:posOffset>
                      </wp:positionV>
                      <wp:extent cx="6191250" cy="0"/>
                      <wp:effectExtent l="0" t="19050" r="38100" b="381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47159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5pt,6.3pt" to="481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8564D" w:rsidRPr="0068564D" w:rsidRDefault="0068564D" w:rsidP="0068564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4D" w:rsidRPr="0068564D" w:rsidRDefault="0068564D" w:rsidP="0068564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56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8564D" w:rsidRPr="0068564D" w:rsidRDefault="0068564D" w:rsidP="0068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4D" w:rsidRPr="0068564D" w:rsidRDefault="00CD54DB" w:rsidP="0068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26.08.2022</w:t>
      </w:r>
      <w:r w:rsidR="003D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482</w:t>
      </w:r>
      <w:r w:rsid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68564D" w:rsidRPr="0068564D" w:rsidRDefault="0068564D" w:rsidP="0068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4D" w:rsidRPr="0068564D" w:rsidRDefault="0068564D" w:rsidP="0068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Городской Думы Петропавловск-Камчатского городского округа от 28.06.2019 № 186-нд</w:t>
      </w:r>
    </w:p>
    <w:p w:rsidR="0068564D" w:rsidRPr="0068564D" w:rsidRDefault="0068564D" w:rsidP="00685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порядке назначения и проведения опроса граждан в Петропавловск-Камчатском городском округе»</w:t>
      </w:r>
    </w:p>
    <w:p w:rsidR="0068564D" w:rsidRPr="0068564D" w:rsidRDefault="0068564D" w:rsidP="0068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4D" w:rsidRPr="0068564D" w:rsidRDefault="0068564D" w:rsidP="006856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5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68564D" w:rsidRPr="0068564D" w:rsidRDefault="0068564D" w:rsidP="006856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(решение от 24.08.2022 </w:t>
      </w:r>
      <w:r w:rsidR="003D12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1226</w:t>
      </w:r>
      <w:r w:rsidRPr="00685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68564D" w:rsidRPr="0068564D" w:rsidRDefault="0068564D" w:rsidP="00685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64D" w:rsidRPr="0068564D" w:rsidRDefault="0068564D" w:rsidP="0068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Calibri" w:hAnsi="Times New Roman" w:cs="Times New Roman"/>
          <w:sz w:val="28"/>
          <w:szCs w:val="28"/>
          <w:lang w:eastAsia="ru-RU"/>
        </w:rPr>
        <w:t>1. В статье 3:</w:t>
      </w:r>
    </w:p>
    <w:p w:rsidR="0068564D" w:rsidRPr="0068564D" w:rsidRDefault="0068564D" w:rsidP="0068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Calibri" w:hAnsi="Times New Roman" w:cs="Times New Roman"/>
          <w:sz w:val="28"/>
          <w:szCs w:val="28"/>
          <w:lang w:eastAsia="ru-RU"/>
        </w:rPr>
        <w:t>1) в пункте 2 части 1 слова «по управлению государственным имуществом Камчатского края» заменить словами «по выработке и реализации региональной политики в сфере управления и распоряжения имуществом, находящимся в государственной собственности Камчатского края»;</w:t>
      </w:r>
    </w:p>
    <w:p w:rsidR="0068564D" w:rsidRPr="0068564D" w:rsidRDefault="0068564D" w:rsidP="0068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Calibri" w:hAnsi="Times New Roman" w:cs="Times New Roman"/>
          <w:sz w:val="28"/>
          <w:szCs w:val="28"/>
          <w:lang w:eastAsia="ru-RU"/>
        </w:rPr>
        <w:t>2) часть 2 изложить в следующей редакции:</w:t>
      </w:r>
    </w:p>
    <w:p w:rsidR="0068564D" w:rsidRPr="0068564D" w:rsidRDefault="0068564D" w:rsidP="0068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Calibri" w:hAnsi="Times New Roman" w:cs="Times New Roman"/>
          <w:sz w:val="28"/>
          <w:szCs w:val="28"/>
          <w:lang w:eastAsia="ru-RU"/>
        </w:rPr>
        <w:t>«2. В случае, если проведение опроса граждан инициируется Главой Петропавловск-Камчатского городского округа, Правительством Камчатского края или Уполномоченным органом, то указанная инициатива реализуется путем направления в Городскую Думу письменного обращения о проведении опроса граждан, содержащего обоснование проведения данного опроса граждан и формулировку вопроса (вопросов), предлагаемого (предлагаемых) при проведении опроса граждан.</w:t>
      </w:r>
    </w:p>
    <w:p w:rsidR="0068564D" w:rsidRPr="0068564D" w:rsidRDefault="0068564D" w:rsidP="0068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письменным обращением </w:t>
      </w:r>
      <w:r w:rsidR="00BD2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проведении опроса граждан </w:t>
      </w:r>
      <w:r w:rsidRPr="0068564D">
        <w:rPr>
          <w:rFonts w:ascii="Times New Roman" w:eastAsia="Calibri" w:hAnsi="Times New Roman" w:cs="Times New Roman"/>
          <w:sz w:val="28"/>
          <w:szCs w:val="28"/>
          <w:lang w:eastAsia="ru-RU"/>
        </w:rPr>
        <w:t>Глава Петропавловск-Камчатского городского округа вносит в Городскую Думу проект решения о назначении опроса граждан, оформленный в соответствии с требованиями Решения Городской Думы Петропавловск-Камчатского городского округа от 31.10.2013 № 141-нд «О порядке внесения проектов муниципальных нормативных правовых актов на рассмотрение Городской Думы Петропавловск-Камчатского городского округа».</w:t>
      </w:r>
    </w:p>
    <w:p w:rsidR="0068564D" w:rsidRPr="0068564D" w:rsidRDefault="0068564D" w:rsidP="0068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случае, если проведение опроса граждан инициируется жителями городского округа, то указанная инициатива реализуется путем направления в Городскую Думу письменного обращения о проведении опроса граждан. Указанное письменное обращение о проведении опроса граждан должно </w:t>
      </w:r>
      <w:r w:rsidRPr="006856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содержать: обоснование проведения данного опроса граждан; формулировку вопроса (вопросов), предлагаемого (предлагаемых) при проведении опроса граждан; фамилию, имя, отчество (при наличии), дату рождения, серию, номер и дату выдачи паспорта или документа, заменяющего паспорт гражданина, и адрес места жительства каждого жителя городского округа, инициирующего проведение опроса граждан; фамилию, имя, отчество (при наличии), дату рождения, серию, номер и дату выдачи паспорта или документа, заменяющего паспорт гражданина, и адрес места жительства лица, уполномоченного действовать от имени жителей городского округа, инициирующих проведение опроса граждан; подписи всех жителей городского округа, инициирующих проведение опроса граждан.</w:t>
      </w:r>
    </w:p>
    <w:p w:rsidR="0068564D" w:rsidRPr="0068564D" w:rsidRDefault="0068564D" w:rsidP="0068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случае, если проведение опроса граждан инициируется Городской Думой, то указанная инициатива реализуется путем принятия Городской Думой решения о назначении опроса граждан.». </w:t>
      </w:r>
    </w:p>
    <w:p w:rsidR="0068564D" w:rsidRPr="0068564D" w:rsidRDefault="0068564D" w:rsidP="0068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статье 4:</w:t>
      </w:r>
    </w:p>
    <w:p w:rsidR="0068564D" w:rsidRPr="0068564D" w:rsidRDefault="0068564D" w:rsidP="0068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1 изложить в следующей редакции:</w:t>
      </w:r>
    </w:p>
    <w:p w:rsidR="0068564D" w:rsidRPr="0068564D" w:rsidRDefault="0068564D" w:rsidP="0068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Решение о назначении опроса граждан или об отказе в его назначении принимается Городской Думой не позднее 30 дней со дня поступления письменного обращения, указанного в абзаце первом или третьем части 2 статьи 3 настоящего Решения.</w:t>
      </w:r>
    </w:p>
    <w:p w:rsidR="0068564D" w:rsidRPr="0068564D" w:rsidRDefault="0068564D" w:rsidP="0068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назначении опроса граждан принимается в случае нарушения требований, предусмотренных частью 1 и (или) абзацами первым и третьим части 2 статьи 3 настоящего Решения.»;</w:t>
      </w:r>
    </w:p>
    <w:p w:rsidR="0068564D" w:rsidRPr="0068564D" w:rsidRDefault="0068564D" w:rsidP="0068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2 дополнить абзацем следующего содержания:</w:t>
      </w:r>
    </w:p>
    <w:p w:rsidR="0068564D" w:rsidRDefault="0068564D" w:rsidP="0068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«Решение Городской Думы о назначении опроса граждан подлежит официальному опубликованию (обнародованию) Городской Думой в газете «Град Петра и Павла» не позднее чем за 10 дней до д</w:t>
      </w:r>
      <w:r w:rsidR="004E610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проведения опроса граждан.»;</w:t>
      </w:r>
    </w:p>
    <w:p w:rsidR="008419FA" w:rsidRPr="0068564D" w:rsidRDefault="008419FA" w:rsidP="0068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6 части 3 исключить;</w:t>
      </w:r>
    </w:p>
    <w:p w:rsidR="0068564D" w:rsidRPr="0068564D" w:rsidRDefault="008419FA" w:rsidP="0068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564D"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5 изложить в следующей редакции:</w:t>
      </w:r>
    </w:p>
    <w:p w:rsidR="0068564D" w:rsidRPr="0068564D" w:rsidRDefault="0068564D" w:rsidP="0068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Городской Думы о назначении опроса граждан или решение об отказе в назначении опроса граждан не позднее 5 дней со дня его принятия направляется Городской Думой инициатору проведения опроса граждан, а в случае инициирования проведения опроса граждан в соответствии с пунктом 3 части 1 статьи 3 настоящего Решения - лицу, уполномоченному действовать от имени жителей городского округа, инициирующих проведение опроса граждан.</w:t>
      </w:r>
      <w:r w:rsidRPr="0068564D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68564D" w:rsidRPr="0068564D" w:rsidRDefault="005B0D91" w:rsidP="00685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8564D" w:rsidRPr="0068564D">
        <w:rPr>
          <w:rFonts w:ascii="Times New Roman" w:eastAsia="Calibri" w:hAnsi="Times New Roman" w:cs="Times New Roman"/>
          <w:sz w:val="28"/>
          <w:szCs w:val="28"/>
          <w:lang w:eastAsia="ru-RU"/>
        </w:rPr>
        <w:t>) часть 6 исключить.</w:t>
      </w:r>
    </w:p>
    <w:p w:rsidR="0068564D" w:rsidRPr="0068564D" w:rsidRDefault="0068564D" w:rsidP="0068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</w:t>
      </w:r>
      <w:r w:rsidR="007872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5</w:t>
      </w: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72F4" w:rsidRDefault="007872F4" w:rsidP="0068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третий части 2 изложить в следующей редакции:</w:t>
      </w:r>
    </w:p>
    <w:p w:rsidR="002A44AF" w:rsidRPr="002A44AF" w:rsidRDefault="002A44AF" w:rsidP="002A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4AF">
        <w:rPr>
          <w:rFonts w:ascii="Times New Roman" w:eastAsia="Calibri" w:hAnsi="Times New Roman" w:cs="Times New Roman"/>
          <w:sz w:val="28"/>
          <w:szCs w:val="28"/>
        </w:rPr>
        <w:t xml:space="preserve">«В состав Комиссии (участковой комиссии) включаются представители Городской Думы и администрации Петропавловск-Камчатского городского округа. При проведении опроса граждан по инициативе Правительства Камчатского края или Уполномоченного органа, жителей городского округа в </w:t>
      </w:r>
      <w:r w:rsidRPr="002A44AF">
        <w:rPr>
          <w:rFonts w:ascii="Times New Roman" w:eastAsia="Calibri" w:hAnsi="Times New Roman" w:cs="Times New Roman"/>
          <w:sz w:val="28"/>
          <w:szCs w:val="28"/>
        </w:rPr>
        <w:lastRenderedPageBreak/>
        <w:t>состав Комиссии (участковой комиссии) также включаются представители соответствующего инициатора проведения опроса граждан.»;</w:t>
      </w:r>
    </w:p>
    <w:p w:rsidR="009417DC" w:rsidRDefault="009417DC" w:rsidP="002A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1 части 3 изложить в следующей редакции:</w:t>
      </w:r>
    </w:p>
    <w:p w:rsidR="0068564D" w:rsidRPr="0068564D" w:rsidRDefault="0068564D" w:rsidP="002A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обеспечивает информирование жителей городского округ</w:t>
      </w:r>
      <w:r w:rsidR="009417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проведении опроса граждан;».</w:t>
      </w:r>
    </w:p>
    <w:p w:rsidR="0068564D" w:rsidRPr="0068564D" w:rsidRDefault="0068564D" w:rsidP="0068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</w:t>
      </w:r>
      <w:bookmarkStart w:id="0" w:name="_GoBack"/>
      <w:bookmarkEnd w:id="0"/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7:</w:t>
      </w:r>
    </w:p>
    <w:p w:rsidR="0068564D" w:rsidRPr="0068564D" w:rsidRDefault="0068564D" w:rsidP="0068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2 дополнить пунктом 4.1 следующего содержания:</w:t>
      </w:r>
    </w:p>
    <w:p w:rsidR="0068564D" w:rsidRPr="0068564D" w:rsidRDefault="0068564D" w:rsidP="0068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«4.1) число опросных листов, признанных недействительными в соответствии с частью 7 настоящей статьи;»;</w:t>
      </w:r>
    </w:p>
    <w:p w:rsidR="0068564D" w:rsidRPr="0068564D" w:rsidRDefault="0068564D" w:rsidP="0068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3 изложить в следующей редакции:</w:t>
      </w:r>
    </w:p>
    <w:p w:rsidR="0068564D" w:rsidRPr="0068564D" w:rsidRDefault="0068564D" w:rsidP="0068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Опрос граждан признается Комиссией несостоявшимся в следующих случаях:</w:t>
      </w:r>
    </w:p>
    <w:p w:rsidR="0068564D" w:rsidRPr="0068564D" w:rsidRDefault="0068564D" w:rsidP="0068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число жителей городского округа, принявших участие в опросе граждан, менее минимальной численности жителей городского округа, участвующих в опросе граждан, установленной в решении Городской Думы о назначении опроса граждан;</w:t>
      </w:r>
    </w:p>
    <w:p w:rsidR="0068564D" w:rsidRPr="0068564D" w:rsidRDefault="0068564D" w:rsidP="0068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действительных опросных листов, заполненных жителями городского округа при проведении опроса граждан, менее минимальной численности жителей городского округа, участвующих в опросе граждан, установленной в решении Городской Думы о назначении опроса граждан.»;</w:t>
      </w:r>
    </w:p>
    <w:p w:rsidR="0068564D" w:rsidRPr="0068564D" w:rsidRDefault="0068564D" w:rsidP="0068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часть 5 дополнить пунктом 4.1 следующего содержания:</w:t>
      </w:r>
    </w:p>
    <w:p w:rsidR="0068564D" w:rsidRPr="0068564D" w:rsidRDefault="0068564D" w:rsidP="0068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«4.1)</w:t>
      </w:r>
      <w:r w:rsidRPr="006856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опросных листов, признанных недействительными в соответствии с частью 7 настоящей статьи;»;</w:t>
      </w:r>
    </w:p>
    <w:p w:rsidR="0068564D" w:rsidRPr="0068564D" w:rsidRDefault="0068564D" w:rsidP="0068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часть 7 изложить в следующей редакции:</w:t>
      </w:r>
    </w:p>
    <w:p w:rsidR="0068564D" w:rsidRPr="0068564D" w:rsidRDefault="0068564D" w:rsidP="0068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«7. Опросные листы неустановленной формы, опросные листы, заполненные гражданами, не имеющими право участвовать в опросе граждан, опросные листы, заполненные с нарушением требований, предусмотренных частями 4 - 7 статьи 6 настоящего Решения, признаются Комиссией (участковыми комиссиями) недействительными и не учитываются при установлении количества голосов, поданных за каждый из вариантов волеизъявления.»;</w:t>
      </w:r>
    </w:p>
    <w:p w:rsidR="0068564D" w:rsidRPr="0068564D" w:rsidRDefault="0068564D" w:rsidP="0068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5) часть 9 изложить в следующей редакции:</w:t>
      </w:r>
    </w:p>
    <w:p w:rsidR="0068564D" w:rsidRPr="0068564D" w:rsidRDefault="0068564D" w:rsidP="0068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«9. Копия протокола Комиссии об установлении результатов опроса граждан направляется Городской Думой инициатору проведения опроса граждан, а в случае инициирования проведения опроса граждан в соответствии с пунктом 3 части 1 статьи 3 настоящего Решения - лицу, уполномоченному действовать от имени жителей городского округа, инициирующих проведение опроса граждан, не позднее 5 дней со дня регистрации Городской Думой поступления протокола Комиссии об установлении результатов опроса граждан.»;</w:t>
      </w:r>
    </w:p>
    <w:p w:rsidR="0068564D" w:rsidRPr="0068564D" w:rsidRDefault="0068564D" w:rsidP="0068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6) часть 10 изложить в следующей редакции:</w:t>
      </w:r>
    </w:p>
    <w:p w:rsidR="0068564D" w:rsidRPr="0068564D" w:rsidRDefault="0068564D" w:rsidP="0068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t>«10. Результаты опроса граждан подлежат опубликованию (обнародованию) Городской Думой в средствах массовой информации не позднее 10 дней со дня регистрации Городской Думой протокола Комиссии об установлении результатов опроса граждан.».</w:t>
      </w:r>
    </w:p>
    <w:p w:rsidR="0068564D" w:rsidRPr="0068564D" w:rsidRDefault="0068564D" w:rsidP="0068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Настоящее Решение вступает в силу после дня его официального опубликования.</w:t>
      </w:r>
    </w:p>
    <w:p w:rsidR="0068564D" w:rsidRDefault="0068564D" w:rsidP="0061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9DE" w:rsidRPr="0068564D" w:rsidRDefault="00E269DE" w:rsidP="0061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363D1E" w:rsidRPr="00363D1E" w:rsidTr="00363D1E">
        <w:trPr>
          <w:trHeight w:val="907"/>
        </w:trPr>
        <w:tc>
          <w:tcPr>
            <w:tcW w:w="4503" w:type="dxa"/>
          </w:tcPr>
          <w:p w:rsidR="00363D1E" w:rsidRPr="00363D1E" w:rsidRDefault="00363D1E" w:rsidP="00363D1E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363D1E" w:rsidRPr="00363D1E" w:rsidRDefault="00363D1E" w:rsidP="00363D1E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363D1E" w:rsidRPr="00363D1E" w:rsidRDefault="00363D1E" w:rsidP="00363D1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Align w:val="bottom"/>
          </w:tcPr>
          <w:p w:rsidR="00363D1E" w:rsidRPr="00363D1E" w:rsidRDefault="00363D1E" w:rsidP="00363D1E">
            <w:pPr>
              <w:spacing w:after="0" w:line="240" w:lineRule="auto"/>
              <w:ind w:right="-109"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К.В. </w:t>
            </w:r>
            <w:proofErr w:type="spellStart"/>
            <w:r w:rsidRPr="00363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Брызгин</w:t>
            </w:r>
            <w:proofErr w:type="spellEnd"/>
          </w:p>
        </w:tc>
      </w:tr>
    </w:tbl>
    <w:p w:rsidR="008E10FD" w:rsidRPr="008E10FD" w:rsidRDefault="008E10FD" w:rsidP="00AF07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10FD" w:rsidRPr="008E10FD" w:rsidSect="00E85D0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1A" w:rsidRDefault="00172C1A" w:rsidP="00B97BBF">
      <w:pPr>
        <w:spacing w:after="0" w:line="240" w:lineRule="auto"/>
      </w:pPr>
      <w:r>
        <w:separator/>
      </w:r>
    </w:p>
  </w:endnote>
  <w:endnote w:type="continuationSeparator" w:id="0">
    <w:p w:rsidR="00172C1A" w:rsidRDefault="00172C1A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1A" w:rsidRDefault="00172C1A" w:rsidP="00B97BBF">
      <w:pPr>
        <w:spacing w:after="0" w:line="240" w:lineRule="auto"/>
      </w:pPr>
      <w:r>
        <w:separator/>
      </w:r>
    </w:p>
  </w:footnote>
  <w:footnote w:type="continuationSeparator" w:id="0">
    <w:p w:rsidR="00172C1A" w:rsidRDefault="00172C1A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540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56B9" w:rsidRPr="00F856B9" w:rsidRDefault="00F856B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6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6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56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63C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856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53617"/>
    <w:rsid w:val="00077CFF"/>
    <w:rsid w:val="000A11A9"/>
    <w:rsid w:val="000B767A"/>
    <w:rsid w:val="000C3265"/>
    <w:rsid w:val="00121A9B"/>
    <w:rsid w:val="00130E42"/>
    <w:rsid w:val="00163BD5"/>
    <w:rsid w:val="00172C1A"/>
    <w:rsid w:val="00190C8F"/>
    <w:rsid w:val="001A20FC"/>
    <w:rsid w:val="001B763B"/>
    <w:rsid w:val="001E2310"/>
    <w:rsid w:val="00206037"/>
    <w:rsid w:val="00212090"/>
    <w:rsid w:val="0022737F"/>
    <w:rsid w:val="002A0490"/>
    <w:rsid w:val="002A44AF"/>
    <w:rsid w:val="003238EB"/>
    <w:rsid w:val="00323F77"/>
    <w:rsid w:val="00363D1E"/>
    <w:rsid w:val="0039442A"/>
    <w:rsid w:val="003B19B0"/>
    <w:rsid w:val="003D129E"/>
    <w:rsid w:val="003E3FCF"/>
    <w:rsid w:val="003F19E4"/>
    <w:rsid w:val="003F6584"/>
    <w:rsid w:val="00425722"/>
    <w:rsid w:val="00465285"/>
    <w:rsid w:val="00466005"/>
    <w:rsid w:val="004E610F"/>
    <w:rsid w:val="004F4D57"/>
    <w:rsid w:val="00506429"/>
    <w:rsid w:val="00525167"/>
    <w:rsid w:val="00555269"/>
    <w:rsid w:val="005835A7"/>
    <w:rsid w:val="00596992"/>
    <w:rsid w:val="005B0D91"/>
    <w:rsid w:val="005D5EA2"/>
    <w:rsid w:val="005E3EF1"/>
    <w:rsid w:val="005F34C1"/>
    <w:rsid w:val="00611210"/>
    <w:rsid w:val="00630BBD"/>
    <w:rsid w:val="006543AF"/>
    <w:rsid w:val="0068564D"/>
    <w:rsid w:val="006933D5"/>
    <w:rsid w:val="007463C5"/>
    <w:rsid w:val="007574D5"/>
    <w:rsid w:val="007577AA"/>
    <w:rsid w:val="007767DD"/>
    <w:rsid w:val="00783590"/>
    <w:rsid w:val="007872F4"/>
    <w:rsid w:val="00825A02"/>
    <w:rsid w:val="00832768"/>
    <w:rsid w:val="008419FA"/>
    <w:rsid w:val="008659ED"/>
    <w:rsid w:val="00883CF4"/>
    <w:rsid w:val="008947C2"/>
    <w:rsid w:val="008B6D8B"/>
    <w:rsid w:val="008D5807"/>
    <w:rsid w:val="008E10FD"/>
    <w:rsid w:val="008E1A5B"/>
    <w:rsid w:val="008F77DC"/>
    <w:rsid w:val="00905C09"/>
    <w:rsid w:val="0093130D"/>
    <w:rsid w:val="009417DC"/>
    <w:rsid w:val="00943450"/>
    <w:rsid w:val="00985A6B"/>
    <w:rsid w:val="00992FCA"/>
    <w:rsid w:val="009E54E7"/>
    <w:rsid w:val="009F4AEF"/>
    <w:rsid w:val="009F506A"/>
    <w:rsid w:val="00A404C2"/>
    <w:rsid w:val="00A71BC8"/>
    <w:rsid w:val="00AA5647"/>
    <w:rsid w:val="00AE23B0"/>
    <w:rsid w:val="00AF074E"/>
    <w:rsid w:val="00B10CFC"/>
    <w:rsid w:val="00B1685C"/>
    <w:rsid w:val="00B53093"/>
    <w:rsid w:val="00B7100D"/>
    <w:rsid w:val="00B97BBF"/>
    <w:rsid w:val="00BC4D18"/>
    <w:rsid w:val="00BD2D06"/>
    <w:rsid w:val="00C04C44"/>
    <w:rsid w:val="00C15C0C"/>
    <w:rsid w:val="00C6450B"/>
    <w:rsid w:val="00C66582"/>
    <w:rsid w:val="00C7598D"/>
    <w:rsid w:val="00CA7F35"/>
    <w:rsid w:val="00CC0584"/>
    <w:rsid w:val="00CD54DB"/>
    <w:rsid w:val="00CE272F"/>
    <w:rsid w:val="00D163ED"/>
    <w:rsid w:val="00D33B2D"/>
    <w:rsid w:val="00D46181"/>
    <w:rsid w:val="00D53185"/>
    <w:rsid w:val="00D545CD"/>
    <w:rsid w:val="00D57F06"/>
    <w:rsid w:val="00D94C88"/>
    <w:rsid w:val="00DB36D2"/>
    <w:rsid w:val="00DD2B3B"/>
    <w:rsid w:val="00E269DE"/>
    <w:rsid w:val="00E7236E"/>
    <w:rsid w:val="00E821C1"/>
    <w:rsid w:val="00E85D0B"/>
    <w:rsid w:val="00EA365E"/>
    <w:rsid w:val="00EB0901"/>
    <w:rsid w:val="00EB4348"/>
    <w:rsid w:val="00ED31E7"/>
    <w:rsid w:val="00ED707D"/>
    <w:rsid w:val="00F81CB0"/>
    <w:rsid w:val="00F856B9"/>
    <w:rsid w:val="00FA7E6E"/>
    <w:rsid w:val="00FD62A7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5835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5835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1D6D-6041-482B-82C2-393D4C35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2021-04-05T03:41:00Z</cp:lastPrinted>
  <dcterms:created xsi:type="dcterms:W3CDTF">2022-08-25T04:20:00Z</dcterms:created>
  <dcterms:modified xsi:type="dcterms:W3CDTF">2022-08-25T04:20:00Z</dcterms:modified>
</cp:coreProperties>
</file>