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7063F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7584F6" wp14:editId="047AAA9C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7063F9">
            <w:pPr>
              <w:spacing w:after="0" w:line="240" w:lineRule="auto"/>
              <w:ind w:right="141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7063F9">
            <w:pPr>
              <w:spacing w:after="0" w:line="240" w:lineRule="auto"/>
              <w:ind w:right="141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57225C" w:rsidTr="0057225C">
        <w:trPr>
          <w:trHeight w:val="130"/>
          <w:jc w:val="center"/>
        </w:trPr>
        <w:tc>
          <w:tcPr>
            <w:tcW w:w="9880" w:type="dxa"/>
          </w:tcPr>
          <w:p w:rsidR="003E3FCF" w:rsidRPr="0057225C" w:rsidRDefault="003E3FCF" w:rsidP="007063F9">
            <w:pPr>
              <w:spacing w:after="0" w:line="240" w:lineRule="auto"/>
              <w:ind w:right="141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7225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EFE2F5" wp14:editId="3DE2CB5D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30480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E8598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3pt,2.4pt" to="486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OkBbJPbAAAABg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D28DF" w:rsidRPr="004D28DF" w:rsidRDefault="004D28DF" w:rsidP="007063F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7063F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75581" w:rsidRDefault="00F75581" w:rsidP="00F7558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F75581" w:rsidTr="00F75581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5581" w:rsidRDefault="00F75581" w:rsidP="00F75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25.11.2020 № 799-р</w:t>
            </w:r>
          </w:p>
        </w:tc>
      </w:tr>
      <w:tr w:rsidR="00F75581" w:rsidTr="00F75581">
        <w:trPr>
          <w:trHeight w:val="37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5581" w:rsidRDefault="00F75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33-я (внеочередная) сессия</w:t>
            </w:r>
          </w:p>
        </w:tc>
      </w:tr>
      <w:tr w:rsidR="00F75581" w:rsidTr="00F75581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5581" w:rsidRDefault="00F75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г.Петропавловск-Камчатский</w:t>
            </w:r>
          </w:p>
        </w:tc>
      </w:tr>
    </w:tbl>
    <w:p w:rsidR="00F75581" w:rsidRDefault="00F75581" w:rsidP="00F75581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581" w:rsidRDefault="00F75581" w:rsidP="00F75581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E3FCF" w:rsidRDefault="003E3FCF" w:rsidP="007063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81" w:rsidRPr="003E3FCF" w:rsidRDefault="00F75581" w:rsidP="007063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</w:tblGrid>
      <w:tr w:rsidR="003E3FCF" w:rsidRPr="00EA1ED4" w:rsidTr="00BA7E7A">
        <w:trPr>
          <w:trHeight w:val="460"/>
        </w:trPr>
        <w:tc>
          <w:tcPr>
            <w:tcW w:w="5245" w:type="dxa"/>
          </w:tcPr>
          <w:p w:rsidR="00783590" w:rsidRPr="00EA1ED4" w:rsidRDefault="00A0417C" w:rsidP="00D40545">
            <w:pPr>
              <w:tabs>
                <w:tab w:val="left" w:pos="5295"/>
              </w:tabs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решения о создании</w:t>
            </w:r>
            <w:r w:rsidR="004D061A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F2F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480F2F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131D56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31D56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 </w:t>
            </w:r>
          </w:p>
        </w:tc>
      </w:tr>
    </w:tbl>
    <w:p w:rsidR="00D40545" w:rsidRDefault="00D40545" w:rsidP="00D01D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E7" w:rsidRPr="00EC7B0D" w:rsidRDefault="00ED31E7" w:rsidP="00EC7B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</w:t>
      </w:r>
      <w:r w:rsidR="0046045A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0417C" w:rsidRPr="00A041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создании муниципального дорожного фонда </w:t>
      </w:r>
      <w:r w:rsidR="0040515D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Петропавловск-Камчатского городского округа</w:t>
      </w:r>
      <w:r w:rsidR="00166AEB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Глав</w:t>
      </w:r>
      <w:r w:rsidR="007577AA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</w:t>
      </w:r>
      <w:r w:rsidR="007577AA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чатского городского округа </w:t>
      </w:r>
      <w:r w:rsidR="0040515D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15D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7BBF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15D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соответствии </w:t>
      </w:r>
      <w:r w:rsidRPr="00EA1ED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060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5 статьи 179.4 Бюджетного кодекса Российской Федерации,</w:t>
      </w:r>
      <w:r w:rsidRPr="00EA1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1E2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1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</w:t>
      </w:r>
      <w:r w:rsidR="00EC7B0D">
        <w:rPr>
          <w:rFonts w:ascii="Times New Roman" w:eastAsia="Calibri" w:hAnsi="Times New Roman" w:cs="Times New Roman"/>
          <w:sz w:val="28"/>
          <w:szCs w:val="28"/>
          <w:lang w:eastAsia="ru-RU"/>
        </w:rPr>
        <w:t>21 Решения</w:t>
      </w:r>
      <w:r w:rsidR="00EC7B0D" w:rsidRPr="00EC7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Думы Петропавловск-Камчатского </w:t>
      </w:r>
      <w:r w:rsidR="006E1E2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C7B0D" w:rsidRPr="00EC7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C7B0D">
        <w:rPr>
          <w:rFonts w:ascii="Times New Roman" w:eastAsia="Calibri" w:hAnsi="Times New Roman" w:cs="Times New Roman"/>
          <w:sz w:val="28"/>
          <w:szCs w:val="28"/>
          <w:lang w:eastAsia="ru-RU"/>
        </w:rPr>
        <w:t>от 27.12.2013 № 173-нд «</w:t>
      </w:r>
      <w:r w:rsidR="00EC7B0D" w:rsidRPr="00EC7B0D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бюджетном процессе в Петропавло</w:t>
      </w:r>
      <w:r w:rsidR="00EC7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вск-Камчатском городском округе»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Дума Петропавловс</w:t>
      </w:r>
      <w:r w:rsidR="003F19E4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3E3FCF" w:rsidRPr="00EA1ED4" w:rsidRDefault="003E3FCF" w:rsidP="00D01D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3FCF" w:rsidRPr="00EA1ED4" w:rsidRDefault="003E3FCF" w:rsidP="000B0D6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E3FCF" w:rsidRPr="00EA1ED4" w:rsidRDefault="003E3FCF" w:rsidP="00D01D7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66AEB" w:rsidRPr="00EA1ED4" w:rsidRDefault="0046045A" w:rsidP="00112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1131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480F2F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0417C" w:rsidRPr="00A041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создании муниципального дорожного фонда </w:t>
      </w:r>
      <w:r w:rsidR="00480F2F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Петропавловск-Камчатского городского округа</w:t>
      </w:r>
      <w:r w:rsidR="00166AEB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480F2F" w:rsidRPr="00EA1ED4" w:rsidRDefault="00480F2F" w:rsidP="0011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r w:rsidR="000402FC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силу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24.04.2013 №</w:t>
      </w:r>
      <w:r w:rsidR="00CC2FB5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165-р «О создании муниципального дорожного фонда Петропавловск-Камчатского </w:t>
      </w:r>
      <w:r w:rsidR="006E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 принятии решения о порядке формирования и использования муниципального дорожного фонда Петропавловск-Камчатского городского округа».</w:t>
      </w:r>
    </w:p>
    <w:p w:rsidR="006E1E29" w:rsidRDefault="00480F2F" w:rsidP="001125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3E3FCF" w:rsidRPr="00EA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Направить принятое Решение Главе Петропавловск-Камчатского </w:t>
      </w:r>
      <w:r w:rsidR="006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E1E29" w:rsidRDefault="006E1E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E3FCF" w:rsidRPr="00EA1ED4" w:rsidRDefault="003E3FCF" w:rsidP="006E1E29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округа для подписания и обнародования.</w:t>
      </w:r>
    </w:p>
    <w:p w:rsidR="003E3FCF" w:rsidRDefault="003E3FCF" w:rsidP="007063F9">
      <w:pPr>
        <w:tabs>
          <w:tab w:val="left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32C4" w:rsidRDefault="00FE32C4" w:rsidP="007063F9">
      <w:pPr>
        <w:tabs>
          <w:tab w:val="left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415"/>
        <w:gridCol w:w="4508"/>
      </w:tblGrid>
      <w:tr w:rsidR="003E3FCF" w:rsidRPr="00EA1ED4" w:rsidTr="00112581">
        <w:trPr>
          <w:trHeight w:val="774"/>
        </w:trPr>
        <w:tc>
          <w:tcPr>
            <w:tcW w:w="5415" w:type="dxa"/>
          </w:tcPr>
          <w:p w:rsidR="003E3FCF" w:rsidRPr="00EA1ED4" w:rsidRDefault="003E3FCF" w:rsidP="007063F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EA1ED4" w:rsidRDefault="003E3FCF" w:rsidP="007063F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EA1ED4" w:rsidRDefault="003E3FCF" w:rsidP="007063F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08" w:type="dxa"/>
          </w:tcPr>
          <w:p w:rsidR="003E3FCF" w:rsidRPr="00EA1ED4" w:rsidRDefault="003E3FCF" w:rsidP="007063F9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EA1ED4" w:rsidRDefault="003E3FCF" w:rsidP="000402FC">
            <w:pPr>
              <w:tabs>
                <w:tab w:val="right" w:pos="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EA1ED4" w:rsidRDefault="003E3FCF" w:rsidP="000402FC">
            <w:pPr>
              <w:tabs>
                <w:tab w:val="left" w:pos="2809"/>
                <w:tab w:val="righ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FE32C4" w:rsidRDefault="00FE32C4" w:rsidP="002F1131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32C4" w:rsidSect="00FE32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Bookman Old Style" w:eastAsia="Times New Roman" w:hAnsi="Bookman Old Style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3F3582F" wp14:editId="65CC5F66">
                  <wp:extent cx="1134110" cy="1002030"/>
                  <wp:effectExtent l="0" t="0" r="8890" b="762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ГОРОДСКАЯ ДУМА</w:t>
            </w:r>
          </w:p>
        </w:tc>
      </w:tr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</w:tr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276D5C2" wp14:editId="7C58D230">
                      <wp:simplePos x="0" y="0"/>
                      <wp:positionH relativeFrom="column">
                        <wp:posOffset>-73381</wp:posOffset>
                      </wp:positionH>
                      <wp:positionV relativeFrom="page">
                        <wp:posOffset>120141</wp:posOffset>
                      </wp:positionV>
                      <wp:extent cx="6100877" cy="7315"/>
                      <wp:effectExtent l="0" t="19050" r="52705" b="501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0877" cy="731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13818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8pt,9.45pt" to="474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E32C4" w:rsidRPr="00FE32C4" w:rsidRDefault="00FE32C4" w:rsidP="004E39B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4E39B7" w:rsidRDefault="00FE32C4" w:rsidP="00FE32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32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E32C4" w:rsidRPr="00FE32C4" w:rsidRDefault="00FE32C4" w:rsidP="005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FE32C4" w:rsidRDefault="00765AC9" w:rsidP="00FE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25.11.2020 </w:t>
      </w:r>
      <w:r w:rsidR="00FE32C4"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FE32C4"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FE32C4" w:rsidRPr="00FE32C4" w:rsidRDefault="00FE32C4" w:rsidP="005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4E39B7" w:rsidRDefault="00FE32C4" w:rsidP="00FE32C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муниципального дорожного фонда</w:t>
      </w:r>
    </w:p>
    <w:p w:rsidR="00FE32C4" w:rsidRPr="004E39B7" w:rsidRDefault="00FE32C4" w:rsidP="00FE32C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Петропавловс</w:t>
      </w:r>
      <w:r w:rsidR="004E39B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к-Камчатского городского округа</w:t>
      </w:r>
    </w:p>
    <w:p w:rsidR="00FE32C4" w:rsidRPr="004E39B7" w:rsidRDefault="00FE32C4" w:rsidP="00FE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FE32C4" w:rsidRDefault="00FE32C4" w:rsidP="00FE32C4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Принято Городской Думой Петропавловск-Камчатского городского округа</w:t>
      </w:r>
    </w:p>
    <w:p w:rsidR="00FE32C4" w:rsidRPr="00FE32C4" w:rsidRDefault="00FE32C4" w:rsidP="00FE3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(решение от </w:t>
      </w:r>
      <w:r w:rsidR="0076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25.11.2020</w:t>
      </w: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 </w:t>
      </w:r>
      <w:r w:rsidR="0076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799</w:t>
      </w: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-р)</w:t>
      </w:r>
    </w:p>
    <w:p w:rsidR="00FE32C4" w:rsidRDefault="00FE32C4" w:rsidP="00FE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B7" w:rsidRPr="004E39B7" w:rsidRDefault="004E39B7" w:rsidP="004E39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изменениями от:</w:t>
      </w:r>
    </w:p>
    <w:p w:rsidR="004E39B7" w:rsidRDefault="004E39B7" w:rsidP="004E39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30.06.2021 № 383-нд (23.06.2021 № 946-р)</w:t>
      </w:r>
      <w:r w:rsidR="00B03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03ABC" w:rsidRDefault="00B03ABC" w:rsidP="004E39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01.09.2023</w:t>
      </w:r>
      <w:r w:rsidRPr="004E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78</w:t>
      </w:r>
      <w:r w:rsidRPr="004E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-нд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30.08.2023</w:t>
      </w:r>
      <w:r w:rsidRPr="004E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166</w:t>
      </w:r>
      <w:r w:rsidRPr="004E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  <w:r w:rsidR="00D42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4252D" w:rsidRPr="004E39B7" w:rsidRDefault="00D4252D" w:rsidP="004E39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01.03.2024 № 109-нд (28.02.2024 № 221-р)</w:t>
      </w:r>
    </w:p>
    <w:p w:rsidR="004E39B7" w:rsidRPr="005E6AB9" w:rsidRDefault="004E39B7" w:rsidP="004E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FE32C4" w:rsidRDefault="00FE32C4" w:rsidP="001125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Настоящее Решение о создании муниципального дорожного фонда Петропавловск-Камчатского городского округа разработано в соответствии со статьей 179.4 Бюджетного кодекса Российской Федерации.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 Петропавловск-Камчатском городском округе создается муниципальный дорожный фонд Петропавловск-Камчатского городского округа (далее - дорожный фонд).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Дорожный фонд </w:t>
      </w:r>
      <w:r w:rsidR="00606B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06B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это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часть средств бюджета Петропавловск-Камчатского городского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Петропавловск-Камчатского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Петропавловск-Камчатского городского округа.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Средства дорожного фонда имеют целевое назначение и направляются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на финансирование работ по: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проектированию, строительству, реконструкции автомобильных дорог общего пользования местного значения Петропавловск-Камчатского городского округа и сооружений на них (переходящие объекты);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2) проектированию, строительству, реконструкции автомобильных дорог общего пользования местного значения Петропавловск-Камчатского городского округа и сооружений на них (вновь начинаемые объекты);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капитальному ремонту и ремонту автомобильных дорог общего пользования местного значения Петропавловск-Камчатского городского округа и сооружений на них;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содержанию действующей сети автомобильных дорог общего пользования местного значения Петропавловск-Камчатского городского округа и сооружений на них;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капитальному ремонту и ремонту дворовых территорий многоквартирных домов Петропавловск-Камчатского городского округа;</w:t>
      </w:r>
    </w:p>
    <w:p w:rsidR="00606B10" w:rsidRDefault="00FE32C4" w:rsidP="00606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6) капитальному ремонту и ремонту проездов к дворовым территориям многоквартирных домов Петропавловск-Камчатского городского округа.</w:t>
      </w:r>
    </w:p>
    <w:p w:rsidR="00606B10" w:rsidRDefault="00606B10" w:rsidP="00606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2C4" w:rsidRPr="00FE32C4" w:rsidRDefault="00FE32C4" w:rsidP="00606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2. Формирование бюджетных ассигнований дорожного фонда 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Объем бюджетных ассигнований дорожного фонда утверждается решением Городской Думы Петропавловск-Камчатского городского округа о бюджете Петропавловск-Камчатского городского округа на очередной финансовый год (очередной финансовы</w:t>
      </w:r>
      <w:r w:rsidR="00B33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й год и плановый период) (далее –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 городского округа).</w:t>
      </w:r>
    </w:p>
    <w:p w:rsidR="00B03ABC" w:rsidRPr="00B03ABC" w:rsidRDefault="00B03ABC" w:rsidP="009C45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Решением от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01.09.2023</w:t>
      </w:r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78</w:t>
      </w:r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-нд (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30.08.2023</w:t>
      </w:r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166</w:t>
      </w:r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-р) часть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2 изложена в новой редакции</w:t>
      </w:r>
      <w:r w:rsidR="009445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, положения которой </w:t>
      </w:r>
      <w:r w:rsidRPr="00B03ABC">
        <w:rPr>
          <w:rFonts w:ascii="Times New Roman" w:hAnsi="Times New Roman" w:cs="Times New Roman"/>
          <w:i/>
          <w:sz w:val="24"/>
          <w:szCs w:val="24"/>
        </w:rPr>
        <w:t>применя</w:t>
      </w:r>
      <w:r w:rsidR="00944559">
        <w:rPr>
          <w:rFonts w:ascii="Times New Roman" w:hAnsi="Times New Roman" w:cs="Times New Roman"/>
          <w:i/>
          <w:sz w:val="24"/>
          <w:szCs w:val="24"/>
        </w:rPr>
        <w:t>ю</w:t>
      </w:r>
      <w:r w:rsidRPr="00B03ABC">
        <w:rPr>
          <w:rFonts w:ascii="Times New Roman" w:hAnsi="Times New Roman" w:cs="Times New Roman"/>
          <w:i/>
          <w:sz w:val="24"/>
          <w:szCs w:val="24"/>
        </w:rPr>
        <w:t>тся к правоотношениям, возникающим при составлении и исполнении бюджета Петропавловск-Камчатского городского округа, начиная с бюджета на 2024 год и на плановый период 2025 и 2026 годов (на 2024 год)</w:t>
      </w:r>
    </w:p>
    <w:p w:rsidR="00B03ABC" w:rsidRPr="00B03ABC" w:rsidRDefault="00B03ABC" w:rsidP="00B0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BC">
        <w:rPr>
          <w:rFonts w:ascii="Times New Roman" w:hAnsi="Times New Roman" w:cs="Times New Roman"/>
          <w:sz w:val="28"/>
          <w:szCs w:val="28"/>
        </w:rPr>
        <w:t>2. Объем бюджетных ассигнований дорожного фонда утверждается в размере не менее прогнозируемого объема доходов бюджета городского округа от:</w:t>
      </w:r>
    </w:p>
    <w:p w:rsidR="00B03ABC" w:rsidRPr="00B03ABC" w:rsidRDefault="00B03ABC" w:rsidP="00B0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BC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округа;</w:t>
      </w:r>
    </w:p>
    <w:p w:rsidR="00B03ABC" w:rsidRPr="00B03ABC" w:rsidRDefault="00B03ABC" w:rsidP="00B0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BC">
        <w:rPr>
          <w:rFonts w:ascii="Times New Roman" w:hAnsi="Times New Roman" w:cs="Times New Roman"/>
          <w:sz w:val="28"/>
          <w:szCs w:val="28"/>
        </w:rPr>
        <w:t xml:space="preserve">2) доходов бюджета городского округа от транспортного налога (если законом Камчатского края установлены единые нормативы отчислений </w:t>
      </w:r>
      <w:r w:rsidRPr="00B03ABC">
        <w:rPr>
          <w:rFonts w:ascii="Times New Roman" w:hAnsi="Times New Roman" w:cs="Times New Roman"/>
          <w:sz w:val="28"/>
          <w:szCs w:val="28"/>
        </w:rPr>
        <w:br/>
        <w:t>от транспортного налога в местные бюджеты);</w:t>
      </w:r>
    </w:p>
    <w:p w:rsidR="00B03ABC" w:rsidRPr="00B03ABC" w:rsidRDefault="00B03ABC" w:rsidP="00B0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BC">
        <w:rPr>
          <w:rFonts w:ascii="Times New Roman" w:hAnsi="Times New Roman" w:cs="Times New Roman"/>
          <w:sz w:val="28"/>
          <w:szCs w:val="28"/>
        </w:rPr>
        <w:t>3) доходов бюджета городского округа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B03ABC" w:rsidRPr="00B03ABC" w:rsidRDefault="00B03ABC" w:rsidP="00B0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BC">
        <w:rPr>
          <w:rFonts w:ascii="Times New Roman" w:hAnsi="Times New Roman" w:cs="Times New Roman"/>
          <w:sz w:val="28"/>
          <w:szCs w:val="28"/>
        </w:rPr>
        <w:t>4) доходов бюджета городского округа от штрафов за нарушение правил движения тяжеловесного и (или) крупногабаритного транспортного средства;</w:t>
      </w:r>
    </w:p>
    <w:p w:rsidR="00B03ABC" w:rsidRPr="00B03ABC" w:rsidRDefault="00B03ABC" w:rsidP="00B0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2D">
        <w:rPr>
          <w:rFonts w:ascii="Times New Roman" w:hAnsi="Times New Roman" w:cs="Times New Roman"/>
          <w:sz w:val="28"/>
          <w:szCs w:val="28"/>
        </w:rPr>
        <w:t>5) иных</w:t>
      </w:r>
      <w:r w:rsidRPr="00B03ABC">
        <w:rPr>
          <w:rFonts w:ascii="Times New Roman" w:hAnsi="Times New Roman" w:cs="Times New Roman"/>
          <w:sz w:val="28"/>
          <w:szCs w:val="28"/>
        </w:rPr>
        <w:t xml:space="preserve"> поступлений в бюджет городского округа:</w:t>
      </w:r>
    </w:p>
    <w:p w:rsidR="00B03ABC" w:rsidRDefault="00B03ABC" w:rsidP="00B0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BC">
        <w:rPr>
          <w:rFonts w:ascii="Times New Roman" w:hAnsi="Times New Roman" w:cs="Times New Roman"/>
          <w:sz w:val="28"/>
          <w:szCs w:val="28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D4252D" w:rsidRPr="00D4252D" w:rsidRDefault="00D4252D" w:rsidP="008C6C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  <w:r w:rsidRPr="00D4252D">
        <w:rPr>
          <w:rFonts w:ascii="Times New Roman" w:eastAsia="Times New Roman" w:hAnsi="Times New Roman" w:cs="Times New Roman"/>
          <w:i/>
          <w:lang w:eastAsia="ru-RU"/>
        </w:rPr>
        <w:t xml:space="preserve">Решением от </w:t>
      </w:r>
      <w:r>
        <w:rPr>
          <w:rFonts w:ascii="Times New Roman" w:eastAsia="Times New Roman" w:hAnsi="Times New Roman" w:cs="Times New Roman"/>
          <w:i/>
          <w:lang w:eastAsia="ru-RU"/>
        </w:rPr>
        <w:t>01.03.2024</w:t>
      </w:r>
      <w:r w:rsidRPr="00D4252D">
        <w:rPr>
          <w:rFonts w:ascii="Times New Roman" w:eastAsia="Times New Roman" w:hAnsi="Times New Roman" w:cs="Times New Roman"/>
          <w:i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lang w:eastAsia="ru-RU"/>
        </w:rPr>
        <w:t>109-нд (28.02.2024</w:t>
      </w:r>
      <w:r w:rsidRPr="00D4252D">
        <w:rPr>
          <w:rFonts w:ascii="Times New Roman" w:eastAsia="Times New Roman" w:hAnsi="Times New Roman" w:cs="Times New Roman"/>
          <w:i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lang w:eastAsia="ru-RU"/>
        </w:rPr>
        <w:t>221</w:t>
      </w:r>
      <w:r w:rsidRPr="00D4252D">
        <w:rPr>
          <w:rFonts w:ascii="Times New Roman" w:eastAsia="Times New Roman" w:hAnsi="Times New Roman" w:cs="Times New Roman"/>
          <w:i/>
          <w:lang w:eastAsia="ru-RU"/>
        </w:rPr>
        <w:t xml:space="preserve">-р) абзац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второй </w:t>
      </w:r>
      <w:r w:rsidRPr="00D4252D">
        <w:rPr>
          <w:rFonts w:ascii="Times New Roman" w:eastAsia="Times New Roman" w:hAnsi="Times New Roman" w:cs="Times New Roman"/>
          <w:i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i/>
          <w:lang w:eastAsia="ru-RU"/>
        </w:rPr>
        <w:t>5 части 2</w:t>
      </w:r>
      <w:r w:rsidRPr="00D4252D">
        <w:rPr>
          <w:rFonts w:ascii="Times New Roman" w:eastAsia="Times New Roman" w:hAnsi="Times New Roman" w:cs="Times New Roman"/>
          <w:i/>
          <w:lang w:eastAsia="ru-RU"/>
        </w:rPr>
        <w:t xml:space="preserve"> исключен</w:t>
      </w:r>
    </w:p>
    <w:p w:rsidR="00B03ABC" w:rsidRPr="00B03ABC" w:rsidRDefault="00B03ABC" w:rsidP="00B0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2D">
        <w:rPr>
          <w:rFonts w:ascii="Times New Roman" w:hAnsi="Times New Roman" w:cs="Times New Roman"/>
          <w:sz w:val="28"/>
          <w:szCs w:val="28"/>
        </w:rPr>
        <w:t>-</w:t>
      </w:r>
      <w:r w:rsidR="00D4252D" w:rsidRPr="00D4252D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Pr="00B03ABC">
        <w:rPr>
          <w:rFonts w:ascii="Times New Roman" w:hAnsi="Times New Roman" w:cs="Times New Roman"/>
          <w:sz w:val="28"/>
          <w:szCs w:val="28"/>
        </w:rPr>
        <w:t>;</w:t>
      </w:r>
    </w:p>
    <w:p w:rsidR="00B03ABC" w:rsidRPr="00B03ABC" w:rsidRDefault="00B03ABC" w:rsidP="00B0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BC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безвозмездных поступлений от физических и юридических лиц </w:t>
      </w:r>
      <w:r w:rsidRPr="00B03ABC">
        <w:rPr>
          <w:rFonts w:ascii="Times New Roman" w:hAnsi="Times New Roman" w:cs="Times New Roman"/>
          <w:sz w:val="28"/>
          <w:szCs w:val="28"/>
        </w:rPr>
        <w:br/>
        <w:t>на финансовое обеспечение дорожной деятельности, в том числе добровольных пожертвований;</w:t>
      </w:r>
    </w:p>
    <w:p w:rsidR="00B03ABC" w:rsidRPr="00B03ABC" w:rsidRDefault="00B03ABC" w:rsidP="00B0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03ABC">
        <w:rPr>
          <w:rFonts w:ascii="Times New Roman" w:hAnsi="Times New Roman" w:cs="Times New Roman"/>
          <w:sz w:val="28"/>
          <w:szCs w:val="28"/>
        </w:rPr>
        <w:t>- остатка средств дорожного фонда на 1 января очередного финансового года (за исключением года создания дорожного фонда).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3. Использование бюджетных ассигнований дорожного фонда 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Использование средств дорожного фонда осуществляется в соответствии со сводной бюджетной росписью бюджета городского округа, кассовым планом исполнения бюджета городского округа в пределах лимитов бюджетных обязательств, предусмотренных на указанные цели.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Доходы и расходы дорожного фонда ежегодно утверждаются приложением к решению Городской Думы Петропавловск-Камчатского городского округа о бюджете городского округа.</w:t>
      </w:r>
    </w:p>
    <w:p w:rsidR="0074278B" w:rsidRPr="00AB77FD" w:rsidRDefault="0074278B" w:rsidP="009C45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Решением от 30.06.2021 № 383-нд (23.06.2021 № 946-р) в часть 3 внесено изменение</w:t>
      </w:r>
      <w:r w:rsidR="00E7767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(</w:t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>вступает в силу после дня его официального опубликования, но не ранее дня внесения в Единый государственный реестр юридических лиц записи о государс</w:t>
      </w:r>
      <w:r w:rsidR="00E7767A">
        <w:rPr>
          <w:rFonts w:ascii="Times New Roman" w:hAnsi="Times New Roman" w:cs="Times New Roman"/>
          <w:i/>
          <w:sz w:val="24"/>
          <w:szCs w:val="24"/>
        </w:rPr>
        <w:t xml:space="preserve">твенной регистрации последнего </w:t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 xml:space="preserve">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округа от 22.04.2009 </w:t>
      </w:r>
      <w:r w:rsidR="00AB77FD">
        <w:rPr>
          <w:rFonts w:ascii="Times New Roman" w:hAnsi="Times New Roman" w:cs="Times New Roman"/>
          <w:i/>
          <w:sz w:val="24"/>
          <w:szCs w:val="24"/>
        </w:rPr>
        <w:br/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>№ 477-р «Об утверждении структуры администрации Петропавловск-Камчатского городского округа»</w:t>
      </w:r>
      <w:r w:rsidR="00E7767A">
        <w:rPr>
          <w:rFonts w:ascii="Times New Roman" w:hAnsi="Times New Roman" w:cs="Times New Roman"/>
          <w:i/>
          <w:sz w:val="24"/>
          <w:szCs w:val="24"/>
        </w:rPr>
        <w:t>)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Распределение (изменение) предельных объемов (изменений предельных объемов) бюджетных ассигнований дорожного фонда на очередной финансовый год (очередной финансовый год и плановый период) осуществляется главными распорядителями бюджетных средств - Управлением дорожного хозяйства, транспорта и благоустройства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Управлением </w:t>
      </w:r>
      <w:r w:rsidR="00565E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имущественных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земельных отношений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95C61" w:rsidRPr="00AB77FD" w:rsidRDefault="00895C61" w:rsidP="009C45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Решением от 30.06.2021 № 383-н</w:t>
      </w:r>
      <w:r w:rsidR="00D06DC6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д (23.06.2021 № 946-р) в часть 4</w:t>
      </w:r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внесено изменение</w:t>
      </w:r>
      <w:r w:rsidR="0074187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(</w:t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>вступает в силу после дня его официального опубликования, но не ранее дня внесения в Единый государственный реестр юридических лиц записи о государс</w:t>
      </w:r>
      <w:r w:rsidR="00741878">
        <w:rPr>
          <w:rFonts w:ascii="Times New Roman" w:hAnsi="Times New Roman" w:cs="Times New Roman"/>
          <w:i/>
          <w:sz w:val="24"/>
          <w:szCs w:val="24"/>
        </w:rPr>
        <w:t xml:space="preserve">твенной регистрации последнего </w:t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 xml:space="preserve">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округа от 22.04.2009 </w:t>
      </w:r>
      <w:r w:rsidR="00AB77FD">
        <w:rPr>
          <w:rFonts w:ascii="Times New Roman" w:hAnsi="Times New Roman" w:cs="Times New Roman"/>
          <w:i/>
          <w:sz w:val="24"/>
          <w:szCs w:val="24"/>
        </w:rPr>
        <w:br/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>№ 477-р «Об утверждении структуры администрации Петропавловск-Камчатского городского округа»</w:t>
      </w:r>
      <w:r w:rsidR="00741878">
        <w:rPr>
          <w:rFonts w:ascii="Times New Roman" w:hAnsi="Times New Roman" w:cs="Times New Roman"/>
          <w:i/>
          <w:sz w:val="24"/>
          <w:szCs w:val="24"/>
        </w:rPr>
        <w:t>)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Формирование отчета об исполнении дорожного фонда осуществляется главными распорядителями бюджетных средств - Управлением дорожного хозяйства, транспорта и благоустройства администрации Петропавловск-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Управлением </w:t>
      </w:r>
      <w:r w:rsidR="00ED26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имущественных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земельных отношений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Отчет об исполнении дорожного фонда ежегодно представляется в Городскую Думу Петропавловск-Камчатского городского округа в составе проекта решения Городской Думы Петропавловск-Камчатского городского округа об исполнении бюджета городского округа.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4. Заключительные положения 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Настоящее Решение вступает в силу после дня его официального опубликования.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Со дня вступления в силу настоящего Решения признать утратившими силу: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Решение Городской Думы Петропавловск-Камчатского городского округа от 06.05.2013 № 72-нд «О порядке формирования и использования бюджетных ассигнований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2) </w:t>
      </w: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28.08.2013 № 107-нд «О внесении изменения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Городской Думы Петропавловск-Камчатского городского округа от 27.12.2013 № 168-нд «О внесении изменения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Городской Думы Петропавловск-Камчатского городского округа от 26.04.2016 № 405-нд «О внесении изменений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Городской Думы Петропавловск-Камчатского городского округа от 16.05.2018 № 68-нд «О внесении изменений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Городской Думы Петропавловск-Камчатского городского округа от 27.11.2019 № 213-нд «О внесении изменения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округа».</w:t>
      </w:r>
    </w:p>
    <w:p w:rsidR="00FE32C4" w:rsidRPr="00FE32C4" w:rsidRDefault="00FE32C4" w:rsidP="002B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2C4" w:rsidRPr="00FE32C4" w:rsidRDefault="00FE32C4" w:rsidP="002B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30"/>
        <w:gridCol w:w="2430"/>
        <w:gridCol w:w="3221"/>
      </w:tblGrid>
      <w:tr w:rsidR="00FE32C4" w:rsidRPr="00FE32C4" w:rsidTr="00317B14">
        <w:trPr>
          <w:trHeight w:val="857"/>
        </w:trPr>
        <w:tc>
          <w:tcPr>
            <w:tcW w:w="4130" w:type="dxa"/>
            <w:hideMark/>
          </w:tcPr>
          <w:p w:rsidR="00FE32C4" w:rsidRPr="00FE32C4" w:rsidRDefault="00FE32C4" w:rsidP="00317B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</w:t>
            </w:r>
          </w:p>
          <w:p w:rsidR="00FE32C4" w:rsidRPr="00FE32C4" w:rsidRDefault="00FE32C4" w:rsidP="00317B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FE32C4" w:rsidRPr="00FE32C4" w:rsidRDefault="00FE32C4" w:rsidP="00317B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</w:tcPr>
          <w:p w:rsidR="00FE32C4" w:rsidRPr="00FE32C4" w:rsidRDefault="00FE32C4" w:rsidP="00F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F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31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FE32C4" w:rsidRPr="00FE32C4" w:rsidRDefault="00FE32C4" w:rsidP="00FE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F9" w:rsidRPr="004D061A" w:rsidRDefault="007063F9" w:rsidP="002F1131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63F9" w:rsidRPr="004D061A" w:rsidSect="00765AC9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87" w:rsidRDefault="006C5A87" w:rsidP="00B97BBF">
      <w:pPr>
        <w:spacing w:after="0" w:line="240" w:lineRule="auto"/>
      </w:pPr>
      <w:r>
        <w:separator/>
      </w:r>
    </w:p>
  </w:endnote>
  <w:endnote w:type="continuationSeparator" w:id="0">
    <w:p w:rsidR="006C5A87" w:rsidRDefault="006C5A87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87" w:rsidRDefault="006C5A87" w:rsidP="00B97BBF">
      <w:pPr>
        <w:spacing w:after="0" w:line="240" w:lineRule="auto"/>
      </w:pPr>
      <w:r>
        <w:separator/>
      </w:r>
    </w:p>
  </w:footnote>
  <w:footnote w:type="continuationSeparator" w:id="0">
    <w:p w:rsidR="006C5A87" w:rsidRDefault="006C5A87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83199"/>
      <w:docPartObj>
        <w:docPartGallery w:val="Page Numbers (Top of Page)"/>
        <w:docPartUnique/>
      </w:docPartObj>
    </w:sdtPr>
    <w:sdtEndPr/>
    <w:sdtContent>
      <w:p w:rsidR="00765AC9" w:rsidRDefault="00765A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5AC9" w:rsidRDefault="00765A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076C1"/>
    <w:rsid w:val="000402FC"/>
    <w:rsid w:val="00060022"/>
    <w:rsid w:val="000A11A9"/>
    <w:rsid w:val="000A182E"/>
    <w:rsid w:val="000B0D6E"/>
    <w:rsid w:val="000E07C3"/>
    <w:rsid w:val="00112581"/>
    <w:rsid w:val="00121A9B"/>
    <w:rsid w:val="00131D56"/>
    <w:rsid w:val="00163BD5"/>
    <w:rsid w:val="00166AEB"/>
    <w:rsid w:val="001A20FC"/>
    <w:rsid w:val="002B5A5F"/>
    <w:rsid w:val="002D6B93"/>
    <w:rsid w:val="002E5227"/>
    <w:rsid w:val="002F1131"/>
    <w:rsid w:val="002F69B4"/>
    <w:rsid w:val="00317B14"/>
    <w:rsid w:val="00373A27"/>
    <w:rsid w:val="003E3FCF"/>
    <w:rsid w:val="003F05DB"/>
    <w:rsid w:val="003F19E4"/>
    <w:rsid w:val="0040515D"/>
    <w:rsid w:val="00453D44"/>
    <w:rsid w:val="0046045A"/>
    <w:rsid w:val="00480F2F"/>
    <w:rsid w:val="004D061A"/>
    <w:rsid w:val="004D28DF"/>
    <w:rsid w:val="004E39B7"/>
    <w:rsid w:val="005203BD"/>
    <w:rsid w:val="00522FC3"/>
    <w:rsid w:val="00565408"/>
    <w:rsid w:val="00565EC8"/>
    <w:rsid w:val="0057225C"/>
    <w:rsid w:val="005A3DE4"/>
    <w:rsid w:val="005E3EF1"/>
    <w:rsid w:val="005E6AB9"/>
    <w:rsid w:val="005F34C1"/>
    <w:rsid w:val="00606B10"/>
    <w:rsid w:val="00611DE0"/>
    <w:rsid w:val="00645E30"/>
    <w:rsid w:val="00663255"/>
    <w:rsid w:val="006C5A87"/>
    <w:rsid w:val="006E1E29"/>
    <w:rsid w:val="006E364C"/>
    <w:rsid w:val="007063F9"/>
    <w:rsid w:val="00741878"/>
    <w:rsid w:val="0074278B"/>
    <w:rsid w:val="00743A71"/>
    <w:rsid w:val="00751315"/>
    <w:rsid w:val="007574D5"/>
    <w:rsid w:val="007577AA"/>
    <w:rsid w:val="00765AC9"/>
    <w:rsid w:val="00783590"/>
    <w:rsid w:val="008060F2"/>
    <w:rsid w:val="00821A2D"/>
    <w:rsid w:val="00895C61"/>
    <w:rsid w:val="008C6C2B"/>
    <w:rsid w:val="00910F57"/>
    <w:rsid w:val="00944559"/>
    <w:rsid w:val="0096452D"/>
    <w:rsid w:val="00982BC6"/>
    <w:rsid w:val="009C456F"/>
    <w:rsid w:val="009D554F"/>
    <w:rsid w:val="009E2F04"/>
    <w:rsid w:val="00A0417C"/>
    <w:rsid w:val="00AB77FD"/>
    <w:rsid w:val="00B03ABC"/>
    <w:rsid w:val="00B209FB"/>
    <w:rsid w:val="00B330ED"/>
    <w:rsid w:val="00B336D7"/>
    <w:rsid w:val="00B66DD4"/>
    <w:rsid w:val="00B72BDF"/>
    <w:rsid w:val="00B97BBF"/>
    <w:rsid w:val="00BA7E7A"/>
    <w:rsid w:val="00C15C0C"/>
    <w:rsid w:val="00CA0908"/>
    <w:rsid w:val="00CC0584"/>
    <w:rsid w:val="00CC2FB5"/>
    <w:rsid w:val="00CF6848"/>
    <w:rsid w:val="00D01D73"/>
    <w:rsid w:val="00D06DC6"/>
    <w:rsid w:val="00D40545"/>
    <w:rsid w:val="00D4252D"/>
    <w:rsid w:val="00E02B02"/>
    <w:rsid w:val="00E7767A"/>
    <w:rsid w:val="00EA1ED4"/>
    <w:rsid w:val="00EC7B0D"/>
    <w:rsid w:val="00ED26E2"/>
    <w:rsid w:val="00ED31E7"/>
    <w:rsid w:val="00F75581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List Paragraph"/>
    <w:basedOn w:val="a"/>
    <w:uiPriority w:val="34"/>
    <w:qFormat/>
    <w:rsid w:val="004604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4401-1F9B-451C-B0B7-8F0D630B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Бастрикова Евгения Васильевна</cp:lastModifiedBy>
  <cp:revision>23</cp:revision>
  <cp:lastPrinted>2020-11-01T21:27:00Z</cp:lastPrinted>
  <dcterms:created xsi:type="dcterms:W3CDTF">2020-11-25T03:43:00Z</dcterms:created>
  <dcterms:modified xsi:type="dcterms:W3CDTF">2024-03-06T02:39:00Z</dcterms:modified>
</cp:coreProperties>
</file>