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5" w:type="dxa"/>
        <w:jc w:val="center"/>
        <w:tblLook w:val="01E0" w:firstRow="1" w:lastRow="1" w:firstColumn="1" w:lastColumn="1" w:noHBand="0" w:noVBand="0"/>
      </w:tblPr>
      <w:tblGrid>
        <w:gridCol w:w="10125"/>
      </w:tblGrid>
      <w:tr w:rsidR="00991F1C" w:rsidRPr="0011229D" w:rsidTr="005F7F0E">
        <w:trPr>
          <w:jc w:val="center"/>
        </w:trPr>
        <w:tc>
          <w:tcPr>
            <w:tcW w:w="10125" w:type="dxa"/>
          </w:tcPr>
          <w:p w:rsidR="00991F1C" w:rsidRPr="0011229D" w:rsidRDefault="00991F1C" w:rsidP="005F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229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160812" wp14:editId="0D40774E">
                  <wp:extent cx="1123950" cy="971550"/>
                  <wp:effectExtent l="0" t="0" r="0" b="0"/>
                  <wp:docPr id="1" name="Рисунок 3" descr="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F1C" w:rsidRPr="0011229D" w:rsidTr="005F7F0E">
        <w:trPr>
          <w:jc w:val="center"/>
        </w:trPr>
        <w:tc>
          <w:tcPr>
            <w:tcW w:w="10125" w:type="dxa"/>
          </w:tcPr>
          <w:p w:rsidR="00991F1C" w:rsidRPr="0011229D" w:rsidRDefault="00991F1C" w:rsidP="005F7F0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</w:pPr>
            <w:r w:rsidRPr="0011229D"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  <w:t>ГОРОДСКАЯ ДУМА</w:t>
            </w:r>
          </w:p>
        </w:tc>
      </w:tr>
      <w:tr w:rsidR="00991F1C" w:rsidRPr="0011229D" w:rsidTr="005F7F0E">
        <w:trPr>
          <w:jc w:val="center"/>
        </w:trPr>
        <w:tc>
          <w:tcPr>
            <w:tcW w:w="10125" w:type="dxa"/>
          </w:tcPr>
          <w:p w:rsidR="00991F1C" w:rsidRPr="0011229D" w:rsidRDefault="00991F1C" w:rsidP="005F7F0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</w:pPr>
            <w:r w:rsidRPr="0011229D"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  <w:t>ПЕТРОПАВЛОВСК-КАМЧАТСКОГО ГОРОДСКОГО ОКРУГА</w:t>
            </w:r>
          </w:p>
        </w:tc>
      </w:tr>
      <w:tr w:rsidR="00991F1C" w:rsidRPr="0011229D" w:rsidTr="005F7F0E">
        <w:trPr>
          <w:jc w:val="center"/>
        </w:trPr>
        <w:tc>
          <w:tcPr>
            <w:tcW w:w="10125" w:type="dxa"/>
          </w:tcPr>
          <w:p w:rsidR="00991F1C" w:rsidRPr="0011229D" w:rsidRDefault="00991F1C" w:rsidP="0011102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</w:pPr>
            <w:r w:rsidRPr="001122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6C3F19" wp14:editId="74BD57CD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116840</wp:posOffset>
                      </wp:positionV>
                      <wp:extent cx="6438900" cy="0"/>
                      <wp:effectExtent l="0" t="19050" r="19050" b="3810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8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AB988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.4pt,9.2pt" to="501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hDHAIAADoEAAAOAAAAZHJzL2Uyb0RvYy54bWysU8GO2jAQvVfqP1i+QxIIFCLCqiLQy7aL&#10;tPQDjO0Qax3bsg0BVf33jg1BbHupqubgjO2Z5zczbxZP51aiE7dOaFXibJhixBXVTKhDib/vNoMZ&#10;Rs4TxYjUipf4wh1+Wn78sOhMwUe60ZJxiwBEuaIzJW68N0WSONrwlrihNlzBZa1tSzxs7SFhlnSA&#10;3spklKbTpNOWGaspdw5Oq+slXkb8uubUv9S14x7JEgM3H1cb131Yk+WCFAdLTCPojQb5BxYtEQoe&#10;vUNVxBN0tOIPqFZQq52u/ZDqNtF1LSiPOUA2WfpbNq8NMTzmAsVx5l4m9/9g6bfT1iLBSpxjpEgL&#10;LXoWiqNJqExnXAEOK7W1ITd6Vq/mWdM3h5ReNUQdeGS4uxgIy0JE8i4kbJwB/H33VTPwIUevY5nO&#10;tW0DJBQAnWM3Lvdu8LNHFA6n+Xg2T6FptL9LSNEHGuv8F65bFIwSS+Acgcnp2flAhBS9S3hH6Y2Q&#10;MjZbKtQB+HgSoVsDqftGqB0I4C1COC0FC+4h0NnDfiUtOpEgoPjFPOHm0c3qo2IRvuGErW+2J0Je&#10;baAjVcCD5IDgzboq5Mc8na9n61k+yEfT9SBPq2rwebPKB9NN9mlSjavVqsp+BmpZXjSCMa4Cu16t&#10;Wf53arjNzVVnd73eC5O8R48VBLL9P5KO3Q0NvUpjr9lla/uug0Cj822YwgQ87sF+HPnlLwAAAP//&#10;AwBQSwMEFAAGAAgAAAAhAFl+yhfdAAAACgEAAA8AAABkcnMvZG93bnJldi54bWxMj8FuwjAQRO+V&#10;+AdrK/UGNhRVKMRBoVIvVBUt7QeYeEmi2usQG0j/vos4tMfZGc28zVeDd+KMfWwDaZhOFAikKtiW&#10;ag1fny/jBYiYDFnjAqGGH4ywKkZ3uclsuNAHnnepFlxCMTMampS6TMpYNehNnIQOib1D6L1JLPta&#10;2t5cuNw7OVPqSXrTEi80psPnBqvv3clreMfObTaqXpdbN397LUu7Ho5J64f7oVyCSDikvzBc8Rkd&#10;CmbahxPZKJyG8VQxemJjMQdxDSj1OAOxv11kkcv/LxS/AAAA//8DAFBLAQItABQABgAIAAAAIQC2&#10;gziS/gAAAOEBAAATAAAAAAAAAAAAAAAAAAAAAABbQ29udGVudF9UeXBlc10ueG1sUEsBAi0AFAAG&#10;AAgAAAAhADj9If/WAAAAlAEAAAsAAAAAAAAAAAAAAAAALwEAAF9yZWxzLy5yZWxzUEsBAi0AFAAG&#10;AAgAAAAhAPDLiEMcAgAAOgQAAA4AAAAAAAAAAAAAAAAALgIAAGRycy9lMm9Eb2MueG1sUEsBAi0A&#10;FAAGAAgAAAAhAFl+yhfdAAAACgEAAA8AAAAAAAAAAAAAAAAAdgQAAGRycy9kb3ducmV2LnhtbFBL&#10;BQYAAAAABAAEAPMAAACA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991F1C" w:rsidRPr="0011229D" w:rsidRDefault="00991F1C" w:rsidP="00D57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F1C" w:rsidRPr="0011229D" w:rsidRDefault="00991F1C" w:rsidP="00111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1229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991F1C" w:rsidRPr="0011229D" w:rsidRDefault="00991F1C" w:rsidP="0011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60"/>
      </w:tblGrid>
      <w:tr w:rsidR="00991F1C" w:rsidRPr="0011229D" w:rsidTr="00711ECE">
        <w:trPr>
          <w:trHeight w:val="328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F1C" w:rsidRPr="0011229D" w:rsidRDefault="00991F1C" w:rsidP="0071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1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14.09.2018 </w:t>
            </w:r>
            <w:r w:rsidR="0067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235</w:t>
            </w:r>
            <w:r w:rsidRPr="0011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</w:tr>
      <w:tr w:rsidR="00991F1C" w:rsidRPr="0011229D" w:rsidTr="00711ECE">
        <w:trPr>
          <w:trHeight w:val="328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1F1C" w:rsidRPr="0011229D" w:rsidRDefault="00711ECE" w:rsidP="0082682A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6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(внеочередная) </w:t>
            </w:r>
            <w:r w:rsidR="0099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сессия</w:t>
            </w:r>
          </w:p>
        </w:tc>
      </w:tr>
      <w:tr w:rsidR="00991F1C" w:rsidRPr="0011229D" w:rsidTr="00711ECE">
        <w:trPr>
          <w:trHeight w:val="268"/>
        </w:trPr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F1C" w:rsidRPr="0011229D" w:rsidRDefault="00991F1C" w:rsidP="005F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1229D">
              <w:rPr>
                <w:rFonts w:ascii="Times New Roman" w:eastAsia="Times New Roman" w:hAnsi="Times New Roman" w:cs="Times New Roman"/>
                <w:lang w:eastAsia="ru-RU"/>
              </w:rPr>
              <w:t>г.Петропавловск-Камчатский</w:t>
            </w:r>
          </w:p>
        </w:tc>
      </w:tr>
    </w:tbl>
    <w:p w:rsidR="00991F1C" w:rsidRPr="0011229D" w:rsidRDefault="00991F1C" w:rsidP="00991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704"/>
      </w:tblGrid>
      <w:tr w:rsidR="00991F1C" w:rsidRPr="0011229D" w:rsidTr="00711ECE">
        <w:trPr>
          <w:trHeight w:val="417"/>
        </w:trPr>
        <w:tc>
          <w:tcPr>
            <w:tcW w:w="5704" w:type="dxa"/>
          </w:tcPr>
          <w:p w:rsidR="0073386E" w:rsidRPr="0011229D" w:rsidRDefault="00991F1C" w:rsidP="00D57CB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принятии решения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1F1C">
              <w:rPr>
                <w:rFonts w:ascii="Times New Roman" w:hAnsi="Times New Roman" w:cs="Times New Roman"/>
                <w:sz w:val="28"/>
                <w:szCs w:val="28"/>
              </w:rPr>
              <w:t xml:space="preserve">орядке </w:t>
            </w:r>
            <w:r w:rsidR="0073386E" w:rsidRPr="0073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обеспечения условий для развития на территории </w:t>
            </w:r>
            <w:r w:rsidR="002727E9" w:rsidRPr="00EC6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Петропавловск-Камчатского</w:t>
            </w:r>
            <w:r w:rsidR="0027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86E" w:rsidRPr="0073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физической культуры, школьного спорта и массового спорта, организаци</w:t>
            </w:r>
            <w:r w:rsidR="005E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3386E" w:rsidRPr="0073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 официальных физкультурно-оздоровительных и спортивных мероприятий </w:t>
            </w:r>
            <w:r w:rsidR="005E6A28" w:rsidRPr="005E6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Петропавловск-Камчатского </w:t>
            </w:r>
            <w:r w:rsidR="0073386E" w:rsidRPr="0073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</w:p>
        </w:tc>
      </w:tr>
    </w:tbl>
    <w:p w:rsidR="00991F1C" w:rsidRPr="0011229D" w:rsidRDefault="00991F1C" w:rsidP="00733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F1C" w:rsidRPr="00991F1C" w:rsidRDefault="00991F1C" w:rsidP="00991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решения 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1F1C">
        <w:rPr>
          <w:rFonts w:ascii="Times New Roman" w:hAnsi="Times New Roman" w:cs="Times New Roman"/>
          <w:sz w:val="28"/>
          <w:szCs w:val="28"/>
        </w:rPr>
        <w:t xml:space="preserve">орядке </w:t>
      </w:r>
      <w:r w:rsidR="003A2B84" w:rsidRPr="003A2B84">
        <w:rPr>
          <w:rFonts w:ascii="Times New Roman" w:hAnsi="Times New Roman" w:cs="Times New Roman"/>
          <w:sz w:val="28"/>
          <w:szCs w:val="28"/>
        </w:rPr>
        <w:t xml:space="preserve">обеспечения условий для развития </w:t>
      </w:r>
      <w:r w:rsidR="00D57CBD">
        <w:rPr>
          <w:rFonts w:ascii="Times New Roman" w:hAnsi="Times New Roman" w:cs="Times New Roman"/>
          <w:sz w:val="28"/>
          <w:szCs w:val="28"/>
        </w:rPr>
        <w:br/>
      </w:r>
      <w:r w:rsidR="003A2B84" w:rsidRPr="003A2B8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727E9" w:rsidRPr="00EC66E8">
        <w:rPr>
          <w:rFonts w:ascii="Times New Roman" w:hAnsi="Times New Roman" w:cs="Times New Roman"/>
          <w:sz w:val="28"/>
          <w:szCs w:val="28"/>
        </w:rPr>
        <w:t>Петропавловск-Камчатского</w:t>
      </w:r>
      <w:r w:rsidR="002727E9" w:rsidRPr="003A2B84">
        <w:rPr>
          <w:rFonts w:ascii="Times New Roman" w:hAnsi="Times New Roman" w:cs="Times New Roman"/>
          <w:sz w:val="28"/>
          <w:szCs w:val="28"/>
        </w:rPr>
        <w:t xml:space="preserve"> </w:t>
      </w:r>
      <w:r w:rsidR="003A2B84" w:rsidRPr="003A2B84">
        <w:rPr>
          <w:rFonts w:ascii="Times New Roman" w:hAnsi="Times New Roman" w:cs="Times New Roman"/>
          <w:sz w:val="28"/>
          <w:szCs w:val="28"/>
        </w:rPr>
        <w:t>городского округа физической культуры, школьного спорта и массового спорта, организаци</w:t>
      </w:r>
      <w:r w:rsidR="005E6A28">
        <w:rPr>
          <w:rFonts w:ascii="Times New Roman" w:hAnsi="Times New Roman" w:cs="Times New Roman"/>
          <w:sz w:val="28"/>
          <w:szCs w:val="28"/>
        </w:rPr>
        <w:t>и</w:t>
      </w:r>
      <w:r w:rsidR="003A2B84" w:rsidRPr="003A2B84">
        <w:rPr>
          <w:rFonts w:ascii="Times New Roman" w:hAnsi="Times New Roman" w:cs="Times New Roman"/>
          <w:sz w:val="28"/>
          <w:szCs w:val="28"/>
        </w:rPr>
        <w:t xml:space="preserve"> проведения официальных физкультурно-оздоровительных и спортивных мероприятий </w:t>
      </w:r>
      <w:r w:rsidR="005E6A28" w:rsidRPr="005E6A28">
        <w:rPr>
          <w:rFonts w:ascii="Times New Roman" w:hAnsi="Times New Roman" w:cs="Times New Roman"/>
          <w:sz w:val="28"/>
          <w:szCs w:val="28"/>
        </w:rPr>
        <w:t xml:space="preserve">Петропавловск-Камчатского </w:t>
      </w:r>
      <w:r w:rsidR="003A2B84" w:rsidRPr="003A2B8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C66E8">
        <w:rPr>
          <w:rFonts w:ascii="Times New Roman" w:hAnsi="Times New Roman" w:cs="Times New Roman"/>
          <w:sz w:val="28"/>
          <w:szCs w:val="28"/>
        </w:rPr>
        <w:t>, внесенный</w:t>
      </w:r>
      <w:r w:rsidRPr="00112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Главой Петропавловск-Камчатского городского округа </w:t>
      </w:r>
      <w:r w:rsidR="005E6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Иваненко В.Ю</w:t>
      </w:r>
      <w:r w:rsidRPr="00112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</w:t>
      </w:r>
      <w:r w:rsidRPr="0011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3C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</w:t>
      </w:r>
      <w:r w:rsidR="00383632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3C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2</w:t>
      </w:r>
      <w:r w:rsidRPr="0011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3C3E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Устава Петропавловск-Камчатского городского округа Городская Дума Петропавловск-Камчатского городского округа</w:t>
      </w:r>
    </w:p>
    <w:p w:rsidR="00991F1C" w:rsidRPr="0011229D" w:rsidRDefault="00991F1C" w:rsidP="00991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F1C" w:rsidRPr="0011229D" w:rsidRDefault="00991F1C" w:rsidP="00991F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991F1C" w:rsidRPr="0011229D" w:rsidRDefault="00991F1C" w:rsidP="00991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F1C" w:rsidRPr="0011229D" w:rsidRDefault="00991F1C" w:rsidP="00991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Решение 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1F1C">
        <w:rPr>
          <w:rFonts w:ascii="Times New Roman" w:hAnsi="Times New Roman" w:cs="Times New Roman"/>
          <w:sz w:val="28"/>
          <w:szCs w:val="28"/>
        </w:rPr>
        <w:t xml:space="preserve">орядке </w:t>
      </w:r>
      <w:r w:rsidR="005E6A28" w:rsidRPr="005E6A28">
        <w:rPr>
          <w:rFonts w:ascii="Times New Roman" w:hAnsi="Times New Roman" w:cs="Times New Roman"/>
          <w:sz w:val="28"/>
          <w:szCs w:val="28"/>
        </w:rPr>
        <w:t xml:space="preserve">обеспечения условий для развития </w:t>
      </w:r>
      <w:r w:rsidR="00D57CBD">
        <w:rPr>
          <w:rFonts w:ascii="Times New Roman" w:hAnsi="Times New Roman" w:cs="Times New Roman"/>
          <w:sz w:val="28"/>
          <w:szCs w:val="28"/>
        </w:rPr>
        <w:br/>
      </w:r>
      <w:r w:rsidR="005E6A28" w:rsidRPr="005E6A2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727E9" w:rsidRPr="00EC66E8">
        <w:rPr>
          <w:rFonts w:ascii="Times New Roman" w:hAnsi="Times New Roman" w:cs="Times New Roman"/>
          <w:sz w:val="28"/>
          <w:szCs w:val="28"/>
        </w:rPr>
        <w:t>Петропавловск-Камчатского</w:t>
      </w:r>
      <w:r w:rsidR="002727E9" w:rsidRPr="005E6A28">
        <w:rPr>
          <w:rFonts w:ascii="Times New Roman" w:hAnsi="Times New Roman" w:cs="Times New Roman"/>
          <w:sz w:val="28"/>
          <w:szCs w:val="28"/>
        </w:rPr>
        <w:t xml:space="preserve"> </w:t>
      </w:r>
      <w:r w:rsidR="005E6A28" w:rsidRPr="005E6A28">
        <w:rPr>
          <w:rFonts w:ascii="Times New Roman" w:hAnsi="Times New Roman" w:cs="Times New Roman"/>
          <w:sz w:val="28"/>
          <w:szCs w:val="28"/>
        </w:rPr>
        <w:t>городского округа физической культуры, школьного спорта</w:t>
      </w:r>
      <w:r w:rsidR="002727E9">
        <w:rPr>
          <w:rFonts w:ascii="Times New Roman" w:hAnsi="Times New Roman" w:cs="Times New Roman"/>
          <w:sz w:val="28"/>
          <w:szCs w:val="28"/>
        </w:rPr>
        <w:t xml:space="preserve"> </w:t>
      </w:r>
      <w:r w:rsidR="005E6A28" w:rsidRPr="005E6A28">
        <w:rPr>
          <w:rFonts w:ascii="Times New Roman" w:hAnsi="Times New Roman" w:cs="Times New Roman"/>
          <w:sz w:val="28"/>
          <w:szCs w:val="28"/>
        </w:rPr>
        <w:t>и массового спорта, организаци</w:t>
      </w:r>
      <w:r w:rsidR="005E6A28">
        <w:rPr>
          <w:rFonts w:ascii="Times New Roman" w:hAnsi="Times New Roman" w:cs="Times New Roman"/>
          <w:sz w:val="28"/>
          <w:szCs w:val="28"/>
        </w:rPr>
        <w:t>и</w:t>
      </w:r>
      <w:r w:rsidR="005E6A28" w:rsidRPr="005E6A28">
        <w:rPr>
          <w:rFonts w:ascii="Times New Roman" w:hAnsi="Times New Roman" w:cs="Times New Roman"/>
          <w:sz w:val="28"/>
          <w:szCs w:val="28"/>
        </w:rPr>
        <w:t xml:space="preserve"> проведения официальных физкультурно-оздоровительных и спортивных мероприятий </w:t>
      </w:r>
      <w:r w:rsidRPr="00991F1C">
        <w:rPr>
          <w:rFonts w:ascii="Times New Roman" w:hAnsi="Times New Roman" w:cs="Times New Roman"/>
          <w:sz w:val="28"/>
          <w:szCs w:val="28"/>
        </w:rPr>
        <w:t>Петропавловск-Камчатского городского округа</w:t>
      </w:r>
      <w:r w:rsidRPr="00112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F1C" w:rsidRPr="0011229D" w:rsidRDefault="00991F1C" w:rsidP="00991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2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принятое Решение Главе Петропавловск-Камчатского городского округа для подписания и обнародования.</w:t>
      </w:r>
    </w:p>
    <w:p w:rsidR="007D69F0" w:rsidRDefault="007D69F0" w:rsidP="00991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866" w:rsidRDefault="00552866" w:rsidP="00991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4962"/>
        <w:gridCol w:w="2410"/>
        <w:gridCol w:w="2834"/>
      </w:tblGrid>
      <w:tr w:rsidR="00991F1C" w:rsidRPr="0011229D" w:rsidTr="002727E9">
        <w:trPr>
          <w:trHeight w:val="857"/>
        </w:trPr>
        <w:tc>
          <w:tcPr>
            <w:tcW w:w="4962" w:type="dxa"/>
          </w:tcPr>
          <w:p w:rsidR="00991F1C" w:rsidRPr="00996A81" w:rsidRDefault="005E6A28" w:rsidP="00CE2985">
            <w:pPr>
              <w:spacing w:after="0" w:line="240" w:lineRule="auto"/>
              <w:ind w:left="-108"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C6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91F1C" w:rsidRPr="00EC6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 w:rsidRPr="00EC6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991F1C" w:rsidRPr="00EC6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</w:t>
            </w:r>
            <w:r w:rsidRPr="00EC6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Петропавловск-Камчатского городского округа</w:t>
            </w:r>
            <w:r w:rsidR="00991F1C" w:rsidRPr="00EC6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991F1C" w:rsidRPr="0011229D" w:rsidRDefault="00991F1C" w:rsidP="005F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F1C" w:rsidRPr="0011229D" w:rsidRDefault="00991F1C" w:rsidP="005F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F1C" w:rsidRPr="0011229D" w:rsidRDefault="00991F1C" w:rsidP="005F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</w:tcPr>
          <w:p w:rsidR="00991F1C" w:rsidRPr="0011229D" w:rsidRDefault="00991F1C" w:rsidP="005F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F1C" w:rsidRPr="0011229D" w:rsidRDefault="00991F1C" w:rsidP="005F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F1C" w:rsidRPr="0011229D" w:rsidRDefault="005E6A28" w:rsidP="00711ECE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 Монахова</w:t>
            </w:r>
          </w:p>
        </w:tc>
      </w:tr>
    </w:tbl>
    <w:tbl>
      <w:tblPr>
        <w:tblpPr w:leftFromText="181" w:rightFromText="181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10205"/>
      </w:tblGrid>
      <w:tr w:rsidR="00916BA0" w:rsidRPr="00916BA0" w:rsidTr="009B71B9">
        <w:tc>
          <w:tcPr>
            <w:tcW w:w="10205" w:type="dxa"/>
          </w:tcPr>
          <w:p w:rsidR="00916BA0" w:rsidRPr="00916BA0" w:rsidRDefault="00916BA0" w:rsidP="00916B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</w:pPr>
            <w:r w:rsidRPr="00916B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0E0696B3" wp14:editId="2DCFFC90">
                  <wp:simplePos x="0" y="0"/>
                  <wp:positionH relativeFrom="column">
                    <wp:posOffset>2702714</wp:posOffset>
                  </wp:positionH>
                  <wp:positionV relativeFrom="paragraph">
                    <wp:posOffset>30103</wp:posOffset>
                  </wp:positionV>
                  <wp:extent cx="1044575" cy="1009015"/>
                  <wp:effectExtent l="0" t="0" r="3175" b="635"/>
                  <wp:wrapNone/>
                  <wp:docPr id="2" name="Рисунок 2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57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6B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18E83F" wp14:editId="19927AC0">
                  <wp:extent cx="995045" cy="10350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BA0" w:rsidRPr="00916BA0" w:rsidTr="009B71B9">
        <w:tc>
          <w:tcPr>
            <w:tcW w:w="10205" w:type="dxa"/>
          </w:tcPr>
          <w:p w:rsidR="00916BA0" w:rsidRPr="00916BA0" w:rsidRDefault="00916BA0" w:rsidP="00916B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</w:pPr>
            <w:r w:rsidRPr="00916BA0"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  <w:t>ГОРОДСКАЯ ДУМА</w:t>
            </w:r>
          </w:p>
        </w:tc>
      </w:tr>
      <w:tr w:rsidR="00916BA0" w:rsidRPr="00916BA0" w:rsidTr="009B71B9">
        <w:tc>
          <w:tcPr>
            <w:tcW w:w="10205" w:type="dxa"/>
          </w:tcPr>
          <w:p w:rsidR="00916BA0" w:rsidRPr="00916BA0" w:rsidRDefault="00916BA0" w:rsidP="00916B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</w:pPr>
            <w:r w:rsidRPr="00916BA0">
              <w:rPr>
                <w:rFonts w:ascii="Bookman Old Style" w:eastAsia="Times New Roman" w:hAnsi="Bookman Old Style" w:cs="Times New Roman"/>
                <w:sz w:val="30"/>
                <w:szCs w:val="30"/>
                <w:lang w:eastAsia="ru-RU"/>
              </w:rPr>
              <w:t>ПЕТРОПАВЛОВСК-КАМЧАТСКОГО ГОРОДСКОГО ОКРУГА</w:t>
            </w:r>
          </w:p>
        </w:tc>
      </w:tr>
      <w:tr w:rsidR="00916BA0" w:rsidRPr="00916BA0" w:rsidTr="009B71B9">
        <w:tc>
          <w:tcPr>
            <w:tcW w:w="10205" w:type="dxa"/>
          </w:tcPr>
          <w:p w:rsidR="00916BA0" w:rsidRPr="00916BA0" w:rsidRDefault="00916BA0" w:rsidP="00916BA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ru-RU"/>
              </w:rPr>
            </w:pPr>
            <w:r w:rsidRPr="00916BA0">
              <w:rPr>
                <w:rFonts w:ascii="Bookman Old Style" w:eastAsia="Times New Roman" w:hAnsi="Bookman Old Style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7BE4A1" wp14:editId="62FEB5E6">
                      <wp:simplePos x="0" y="0"/>
                      <wp:positionH relativeFrom="column">
                        <wp:posOffset>13335</wp:posOffset>
                      </wp:positionH>
                      <wp:positionV relativeFrom="page">
                        <wp:posOffset>43180</wp:posOffset>
                      </wp:positionV>
                      <wp:extent cx="6486525" cy="0"/>
                      <wp:effectExtent l="0" t="19050" r="9525" b="381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6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E69E7B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.05pt,3.4pt" to="511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4eWQIAAGoEAAAOAAAAZHJzL2Uyb0RvYy54bWysVE2O0zAU3iNxByv7Nkmblk406Qg1LZsB&#10;RprhAK7tNNYktmW7TSuEBKyRegSuwAKkkQY4Q3ojnt0fzcAGIbJwnu3nL9/73uecX6zrCq2YNlyK&#10;LIi7UYCYIJJysciCNzezzihAxmJBcSUFy4INM8HF+OmT80alrCdLWVGmEYAIkzYqC0prVRqGhpSs&#10;xqYrFROwWUhdYwtTvQipxg2g11XYi6Jh2EhNlZaEGQOr+X4zGHv8omDEvi4KwyyqsgC4WT9qP87d&#10;GI7PcbrQWJWcHGjgf2BRYy7goyeoHFuMlpr/AVVzoqWRhe0SWYeyKDhhvgaoJo5+q+a6xIr5WkAc&#10;o04ymf8HS16trjTiNAv6ARK4hha1n3fvd9v2e/tlt0W7D+3P9lv7tb1rf7R3u48Q3+8+Qew22/vD&#10;8hb1nZKNMikATsSVdlqQtbhWl5LcGiTkpMRiwXxFNxsFn4ndifDRETcxCvjMm5eSQg5eWullXRe6&#10;dpAgGFr77m1O3WNriwgsDpPRcNAbBIgc90KcHg8qbewLJmvkgiyouHDC4hSvLo11RHB6THHLQs54&#10;VXlzVAI1AN4fROAfUiuQypZc3IBhbj2EkRWnLt0dNHoxn1QarbAznH98nbDzME3LpaAevmSYTg+x&#10;xbzax0CnEg4PigOCh2jvqLdn0dl0NB0lnaQ3nHaSKM87z2eTpDOcxc8GeT+fTPL4naMWJ2nJKWXC&#10;sTu6O07+zj2He7b35cnfJ2HCx+heQSB7fHvSvruuoXtrzCXdXOlj18HQPvlw+dyNeTiH+OEvYvwL&#10;AAD//wMAUEsDBBQABgAIAAAAIQApR/ex2QAAAAYBAAAPAAAAZHJzL2Rvd25yZXYueG1sTI5NTsMw&#10;EIX3SNzBGqTuqN0URSjEqVIkNkWoUDjANB6SCHscYrcNt6/LBpbvR+995WpyVhxpDL1nDYu5AkHc&#10;eNNzq+Hj/en2HkSIyAatZ9LwQwFW1fVViYXxJ36j4y62Io1wKFBDF+NQSBmajhyGuR+IU/bpR4cx&#10;ybGVZsRTGndWZkrl0mHP6aHDgR47ar52B6fhlQa72ah2XW/t3ctzXZv19B21nt1M9QOISFP8K8MF&#10;P6FDlZj2/sAmCKshW6SihjzxX1KVLXMQ+19DVqX8j1+dAQAA//8DAFBLAQItABQABgAIAAAAIQC2&#10;gziS/gAAAOEBAAATAAAAAAAAAAAAAAAAAAAAAABbQ29udGVudF9UeXBlc10ueG1sUEsBAi0AFAAG&#10;AAgAAAAhADj9If/WAAAAlAEAAAsAAAAAAAAAAAAAAAAALwEAAF9yZWxzLy5yZWxzUEsBAi0AFAAG&#10;AAgAAAAhAJ48Dh5ZAgAAagQAAA4AAAAAAAAAAAAAAAAALgIAAGRycy9lMm9Eb2MueG1sUEsBAi0A&#10;FAAGAAgAAAAhAClH97HZAAAABgEAAA8AAAAAAAAAAAAAAAAAswQAAGRycy9kb3ducmV2LnhtbFBL&#10;BQYAAAAABAAEAPMAAAC5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2727E9" w:rsidRPr="002727E9" w:rsidRDefault="002727E9" w:rsidP="00916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BA0" w:rsidRPr="00916BA0" w:rsidRDefault="00916BA0" w:rsidP="00916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16BA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916BA0" w:rsidRPr="00916BA0" w:rsidRDefault="00916BA0" w:rsidP="00916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BA0" w:rsidRPr="00916BA0" w:rsidRDefault="0067679E" w:rsidP="00916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14.09.2018</w:t>
      </w:r>
      <w:r w:rsidR="00916BA0" w:rsidRPr="0091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916BA0" w:rsidRPr="00916BA0">
        <w:rPr>
          <w:rFonts w:ascii="Times New Roman" w:eastAsia="Times New Roman" w:hAnsi="Times New Roman" w:cs="Times New Roman"/>
          <w:sz w:val="28"/>
          <w:szCs w:val="28"/>
          <w:lang w:eastAsia="ru-RU"/>
        </w:rPr>
        <w:t>-нд</w:t>
      </w:r>
    </w:p>
    <w:p w:rsidR="00916BA0" w:rsidRPr="00916BA0" w:rsidRDefault="00916BA0" w:rsidP="00916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BA0" w:rsidRPr="00916BA0" w:rsidRDefault="00916BA0" w:rsidP="00916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40072"/>
      <w:r w:rsidRPr="0091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обеспечения условий для развития на территории </w:t>
      </w:r>
      <w:r w:rsidR="00711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Петропавловск-Камчатского </w:t>
      </w:r>
      <w:r w:rsidRPr="0091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физической культуры, школьного спорта</w:t>
      </w:r>
      <w:r w:rsidR="00711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16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массового спорта, организации проведения официальных физкультурно-оздоровительных и спортивных мероприятий Петропавловск-Камчатского городского округа</w:t>
      </w:r>
    </w:p>
    <w:p w:rsidR="00916BA0" w:rsidRPr="00916BA0" w:rsidRDefault="00916BA0" w:rsidP="00916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6BA0" w:rsidRPr="00916BA0" w:rsidRDefault="00916BA0" w:rsidP="00916B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6B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Принято Городской Думой Петропавловск-Камчатского городского округа</w:t>
      </w:r>
    </w:p>
    <w:p w:rsidR="00916BA0" w:rsidRDefault="0067679E" w:rsidP="00916B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(решение от 14.09.2018</w:t>
      </w:r>
      <w:r w:rsidR="00916BA0" w:rsidRPr="00916B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235</w:t>
      </w:r>
      <w:r w:rsidR="00916BA0" w:rsidRPr="00916B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-р)</w:t>
      </w:r>
    </w:p>
    <w:p w:rsidR="00417908" w:rsidRDefault="00417908" w:rsidP="00916B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5C02" w:rsidRDefault="00417908" w:rsidP="00C45C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Изменения от:</w:t>
      </w:r>
    </w:p>
    <w:p w:rsidR="00417908" w:rsidRPr="00916BA0" w:rsidRDefault="00417908" w:rsidP="00916B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30.06.2021 № 393-нд (23.06.2021 № 959-р)</w:t>
      </w:r>
      <w:r w:rsidR="00C45C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C45C02" w:rsidRPr="00916BA0" w:rsidRDefault="00C45C02" w:rsidP="00C45C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01.07.2024 № 142-нд (26.06.2024 № 264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-р)</w:t>
      </w:r>
    </w:p>
    <w:p w:rsidR="00916BA0" w:rsidRPr="00916BA0" w:rsidRDefault="00916BA0" w:rsidP="00272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BA0" w:rsidRDefault="00916BA0" w:rsidP="003F289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6B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1. Общие положения</w:t>
      </w:r>
    </w:p>
    <w:p w:rsidR="006B6880" w:rsidRPr="006B6880" w:rsidRDefault="006B6880" w:rsidP="006B6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6B6880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Решением от </w:t>
      </w:r>
      <w:r>
        <w:rPr>
          <w:rFonts w:ascii="Times New Roman" w:eastAsia="Times New Roman" w:hAnsi="Times New Roman" w:cs="Times New Roman"/>
          <w:i/>
          <w:snapToGrid w:val="0"/>
          <w:lang w:eastAsia="ru-RU"/>
        </w:rPr>
        <w:t>01.07.2024 № 142-нд (26.06.2024 № 264</w:t>
      </w:r>
      <w:r w:rsidRPr="006B6880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-р) </w:t>
      </w:r>
      <w:r>
        <w:rPr>
          <w:rFonts w:ascii="Times New Roman" w:eastAsia="Times New Roman" w:hAnsi="Times New Roman" w:cs="Times New Roman"/>
          <w:i/>
          <w:snapToGrid w:val="0"/>
          <w:lang w:eastAsia="ru-RU"/>
        </w:rPr>
        <w:t>в часть 1 внесено изменение</w:t>
      </w:r>
    </w:p>
    <w:p w:rsidR="00916BA0" w:rsidRDefault="00916BA0" w:rsidP="003F2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</w:t>
      </w:r>
      <w:r w:rsidR="00711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Решение</w:t>
      </w: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</w:t>
      </w:r>
      <w:r w:rsidR="00711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 </w:t>
      </w:r>
      <w:hyperlink r:id="rId8" w:history="1">
        <w:r w:rsidRPr="00916B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1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916BA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04.12.2007 </w:t>
      </w:r>
      <w:r w:rsidR="00711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329-ФЗ «О физической культуре и спорте в Российской Федерации»</w:t>
      </w:r>
      <w:r w:rsidR="006B6880" w:rsidRPr="006B6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6880" w:rsidRPr="006B6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Федеральный </w:t>
      </w:r>
      <w:hyperlink r:id="rId10" w:history="1">
        <w:r w:rsidR="006B6880" w:rsidRPr="006B6880">
          <w:rPr>
            <w:rFonts w:ascii="Times New Roman" w:eastAsia="Calibri" w:hAnsi="Times New Roman" w:cs="Times New Roman"/>
            <w:sz w:val="28"/>
            <w:szCs w:val="24"/>
            <w:lang w:eastAsia="ru-RU"/>
          </w:rPr>
          <w:t>закон</w:t>
        </w:r>
      </w:hyperlink>
      <w:r w:rsidR="006B6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04.12.2007 </w:t>
      </w:r>
      <w:r w:rsidR="006B6880" w:rsidRPr="006B6880">
        <w:rPr>
          <w:rFonts w:ascii="Times New Roman" w:eastAsia="Calibri" w:hAnsi="Times New Roman" w:cs="Times New Roman"/>
          <w:sz w:val="28"/>
          <w:szCs w:val="28"/>
          <w:lang w:eastAsia="ru-RU"/>
        </w:rPr>
        <w:t>№ 329-ФЗ)</w:t>
      </w: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Федеральным законом от 29.12.2012 </w:t>
      </w:r>
      <w:r w:rsidR="006B6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273-ФЗ «Об образовании в Российской Федерации», Уставом Петропавловск-Камчатского городского округа</w:t>
      </w:r>
      <w:r w:rsidR="00272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устанавливает порядок обеспечения условий для развития на территории </w:t>
      </w:r>
      <w:r w:rsidR="002727E9" w:rsidRPr="00EC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Петропавловск-Камчатского</w:t>
      </w:r>
      <w:r w:rsidR="002727E9"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Петропавловск-Камчатского городского округа.</w:t>
      </w:r>
    </w:p>
    <w:p w:rsidR="006B6880" w:rsidRPr="006B6880" w:rsidRDefault="006B6880" w:rsidP="006B6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6B6880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Решением от </w:t>
      </w:r>
      <w:r>
        <w:rPr>
          <w:rFonts w:ascii="Times New Roman" w:eastAsia="Times New Roman" w:hAnsi="Times New Roman" w:cs="Times New Roman"/>
          <w:i/>
          <w:snapToGrid w:val="0"/>
          <w:lang w:eastAsia="ru-RU"/>
        </w:rPr>
        <w:t>01.07.2024 № 142-нд (26.06.2024 № 264</w:t>
      </w:r>
      <w:r w:rsidRPr="006B6880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-р) </w:t>
      </w:r>
      <w:r>
        <w:rPr>
          <w:rFonts w:ascii="Times New Roman" w:eastAsia="Times New Roman" w:hAnsi="Times New Roman" w:cs="Times New Roman"/>
          <w:i/>
          <w:snapToGrid w:val="0"/>
          <w:lang w:eastAsia="ru-RU"/>
        </w:rPr>
        <w:t>часть 2 изложена в новой редакции</w:t>
      </w:r>
    </w:p>
    <w:p w:rsidR="006B6880" w:rsidRDefault="00916BA0" w:rsidP="003F2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B6880" w:rsidRPr="006B6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условий для развития на территории Петропавловск-Камчатского городского округа (далее – городской округ) физической культуры, школьного спорта и массового спорта осуществляется путем реализации муниципальных программ в области физической культуры и спорта, в том числе в форме создания муниципальных образовательных учреждений дополнительного образования физкультурно-спортивной направленности, муниципальных учреждений физкультурно-спортивной направленности в порядке, установленном федеральным законодательством, организации проведения официальных физкультурно-оздоровительных и спортивных мероприятий на территории </w:t>
      </w:r>
      <w:r w:rsidR="006B6880" w:rsidRPr="006B688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городского округа, а также реализации иных полномочий, установленных статьей 9, и прав, предусмотренных статьей 9.1 Федерального </w:t>
      </w:r>
      <w:hyperlink r:id="rId11" w:history="1">
        <w:r w:rsidR="006B6880" w:rsidRPr="006B6880">
          <w:rPr>
            <w:rFonts w:ascii="Times New Roman" w:eastAsia="Calibri" w:hAnsi="Times New Roman" w:cs="Times New Roman"/>
            <w:sz w:val="28"/>
            <w:szCs w:val="24"/>
            <w:lang w:eastAsia="ru-RU"/>
          </w:rPr>
          <w:t>закон</w:t>
        </w:r>
      </w:hyperlink>
      <w:r w:rsidR="006B6880" w:rsidRPr="006B6880">
        <w:rPr>
          <w:rFonts w:ascii="Times New Roman" w:eastAsia="Calibri" w:hAnsi="Times New Roman" w:cs="Times New Roman"/>
          <w:sz w:val="28"/>
          <w:szCs w:val="28"/>
          <w:lang w:eastAsia="ru-RU"/>
        </w:rPr>
        <w:t>а от 04.12.2007 № 329-ФЗ.</w:t>
      </w:r>
      <w:bookmarkStart w:id="1" w:name="_GoBack"/>
      <w:bookmarkEnd w:id="1"/>
    </w:p>
    <w:p w:rsidR="00916BA0" w:rsidRPr="00916BA0" w:rsidRDefault="00916BA0" w:rsidP="003F2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 официальным физкультурно-оздоровительным и спортивным мероприятиям городского округа относятся мероприятия, включенные </w:t>
      </w:r>
      <w:r w:rsidR="00711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календарный план официальных физкультурно-оздоровительных и спортивных мероприятий городского округа (далее – календарный план).</w:t>
      </w:r>
    </w:p>
    <w:p w:rsidR="00916BA0" w:rsidRPr="00916BA0" w:rsidRDefault="00916BA0" w:rsidP="003F2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календарный план могут быть включены физкультурно-оздоровительные и спортивные мероприятия, которые проводятся в виде массовых спортивных праздников, фестивалей, спортивных соревнований, чествования победителей</w:t>
      </w:r>
      <w:r w:rsidR="00711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призеров спортивных соревнований, а также в виде мероприятий по подготовке </w:t>
      </w:r>
      <w:r w:rsidR="00711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спортивным соревнованиям с участием спортсменов.</w:t>
      </w:r>
    </w:p>
    <w:p w:rsidR="00916BA0" w:rsidRPr="00916BA0" w:rsidRDefault="00916BA0" w:rsidP="003F2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соревнования могут иметь статус и наименование чемпионата, кубка или первенства городского округа только при условии включения</w:t>
      </w:r>
      <w:r w:rsidR="00711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календарный план.</w:t>
      </w:r>
    </w:p>
    <w:p w:rsidR="00916BA0" w:rsidRPr="00916BA0" w:rsidRDefault="00916BA0" w:rsidP="003F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B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Календарный план на очередной год формируется на основании заявок </w:t>
      </w:r>
      <w:r w:rsidR="00711EC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916BA0">
        <w:rPr>
          <w:rFonts w:ascii="Times New Roman" w:eastAsia="Calibri" w:hAnsi="Times New Roman" w:cs="Times New Roman"/>
          <w:color w:val="000000"/>
          <w:sz w:val="28"/>
          <w:szCs w:val="28"/>
        </w:rPr>
        <w:t>от физических и (или) юридических лиц, подаваемых в срок до 1 июня текущего года в Управление культуры, спорта и молодежной политики администрации Петропавловск-Камчатского городского округа (далее - Управление культуры, спорта и молодежной политики).</w:t>
      </w:r>
    </w:p>
    <w:p w:rsidR="0045309F" w:rsidRPr="0045309F" w:rsidRDefault="0045309F" w:rsidP="003F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</w:rPr>
      </w:pPr>
      <w:r w:rsidRPr="0045309F">
        <w:rPr>
          <w:rFonts w:ascii="Times New Roman" w:eastAsia="Calibri" w:hAnsi="Times New Roman" w:cs="Times New Roman"/>
          <w:i/>
          <w:color w:val="000000"/>
        </w:rPr>
        <w:t>Решением от 30.06.2021 № 393-нд (23.06.2021 № 959-р) в абзац в</w:t>
      </w:r>
      <w:r w:rsidR="00A56AAF">
        <w:rPr>
          <w:rFonts w:ascii="Times New Roman" w:eastAsia="Calibri" w:hAnsi="Times New Roman" w:cs="Times New Roman"/>
          <w:i/>
          <w:color w:val="000000"/>
        </w:rPr>
        <w:t>торой части 5 внесено изменение</w:t>
      </w:r>
    </w:p>
    <w:p w:rsidR="00916BA0" w:rsidRPr="00916BA0" w:rsidRDefault="00916BA0" w:rsidP="003F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BA0">
        <w:rPr>
          <w:rFonts w:ascii="Times New Roman" w:eastAsia="Calibri" w:hAnsi="Times New Roman" w:cs="Times New Roman"/>
          <w:color w:val="000000"/>
          <w:sz w:val="28"/>
          <w:szCs w:val="28"/>
        </w:rPr>
        <w:t>Календарный план на очередной год утверждается постановлением администрации Петропавловск-Камчатского городского округа (далее – администрация городского округа) в с</w:t>
      </w:r>
      <w:r w:rsidR="00CB4B0C">
        <w:rPr>
          <w:rFonts w:ascii="Times New Roman" w:eastAsia="Calibri" w:hAnsi="Times New Roman" w:cs="Times New Roman"/>
          <w:color w:val="000000"/>
          <w:sz w:val="28"/>
          <w:szCs w:val="28"/>
        </w:rPr>
        <w:t>рок до 1 августа</w:t>
      </w:r>
      <w:r w:rsidRPr="00916B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текущего года.</w:t>
      </w:r>
    </w:p>
    <w:p w:rsidR="00916BA0" w:rsidRPr="00916BA0" w:rsidRDefault="00916BA0" w:rsidP="003F2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Организатором официального физкультурно-оздоровительного и</w:t>
      </w:r>
      <w:r w:rsidR="00272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мероприятия городского округа является юридическое или физическое лицо, подавшее заявку для включения соответствующего мероприятия</w:t>
      </w:r>
      <w:r w:rsidR="00711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календарный план на очередной год (далее – организатор мероприятий).</w:t>
      </w:r>
    </w:p>
    <w:p w:rsidR="00916BA0" w:rsidRPr="00916BA0" w:rsidRDefault="00916BA0" w:rsidP="003F2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культуры, спорта и молодежной политики участвует </w:t>
      </w:r>
      <w:r w:rsidR="00711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мероприятия в пределах функций и полномочий, установленных правовыми актами городского округа.</w:t>
      </w:r>
    </w:p>
    <w:p w:rsidR="00916BA0" w:rsidRPr="00916BA0" w:rsidRDefault="00916BA0" w:rsidP="003F2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BA0" w:rsidRPr="00916BA0" w:rsidRDefault="00916BA0" w:rsidP="003F2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6B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2. Порядок организации проведения официальных физкультурно-оздоровительных и спортивных мероприятий городского округа</w:t>
      </w:r>
    </w:p>
    <w:p w:rsidR="00916BA0" w:rsidRPr="00916BA0" w:rsidRDefault="00916BA0" w:rsidP="003F2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Организация проведения официальных физкультурно-оздоровительных и спортивных мероприятий осуществляется в соответствии с положениями (регламентами) об официальных физкультурно-оздоровительных и спортивных мероприятиях городского округа (далее – положения</w:t>
      </w:r>
      <w:r w:rsidR="002727E9" w:rsidRPr="00EC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C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регламенты</w:t>
      </w: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которые разрабатываются организаторами мероприятий. </w:t>
      </w:r>
    </w:p>
    <w:p w:rsidR="00916BA0" w:rsidRPr="00916BA0" w:rsidRDefault="00916BA0" w:rsidP="003F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B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916BA0">
        <w:rPr>
          <w:rFonts w:ascii="Times New Roman" w:eastAsia="Calibri" w:hAnsi="Times New Roman" w:cs="Times New Roman"/>
          <w:sz w:val="28"/>
          <w:szCs w:val="28"/>
        </w:rPr>
        <w:t xml:space="preserve">Порядок утверждения положений (регламентов), требования к их содержанию </w:t>
      </w:r>
      <w:r w:rsidRPr="00916BA0">
        <w:rPr>
          <w:rFonts w:ascii="Times New Roman" w:eastAsia="Calibri" w:hAnsi="Times New Roman" w:cs="Times New Roman"/>
          <w:color w:val="000000"/>
          <w:sz w:val="28"/>
          <w:szCs w:val="28"/>
        </w:rPr>
        <w:t>утверждаются постановлением администрации городского округа.</w:t>
      </w:r>
    </w:p>
    <w:p w:rsidR="00916BA0" w:rsidRPr="00916BA0" w:rsidRDefault="00916BA0" w:rsidP="003F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B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Организация проведения официальных физкультурно-оздоровительных </w:t>
      </w:r>
      <w:r w:rsidR="00711EC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916BA0">
        <w:rPr>
          <w:rFonts w:ascii="Times New Roman" w:eastAsia="Calibri" w:hAnsi="Times New Roman" w:cs="Times New Roman"/>
          <w:color w:val="000000"/>
          <w:sz w:val="28"/>
          <w:szCs w:val="28"/>
        </w:rPr>
        <w:t>и спортивных мероприятий включает в себя:</w:t>
      </w:r>
    </w:p>
    <w:p w:rsidR="00916BA0" w:rsidRPr="00916BA0" w:rsidRDefault="00916BA0" w:rsidP="003F2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разработку и утверждение положения (регламента), формирование сметы расходов на проведение мероприятия;</w:t>
      </w:r>
    </w:p>
    <w:p w:rsidR="00916BA0" w:rsidRPr="00916BA0" w:rsidRDefault="00916BA0" w:rsidP="003F2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информирование граждан (в том числе через печатные средства массовой информации, телевидение, радио, афиши) о мероприятии и об условиях подачи заявок для участия в мероприятии;</w:t>
      </w:r>
    </w:p>
    <w:p w:rsidR="00916BA0" w:rsidRPr="00916BA0" w:rsidRDefault="00916BA0" w:rsidP="003F2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организацию приема заявок для участия в мероприятии;</w:t>
      </w:r>
    </w:p>
    <w:p w:rsidR="00916BA0" w:rsidRPr="00916BA0" w:rsidRDefault="00916BA0" w:rsidP="003F2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4) обеспечение </w:t>
      </w:r>
      <w:r w:rsidRPr="00916B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безопасности участников и зрителей мероприятия;</w:t>
      </w:r>
    </w:p>
    <w:p w:rsidR="00916BA0" w:rsidRPr="00916BA0" w:rsidRDefault="00916BA0" w:rsidP="003F2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обеспечение </w:t>
      </w:r>
      <w:r w:rsidRPr="00916B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по организации медицинского обеспечения мероприятия;</w:t>
      </w:r>
    </w:p>
    <w:p w:rsidR="00916BA0" w:rsidRPr="00916BA0" w:rsidRDefault="00916BA0" w:rsidP="003F2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обеспечение работы главной судейской коллегии и судейской коллегии мероприятия;</w:t>
      </w:r>
    </w:p>
    <w:p w:rsidR="00916BA0" w:rsidRPr="00916BA0" w:rsidRDefault="00916BA0" w:rsidP="003F2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проведение программы мероприятия в соответствии с положением (регламентом);</w:t>
      </w:r>
    </w:p>
    <w:p w:rsidR="00916BA0" w:rsidRPr="00916BA0" w:rsidRDefault="00916BA0" w:rsidP="003F2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определение победителей и подведение итогов мероприятия в соответствии с положением (регламентом);</w:t>
      </w:r>
    </w:p>
    <w:p w:rsidR="00916BA0" w:rsidRPr="00916BA0" w:rsidRDefault="00916BA0" w:rsidP="003F2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награждение участников мероприятия в соответствии с положением (регламентом);</w:t>
      </w:r>
    </w:p>
    <w:p w:rsidR="00916BA0" w:rsidRPr="00916BA0" w:rsidRDefault="00916BA0" w:rsidP="003F2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предоставление главной судейской коллегией в Управление культуры, спорта и молодежной политики итоговых протоколов и </w:t>
      </w:r>
      <w:hyperlink w:anchor="P159" w:history="1">
        <w:r w:rsidRPr="00916BA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отчет</w:t>
        </w:r>
      </w:hyperlink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главного судьи </w:t>
      </w:r>
      <w:r w:rsidR="00711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проведенном мероприятии.</w:t>
      </w:r>
    </w:p>
    <w:p w:rsidR="00916BA0" w:rsidRPr="00916BA0" w:rsidRDefault="00916BA0" w:rsidP="003F2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Организатор мероприятия несет ответственность за организацию соответствующего мероприятия, в том числе за обеспечение безопасности участников и зрителей мероприятия, а также за организацию медицинского обеспечения мероприятия.</w:t>
      </w:r>
    </w:p>
    <w:p w:rsidR="00916BA0" w:rsidRPr="00916BA0" w:rsidRDefault="00916BA0" w:rsidP="003F2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случае, если организаторами мероприятия являются несколько юридических и (или) физических лиц, распределение прав и обязанностей между ними в отношении такого мероприятия осуществляется на основании договора </w:t>
      </w:r>
      <w:r w:rsidR="00711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положения (регламента).</w:t>
      </w:r>
      <w:r w:rsidRPr="00916BA0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иное не предусмотрено указанными документами, организаторы мероприятия несут солидарную ответственность за причиненный вред участникам мероприятия и (или) третьим лицам.</w:t>
      </w:r>
    </w:p>
    <w:p w:rsidR="00916BA0" w:rsidRPr="00916BA0" w:rsidRDefault="00916BA0" w:rsidP="003F28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16BA0" w:rsidRPr="00916BA0" w:rsidRDefault="00916BA0" w:rsidP="003F28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16BA0">
        <w:rPr>
          <w:rFonts w:ascii="Times New Roman" w:eastAsia="Calibri" w:hAnsi="Times New Roman" w:cs="Times New Roman"/>
          <w:b/>
          <w:sz w:val="28"/>
          <w:szCs w:val="28"/>
        </w:rPr>
        <w:t>Статья 3. Финансовое обеспечение условий для развития на территории городского округа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городского округа</w:t>
      </w:r>
    </w:p>
    <w:p w:rsidR="00916BA0" w:rsidRPr="00916BA0" w:rsidRDefault="00916BA0" w:rsidP="003F28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6BA0">
        <w:rPr>
          <w:rFonts w:ascii="Times New Roman" w:eastAsia="Calibri" w:hAnsi="Times New Roman" w:cs="Times New Roman"/>
          <w:sz w:val="28"/>
          <w:szCs w:val="28"/>
        </w:rPr>
        <w:t>Финансовое обеспечение условий для развития на территории городского округа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городского округа осуществляется за счет средств бюджета городского округа в пределах бюджетных ассигнований, предусмотренных на соответствующий финансовый год (финансовый год и плановый период), а также средств внебюджетных источников.</w:t>
      </w:r>
    </w:p>
    <w:p w:rsidR="00916BA0" w:rsidRPr="00916BA0" w:rsidRDefault="00916BA0" w:rsidP="003F28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6BA0" w:rsidRPr="00916BA0" w:rsidRDefault="00916BA0" w:rsidP="003F28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16B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Статья 4. Заключительные положения</w:t>
      </w:r>
    </w:p>
    <w:p w:rsidR="00916BA0" w:rsidRPr="00916BA0" w:rsidRDefault="00916BA0" w:rsidP="003F2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:rsidR="00916BA0" w:rsidRPr="00916BA0" w:rsidRDefault="00916BA0" w:rsidP="00916B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6BA0" w:rsidRPr="00916BA0" w:rsidRDefault="00916BA0" w:rsidP="00916B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5211"/>
        <w:gridCol w:w="2268"/>
        <w:gridCol w:w="2727"/>
      </w:tblGrid>
      <w:tr w:rsidR="00916BA0" w:rsidRPr="00916BA0" w:rsidTr="002727E9">
        <w:trPr>
          <w:trHeight w:val="649"/>
        </w:trPr>
        <w:tc>
          <w:tcPr>
            <w:tcW w:w="5211" w:type="dxa"/>
          </w:tcPr>
          <w:p w:rsidR="005B50ED" w:rsidRPr="00EC66E8" w:rsidRDefault="00916BA0" w:rsidP="002727E9">
            <w:pPr>
              <w:spacing w:after="0" w:line="20" w:lineRule="atLeast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5B50ED" w:rsidRPr="00EC66E8" w:rsidRDefault="00916BA0" w:rsidP="002727E9">
            <w:pPr>
              <w:spacing w:after="0" w:line="20" w:lineRule="atLeast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Петропавловск-Камчатского </w:t>
            </w:r>
          </w:p>
          <w:p w:rsidR="00916BA0" w:rsidRPr="00916BA0" w:rsidRDefault="00916BA0" w:rsidP="002727E9">
            <w:pPr>
              <w:spacing w:after="0" w:line="20" w:lineRule="atLeast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916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916BA0" w:rsidRPr="00916BA0" w:rsidRDefault="00916BA0" w:rsidP="00916BA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6BA0" w:rsidRPr="00916BA0" w:rsidRDefault="00916BA0" w:rsidP="00916BA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</w:tcPr>
          <w:p w:rsidR="00916BA0" w:rsidRPr="00916BA0" w:rsidRDefault="00916BA0" w:rsidP="00916BA0">
            <w:pPr>
              <w:spacing w:after="0" w:line="20" w:lineRule="atLeast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6BA0" w:rsidRPr="00916BA0" w:rsidRDefault="00916BA0" w:rsidP="00916BA0">
            <w:pPr>
              <w:spacing w:after="0" w:line="20" w:lineRule="atLeast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6BA0" w:rsidRPr="00916BA0" w:rsidRDefault="00916BA0" w:rsidP="00916BA0">
            <w:pPr>
              <w:spacing w:after="0" w:line="20" w:lineRule="atLeast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Иваненко</w:t>
            </w:r>
          </w:p>
        </w:tc>
      </w:tr>
      <w:bookmarkEnd w:id="0"/>
    </w:tbl>
    <w:p w:rsidR="00916BA0" w:rsidRPr="00916BA0" w:rsidRDefault="00916BA0" w:rsidP="00916B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16BA0" w:rsidRPr="00916BA0" w:rsidSect="002727E9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E3"/>
    <w:rsid w:val="00012E35"/>
    <w:rsid w:val="00016764"/>
    <w:rsid w:val="000357AB"/>
    <w:rsid w:val="00041C1F"/>
    <w:rsid w:val="0005154A"/>
    <w:rsid w:val="000564FA"/>
    <w:rsid w:val="00060D96"/>
    <w:rsid w:val="00062DF3"/>
    <w:rsid w:val="000D162B"/>
    <w:rsid w:val="000E0A63"/>
    <w:rsid w:val="000E4F4F"/>
    <w:rsid w:val="00100CAC"/>
    <w:rsid w:val="00111029"/>
    <w:rsid w:val="00127F92"/>
    <w:rsid w:val="00136674"/>
    <w:rsid w:val="00161BFC"/>
    <w:rsid w:val="00182A82"/>
    <w:rsid w:val="001A5D5E"/>
    <w:rsid w:val="001C4F2B"/>
    <w:rsid w:val="001D4AD1"/>
    <w:rsid w:val="00260843"/>
    <w:rsid w:val="002727E9"/>
    <w:rsid w:val="0028274F"/>
    <w:rsid w:val="002F168F"/>
    <w:rsid w:val="002F33DE"/>
    <w:rsid w:val="002F75CC"/>
    <w:rsid w:val="00314103"/>
    <w:rsid w:val="00336BE4"/>
    <w:rsid w:val="00345B0C"/>
    <w:rsid w:val="00372DAC"/>
    <w:rsid w:val="00377183"/>
    <w:rsid w:val="00383632"/>
    <w:rsid w:val="003A2B84"/>
    <w:rsid w:val="003A33A9"/>
    <w:rsid w:val="003C0646"/>
    <w:rsid w:val="003C3EED"/>
    <w:rsid w:val="003E5C58"/>
    <w:rsid w:val="003E79B0"/>
    <w:rsid w:val="003F2895"/>
    <w:rsid w:val="0041168E"/>
    <w:rsid w:val="00417908"/>
    <w:rsid w:val="004228AA"/>
    <w:rsid w:val="00445E33"/>
    <w:rsid w:val="0045309F"/>
    <w:rsid w:val="00495C6A"/>
    <w:rsid w:val="004A5BA4"/>
    <w:rsid w:val="004D350F"/>
    <w:rsid w:val="004D7AFF"/>
    <w:rsid w:val="004E7280"/>
    <w:rsid w:val="00513460"/>
    <w:rsid w:val="00552866"/>
    <w:rsid w:val="00571B1C"/>
    <w:rsid w:val="00576226"/>
    <w:rsid w:val="00582511"/>
    <w:rsid w:val="005936FE"/>
    <w:rsid w:val="005B50ED"/>
    <w:rsid w:val="005C723F"/>
    <w:rsid w:val="005E6A28"/>
    <w:rsid w:val="00615003"/>
    <w:rsid w:val="00672B14"/>
    <w:rsid w:val="0067679E"/>
    <w:rsid w:val="00680486"/>
    <w:rsid w:val="0068234A"/>
    <w:rsid w:val="00684EEB"/>
    <w:rsid w:val="00696D13"/>
    <w:rsid w:val="006B0A1A"/>
    <w:rsid w:val="006B30C0"/>
    <w:rsid w:val="006B6880"/>
    <w:rsid w:val="006C145C"/>
    <w:rsid w:val="006C173E"/>
    <w:rsid w:val="006D653E"/>
    <w:rsid w:val="00701D88"/>
    <w:rsid w:val="00705611"/>
    <w:rsid w:val="00707EE3"/>
    <w:rsid w:val="00711ECE"/>
    <w:rsid w:val="007253DE"/>
    <w:rsid w:val="0073386E"/>
    <w:rsid w:val="00743D01"/>
    <w:rsid w:val="00760C62"/>
    <w:rsid w:val="00761CA8"/>
    <w:rsid w:val="00787142"/>
    <w:rsid w:val="007B5AF5"/>
    <w:rsid w:val="007C70FA"/>
    <w:rsid w:val="007D69F0"/>
    <w:rsid w:val="007F4686"/>
    <w:rsid w:val="00822F58"/>
    <w:rsid w:val="0082682A"/>
    <w:rsid w:val="00850D89"/>
    <w:rsid w:val="008666A8"/>
    <w:rsid w:val="0087745A"/>
    <w:rsid w:val="0088790C"/>
    <w:rsid w:val="008A1EE6"/>
    <w:rsid w:val="008A66BA"/>
    <w:rsid w:val="008A7ABF"/>
    <w:rsid w:val="00916BA0"/>
    <w:rsid w:val="00921B66"/>
    <w:rsid w:val="00932103"/>
    <w:rsid w:val="00932BE0"/>
    <w:rsid w:val="00954A59"/>
    <w:rsid w:val="009834F5"/>
    <w:rsid w:val="00991F1C"/>
    <w:rsid w:val="0099503B"/>
    <w:rsid w:val="00996A81"/>
    <w:rsid w:val="009C299C"/>
    <w:rsid w:val="009D0729"/>
    <w:rsid w:val="009F17A0"/>
    <w:rsid w:val="00A00022"/>
    <w:rsid w:val="00A56AAF"/>
    <w:rsid w:val="00A8510F"/>
    <w:rsid w:val="00AB2098"/>
    <w:rsid w:val="00AF0763"/>
    <w:rsid w:val="00AF1B8E"/>
    <w:rsid w:val="00AF398A"/>
    <w:rsid w:val="00AF6F0D"/>
    <w:rsid w:val="00AF7803"/>
    <w:rsid w:val="00B02F60"/>
    <w:rsid w:val="00B23C35"/>
    <w:rsid w:val="00B51BF6"/>
    <w:rsid w:val="00BB2F46"/>
    <w:rsid w:val="00BB6A7A"/>
    <w:rsid w:val="00C335D6"/>
    <w:rsid w:val="00C45C02"/>
    <w:rsid w:val="00C66183"/>
    <w:rsid w:val="00C72631"/>
    <w:rsid w:val="00C90D55"/>
    <w:rsid w:val="00CA3C06"/>
    <w:rsid w:val="00CB4B0C"/>
    <w:rsid w:val="00CE2985"/>
    <w:rsid w:val="00D1370F"/>
    <w:rsid w:val="00D5184D"/>
    <w:rsid w:val="00D57CBD"/>
    <w:rsid w:val="00D77808"/>
    <w:rsid w:val="00DB4640"/>
    <w:rsid w:val="00DD13E0"/>
    <w:rsid w:val="00DD6874"/>
    <w:rsid w:val="00DE7A3D"/>
    <w:rsid w:val="00DF72B3"/>
    <w:rsid w:val="00E03126"/>
    <w:rsid w:val="00E327B1"/>
    <w:rsid w:val="00E4149A"/>
    <w:rsid w:val="00E443BB"/>
    <w:rsid w:val="00E709F4"/>
    <w:rsid w:val="00E773A0"/>
    <w:rsid w:val="00EA192B"/>
    <w:rsid w:val="00EC3291"/>
    <w:rsid w:val="00EC66E8"/>
    <w:rsid w:val="00EC717D"/>
    <w:rsid w:val="00ED281A"/>
    <w:rsid w:val="00F7138B"/>
    <w:rsid w:val="00F8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A9DE"/>
  <w15:docId w15:val="{7720C2AE-8768-4F2B-801B-8FB64571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7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7E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1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B1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F7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692B2B9ACC2C5E6FC56A9335DB2B1D577518F8CD6C9124BC6145AD8n5a0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login.consultant.ru/link/?req=doc&amp;base=LAW&amp;n=45406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540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05236F0B25F05B9CAF24F41968B6C9F858C6D8469C0581EB962642F668ED71DA53F10470DA112CQ7a1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EFAB4-D3DA-40BB-864A-C0A76215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Плэнгэу Елизавета Олеговна</dc:creator>
  <cp:keywords/>
  <dc:description/>
  <cp:lastModifiedBy>Бастрикова Евгения Васильевна</cp:lastModifiedBy>
  <cp:revision>8</cp:revision>
  <cp:lastPrinted>2018-08-07T02:45:00Z</cp:lastPrinted>
  <dcterms:created xsi:type="dcterms:W3CDTF">2018-09-14T03:40:00Z</dcterms:created>
  <dcterms:modified xsi:type="dcterms:W3CDTF">2024-07-07T22:41:00Z</dcterms:modified>
</cp:coreProperties>
</file>