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p w:rsidP="00f831d6">
      <w:pPr>
        <w:pStyle w:val="Normal"/>
        <w:rPr>
          <w:b/>
          <w:sz w:val="16"/>
          <w:szCs w:val="16"/>
        </w:rPr>
        <w:ind w:left="3544"/>
        <w:jc w:val="both"/>
      </w:pPr>
      <w:r w:rsidR="00ff6fa2">
        <w:rPr>
          <w:i/>
        </w:rPr>
        <w:t xml:space="preserve">Проект подготовлен отделом аппарата Городской Думы</w:t>
      </w:r>
      <w:r w:rsidR="00a368c3">
        <w:rPr>
          <w:i/>
        </w:rPr>
        <w:t xml:space="preserve"> Петропавловск-Камчатского городского округа</w:t>
      </w:r>
      <w:r w:rsidR="00ff6fa2">
        <w:rPr>
          <w:i/>
        </w:rPr>
        <w:t xml:space="preserve"> по организационно-правовому обеспечению органов Городской  Думы и депутатских объединений и внесен </w:t>
      </w:r>
      <w:r w:rsidR="00ff6fa2" w:rsidRPr="002e0081">
        <w:rPr>
          <w:i/>
        </w:rPr>
        <w:t xml:space="preserve">Главой Петропавловск-Камчатского городского округа Слыщенко К.Г.</w:t>
      </w:r>
      <w:bookmarkStart w:id="0" w:name="OLE_LINK1"/>
      <w:bookmarkStart w:id="1" w:name="OLE_LINK2"/>
      <w:r w:rsidR="006722ea" w:rsidRPr="00cd0f68">
        <w:rPr>
          <w:b/>
          <w:sz w:val="16"/>
          <w:szCs w:val="16"/>
        </w:rPr>
      </w:r>
    </w:p>
    <w:tbl>
      <w:tblPr>
        <w:tblW w:type="auto" w:w="0"/>
        <w:tblLook w:val="01e0"/>
        <w:tblW w:type="auto" w:w="0"/>
        <w:tblpPr w:horzAnchor="margin" w:leftFromText="181" w:rightFromText="181" w:tblpY="15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314"/>
      </w:tblGrid>
      <w:tr>
        <w:trPr>
          <w:trHeight w:hRule="atLeast" w:val="1699"/>
          <w:wAfter w:type="dxa" w:w="0"/>
          <w:trHeight w:hRule="atLeast" w:val="1699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d0f68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5"/>
              <w:jc w:val="center"/>
            </w:pPr>
            <w:r w:rsidR="00cd0f68" w:rsidRPr="004b7936">
              <w:rPr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643499999999989pt;height:81.698999999999998pt;" id="{932D855C-4F4E-4CAD-8F56-02F9D3481D9C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cd0f68" w:rsidRPr="004b265d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trHeight w:hRule="atLeast" w:val="358"/>
          <w:wAfter w:type="dxa" w:w="0"/>
          <w:trHeight w:hRule="atLeast" w:val="358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d0f68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5"/>
              <w:jc w:val="center"/>
            </w:pPr>
            <w:r w:rsidR="00cd0f68" w:rsidRPr="004b265d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trHeight w:hRule="atLeast" w:val="358"/>
          <w:wAfter w:type="dxa" w:w="0"/>
          <w:trHeight w:hRule="atLeast" w:val="358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d0f68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5"/>
              <w:jc w:val="center"/>
            </w:pPr>
            <w:r w:rsidR="00cd0f68" w:rsidRPr="004b265d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</w:tbl>
    <w:p w:rsidP="00ff6fa2">
      <w:pPr>
        <w:pStyle w:val="Normal"/>
        <w:rPr>
          <w:b/>
          <w:sz w:val="28"/>
          <w:szCs w:val="28"/>
        </w:rPr>
        <w:jc w:val="center"/>
      </w:pPr>
      <w:r w:rsidR="00a368c3" w:rsidRPr="006465fe">
        <w:rPr>
          <w:sz w:val="24"/>
          <w:szCs w:val="24"/>
          <w:noProof/>
          <w:lang w:eastAsia="en-US"/>
          <w:rFonts w:ascii="Bookman Old Style" w:hAnsi="Bookman Old Style"/>
        </w:rPr>
        <w:pict>
          <v:line id="_x0000_s1026" type="#_x0000_t20" style="position:absolute;mso-position-vertical-relative:page;" from="-1.95pt,183pt" to="514.04999999999995pt,183pt" strokeweight="63500">
            <v:stroke linestyle="thickThin"/>
          </v:line>
        </w:pict>
      </w:r>
      <w:r w:rsidR="00ff6fa2" w:rsidRPr="00ff6fa2">
        <w:rPr>
          <w:b/>
          <w:sz w:val="28"/>
          <w:szCs w:val="28"/>
        </w:rPr>
      </w:r>
    </w:p>
    <w:p w:rsidP="007a2e3d">
      <w:pPr>
        <w:pStyle w:val="Normal"/>
        <w:rPr>
          <w:b/>
          <w:sz w:val="36"/>
          <w:szCs w:val="36"/>
        </w:rPr>
        <w:jc w:val="center"/>
      </w:pPr>
      <w:r w:rsidR="00ad6758" w:rsidRPr="003b764e">
        <w:rPr>
          <w:b/>
          <w:sz w:val="36"/>
          <w:szCs w:val="36"/>
        </w:rPr>
        <w:t xml:space="preserve">РЕШЕНИЕ</w:t>
      </w:r>
      <w:r w:rsidR="00ad6758">
        <w:rPr>
          <w:b/>
          <w:sz w:val="36"/>
          <w:szCs w:val="36"/>
        </w:rPr>
      </w:r>
    </w:p>
    <w:p w:rsidP="00ad6758">
      <w:pPr>
        <w:pStyle w:val="Normal"/>
        <w:rPr>
          <w:b/>
          <w:sz w:val="28"/>
          <w:szCs w:val="28"/>
        </w:rPr>
        <w:jc w:val="center"/>
      </w:pPr>
      <w:r w:rsidR="00ad6758" w:rsidRPr="00f831d6">
        <w:rPr>
          <w:b/>
          <w:sz w:val="28"/>
          <w:szCs w:val="28"/>
        </w:rPr>
      </w:r>
    </w:p>
    <w:tbl>
      <w:tblPr>
        <w:tblW w:type="auto" w:w="0"/>
        <w:tblLook w:val="01e0"/>
        <w:tblW w:type="auto" w:w="0"/>
        <w:tblOverlap w:val="never"/>
        <w:tblpPr w:horzAnchor="text" w:leftFromText="180" w:rightFromText="180" w:tblpX="108" w:tblpY="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510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center"/>
            <w:tcW w:type="dxa" w:w="3510"/>
            <w:tcBorders>
              <w:top w:val="nil"/>
              <w:left w:val="nil"/>
              <w:bottom w:color="000000" w:space="0" w:sz="4" w:val="single"/>
              <w:right w:val="nil"/>
            </w:tcBorders>
          </w:tcPr>
          <w:p w:rsidP="00ac04c1">
            <w:pPr>
              <w:pStyle w:val="BodyText"/>
              <w:suppressOverlap/>
              <w:framePr w:hAnchor="text" w:hSpace="180" w:vAnchor="text" w:wrap="around" w:x="108" w:y="1"/>
              <w:spacing w:after="0"/>
              <w:jc w:val="center"/>
            </w:pPr>
            <w:bookmarkEnd w:id="0"/>
            <w:bookmarkEnd w:id="1"/>
            <w:r w:rsidR="000f139b" w:rsidRPr="00a15566">
              <w:t xml:space="preserve">от </w:t>
            </w:r>
            <w:r w:rsidR="000f139b">
              <w:t xml:space="preserve">       </w:t>
            </w:r>
            <w:r w:rsidR="000f139b" w:rsidRPr="00a15566">
              <w:t xml:space="preserve">№</w:t>
            </w:r>
            <w:r w:rsidR="000f139b">
              <w:t xml:space="preserve">     </w:t>
            </w:r>
            <w:r w:rsidR="000f139b" w:rsidRPr="00a15566">
              <w:t xml:space="preserve"> </w:t>
            </w:r>
            <w:r w:rsidR="000f139b">
              <w:t xml:space="preserve">-р</w:t>
            </w:r>
            <w:r w:rsidR="000f139b" w:rsidRPr="003c5a68"/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center"/>
            <w:tcW w:type="dxa" w:w="3510"/>
            <w:tcBorders>
              <w:top w:color="000000" w:space="0" w:sz="4" w:val="single"/>
              <w:left w:val="nil"/>
              <w:bottom w:color="000000" w:space="0" w:sz="4" w:val="single"/>
              <w:right w:val="nil"/>
            </w:tcBorders>
          </w:tcPr>
          <w:p w:rsidP="00912fb4">
            <w:pPr>
              <w:pStyle w:val="BodyText"/>
              <w:suppressOverlap/>
              <w:framePr w:hAnchor="text" w:hSpace="180" w:vAnchor="text" w:wrap="around" w:x="108" w:y="1"/>
              <w:spacing w:after="0"/>
              <w:jc w:val="center"/>
            </w:pPr>
            <w:r w:rsidR="000f139b" w:rsidRPr="00a15566">
              <w:t xml:space="preserve">сессия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center"/>
            <w:tcW w:type="dxa" w:w="3510"/>
            <w:tcBorders>
              <w:top w:color="000000" w:space="0" w:sz="4" w:val="single"/>
              <w:left w:val="nil"/>
              <w:bottom w:val="nil"/>
              <w:right w:val="nil"/>
            </w:tcBorders>
          </w:tcPr>
          <w:p w:rsidP="00912fb4">
            <w:pPr>
              <w:pStyle w:val="BodyText"/>
              <w:suppressOverlap/>
              <w:framePr w:hAnchor="text" w:hSpace="180" w:vAnchor="text" w:wrap="around" w:x="108" w:y="1"/>
              <w:spacing w:after="0"/>
              <w:jc w:val="center"/>
            </w:pPr>
            <w:r w:rsidR="000f139b" w:rsidRPr="00a15566">
              <w:t xml:space="preserve">г.Петропавловск-Камчатский</w:t>
            </w:r>
          </w:p>
        </w:tc>
      </w:tr>
    </w:tbl>
    <w:p w:rsidP="00ad6758">
      <w:pPr>
        <w:pStyle w:val="Normal"/>
        <w:rPr>
          <w:i/>
          <w:sz w:val="28"/>
          <w:szCs w:val="28"/>
        </w:rPr>
        <w:jc w:val="right"/>
      </w:pPr>
      <w:r w:rsidR="00ad6758">
        <w:rPr>
          <w:i/>
        </w:rPr>
        <w:br w:clear="all" w:type="textWrapping"/>
      </w:r>
      <w:r w:rsidR="00ad6758" w:rsidRPr="006722ea">
        <w:rPr>
          <w:i/>
          <w:sz w:val="28"/>
          <w:szCs w:val="28"/>
        </w:rPr>
      </w:r>
    </w:p>
    <w:tbl>
      <w:tblPr>
        <w:tblW w:type="auto" w:w="0"/>
        <w:tblLook w:val="04a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637"/>
      </w:tblGrid>
      <w:tr>
        <w:trPr>
          <w:trHeight w:hRule="atLeast" w:val="2207"/>
          <w:wAfter w:type="dxa" w:w="0"/>
          <w:trHeight w:hRule="atLeast" w:val="2207"/>
          <w:wAfter w:type="dxa" w:w="0"/>
        </w:trPr>
        <w:tc>
          <w:tcPr>
            <w:textDirection w:val="lrTb"/>
            <w:vAlign w:val="top"/>
            <w:tcW w:type="dxa" w:w="563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075c1">
            <w:pPr>
              <w:pStyle w:val="Normal"/>
              <w:rPr>
                <w:sz w:val="28"/>
                <w:szCs w:val="28"/>
              </w:rPr>
              <w:jc w:val="both"/>
            </w:pPr>
            <w:r w:rsidR="00a368c3" w:rsidRPr="0083020c">
              <w:rPr>
                <w:sz w:val="28"/>
                <w:szCs w:val="28"/>
              </w:rPr>
              <w:t xml:space="preserve">О делегировании депутат</w:t>
            </w:r>
            <w:r w:rsidR="00a368c3">
              <w:rPr>
                <w:sz w:val="28"/>
                <w:szCs w:val="28"/>
              </w:rPr>
              <w:t xml:space="preserve">а</w:t>
            </w:r>
            <w:r w:rsidR="00a368c3" w:rsidRPr="0083020c">
              <w:rPr>
                <w:sz w:val="28"/>
                <w:szCs w:val="28"/>
              </w:rPr>
              <w:t xml:space="preserve"> Городской Думы Петропавловск-Камчатского городского округа </w:t>
            </w:r>
            <w:r w:rsidR="002e65f0">
              <w:rPr>
                <w:sz w:val="28"/>
                <w:szCs w:val="28"/>
              </w:rPr>
              <w:t xml:space="preserve">в</w:t>
            </w:r>
            <w:r w:rsidR="00a368c3" w:rsidRPr="0083020c">
              <w:rPr>
                <w:sz w:val="28"/>
                <w:szCs w:val="28"/>
              </w:rPr>
              <w:t xml:space="preserve"> с</w:t>
            </w:r>
            <w:r w:rsidR="00a368c3">
              <w:rPr>
                <w:sz w:val="28"/>
                <w:szCs w:val="28"/>
              </w:rPr>
              <w:t xml:space="preserve">остав Наблюдательного совета общества </w:t>
            </w:r>
            <w:r w:rsidR="004075c1">
              <w:rPr>
                <w:sz w:val="28"/>
                <w:szCs w:val="28"/>
              </w:rPr>
              <w:t xml:space="preserve">с </w:t>
            </w:r>
            <w:r w:rsidR="00a368c3">
              <w:rPr>
                <w:sz w:val="28"/>
                <w:szCs w:val="28"/>
              </w:rPr>
              <w:t xml:space="preserve">ограниченной ответственностью</w:t>
            </w:r>
            <w:r w:rsidR="00a368c3" w:rsidRPr="0083020c">
              <w:rPr>
                <w:sz w:val="28"/>
                <w:szCs w:val="28"/>
              </w:rPr>
              <w:t xml:space="preserve"> «Управление жилищно-коммунального хозяйства г.</w:t>
            </w:r>
            <w:r w:rsidR="008a5e31">
              <w:rPr>
                <w:sz w:val="28"/>
                <w:szCs w:val="28"/>
              </w:rPr>
              <w:t xml:space="preserve"> </w:t>
            </w:r>
            <w:r w:rsidR="00a368c3" w:rsidRPr="0083020c">
              <w:rPr>
                <w:sz w:val="28"/>
                <w:szCs w:val="28"/>
              </w:rPr>
              <w:t xml:space="preserve">Петропавловска-Камчатского</w:t>
            </w:r>
            <w:r w:rsidR="008a5e31">
              <w:rPr>
                <w:sz w:val="28"/>
                <w:szCs w:val="28"/>
              </w:rPr>
              <w:t xml:space="preserve">»</w:t>
            </w:r>
            <w:r w:rsidR="00cd0f68" w:rsidRPr="00d90efe">
              <w:rPr>
                <w:sz w:val="28"/>
                <w:szCs w:val="28"/>
              </w:rPr>
            </w:r>
          </w:p>
        </w:tc>
      </w:tr>
    </w:tbl>
    <w:p w:rsidP="00cd0f68">
      <w:pPr>
        <w:pStyle w:val="Normal"/>
        <w:rPr>
          <w:sz w:val="28"/>
          <w:szCs w:val="28"/>
        </w:rPr>
        <w:ind w:firstLine="709"/>
        <w:jc w:val="both"/>
      </w:pPr>
      <w:r w:rsidR="00a368c3">
        <w:rPr>
          <w:sz w:val="28"/>
          <w:szCs w:val="28"/>
        </w:rPr>
      </w:r>
    </w:p>
    <w:p w:rsidP="00f13468">
      <w:pPr>
        <w:pStyle w:val="Normal"/>
        <w:rPr>
          <w:sz w:val="28"/>
          <w:szCs w:val="28"/>
        </w:rPr>
        <w:ind w:firstLine="709"/>
        <w:jc w:val="both"/>
      </w:pPr>
      <w:r w:rsidR="00011f96" w:rsidRPr="006103a5">
        <w:rPr>
          <w:sz w:val="28"/>
          <w:szCs w:val="28"/>
        </w:rPr>
        <w:t xml:space="preserve">В связи с необходимостью делегирования депутата Городской Думы Петропавловск-Камчатского городского округа в состав Наблюдательного совета общества с ограниченной ответственностью «Управление жилищно-коммунального хозяйства г.</w:t>
      </w:r>
      <w:r w:rsidR="00f13468">
        <w:rPr>
          <w:sz w:val="28"/>
          <w:szCs w:val="28"/>
        </w:rPr>
        <w:t xml:space="preserve"> </w:t>
      </w:r>
      <w:r w:rsidR="00011f96" w:rsidRPr="006103a5">
        <w:rPr>
          <w:sz w:val="28"/>
          <w:szCs w:val="28"/>
        </w:rPr>
        <w:t xml:space="preserve">Петропавловска-Камчатского»,</w:t>
      </w:r>
      <w:r w:rsidR="00f13468">
        <w:rPr>
          <w:sz w:val="28"/>
          <w:szCs w:val="28"/>
        </w:rPr>
        <w:t xml:space="preserve"> в соответствии со статьей 59 Регламента Городской Думы Петропавловск-Камчатского городского округа, </w:t>
      </w:r>
      <w:r w:rsidR="00f13468" w:rsidRPr="006965ac">
        <w:rPr>
          <w:sz w:val="28"/>
          <w:szCs w:val="28"/>
        </w:rPr>
        <w:t xml:space="preserve">Городская Дума Петропавловск-Камчатского </w:t>
      </w:r>
      <w:r w:rsidR="00f13468" w:rsidRPr="006965ac">
        <w:rPr>
          <w:sz w:val="28"/>
          <w:szCs w:val="28"/>
        </w:rPr>
        <w:t xml:space="preserve">городского округа </w:t>
      </w:r>
      <w:r w:rsidR="00f13468">
        <w:rPr>
          <w:sz w:val="28"/>
          <w:szCs w:val="28"/>
        </w:rPr>
      </w:r>
    </w:p>
    <w:p w:rsidP="00f13468">
      <w:pPr>
        <w:pStyle w:val="Normal"/>
        <w:rPr>
          <w:b/>
          <w:sz w:val="28"/>
          <w:szCs w:val="28"/>
        </w:rPr>
        <w:ind w:firstLine="708"/>
        <w:jc w:val="both"/>
      </w:pPr>
      <w:r w:rsidR="00f13468">
        <w:rPr>
          <w:b/>
          <w:sz w:val="28"/>
          <w:szCs w:val="28"/>
        </w:rPr>
      </w:r>
    </w:p>
    <w:p w:rsidP="00f13468">
      <w:pPr>
        <w:pStyle w:val="Normal"/>
        <w:rPr>
          <w:b/>
          <w:sz w:val="28"/>
          <w:szCs w:val="28"/>
        </w:rPr>
        <w:jc w:val="both"/>
      </w:pPr>
      <w:r w:rsidR="00ad6758" w:rsidRPr="002c52a3">
        <w:rPr>
          <w:b/>
          <w:sz w:val="28"/>
          <w:szCs w:val="28"/>
        </w:rPr>
        <w:t xml:space="preserve">РЕШИЛА:</w:t>
      </w:r>
      <w:r w:rsidR="00ad6758">
        <w:rPr>
          <w:b/>
          <w:sz w:val="28"/>
          <w:szCs w:val="28"/>
        </w:rPr>
      </w:r>
    </w:p>
    <w:p w:rsidP="00ad6758">
      <w:pPr>
        <w:pStyle w:val="Normal"/>
        <w:rPr>
          <w:b/>
          <w:sz w:val="28"/>
          <w:szCs w:val="28"/>
        </w:rPr>
      </w:pPr>
      <w:r w:rsidR="000f139b" w:rsidRPr="002c52a3">
        <w:rPr>
          <w:b/>
          <w:sz w:val="28"/>
          <w:szCs w:val="28"/>
        </w:rPr>
      </w:r>
    </w:p>
    <w:p w:rsidP="00011f96">
      <w:pPr>
        <w:pStyle w:val="Normal"/>
        <w:rPr>
          <w:sz w:val="28"/>
          <w:szCs w:val="28"/>
        </w:rPr>
        <w:ind w:firstLine="708"/>
        <w:jc w:val="both"/>
      </w:pPr>
      <w:r w:rsidR="00e86db4">
        <w:rPr>
          <w:sz w:val="28"/>
          <w:szCs w:val="28"/>
          <w:rFonts w:eastAsia="Calibri"/>
        </w:rPr>
        <w:t xml:space="preserve">1. </w:t>
      </w:r>
      <w:r w:rsidR="00011f96">
        <w:rPr>
          <w:sz w:val="28"/>
          <w:szCs w:val="28"/>
        </w:rPr>
        <w:t xml:space="preserve">Д</w:t>
      </w:r>
      <w:r w:rsidR="00011f96" w:rsidRPr="006103a5">
        <w:rPr>
          <w:sz w:val="28"/>
          <w:szCs w:val="28"/>
        </w:rPr>
        <w:t xml:space="preserve">елегировать в состав Наблюдательного совета общества с ограниченной ответственностью «Управление жилищно-коммунального хозяйства </w:t>
      </w:r>
      <w:r w:rsidR="00f13468">
        <w:rPr>
          <w:sz w:val="28"/>
          <w:szCs w:val="28"/>
        </w:rPr>
        <w:t xml:space="preserve">                         </w:t>
      </w:r>
      <w:r w:rsidR="00011f96" w:rsidRPr="006103a5">
        <w:rPr>
          <w:sz w:val="28"/>
          <w:szCs w:val="28"/>
        </w:rPr>
        <w:t xml:space="preserve">г.</w:t>
      </w:r>
      <w:r w:rsidR="00f13468">
        <w:rPr>
          <w:sz w:val="28"/>
          <w:szCs w:val="28"/>
        </w:rPr>
        <w:t xml:space="preserve"> </w:t>
      </w:r>
      <w:r w:rsidR="00011f96" w:rsidRPr="006103a5">
        <w:rPr>
          <w:sz w:val="28"/>
          <w:szCs w:val="28"/>
        </w:rPr>
        <w:t xml:space="preserve">Петропавловска-Камчатского»</w:t>
      </w:r>
      <w:r w:rsidR="00f13468">
        <w:rPr>
          <w:sz w:val="28"/>
          <w:szCs w:val="28"/>
        </w:rPr>
        <w:t xml:space="preserve">_______</w:t>
      </w:r>
      <w:r w:rsidR="00011f96">
        <w:rPr>
          <w:sz w:val="28"/>
          <w:szCs w:val="28"/>
        </w:rPr>
        <w:t xml:space="preserve">_____________________________________</w:t>
      </w:r>
      <w:r w:rsidR="00011f96" w:rsidRPr="006103a5">
        <w:rPr>
          <w:rStyle w:val="StGen0"/>
          <w:sz w:val="28"/>
          <w:szCs w:val="28"/>
        </w:rPr>
        <w:t xml:space="preserve">.</w:t>
      </w:r>
      <w:r w:rsidR="00011f96" w:rsidRPr="006103a5">
        <w:rPr>
          <w:sz w:val="28"/>
          <w:szCs w:val="28"/>
        </w:rPr>
      </w:r>
    </w:p>
    <w:p w:rsidP="00011f96">
      <w:pPr>
        <w:pStyle w:val="Normal"/>
        <w:rPr>
          <w:sz w:val="28"/>
          <w:szCs w:val="28"/>
        </w:rPr>
        <w:tabs>
          <w:tab w:leader="none" w:pos="993" w:val="left"/>
        </w:tabs>
        <w:ind w:firstLine="709"/>
        <w:jc w:val="both"/>
      </w:pPr>
      <w:r w:rsidR="00011f96">
        <w:rPr>
          <w:sz w:val="28"/>
          <w:szCs w:val="28"/>
          <w:rFonts w:eastAsia="Calibri"/>
        </w:rPr>
        <w:t xml:space="preserve">2. </w:t>
      </w:r>
      <w:r w:rsidR="00011f96">
        <w:rPr>
          <w:sz w:val="28"/>
          <w:szCs w:val="28"/>
        </w:rPr>
        <w:t xml:space="preserve">Со дня вступления в силу настоящего </w:t>
      </w:r>
      <w:r w:rsidR="00723444">
        <w:rPr>
          <w:sz w:val="28"/>
          <w:szCs w:val="28"/>
        </w:rPr>
        <w:t xml:space="preserve">р</w:t>
      </w:r>
      <w:r w:rsidR="00011f96">
        <w:rPr>
          <w:sz w:val="28"/>
          <w:szCs w:val="28"/>
        </w:rPr>
        <w:t xml:space="preserve">ешения признать утратившим силу решение Городской Думы Петропавловск-Камчатского городского округа                       </w:t>
      </w:r>
      <w:r w:rsidR="00011f96" w:rsidRPr="00011f96">
        <w:rPr>
          <w:sz w:val="28"/>
          <w:szCs w:val="28"/>
        </w:rPr>
        <w:t xml:space="preserve">от 16.01.2013 № 89-р</w:t>
      </w:r>
      <w:r w:rsidR="00011f96">
        <w:rPr>
          <w:sz w:val="28"/>
          <w:szCs w:val="28"/>
        </w:rPr>
        <w:t xml:space="preserve"> «</w:t>
      </w:r>
      <w:r w:rsidR="00011f96" w:rsidRPr="0083020c">
        <w:rPr>
          <w:sz w:val="28"/>
          <w:szCs w:val="28"/>
        </w:rPr>
        <w:t xml:space="preserve">О делегировании депутат</w:t>
      </w:r>
      <w:r w:rsidR="00011f96">
        <w:rPr>
          <w:sz w:val="28"/>
          <w:szCs w:val="28"/>
        </w:rPr>
        <w:t xml:space="preserve">а</w:t>
      </w:r>
      <w:r w:rsidR="00011f96" w:rsidRPr="0083020c">
        <w:rPr>
          <w:sz w:val="28"/>
          <w:szCs w:val="28"/>
        </w:rPr>
        <w:t xml:space="preserve"> Городской Думы Петропавловск-Камчатского городского округа в с</w:t>
      </w:r>
      <w:r w:rsidR="00011f96">
        <w:rPr>
          <w:sz w:val="28"/>
          <w:szCs w:val="28"/>
        </w:rPr>
        <w:t xml:space="preserve">остав Наблюдательного совета общества                        с ограниченной ответственностью</w:t>
      </w:r>
      <w:r w:rsidR="00011f96" w:rsidRPr="0083020c">
        <w:rPr>
          <w:sz w:val="28"/>
          <w:szCs w:val="28"/>
        </w:rPr>
        <w:t xml:space="preserve"> «Управление жилищно-коммунального хозяйства г.</w:t>
      </w:r>
      <w:r w:rsidR="00f13468">
        <w:rPr>
          <w:sz w:val="28"/>
          <w:szCs w:val="28"/>
        </w:rPr>
        <w:t xml:space="preserve"> </w:t>
      </w:r>
      <w:r w:rsidR="00011f96" w:rsidRPr="0083020c">
        <w:rPr>
          <w:sz w:val="28"/>
          <w:szCs w:val="28"/>
        </w:rPr>
        <w:t xml:space="preserve">Петропавловска-Камчатского»</w:t>
      </w:r>
      <w:r w:rsidR="00011f96">
        <w:rPr>
          <w:sz w:val="28"/>
          <w:szCs w:val="28"/>
        </w:rPr>
        <w:t xml:space="preserve">. </w:t>
      </w:r>
    </w:p>
    <w:p w:rsidP="00011f96">
      <w:pPr>
        <w:pStyle w:val="Normal"/>
        <w:rPr>
          <w:sz w:val="28"/>
          <w:szCs w:val="28"/>
        </w:rPr>
        <w:tabs>
          <w:tab w:leader="none" w:pos="993" w:val="left"/>
        </w:tabs>
        <w:ind w:firstLine="709"/>
        <w:jc w:val="both"/>
      </w:pPr>
      <w:r w:rsidR="00011f96">
        <w:rPr>
          <w:sz w:val="28"/>
          <w:szCs w:val="28"/>
        </w:rPr>
        <w:t xml:space="preserve">3</w:t>
      </w:r>
      <w:r w:rsidR="00ad6758" w:rsidRPr="002c52a3">
        <w:rPr>
          <w:sz w:val="28"/>
          <w:szCs w:val="28"/>
          <w:rFonts w:eastAsia="Calibri"/>
        </w:rPr>
        <w:t xml:space="preserve">. </w:t>
      </w:r>
      <w:r w:rsidR="00af4146" w:rsidRPr="00af4146">
        <w:rPr>
          <w:sz w:val="28"/>
          <w:szCs w:val="28"/>
        </w:rPr>
        <w:t xml:space="preserve">Настоящее решение вступает в силу со дня его принятия.</w:t>
      </w:r>
      <w:r w:rsidR="00ad6758">
        <w:rPr>
          <w:sz w:val="28"/>
          <w:szCs w:val="28"/>
        </w:rPr>
      </w:r>
    </w:p>
    <w:p w:rsidP="00ad6758">
      <w:pPr>
        <w:pStyle w:val="Normal"/>
        <w:rPr>
          <w:sz w:val="28"/>
          <w:szCs w:val="28"/>
        </w:rPr>
        <w:autoSpaceDE w:val="off"/>
        <w:autoSpaceDN w:val="off"/>
      </w:pPr>
      <w:r w:rsidR="00ad6758" w:rsidRPr="00f831d6">
        <w:rPr>
          <w:sz w:val="28"/>
          <w:szCs w:val="28"/>
        </w:rPr>
      </w:r>
    </w:p>
    <w:p w:rsidP="00ad6758">
      <w:pPr>
        <w:pStyle w:val="Normal"/>
        <w:rPr>
          <w:sz w:val="28"/>
          <w:szCs w:val="28"/>
        </w:rPr>
        <w:autoSpaceDE w:val="off"/>
        <w:autoSpaceDN w:val="off"/>
      </w:pPr>
      <w:r w:rsidR="00533856" w:rsidRPr="00f831d6">
        <w:rPr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5528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e65f0">
            <w:pPr>
              <w:pStyle w:val="Normal"/>
              <w:rPr>
                <w:sz w:val="28"/>
                <w:szCs w:val="28"/>
              </w:rPr>
              <w:tabs>
                <w:tab w:leader="none" w:pos="4515" w:val="left"/>
              </w:tabs>
              <w:ind w:right="33"/>
              <w:jc w:val="both"/>
            </w:pPr>
            <w:r w:rsidR="00e75620">
              <w:rPr>
                <w:sz w:val="28"/>
                <w:szCs w:val="28"/>
              </w:rPr>
              <w:t xml:space="preserve">Глава</w:t>
            </w:r>
            <w:r w:rsidR="002e65f0">
              <w:rPr>
                <w:sz w:val="28"/>
                <w:szCs w:val="28"/>
              </w:rPr>
              <w:t xml:space="preserve"> Петропавловск-Камчатского </w:t>
            </w:r>
            <w:r w:rsidR="00ad6758" w:rsidRPr="00d90efe">
              <w:rPr>
                <w:sz w:val="28"/>
                <w:szCs w:val="28"/>
              </w:rPr>
              <w:t xml:space="preserve">городского округа, исполняющий полномочия председателя Городской Думы</w:t>
            </w:r>
          </w:p>
        </w:tc>
        <w:tc>
          <w:tcPr>
            <w:textDirection w:val="lrTb"/>
            <w:vAlign w:val="top"/>
            <w:tcW w:type="dxa" w:w="552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d774f">
            <w:pPr>
              <w:pStyle w:val="Normal"/>
              <w:rPr>
                <w:sz w:val="28"/>
                <w:szCs w:val="28"/>
              </w:rPr>
              <w:jc w:val="both"/>
            </w:pPr>
            <w:r w:rsidR="00ad6758" w:rsidRPr="00d90efe">
              <w:rPr>
                <w:sz w:val="28"/>
                <w:szCs w:val="28"/>
              </w:rPr>
            </w:r>
          </w:p>
          <w:p w:rsidP="00cd774f">
            <w:pPr>
              <w:pStyle w:val="Normal"/>
              <w:rPr>
                <w:sz w:val="28"/>
                <w:szCs w:val="28"/>
              </w:rPr>
              <w:jc w:val="both"/>
            </w:pPr>
            <w:r w:rsidR="00ad6758" w:rsidRPr="00d90efe">
              <w:rPr>
                <w:sz w:val="28"/>
                <w:szCs w:val="28"/>
              </w:rPr>
            </w:r>
          </w:p>
          <w:p w:rsidP="00cd774f">
            <w:pPr>
              <w:pStyle w:val="Normal"/>
              <w:rPr>
                <w:sz w:val="28"/>
                <w:szCs w:val="28"/>
              </w:rPr>
              <w:jc w:val="both"/>
            </w:pPr>
            <w:r w:rsidR="00ad6758" w:rsidRPr="00d90efe">
              <w:rPr>
                <w:sz w:val="28"/>
                <w:szCs w:val="28"/>
              </w:rPr>
            </w:r>
          </w:p>
          <w:p w:rsidP="008216d7">
            <w:pPr>
              <w:pStyle w:val="Normal"/>
              <w:rPr>
                <w:sz w:val="28"/>
                <w:szCs w:val="28"/>
              </w:rPr>
              <w:ind w:right="-108"/>
              <w:jc w:val="right"/>
            </w:pPr>
            <w:r w:rsidR="008216d7">
              <w:rPr>
                <w:sz w:val="28"/>
                <w:szCs w:val="28"/>
              </w:rPr>
              <w:t xml:space="preserve">К.Г. Слыщенко</w:t>
            </w:r>
            <w:r w:rsidR="00ad6758" w:rsidRPr="00d90efe">
              <w:rPr>
                <w:sz w:val="28"/>
                <w:szCs w:val="28"/>
              </w:rPr>
              <w:t xml:space="preserve">                        </w:t>
            </w:r>
          </w:p>
        </w:tc>
      </w:tr>
    </w:tbl>
    <w:p>
      <w:pPr>
        <w:pStyle w:val="Normal"/>
      </w:pPr>
      <w:r w:rsidR="00c74d32"/>
    </w:p>
    <w:sectPr>
      <w:type w:val="nextPage"/>
      <w:pgSz w:h="16838" w:w="11906"/>
      <w:pgMar w:bottom="0" w:footer="720" w:gutter="0" w:header="720" w:left="1134" w:right="567" w:top="284"/>
      <w:cols w:space="708"/>
      <w:docGrid w:linePitch="272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188602c4"/>
    <w:multiLevelType w:val="multilevel"/>
    <w:tmpl w:val="985ef340"/>
    <w:lvl w:ilvl="0">
      <w:start w:val="1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decimal"/>
      <w:suff w:val="tab"/>
      <w:lvlText w:val="%1.%2"/>
      <w:lvlJc w:val="left"/>
      <w:pPr>
        <w:pStyle w:val="Normal"/>
        <w:ind w:hanging="1170" w:left="1880"/>
      </w:pPr>
      <w:rPr>
        <w:rFonts w:eastAsia="Calibri"/>
      </w:rPr>
    </w:lvl>
    <w:lvl w:ilvl="2">
      <w:start w:val="1"/>
      <w:numFmt w:val="decimal"/>
      <w:suff w:val="tab"/>
      <w:lvlText w:val="%1.%2.%3"/>
      <w:lvlJc w:val="left"/>
      <w:pPr>
        <w:pStyle w:val="Normal"/>
        <w:ind w:hanging="1170" w:left="1878"/>
      </w:pPr>
      <w:rPr>
        <w:rFonts w:eastAsia="Calibri"/>
      </w:rPr>
    </w:lvl>
    <w:lvl w:ilvl="3">
      <w:start w:val="1"/>
      <w:numFmt w:val="decimal"/>
      <w:suff w:val="tab"/>
      <w:lvlText w:val="%1.%2.%3.%4"/>
      <w:lvlJc w:val="left"/>
      <w:pPr>
        <w:pStyle w:val="Normal"/>
        <w:ind w:hanging="1170" w:left="1878"/>
      </w:pPr>
      <w:rPr>
        <w:rFonts w:eastAsia="Calibri"/>
      </w:rPr>
    </w:lvl>
    <w:lvl w:ilvl="4">
      <w:start w:val="1"/>
      <w:numFmt w:val="decimal"/>
      <w:suff w:val="tab"/>
      <w:lvlText w:val="%1.%2.%3.%4.%5"/>
      <w:lvlJc w:val="left"/>
      <w:pPr>
        <w:pStyle w:val="Normal"/>
        <w:ind w:hanging="1170" w:left="1878"/>
      </w:pPr>
      <w:rPr>
        <w:rFonts w:eastAsia="Calibri"/>
      </w:rPr>
    </w:lvl>
    <w:lvl w:ilvl="5">
      <w:start w:val="1"/>
      <w:numFmt w:val="decimal"/>
      <w:suff w:val="tab"/>
      <w:lvlText w:val="%1.%2.%3.%4.%5.%6"/>
      <w:lvlJc w:val="left"/>
      <w:pPr>
        <w:pStyle w:val="Normal"/>
        <w:ind w:hanging="1440" w:left="2148"/>
      </w:pPr>
      <w:rPr>
        <w:rFonts w:eastAsia="Calibri"/>
      </w:rPr>
    </w:lvl>
    <w:lvl w:ilvl="6">
      <w:start w:val="1"/>
      <w:numFmt w:val="decimal"/>
      <w:suff w:val="tab"/>
      <w:lvlText w:val="%1.%2.%3.%4.%5.%6.%7"/>
      <w:lvlJc w:val="left"/>
      <w:pPr>
        <w:pStyle w:val="Normal"/>
        <w:ind w:hanging="1440" w:left="2148"/>
      </w:pPr>
      <w:rPr>
        <w:rFonts w:eastAsia="Calibri"/>
      </w:rPr>
    </w:lvl>
    <w:lvl w:ilvl="7">
      <w:start w:val="1"/>
      <w:numFmt w:val="decimal"/>
      <w:suff w:val="tab"/>
      <w:lvlText w:val="%1.%2.%3.%4.%5.%6.%7.%8"/>
      <w:lvlJc w:val="left"/>
      <w:pPr>
        <w:pStyle w:val="Normal"/>
        <w:ind w:hanging="1800" w:left="2508"/>
      </w:pPr>
      <w:rPr>
        <w:rFonts w:eastAsia="Calibri"/>
      </w:rPr>
    </w:lvl>
    <w:lvl w:ilvl="8">
      <w:start w:val="1"/>
      <w:numFmt w:val="decimal"/>
      <w:suff w:val="tab"/>
      <w:lvlText w:val="%1.%2.%3.%4.%5.%6.%7.%8.%9"/>
      <w:lvlJc w:val="left"/>
      <w:pPr>
        <w:pStyle w:val="Normal"/>
        <w:ind w:hanging="2160" w:left="2868"/>
      </w:pPr>
      <w:rPr>
        <w:rFonts w:eastAsia="Calibri"/>
      </w:rPr>
    </w:lvl>
  </w:abstractNum>
  <w:abstractNum w:abstractNumId="1">
    <w:nsid w:val="4d753591"/>
    <w:multiLevelType w:val="hybridMultilevel"/>
    <w:tmpl w:val="526aff16"/>
    <w:lvl w:ilvl="0">
      <w:start w:val="1"/>
      <w:numFmt w:val="decimal"/>
      <w:suff w:val="tab"/>
      <w:lvlText w:val="%1)"/>
      <w:lvlJc w:val="left"/>
      <w:pPr>
        <w:pStyle w:val="Normal"/>
        <w:ind w:hanging="360" w:left="107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9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1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3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5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7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9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1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30"/>
      </w:pPr>
    </w:lvl>
  </w:abstractNum>
  <w:abstractNum w:abstractNumId="2">
    <w:nsid w:val="520548c7"/>
    <w:multiLevelType w:val="hybridMultilevel"/>
    <w:tmpl w:val="d3528082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zoom w:percent="100"/>
  <w:stylePaneFormatFilter w:val="3f01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11f96"/>
    <w:rsid w:val="000f139b"/>
    <w:rsid w:val="002c52a3"/>
    <w:rsid w:val="002e0081"/>
    <w:rsid w:val="002e65f0"/>
    <w:rsid w:val="003b764e"/>
    <w:rsid w:val="003c5a68"/>
    <w:rsid w:val="004075c1"/>
    <w:rsid w:val="004b265d"/>
    <w:rsid w:val="004b7936"/>
    <w:rsid w:val="00533856"/>
    <w:rsid w:val="006103a5"/>
    <w:rsid w:val="006465fe"/>
    <w:rsid w:val="006722ea"/>
    <w:rsid w:val="006965ac"/>
    <w:rsid w:val="00723444"/>
    <w:rsid w:val="007a2e3d"/>
    <w:rsid w:val="008216d7"/>
    <w:rsid w:val="0083020c"/>
    <w:rsid w:val="008a5e31"/>
    <w:rsid w:val="00912fb4"/>
    <w:rsid w:val="00a15566"/>
    <w:rsid w:val="00a368c3"/>
    <w:rsid w:val="00ac04c1"/>
    <w:rsid w:val="00ad6758"/>
    <w:rsid w:val="00af4146"/>
    <w:rsid w:val="00c74d32"/>
    <w:rsid w:val="00cd0f68"/>
    <w:rsid w:val="00cd774f"/>
    <w:rsid w:val="00d90efe"/>
    <w:rsid w:val="00e75620"/>
    <w:rsid w:val="00e86db4"/>
    <w:rsid w:val="00f13468"/>
    <w:rsid w:val="00f831d6"/>
    <w:rsid w:val="00ff6fa2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lang w:bidi="ar-SA" w:eastAsia="ru-RU" w:val="ru-RU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StGen1"/>
    <w:pPr>
      <w:spacing w:after="120"/>
    </w:pPr>
    <w:rPr>
      <w:sz w:val="24"/>
      <w:szCs w:val="24"/>
    </w:rPr>
  </w:style>
  <w:style w:type="character" w:styleId="StGen1">
    <w:name w:val="StGen1"/>
    <w:next w:val="StGen1"/>
    <w:link w:val="BodyText"/>
    <w:rPr>
      <w:sz w:val="24"/>
      <w:szCs w:val="24"/>
      <w:lang w:bidi="ar-SA" w:eastAsia="ru-RU" w:val="ru-RU"/>
    </w:rPr>
  </w:style>
  <w:style w:type="paragraph" w:styleId="StGen2">
    <w:name w:val="StGen2"/>
    <w:next w:val="StGen2"/>
    <w:link w:val="Normal"/>
    <w:rPr>
      <w:lang w:bidi="ar-SA" w:eastAsia="ru-RU" w:val="ru-RU"/>
    </w:rPr>
  </w:style>
  <w:style w:type="paragraph" w:styleId="Acetate">
    <w:name w:val="Acetate"/>
    <w:basedOn w:val="Normal"/>
    <w:next w:val="Acetate"/>
    <w:link w:val="StGen3"/>
    <w:rPr>
      <w:sz w:val="16"/>
      <w:szCs w:val="16"/>
      <w:rFonts w:ascii="Tahoma" w:hAnsi="Tahoma"/>
    </w:rPr>
  </w:style>
  <w:style w:type="character" w:styleId="StGen3">
    <w:name w:val="StGen3"/>
    <w:next w:val="StGen3"/>
    <w:link w:val="Acetate"/>
    <w:rPr>
      <w:sz w:val="16"/>
      <w:szCs w:val="16"/>
      <w:rFonts w:ascii="Tahoma" w:hAnsi="Tahoma"/>
    </w:rPr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character" w:styleId="StGen0">
    <w:name w:val="StGen0"/>
    <w:next w:val="StGen0"/>
    <w:link w:val="Normal"/>
    <w:rPr>
      <w:sz w:val="22"/>
      <w:szCs w:val="22"/>
      <w:rFonts w:ascii="Times New Roman" w:hAnsi="Times New Roman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