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828"/>
        <w:tblLook w:val="01e0"/>
        <w:tblW w:type="dxa" w:w="9828"/>
        <w:jc w:val="center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2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lang w:eastAsia="en-US"/>
                <w:rFonts w:ascii="Bookman Old Style" w:hAnsi="Bookman Old Style"/>
              </w:rPr>
              <w:spacing w:line="276" w:lineRule="auto"/>
              <w:jc w:val="center"/>
            </w:pPr>
            <w:r w:rsidR="0097125c">
              <w:rPr>
                <w:szCs w:val="28"/>
                <w:noProof/>
                <w:lang w:eastAsia="en-US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75pt;height:81pt;" id="{3426FC6B-5D03-4AC1-B336-CA76CE6E3E3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97125c">
              <w:rPr>
                <w:sz w:val="30"/>
                <w:szCs w:val="30"/>
                <w:lang w:eastAsia="en-US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lang w:eastAsia="en-US"/>
                <w:rFonts w:ascii="Bookman Old Style" w:hAnsi="Bookman Old Style"/>
              </w:rPr>
              <w:spacing w:line="276" w:lineRule="auto"/>
              <w:jc w:val="center"/>
            </w:pPr>
            <w:r w:rsidR="0097125c">
              <w:rPr>
                <w:sz w:val="30"/>
                <w:szCs w:val="30"/>
                <w:lang w:eastAsia="en-US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lang w:eastAsia="en-US"/>
                <w:rFonts w:ascii="Bookman Old Style" w:hAnsi="Bookman Old Style"/>
              </w:rPr>
              <w:spacing w:line="276" w:lineRule="auto"/>
              <w:jc w:val="center"/>
            </w:pPr>
            <w:r w:rsidR="0097125c">
              <w:rPr>
                <w:sz w:val="30"/>
                <w:szCs w:val="30"/>
                <w:lang w:eastAsia="en-US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80"/>
          <w:wAfter w:type="dxa" w:w="0"/>
          <w:trHeight w:hRule="atLeast" w:val="80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f6435">
            <w:pPr>
              <w:pStyle w:val="Normal"/>
              <w:rPr>
                <w:sz w:val="30"/>
                <w:szCs w:val="30"/>
                <w:lang w:eastAsia="en-US"/>
                <w:rFonts w:ascii="Bookman Old Style" w:hAnsi="Bookman Old Style"/>
              </w:rPr>
              <w:spacing w:line="276" w:lineRule="auto"/>
            </w:pPr>
            <w:r w:rsidR="0097125c">
              <w:rPr>
                <w:lang w:eastAsia="en-US"/>
              </w:rPr>
              <w:pict>
                <v:line id="_x0000_s1028" type="#_x0000_t20" style="position:absolute;mso-position-vertical-relative:page;" from="-14.5pt,7.25pt" to="494.75pt,7.25pt" strokeweight="5.000000pt">
                  <v:stroke linestyle="thickThin"/>
                </v:line>
              </w:pict>
            </w:r>
            <w:r w:rsidR="0097125c">
              <w:rPr>
                <w:sz w:val="30"/>
                <w:szCs w:val="30"/>
                <w:lang w:eastAsia="en-US"/>
                <w:rFonts w:ascii="Bookman Old Style" w:hAnsi="Bookman Old Style"/>
              </w:rPr>
            </w:r>
          </w:p>
        </w:tc>
      </w:tr>
    </w:tbl>
    <w:p w:rsidP="0097125c">
      <w:pPr>
        <w:pStyle w:val="Normal"/>
        <w:rPr>
          <w:sz w:val="4"/>
          <w:szCs w:val="4"/>
        </w:rPr>
        <w:jc w:val="center"/>
      </w:pPr>
      <w:r w:rsidR="0097125c">
        <w:rPr>
          <w:sz w:val="4"/>
          <w:szCs w:val="4"/>
        </w:rPr>
      </w:r>
    </w:p>
    <w:p w:rsidP="0097125c">
      <w:pPr>
        <w:pStyle w:val="Normal"/>
        <w:rPr>
          <w:sz w:val="4"/>
          <w:szCs w:val="4"/>
        </w:rPr>
        <w:jc w:val="center"/>
      </w:pPr>
      <w:r w:rsidR="001f2fa4">
        <w:rPr>
          <w:sz w:val="4"/>
          <w:szCs w:val="4"/>
        </w:rPr>
      </w:r>
    </w:p>
    <w:p w:rsidP="0097125c">
      <w:pPr>
        <w:pStyle w:val="Normal"/>
        <w:rPr>
          <w:szCs w:val="28"/>
        </w:rPr>
        <w:jc w:val="center"/>
      </w:pPr>
      <w:r w:rsidR="001f2fa4" w:rsidRPr="001f2fa4">
        <w:rPr>
          <w:szCs w:val="28"/>
        </w:rPr>
      </w:r>
    </w:p>
    <w:p w:rsidP="0097125c">
      <w:pPr>
        <w:pStyle w:val="Normal"/>
        <w:rPr>
          <w:b/>
          <w:sz w:val="36"/>
          <w:szCs w:val="36"/>
        </w:rPr>
        <w:jc w:val="center"/>
      </w:pPr>
      <w:r w:rsidR="0097125c" w:rsidRPr="004b641d">
        <w:rPr>
          <w:b/>
          <w:sz w:val="36"/>
          <w:szCs w:val="36"/>
        </w:rPr>
        <w:t xml:space="preserve">РЕШЕНИЕ</w:t>
      </w:r>
    </w:p>
    <w:p w:rsidP="0097125c">
      <w:pPr>
        <w:pStyle w:val="Normal"/>
        <w:rPr>
          <w:szCs w:val="28"/>
        </w:rPr>
        <w:jc w:val="center"/>
      </w:pPr>
      <w:r w:rsidR="0097125c" w:rsidRPr="00b6135a">
        <w:rPr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>
            <w:pPr>
              <w:pStyle w:val="Normal"/>
              <w:rPr>
                <w:sz w:val="24"/>
                <w:lang w:eastAsia="en-US"/>
              </w:rPr>
              <w:spacing w:line="276" w:lineRule="auto"/>
              <w:jc w:val="center"/>
            </w:pPr>
            <w:r w:rsidR="000f6435" w:rsidRPr="000f6435">
              <w:rPr>
                <w:sz w:val="24"/>
              </w:rPr>
              <w:t xml:space="preserve">от 24.06.2015 № 764-р</w:t>
            </w:r>
            <w:r w:rsidR="0097125c" w:rsidRPr="000f6435">
              <w:rPr>
                <w:sz w:val="24"/>
                <w:lang w:eastAsia="en-US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>
            <w:pPr>
              <w:pStyle w:val="Normal"/>
              <w:rPr>
                <w:sz w:val="24"/>
                <w:lang w:eastAsia="en-US"/>
              </w:rPr>
              <w:spacing w:line="276" w:lineRule="auto"/>
              <w:jc w:val="center"/>
            </w:pPr>
            <w:r w:rsidR="000f6435" w:rsidRPr="000f6435">
              <w:rPr>
                <w:sz w:val="24"/>
                <w:lang w:eastAsia="en-US"/>
              </w:rPr>
              <w:t xml:space="preserve">34-я </w:t>
            </w:r>
            <w:r w:rsidR="0097125c" w:rsidRPr="000f6435">
              <w:rPr>
                <w:sz w:val="24"/>
                <w:lang w:eastAsia="en-US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>
            <w:pPr>
              <w:pStyle w:val="Normal"/>
              <w:rPr>
                <w:lang w:eastAsia="en-US"/>
              </w:rPr>
              <w:spacing w:line="276" w:lineRule="auto"/>
            </w:pPr>
            <w:r w:rsidR="0097125c">
              <w:rPr>
                <w:sz w:val="22"/>
                <w:lang w:eastAsia="en-US"/>
              </w:rPr>
              <w:t xml:space="preserve">г.Петропавловск-Камчатский</w:t>
            </w:r>
            <w:r w:rsidR="0097125c">
              <w:rPr>
                <w:lang w:eastAsia="en-US"/>
              </w:rPr>
            </w:r>
          </w:p>
        </w:tc>
      </w:tr>
    </w:tbl>
    <w:p w:rsidP="001f2fa4">
      <w:pPr>
        <w:pStyle w:val="BodyText"/>
        <w:rPr>
          <w:szCs w:val="28"/>
          <w:lang w:eastAsia="en-US"/>
        </w:rPr>
        <w:spacing w:after="0"/>
      </w:pPr>
      <w:r w:rsidR="001f2fa4">
        <w:rPr>
          <w:szCs w:val="28"/>
          <w:lang w:eastAsia="en-US"/>
        </w:rPr>
      </w:r>
    </w:p>
    <w:p w:rsidP="004b641d">
      <w:pPr>
        <w:pStyle w:val="BodyText"/>
        <w:rPr>
          <w:szCs w:val="28"/>
        </w:rPr>
        <w:ind w:right="5952"/>
        <w:spacing w:after="0"/>
        <w:jc w:val="both"/>
      </w:pPr>
      <w:r w:rsidR="001f2fa4">
        <w:rPr>
          <w:szCs w:val="28"/>
          <w:lang w:eastAsia="en-US"/>
        </w:rPr>
        <w:t xml:space="preserve">О принятии решения о порядке определения цены земельного участка, находящегося в собственности Петропавловск-Камчатского городского округа, при заключении договора купли-продажи такого земельного участка без проведения торгов</w:t>
      </w:r>
      <w:r w:rsidR="0097125c">
        <w:rPr>
          <w:szCs w:val="28"/>
        </w:rPr>
      </w:r>
    </w:p>
    <w:p w:rsidP="001f2fa4">
      <w:pPr>
        <w:pStyle w:val="Normal"/>
        <w:rPr>
          <w:szCs w:val="28"/>
        </w:rPr>
        <w:autoSpaceDE w:val="off"/>
        <w:autoSpaceDN w:val="off"/>
      </w:pPr>
      <w:r w:rsidR="0097125c">
        <w:rPr>
          <w:szCs w:val="28"/>
        </w:rPr>
      </w:r>
    </w:p>
    <w:p w:rsidP="000f6435">
      <w:pPr>
        <w:pStyle w:val="Normal"/>
        <w:rPr>
          <w:szCs w:val="28"/>
        </w:rPr>
        <w:autoSpaceDE w:val="off"/>
        <w:autoSpaceDN w:val="off"/>
        <w:ind w:firstLine="708"/>
        <w:jc w:val="both"/>
      </w:pPr>
      <w:r w:rsidR="0097125c">
        <w:rPr>
          <w:szCs w:val="28"/>
        </w:rPr>
        <w:t xml:space="preserve">Рассмотрев проект решения о порядке определения цены земельного участка, находящегося в собственности Петропавловск-Камчатского городского округа, при заключении договора купли-продажи такого земельного участка без проведения торгов</w:t>
      </w:r>
      <w:r w:rsidR="0097125c">
        <w:rPr>
          <w:bCs/>
          <w:szCs w:val="28"/>
        </w:rPr>
        <w:t xml:space="preserve">, доработанный </w:t>
      </w:r>
      <w:r w:rsidR="0097125c">
        <w:rPr>
          <w:szCs w:val="28"/>
        </w:rPr>
        <w:t xml:space="preserve">рабочей группой, созданной решением Городской Думы Петропавловск-Камчатского городского округа от 25.02.2015 № 686-р «О </w:t>
      </w:r>
      <w:r w:rsidR="0097125c">
        <w:rPr>
          <w:bCs/>
        </w:rPr>
        <w:t xml:space="preserve">принятии в первом чтении проекта</w:t>
      </w:r>
      <w:r w:rsidR="0097125c">
        <w:rPr>
          <w:szCs w:val="28"/>
        </w:rPr>
        <w:t xml:space="preserve"> решения о порядке определения цены земельных участков, находящихся в собственности Петропавловск-Камчатского городского округа, и их оплаты при продаже собственникам зданий, сооружений, расположенных на этих земельных участках»</w:t>
      </w:r>
      <w:r w:rsidR="0097125c">
        <w:rPr>
          <w:bCs/>
          <w:szCs w:val="28"/>
        </w:rPr>
        <w:t xml:space="preserve">, внесенный Главой Петропавловск-Камчатского городского округа Слыщенко К.Г., в соответствии со статьей 39.4 Земельного кодекса Российской Федерации, статьей 5 </w:t>
      </w:r>
      <w:r w:rsidR="0097125c" w:rsidRPr="0097125c">
        <w:rPr>
          <w:szCs w:val="28"/>
          <w:lang w:eastAsia="en-US"/>
          <w:rFonts w:eastAsia="Calibri"/>
        </w:rPr>
        <w:t xml:space="preserve">Решения Городской Думы Петропавловск-Камчатского городского округа от 06.03.2013 № 42-нд «О порядке управления          и распоряжения имуществом, находящимся в муниципальной собственности Петропавловск-Камчатского городского округа»</w:t>
      </w:r>
      <w:r w:rsidR="0097125c">
        <w:rPr>
          <w:bCs/>
          <w:szCs w:val="28"/>
        </w:rPr>
        <w:t xml:space="preserve">, </w:t>
      </w:r>
      <w:r w:rsidR="0097125c">
        <w:rPr>
          <w:szCs w:val="28"/>
        </w:rPr>
        <w:t xml:space="preserve">Городская Дума Петропавловск-Камчатского городского округа </w:t>
      </w:r>
    </w:p>
    <w:p w:rsidP="000f6435">
      <w:pPr>
        <w:pStyle w:val="Normal"/>
        <w:rPr>
          <w:szCs w:val="28"/>
        </w:rPr>
        <w:autoSpaceDE w:val="off"/>
        <w:autoSpaceDN w:val="off"/>
        <w:ind w:firstLine="1"/>
      </w:pPr>
      <w:r w:rsidR="0097125c">
        <w:rPr>
          <w:szCs w:val="28"/>
        </w:rPr>
      </w:r>
    </w:p>
    <w:p w:rsidP="000f6435">
      <w:pPr>
        <w:pStyle w:val="Normal"/>
        <w:rPr>
          <w:b/>
          <w:szCs w:val="28"/>
        </w:rPr>
      </w:pPr>
      <w:r w:rsidR="0097125c">
        <w:rPr>
          <w:b/>
          <w:szCs w:val="28"/>
        </w:rPr>
        <w:t xml:space="preserve">РЕШИЛА:</w:t>
      </w:r>
    </w:p>
    <w:p w:rsidP="000f6435">
      <w:pPr>
        <w:pStyle w:val="Normal"/>
        <w:rPr>
          <w:szCs w:val="28"/>
        </w:rPr>
      </w:pPr>
      <w:r w:rsidR="0097125c">
        <w:rPr>
          <w:szCs w:val="28"/>
        </w:rPr>
      </w:r>
    </w:p>
    <w:p w:rsidP="000f6435">
      <w:pPr>
        <w:pStyle w:val="Normal"/>
        <w:rPr>
          <w:szCs w:val="28"/>
        </w:rPr>
        <w:ind w:firstLine="708"/>
        <w:jc w:val="both"/>
      </w:pPr>
      <w:r w:rsidR="0097125c">
        <w:rPr>
          <w:szCs w:val="28"/>
        </w:rPr>
        <w:t xml:space="preserve">1. Принять Решение о порядке определения цены земельного участка, находящегося в собственности Петропавловск-Камчатского городского округа, при заключении договора купли-продажи такого земельного участка без проведения торгов. </w:t>
      </w:r>
    </w:p>
    <w:p w:rsidP="000f6435">
      <w:pPr>
        <w:pStyle w:val="Normal"/>
        <w:rPr>
          <w:szCs w:val="28"/>
        </w:rPr>
        <w:ind w:firstLine="708"/>
        <w:jc w:val="both"/>
      </w:pPr>
      <w:r w:rsidR="0097125c">
        <w:rPr>
          <w:szCs w:val="28"/>
        </w:rPr>
        <w:t xml:space="preserve">2. Направить принятое Решение Главе Петропавловск-Камчатского городского округа для подписания и обнародования.</w:t>
      </w:r>
    </w:p>
    <w:p w:rsidP="000f6435">
      <w:pPr>
        <w:pStyle w:val="Normal"/>
        <w:rPr>
          <w:szCs w:val="28"/>
        </w:rPr>
        <w:ind w:firstLine="709"/>
        <w:jc w:val="both"/>
      </w:pPr>
      <w:r w:rsidR="0097125c">
        <w:rPr>
          <w:szCs w:val="28"/>
        </w:rPr>
      </w:r>
    </w:p>
    <w:p w:rsidP="000f6435">
      <w:pPr>
        <w:pStyle w:val="Normal"/>
        <w:rPr>
          <w:szCs w:val="28"/>
        </w:rPr>
      </w:pPr>
      <w:r w:rsidR="0097125c">
        <w:rPr>
          <w:szCs w:val="28"/>
        </w:rPr>
      </w:r>
    </w:p>
    <w:tbl>
      <w:tblPr>
        <w:tblW w:type="auto" w:w="0"/>
        <w:tblLook w:val="01e0"/>
        <w:tblW w:type="auto" w:w="0"/>
        <w:tblpPr w:bottomFromText="200" w:horzAnchor="margin" w:leftFromText="180" w:rightFromText="180" w:tblpY="6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5"/>
        <w:gridCol w:w="5529"/>
      </w:tblGrid>
      <w:tr>
        <w:tc>
          <w:tcPr>
            <w:textDirection w:val="lrTb"/>
            <w:vAlign w:val="top"/>
            <w:tcW w:type="dxa" w:w="47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f6435">
            <w:pPr>
              <w:pStyle w:val="Normal"/>
              <w:rPr>
                <w:szCs w:val="28"/>
                <w:lang w:eastAsia="en-US"/>
              </w:rPr>
              <w:framePr w:hAnchor="margin" w:hSpace="180" w:vAnchor="text" w:wrap="around" w:y="64"/>
              <w:jc w:val="both"/>
            </w:pPr>
            <w:r w:rsidR="0097125c">
              <w:rPr>
                <w:szCs w:val="28"/>
                <w:lang w:eastAsia="en-US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55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f6435">
            <w:pPr>
              <w:pStyle w:val="Normal"/>
              <w:rPr>
                <w:szCs w:val="28"/>
                <w:lang w:eastAsia="en-US"/>
              </w:rPr>
              <w:framePr w:hAnchor="margin" w:hSpace="180" w:vAnchor="text" w:wrap="around" w:y="64"/>
              <w:jc w:val="both"/>
            </w:pPr>
            <w:r w:rsidR="0097125c">
              <w:rPr>
                <w:szCs w:val="28"/>
                <w:lang w:eastAsia="en-US"/>
              </w:rPr>
            </w:r>
          </w:p>
          <w:p w:rsidP="000f6435">
            <w:pPr>
              <w:pStyle w:val="Normal"/>
              <w:rPr>
                <w:szCs w:val="28"/>
                <w:lang w:eastAsia="en-US"/>
              </w:rPr>
              <w:framePr w:hAnchor="margin" w:hSpace="180" w:vAnchor="text" w:wrap="around" w:y="64"/>
              <w:jc w:val="both"/>
            </w:pPr>
            <w:r w:rsidR="0097125c">
              <w:rPr>
                <w:szCs w:val="28"/>
                <w:lang w:eastAsia="en-US"/>
              </w:rPr>
            </w:r>
          </w:p>
          <w:p w:rsidP="000f6435">
            <w:pPr>
              <w:pStyle w:val="Normal"/>
              <w:rPr>
                <w:szCs w:val="28"/>
                <w:lang w:eastAsia="en-US"/>
              </w:rPr>
              <w:framePr w:hAnchor="margin" w:hSpace="180" w:vAnchor="text" w:wrap="around" w:y="64"/>
              <w:jc w:val="both"/>
            </w:pPr>
            <w:r w:rsidR="0097125c">
              <w:rPr>
                <w:szCs w:val="28"/>
                <w:lang w:eastAsia="en-US"/>
              </w:rPr>
            </w:r>
          </w:p>
          <w:p w:rsidP="000f6435">
            <w:pPr>
              <w:pStyle w:val="Normal"/>
              <w:rPr>
                <w:szCs w:val="28"/>
                <w:lang w:eastAsia="en-US"/>
              </w:rPr>
              <w:framePr w:hAnchor="margin" w:hSpace="180" w:vAnchor="text" w:wrap="around" w:y="64"/>
              <w:jc w:val="right"/>
            </w:pPr>
            <w:r w:rsidR="0097125c">
              <w:rPr>
                <w:szCs w:val="28"/>
                <w:lang w:eastAsia="en-US"/>
              </w:rPr>
              <w:t xml:space="preserve"> К.Г. Слыщенко</w:t>
            </w:r>
          </w:p>
        </w:tc>
      </w:tr>
    </w:tbl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p w:rsidP="0097125c">
      <w:pPr>
        <w:pStyle w:val="Normal"/>
      </w:pPr>
      <w:r w:rsidR="0097125c"/>
    </w:p>
    <w:tbl>
      <w:tblPr>
        <w:tblW w:type="auto" w:w="0"/>
        <w:tblLook w:val="01e0"/>
        <w:tblW w:type="auto" w:w="0"/>
        <w:tblpPr w:horzAnchor="margin" w:leftFromText="181" w:rightFromText="181" w:tblpY="23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16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9347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tabs>
                <w:tab w:leader="none" w:pos="4845" w:val="left"/>
              </w:tabs>
              <w:framePr w:hAnchor="margin" w:hSpace="181" w:vAnchor="text" w:wrap="around" w:y="238"/>
              <w:jc w:val="center"/>
            </w:pPr>
            <w:r w:rsidR="0019347b" w:rsidRPr="001b1b0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81.359999999999999pt;" id="{F1FD4177-7726-426A-94B0-E56B7CA51347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9347b" w:rsidRPr="007765f9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9347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38"/>
              <w:jc w:val="center"/>
            </w:pPr>
            <w:r w:rsidR="0019347b" w:rsidRPr="007765f9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9347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38"/>
              <w:jc w:val="center"/>
            </w:pPr>
            <w:r w:rsidR="0019347b" w:rsidRPr="007765f9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9347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38"/>
              <w:jc w:val="center"/>
            </w:pPr>
            <w:r w:rsidR="0019347b">
              <w:rPr>
                <w:noProof/>
              </w:rPr>
              <w:pict>
                <v:line id="_x0000_s1027" type="#_x0000_t20" style="position:absolute;mso-wrap-distance-top:-7.8740157480314957e-005pt;mso-wrap-distance-bottom:-7.8740157480314957e-005pt;mso-position-vertical-relative:page;" from="6.2999999999999998pt,10.6pt" to="502.05000000000001pt,10.6pt" strokeweight="5.000000pt">
                  <v:stroke linestyle="thickThin"/>
                </v:line>
              </w:pict>
            </w:r>
            <w:r w:rsidR="0019347b" w:rsidRPr="007765f9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19347b">
      <w:pPr>
        <w:pStyle w:val="Normal"/>
        <w:rPr>
          <w:szCs w:val="28"/>
        </w:rPr>
        <w:jc w:val="center"/>
      </w:pPr>
      <w:r w:rsidR="0019347b" w:rsidRPr="00ff2156">
        <w:rPr>
          <w:szCs w:val="28"/>
        </w:rPr>
      </w:r>
    </w:p>
    <w:p w:rsidP="0019347b">
      <w:pPr>
        <w:pStyle w:val="Normal"/>
        <w:rPr>
          <w:b/>
          <w:sz w:val="36"/>
          <w:szCs w:val="36"/>
        </w:rPr>
        <w:jc w:val="center"/>
      </w:pPr>
      <w:r w:rsidR="0019347b" w:rsidRPr="00312297">
        <w:rPr>
          <w:b/>
          <w:sz w:val="36"/>
          <w:szCs w:val="36"/>
        </w:rPr>
        <w:t xml:space="preserve">РЕШЕНИЕ</w:t>
      </w:r>
    </w:p>
    <w:p w:rsidP="0019347b">
      <w:pPr>
        <w:pStyle w:val="Normal"/>
        <w:rPr>
          <w:szCs w:val="28"/>
        </w:rPr>
        <w:jc w:val="center"/>
      </w:pPr>
      <w:r w:rsidR="0019347b" w:rsidRPr="00d04037">
        <w:rPr>
          <w:szCs w:val="28"/>
        </w:rPr>
      </w:r>
    </w:p>
    <w:p w:rsidP="0019347b">
      <w:pPr>
        <w:pStyle w:val="Normal"/>
        <w:rPr>
          <w:szCs w:val="28"/>
        </w:rPr>
        <w:jc w:val="center"/>
      </w:pPr>
      <w:r w:rsidR="0019347b" w:rsidRPr="00654487">
        <w:rPr>
          <w:szCs w:val="28"/>
        </w:rPr>
        <w:t xml:space="preserve">от</w:t>
      </w:r>
      <w:r w:rsidR="000f6435">
        <w:rPr>
          <w:szCs w:val="28"/>
        </w:rPr>
        <w:t xml:space="preserve"> 01.07.2015</w:t>
      </w:r>
      <w:r w:rsidR="0019347b">
        <w:rPr>
          <w:szCs w:val="28"/>
        </w:rPr>
        <w:t xml:space="preserve"> </w:t>
      </w:r>
      <w:r w:rsidR="0019347b" w:rsidRPr="00654487">
        <w:rPr>
          <w:szCs w:val="28"/>
        </w:rPr>
        <w:t xml:space="preserve">№</w:t>
      </w:r>
      <w:r w:rsidR="0019347b">
        <w:rPr>
          <w:szCs w:val="28"/>
        </w:rPr>
        <w:t xml:space="preserve"> </w:t>
      </w:r>
      <w:r w:rsidR="000f6435">
        <w:rPr>
          <w:szCs w:val="28"/>
        </w:rPr>
        <w:t xml:space="preserve">328-</w:t>
      </w:r>
      <w:r w:rsidR="0019347b" w:rsidRPr="00654487">
        <w:rPr>
          <w:szCs w:val="28"/>
        </w:rPr>
        <w:t xml:space="preserve">нд</w:t>
      </w:r>
    </w:p>
    <w:p w:rsidP="0019347b">
      <w:pPr>
        <w:pStyle w:val="Normal"/>
        <w:rPr>
          <w:szCs w:val="28"/>
        </w:rPr>
        <w:jc w:val="center"/>
      </w:pPr>
      <w:r w:rsidR="0019347b" w:rsidRPr="00ff2156">
        <w:rPr>
          <w:szCs w:val="28"/>
        </w:rPr>
      </w:r>
    </w:p>
    <w:p w:rsidP="00514b36">
      <w:pPr>
        <w:pStyle w:val="Normal"/>
        <w:rPr>
          <w:b/>
          <w:szCs w:val="28"/>
        </w:rPr>
        <w:ind w:firstLine="709"/>
        <w:jc w:val="center"/>
      </w:pPr>
      <w:r w:rsidR="00514b36" w:rsidRPr="00ec24f4">
        <w:rPr>
          <w:b/>
          <w:szCs w:val="28"/>
        </w:rPr>
        <w:t xml:space="preserve">О </w:t>
      </w:r>
      <w:r w:rsidR="002530e5">
        <w:rPr>
          <w:b/>
          <w:szCs w:val="28"/>
        </w:rPr>
        <w:t xml:space="preserve">порядке определения цены земельн</w:t>
      </w:r>
      <w:r w:rsidR="00eb7c4b">
        <w:rPr>
          <w:b/>
          <w:szCs w:val="28"/>
        </w:rPr>
        <w:t xml:space="preserve">ого</w:t>
      </w:r>
      <w:r w:rsidR="002530e5">
        <w:rPr>
          <w:b/>
          <w:szCs w:val="28"/>
        </w:rPr>
        <w:t xml:space="preserve"> участк</w:t>
      </w:r>
      <w:r w:rsidR="00eb7c4b">
        <w:rPr>
          <w:b/>
          <w:szCs w:val="28"/>
        </w:rPr>
        <w:t xml:space="preserve">а</w:t>
      </w:r>
      <w:r w:rsidR="002530e5">
        <w:rPr>
          <w:b/>
          <w:szCs w:val="28"/>
        </w:rPr>
        <w:t xml:space="preserve">, находящ</w:t>
      </w:r>
      <w:r w:rsidR="00eb7c4b">
        <w:rPr>
          <w:b/>
          <w:szCs w:val="28"/>
        </w:rPr>
        <w:t xml:space="preserve">егося</w:t>
      </w:r>
      <w:r w:rsidR="002530e5">
        <w:rPr>
          <w:b/>
          <w:szCs w:val="28"/>
        </w:rPr>
        <w:t xml:space="preserve"> </w:t>
      </w:r>
      <w:r w:rsidR="00083c2c">
        <w:rPr>
          <w:b/>
          <w:szCs w:val="28"/>
        </w:rPr>
      </w:r>
    </w:p>
    <w:p w:rsidP="00514b36">
      <w:pPr>
        <w:pStyle w:val="Normal"/>
        <w:rPr>
          <w:b/>
          <w:szCs w:val="28"/>
        </w:rPr>
        <w:ind w:firstLine="709"/>
        <w:jc w:val="center"/>
      </w:pPr>
      <w:r w:rsidR="002530e5">
        <w:rPr>
          <w:b/>
          <w:szCs w:val="28"/>
        </w:rPr>
        <w:t xml:space="preserve">в собственности Петропавловс</w:t>
      </w:r>
      <w:r w:rsidR="00fa0f43">
        <w:rPr>
          <w:b/>
          <w:szCs w:val="28"/>
        </w:rPr>
        <w:t xml:space="preserve">к-Камчатского городского округ</w:t>
      </w:r>
      <w:r w:rsidR="00eb7c4b">
        <w:rPr>
          <w:b/>
          <w:szCs w:val="28"/>
        </w:rPr>
        <w:t xml:space="preserve">а, </w:t>
      </w:r>
      <w:r w:rsidR="00083c2c">
        <w:rPr>
          <w:b/>
          <w:szCs w:val="28"/>
        </w:rPr>
      </w:r>
    </w:p>
    <w:p w:rsidP="00514b36">
      <w:pPr>
        <w:pStyle w:val="Normal"/>
        <w:rPr>
          <w:b/>
          <w:szCs w:val="28"/>
        </w:rPr>
        <w:ind w:firstLine="709"/>
        <w:jc w:val="center"/>
      </w:pPr>
      <w:r w:rsidR="00eb7c4b">
        <w:rPr>
          <w:b/>
          <w:szCs w:val="28"/>
        </w:rPr>
        <w:t xml:space="preserve">при заключении договора купли-продажи такого земельного участка </w:t>
      </w:r>
      <w:r w:rsidR="00083c2c">
        <w:rPr>
          <w:b/>
          <w:szCs w:val="28"/>
        </w:rPr>
      </w:r>
    </w:p>
    <w:p w:rsidP="00514b36">
      <w:pPr>
        <w:pStyle w:val="Normal"/>
        <w:rPr>
          <w:b/>
          <w:szCs w:val="28"/>
        </w:rPr>
        <w:ind w:firstLine="709"/>
        <w:jc w:val="center"/>
      </w:pPr>
      <w:r w:rsidR="00eb7c4b">
        <w:rPr>
          <w:b/>
          <w:szCs w:val="28"/>
        </w:rPr>
        <w:t xml:space="preserve">без проведения торгов</w:t>
      </w:r>
      <w:r w:rsidR="00514b36">
        <w:rPr>
          <w:b/>
          <w:szCs w:val="28"/>
        </w:rPr>
      </w:r>
    </w:p>
    <w:p w:rsidP="00514b36">
      <w:pPr>
        <w:pStyle w:val="Normal"/>
        <w:ind w:firstLine="709"/>
        <w:jc w:val="center"/>
      </w:pPr>
      <w:r w:rsidR="00eb7c4b" w:rsidRPr="00711ab6"/>
    </w:p>
    <w:p w:rsidP="00514b36">
      <w:pPr>
        <w:pStyle w:val="Normal"/>
        <w:rPr>
          <w:i/>
          <w:sz w:val="24"/>
        </w:rPr>
        <w:ind w:firstLine="709"/>
        <w:jc w:val="center"/>
      </w:pPr>
      <w:r w:rsidR="00514b36">
        <w:rPr>
          <w:i/>
          <w:sz w:val="24"/>
        </w:rPr>
        <w:t xml:space="preserve">Принято Городской Думой Петропавловск-Камчатского городского округа</w:t>
      </w:r>
    </w:p>
    <w:p w:rsidP="00514b36">
      <w:pPr>
        <w:pStyle w:val="Normal"/>
        <w:rPr>
          <w:i/>
          <w:sz w:val="24"/>
        </w:rPr>
        <w:ind w:firstLine="709"/>
        <w:jc w:val="center"/>
      </w:pPr>
      <w:r w:rsidR="00514b36">
        <w:rPr>
          <w:i/>
          <w:sz w:val="24"/>
        </w:rPr>
        <w:t xml:space="preserve">(</w:t>
      </w:r>
      <w:r w:rsidR="0019347b">
        <w:rPr>
          <w:i/>
          <w:sz w:val="24"/>
        </w:rPr>
        <w:t xml:space="preserve">р</w:t>
      </w:r>
      <w:r w:rsidR="00b468ce">
        <w:rPr>
          <w:i/>
          <w:sz w:val="24"/>
        </w:rPr>
        <w:t xml:space="preserve">ешение от </w:t>
      </w:r>
      <w:r w:rsidR="000f6435">
        <w:rPr>
          <w:i/>
          <w:sz w:val="24"/>
        </w:rPr>
        <w:t xml:space="preserve">24.06.2015 № 764</w:t>
      </w:r>
      <w:r w:rsidR="00514b36">
        <w:rPr>
          <w:i/>
          <w:sz w:val="24"/>
        </w:rPr>
        <w:t xml:space="preserve">-р)</w:t>
      </w:r>
    </w:p>
    <w:p w:rsidP="00711ab6">
      <w:pPr>
        <w:pStyle w:val="Normal"/>
        <w:rPr>
          <w:szCs w:val="28"/>
        </w:rPr>
        <w:autoSpaceDE w:val="off"/>
        <w:autoSpaceDN w:val="off"/>
        <w:outlineLvl w:val="0"/>
        <w:ind w:firstLine="709"/>
        <w:jc w:val="center"/>
      </w:pPr>
      <w:r w:rsidR="00514b36">
        <w:rPr>
          <w:szCs w:val="28"/>
        </w:rPr>
      </w:r>
    </w:p>
    <w:p w:rsidP="00eb7c4b">
      <w:pPr>
        <w:pStyle w:val="Normal"/>
        <w:rPr>
          <w:szCs w:val="28"/>
        </w:rPr>
        <w:ind w:firstLine="709"/>
        <w:jc w:val="both"/>
      </w:pPr>
      <w:r w:rsidR="001c4c75" w:rsidRPr="00eb7c4b">
        <w:rPr>
          <w:szCs w:val="28"/>
        </w:rPr>
        <w:t xml:space="preserve">1. Настоящ</w:t>
      </w:r>
      <w:r w:rsidR="007c1125" w:rsidRPr="00eb7c4b">
        <w:rPr>
          <w:szCs w:val="28"/>
        </w:rPr>
        <w:t xml:space="preserve">ее</w:t>
      </w:r>
      <w:r w:rsidR="001c4c75" w:rsidRPr="00eb7c4b">
        <w:rPr>
          <w:szCs w:val="28"/>
        </w:rPr>
        <w:t xml:space="preserve"> </w:t>
      </w:r>
      <w:r w:rsidR="007c1125" w:rsidRPr="00eb7c4b">
        <w:rPr>
          <w:szCs w:val="28"/>
        </w:rPr>
        <w:t xml:space="preserve">Решение </w:t>
      </w:r>
      <w:r w:rsidR="00eb7c4b">
        <w:rPr>
          <w:szCs w:val="28"/>
        </w:rPr>
        <w:t xml:space="preserve">о</w:t>
      </w:r>
      <w:r w:rsidR="00eb7c4b" w:rsidRPr="00eb7c4b">
        <w:rPr>
          <w:szCs w:val="28"/>
        </w:rPr>
        <w:t xml:space="preserve"> порядке определения цены земельного участка, находящегося в собственности Петропавловск-Камчатского городского округа, при заключении договора купли-продажи такого земельного участка без проведения торгов</w:t>
      </w:r>
      <w:r w:rsidR="00eb7c4b">
        <w:rPr>
          <w:szCs w:val="28"/>
        </w:rPr>
        <w:t xml:space="preserve"> </w:t>
      </w:r>
      <w:r w:rsidR="007c1125" w:rsidRPr="00eb7c4b">
        <w:rPr>
          <w:szCs w:val="28"/>
        </w:rPr>
        <w:t xml:space="preserve">(далее – </w:t>
      </w:r>
      <w:r w:rsidR="00eb7c4b">
        <w:rPr>
          <w:szCs w:val="28"/>
        </w:rPr>
        <w:t xml:space="preserve">Решение</w:t>
      </w:r>
      <w:r w:rsidR="007c1125" w:rsidRPr="00eb7c4b">
        <w:rPr>
          <w:szCs w:val="28"/>
        </w:rPr>
        <w:t xml:space="preserve">) </w:t>
      </w:r>
      <w:r w:rsidR="001c4c75" w:rsidRPr="00eb7c4b">
        <w:rPr>
          <w:szCs w:val="28"/>
        </w:rPr>
        <w:t xml:space="preserve">применяется при </w:t>
      </w:r>
      <w:r w:rsidR="00eb7c4b" w:rsidRPr="00eb7c4b">
        <w:rPr>
          <w:szCs w:val="28"/>
        </w:rPr>
        <w:t xml:space="preserve">определени</w:t>
      </w:r>
      <w:r w:rsidR="00eb7c4b">
        <w:rPr>
          <w:szCs w:val="28"/>
        </w:rPr>
        <w:t xml:space="preserve">и</w:t>
      </w:r>
      <w:r w:rsidR="00eb7c4b" w:rsidRPr="00eb7c4b">
        <w:rPr>
          <w:szCs w:val="28"/>
        </w:rPr>
        <w:t xml:space="preserve"> цены земельного участка, находящегося в собственности Петропавловск-Камчатского городского округа, при заключении договора купли-продажи такого земельного участка без проведения торгов </w:t>
      </w:r>
      <w:r w:rsidR="001c4c75" w:rsidRPr="00eb7c4b">
        <w:rPr>
          <w:szCs w:val="28"/>
        </w:rPr>
        <w:t xml:space="preserve">(далее - земельны</w:t>
      </w:r>
      <w:r w:rsidR="00eb7c4b">
        <w:rPr>
          <w:szCs w:val="28"/>
        </w:rPr>
        <w:t xml:space="preserve">й</w:t>
      </w:r>
      <w:r w:rsidR="001c4c75" w:rsidRPr="00eb7c4b">
        <w:rPr>
          <w:szCs w:val="28"/>
        </w:rPr>
        <w:t xml:space="preserve"> участ</w:t>
      </w:r>
      <w:r w:rsidR="00eb7c4b">
        <w:rPr>
          <w:szCs w:val="28"/>
        </w:rPr>
        <w:t xml:space="preserve">о</w:t>
      </w:r>
      <w:r w:rsidR="001c4c75" w:rsidRPr="00eb7c4b">
        <w:rPr>
          <w:szCs w:val="28"/>
        </w:rPr>
        <w:t xml:space="preserve">к).</w:t>
      </w:r>
    </w:p>
    <w:p w:rsidP="002721d6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bookmarkStart w:id="0" w:name="Par46"/>
      <w:bookmarkEnd w:id="0"/>
      <w:r w:rsidR="002721d6">
        <w:rPr>
          <w:szCs w:val="28"/>
          <w:rFonts w:eastAsia="Calibri"/>
        </w:rPr>
        <w:t xml:space="preserve">2. Цена земельного участка при его продаже определяется как выраженный </w:t>
      </w:r>
      <w:r w:rsidR="005524dc">
        <w:rPr>
          <w:szCs w:val="28"/>
          <w:rFonts w:eastAsia="Calibri"/>
        </w:rPr>
        <w:t xml:space="preserve">               </w:t>
      </w:r>
      <w:r w:rsidR="002721d6">
        <w:rPr>
          <w:szCs w:val="28"/>
          <w:rFonts w:eastAsia="Calibri"/>
        </w:rPr>
        <w:t xml:space="preserve">в рублях процент от кадастровой стоимости земельного участка</w:t>
      </w:r>
      <w:r w:rsidR="005524dc">
        <w:rPr>
          <w:szCs w:val="28"/>
          <w:rFonts w:eastAsia="Calibri"/>
        </w:rPr>
        <w:t xml:space="preserve"> (далее - процент)</w:t>
      </w:r>
      <w:r w:rsidR="002721d6">
        <w:rPr>
          <w:szCs w:val="28"/>
          <w:rFonts w:eastAsia="Calibri"/>
        </w:rPr>
        <w:t xml:space="preserve">.</w:t>
      </w:r>
    </w:p>
    <w:p w:rsidP="007d7f16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7d7f16">
        <w:rPr>
          <w:szCs w:val="28"/>
          <w:rFonts w:eastAsia="Calibri"/>
        </w:rPr>
        <w:t xml:space="preserve">При заключении договора купли-продажи земельного участка, находящегося</w:t>
      </w:r>
      <w:r w:rsidR="0039539f">
        <w:rPr>
          <w:szCs w:val="28"/>
          <w:rFonts w:eastAsia="Calibri"/>
        </w:rPr>
        <w:t xml:space="preserve"> </w:t>
      </w:r>
      <w:r w:rsidR="007d7f16">
        <w:rPr>
          <w:szCs w:val="28"/>
          <w:rFonts w:eastAsia="Calibri"/>
        </w:rPr>
        <w:t xml:space="preserve">в собственности </w:t>
      </w:r>
      <w:r w:rsidR="007d7f16" w:rsidRPr="00eb7c4b">
        <w:rPr>
          <w:szCs w:val="28"/>
        </w:rPr>
        <w:t xml:space="preserve">Петропавловск-Камчатского городского округа</w:t>
      </w:r>
      <w:r w:rsidR="007d7f16">
        <w:rPr>
          <w:szCs w:val="28"/>
          <w:rFonts w:eastAsia="Calibri"/>
        </w:rPr>
        <w:t xml:space="preserve"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</w:t>
      </w:r>
      <w:r w:rsidR="007d7f16" w:rsidRPr="005512d5">
        <w:rPr>
          <w:szCs w:val="28"/>
          <w:rFonts w:eastAsia="Calibri"/>
        </w:rPr>
        <w:fldChar w:fldCharType="begin"/>
      </w:r>
      <w:r w:rsidR="007d7f16" w:rsidRPr="005512d5">
        <w:rPr>
          <w:szCs w:val="28"/>
          <w:rFonts w:eastAsia="Calibri"/>
        </w:rPr>
        <w:instrText xml:space="preserve">HYPERLINK consultantplus://offline/ref=3FB4DE09D1777BDB76950733B5C4BF9F484F8AE99E6A6DB411E34B989298AAE6411286FED0l2sFA </w:instrText>
      </w:r>
      <w:r w:rsidR="007d7f16" w:rsidRPr="005512d5">
        <w:rPr>
          <w:szCs w:val="28"/>
          <w:rFonts w:eastAsia="Calibri"/>
        </w:rPr>
      </w:r>
      <w:r w:rsidR="007d7f16" w:rsidRPr="005512d5">
        <w:rPr>
          <w:szCs w:val="28"/>
          <w:rFonts w:eastAsia="Calibri"/>
        </w:rPr>
        <w:fldChar w:fldCharType="separate"/>
      </w:r>
      <w:r w:rsidR="007d7f16" w:rsidRPr="005512d5">
        <w:rPr>
          <w:szCs w:val="28"/>
          <w:rFonts w:eastAsia="Calibri"/>
        </w:rPr>
        <w:instrText xml:space="preserve">законом</w:instrText>
      </w:r>
      <w:r w:rsidR="007d7f16" w:rsidRPr="005512d5">
        <w:rPr>
          <w:szCs w:val="28"/>
          <w:rFonts w:eastAsia="Calibri"/>
        </w:rPr>
        <w:fldChar w:fldCharType="end"/>
      </w:r>
      <w:r w:rsidR="007d7f16" w:rsidRPr="005512d5">
        <w:rPr>
          <w:szCs w:val="28"/>
          <w:rFonts w:eastAsia="Calibri"/>
        </w:rPr>
        <w:t xml:space="preserve">.</w:t>
      </w:r>
      <w:r w:rsidR="007d7f16">
        <w:rPr>
          <w:szCs w:val="28"/>
          <w:rFonts w:eastAsia="Calibri"/>
        </w:rPr>
      </w:r>
    </w:p>
    <w:p w:rsidP="00c9330e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2721d6">
        <w:rPr>
          <w:szCs w:val="28"/>
          <w:rFonts w:eastAsia="Calibri"/>
        </w:rPr>
        <w:t xml:space="preserve">3. Размер процента устанавливается</w:t>
      </w:r>
      <w:r w:rsidR="00c76e96">
        <w:rPr>
          <w:szCs w:val="28"/>
          <w:rFonts w:eastAsia="Calibri"/>
        </w:rPr>
        <w:t xml:space="preserve"> в следующем порядке</w:t>
      </w:r>
      <w:r w:rsidR="002721d6">
        <w:rPr>
          <w:szCs w:val="28"/>
          <w:rFonts w:eastAsia="Calibri"/>
        </w:rPr>
        <w:t xml:space="preserve">:</w:t>
      </w:r>
    </w:p>
    <w:p w:rsidP="007d7f16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bookmarkStart w:id="1" w:name="Par2"/>
      <w:bookmarkEnd w:id="1"/>
      <w:r w:rsidR="00b468ce">
        <w:rPr>
          <w:szCs w:val="28"/>
          <w:rFonts w:eastAsia="Calibri"/>
        </w:rPr>
        <w:t xml:space="preserve">3.</w:t>
      </w:r>
      <w:r w:rsidR="002721d6">
        <w:rPr>
          <w:szCs w:val="28"/>
          <w:rFonts w:eastAsia="Calibri"/>
        </w:rPr>
        <w:t xml:space="preserve">1 </w:t>
      </w:r>
      <w:r w:rsidR="00690a2d">
        <w:rPr>
          <w:szCs w:val="28"/>
          <w:rFonts w:eastAsia="Calibri"/>
        </w:rPr>
        <w:t xml:space="preserve">30 процентов</w:t>
      </w:r>
      <w:r w:rsidR="00c76e96" w:rsidRPr="00c76e96">
        <w:rPr>
          <w:szCs w:val="28"/>
          <w:rFonts w:eastAsia="Calibri"/>
        </w:rPr>
        <w:t xml:space="preserve"> </w:t>
      </w:r>
      <w:r w:rsidR="00c76e96">
        <w:rPr>
          <w:szCs w:val="28"/>
          <w:rFonts w:eastAsia="Calibri"/>
        </w:rPr>
        <w:t xml:space="preserve">в случае продажи</w:t>
      </w:r>
      <w:r w:rsidR="000d5a7a" w:rsidRPr="000d5a7a">
        <w:rPr>
          <w:szCs w:val="28"/>
          <w:rFonts w:eastAsia="Calibri"/>
        </w:rPr>
        <w:t xml:space="preserve"> </w:t>
      </w:r>
      <w:r w:rsidR="000d5a7a">
        <w:rPr>
          <w:szCs w:val="28"/>
          <w:rFonts w:eastAsia="Calibri"/>
        </w:rPr>
        <w:t xml:space="preserve">земельных участков</w:t>
      </w:r>
      <w:r w:rsidR="009730af">
        <w:rPr>
          <w:szCs w:val="28"/>
          <w:rFonts w:eastAsia="Calibri"/>
        </w:rPr>
        <w:t xml:space="preserve">:</w:t>
      </w:r>
    </w:p>
    <w:p w:rsidP="007d7f16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7d7f16">
        <w:rPr>
          <w:szCs w:val="28"/>
          <w:rFonts w:eastAsia="Calibri"/>
        </w:rPr>
        <w:t xml:space="preserve"> </w:t>
      </w:r>
      <w:bookmarkStart w:id="2" w:name="Par7"/>
      <w:bookmarkEnd w:id="2"/>
      <w:r w:rsidR="007d7f16">
        <w:rPr>
          <w:szCs w:val="28"/>
          <w:rFonts w:eastAsia="Calibri"/>
        </w:rPr>
        <w:t xml:space="preserve">на которых расположены здания, сооружения, собственникам зданий, сооружений, помещений в них в случаях, предусмотренных статьей 39.20 Земельного </w:t>
      </w:r>
      <w:r w:rsidR="007d7f16" w:rsidRPr="00c9330e">
        <w:rPr>
          <w:szCs w:val="28"/>
          <w:rFonts w:eastAsia="Calibri"/>
        </w:rPr>
        <w:fldChar w:fldCharType="begin"/>
      </w:r>
      <w:r w:rsidR="007d7f16" w:rsidRPr="00c9330e">
        <w:rPr>
          <w:szCs w:val="28"/>
          <w:rFonts w:eastAsia="Calibri"/>
        </w:rPr>
        <w:instrText xml:space="preserve">HYPERLINK consultantplus://offline/ref=7560BCE14A51DCBB359B282988B4B466D8CDF94BC39448FD08DC8BF59Bs050V </w:instrText>
      </w:r>
      <w:r w:rsidR="007d7f16" w:rsidRPr="00c9330e">
        <w:rPr>
          <w:szCs w:val="28"/>
          <w:rFonts w:eastAsia="Calibri"/>
        </w:rPr>
      </w:r>
      <w:r w:rsidR="007d7f16" w:rsidRPr="00c9330e">
        <w:rPr>
          <w:szCs w:val="28"/>
          <w:rFonts w:eastAsia="Calibri"/>
        </w:rPr>
        <w:fldChar w:fldCharType="separate"/>
      </w:r>
      <w:r w:rsidR="007d7f16" w:rsidRPr="00c9330e">
        <w:rPr>
          <w:szCs w:val="28"/>
          <w:rFonts w:eastAsia="Calibri"/>
        </w:rPr>
        <w:instrText xml:space="preserve">кодекса</w:instrText>
      </w:r>
      <w:r w:rsidR="007d7f16" w:rsidRPr="00c9330e">
        <w:rPr>
          <w:szCs w:val="28"/>
          <w:rFonts w:eastAsia="Calibri"/>
        </w:rPr>
        <w:fldChar w:fldCharType="end"/>
      </w:r>
      <w:r w:rsidR="007d7f16">
        <w:rPr>
          <w:szCs w:val="28"/>
          <w:rFonts w:eastAsia="Calibri"/>
        </w:rPr>
        <w:t xml:space="preserve"> Российской Федерации, за исключением случаев, указанных в </w:t>
      </w:r>
      <w:r w:rsidR="00b468ce">
        <w:rPr>
          <w:szCs w:val="28"/>
          <w:rFonts w:eastAsia="Calibri"/>
        </w:rPr>
        <w:t xml:space="preserve">абзаце втором подпункт</w:t>
      </w:r>
      <w:r w:rsidR="0075448f">
        <w:rPr>
          <w:szCs w:val="28"/>
          <w:rFonts w:eastAsia="Calibri"/>
        </w:rPr>
        <w:t xml:space="preserve">а </w:t>
      </w:r>
      <w:r w:rsidR="00b468ce">
        <w:rPr>
          <w:szCs w:val="28"/>
          <w:rFonts w:eastAsia="Calibri"/>
        </w:rPr>
        <w:t xml:space="preserve">3.</w:t>
      </w:r>
      <w:r w:rsidR="0075448f">
        <w:rPr>
          <w:szCs w:val="28"/>
          <w:rFonts w:eastAsia="Calibri"/>
        </w:rPr>
        <w:t xml:space="preserve">2</w:t>
      </w:r>
      <w:r w:rsidR="005524dc">
        <w:rPr>
          <w:szCs w:val="28"/>
          <w:rFonts w:eastAsia="Calibri"/>
        </w:rPr>
        <w:t xml:space="preserve"> настоящего пункта</w:t>
      </w:r>
      <w:r w:rsidR="007d7f16">
        <w:rPr>
          <w:szCs w:val="28"/>
          <w:rFonts w:eastAsia="Calibri"/>
        </w:rPr>
        <w:t xml:space="preserve">;</w:t>
      </w:r>
    </w:p>
    <w:p w:rsidP="009730af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9730af">
        <w:rPr>
          <w:szCs w:val="28"/>
          <w:rFonts w:eastAsia="Calibri"/>
        </w:rPr>
        <w:t xml:space="preserve"> образованных из земельного участка, предоставленного в аренду для комплексного освоен</w:t>
      </w:r>
      <w:r w:rsidR="005524dc">
        <w:rPr>
          <w:szCs w:val="28"/>
          <w:rFonts w:eastAsia="Calibri"/>
        </w:rPr>
        <w:t xml:space="preserve">ия территории</w:t>
      </w:r>
      <w:r w:rsidR="009730af">
        <w:rPr>
          <w:szCs w:val="28"/>
          <w:rFonts w:eastAsia="Calibri"/>
        </w:rPr>
        <w:t xml:space="preserve">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</w:t>
      </w:r>
      <w:r w:rsidR="005524dc">
        <w:rPr>
          <w:szCs w:val="28"/>
          <w:rFonts w:eastAsia="Calibri"/>
        </w:rPr>
        <w:t xml:space="preserve">,</w:t>
      </w:r>
      <w:r w:rsidR="009730af">
        <w:rPr>
          <w:szCs w:val="28"/>
          <w:rFonts w:eastAsia="Calibri"/>
        </w:rPr>
        <w:t xml:space="preserve"> лицу, с которым в соответствии</w:t>
      </w:r>
      <w:r w:rsidR="005524dc">
        <w:rPr>
          <w:szCs w:val="28"/>
          <w:rFonts w:eastAsia="Calibri"/>
        </w:rPr>
        <w:t xml:space="preserve"> </w:t>
      </w:r>
      <w:r w:rsidR="009730af">
        <w:rPr>
          <w:szCs w:val="28"/>
          <w:rFonts w:eastAsia="Calibri"/>
        </w:rPr>
        <w:t xml:space="preserve">с Градостроительным кодексом Российской Федерации заключен договор </w:t>
      </w:r>
      <w:r w:rsidR="005524dc">
        <w:rPr>
          <w:szCs w:val="28"/>
          <w:rFonts w:eastAsia="Calibri"/>
        </w:rPr>
        <w:t xml:space="preserve">                     </w:t>
      </w:r>
      <w:r w:rsidR="009730af">
        <w:rPr>
          <w:szCs w:val="28"/>
          <w:rFonts w:eastAsia="Calibri"/>
        </w:rPr>
        <w:t xml:space="preserve">о комплексном освоении территории</w:t>
      </w:r>
      <w:r w:rsidR="000f6435">
        <w:rPr>
          <w:szCs w:val="28"/>
          <w:rFonts w:eastAsia="Calibri"/>
        </w:rPr>
        <w:t xml:space="preserve">, если иное не предусмотрено абзацами четвертым и шестым подпункта 3.2 пункта 3 настоящего Решения</w:t>
      </w:r>
      <w:r w:rsidR="004975c4">
        <w:rPr>
          <w:szCs w:val="28"/>
          <w:rFonts w:eastAsia="Calibri"/>
        </w:rPr>
        <w:t xml:space="preserve">.</w:t>
      </w:r>
      <w:r w:rsidR="009730af">
        <w:rPr>
          <w:szCs w:val="28"/>
          <w:rFonts w:eastAsia="Calibri"/>
        </w:rPr>
      </w:r>
    </w:p>
    <w:p w:rsidP="00c9330e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3.</w:t>
      </w:r>
      <w:r w:rsidR="002721d6">
        <w:rPr>
          <w:szCs w:val="28"/>
          <w:rFonts w:eastAsia="Calibri"/>
        </w:rPr>
        <w:t xml:space="preserve">2 </w:t>
      </w:r>
      <w:r w:rsidR="00690a2d">
        <w:rPr>
          <w:szCs w:val="28"/>
          <w:rFonts w:eastAsia="Calibri"/>
        </w:rPr>
        <w:t xml:space="preserve">6 процентов</w:t>
      </w:r>
      <w:r w:rsidR="002721d6">
        <w:rPr>
          <w:szCs w:val="28"/>
          <w:rFonts w:eastAsia="Calibri"/>
        </w:rPr>
        <w:t xml:space="preserve"> в случае продажи</w:t>
      </w:r>
      <w:r w:rsidR="000d5a7a" w:rsidRPr="000d5a7a">
        <w:rPr>
          <w:szCs w:val="28"/>
          <w:rFonts w:eastAsia="Calibri"/>
        </w:rPr>
        <w:t xml:space="preserve"> </w:t>
      </w:r>
      <w:r w:rsidR="000d5a7a">
        <w:rPr>
          <w:szCs w:val="28"/>
          <w:rFonts w:eastAsia="Calibri"/>
        </w:rPr>
        <w:t xml:space="preserve">земельных участков</w:t>
      </w:r>
      <w:r w:rsidR="002721d6">
        <w:rPr>
          <w:szCs w:val="28"/>
          <w:rFonts w:eastAsia="Calibri"/>
        </w:rPr>
        <w:t xml:space="preserve">:</w:t>
      </w:r>
    </w:p>
    <w:p w:rsidP="00c9330e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e6361a">
        <w:rPr>
          <w:szCs w:val="28"/>
          <w:rFonts w:eastAsia="Calibri"/>
        </w:rPr>
        <w:t xml:space="preserve"> </w:t>
      </w:r>
      <w:r w:rsidR="002721d6">
        <w:rPr>
          <w:szCs w:val="28"/>
          <w:rFonts w:eastAsia="Calibri"/>
        </w:rPr>
        <w:t xml:space="preserve">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</w:t>
      </w:r>
      <w:r w:rsidR="00e31e6f" w:rsidRPr="00eb7c4b">
        <w:rPr>
          <w:szCs w:val="28"/>
        </w:rPr>
        <w:t xml:space="preserve">Петропавловск-Камчатского </w:t>
      </w:r>
      <w:r w:rsidR="00c76e96">
        <w:rPr>
          <w:szCs w:val="28"/>
          <w:rFonts w:eastAsia="Calibri"/>
        </w:rPr>
        <w:t xml:space="preserve">городского округа</w:t>
      </w:r>
      <w:r w:rsidR="002721d6">
        <w:rPr>
          <w:szCs w:val="28"/>
          <w:rFonts w:eastAsia="Calibri"/>
        </w:rPr>
        <w:t xml:space="preserve">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</w:p>
    <w:p w:rsidP="00e6361a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e6361a">
        <w:rPr>
          <w:szCs w:val="28"/>
          <w:rFonts w:eastAsia="Calibri"/>
        </w:rPr>
        <w:t xml:space="preserve"> гражданам для индивидуального жилищного строительства, ведения личного подсобного хозяйства в границах </w:t>
      </w:r>
      <w:r w:rsidR="00e31e6f" w:rsidRPr="00eb7c4b">
        <w:rPr>
          <w:szCs w:val="28"/>
        </w:rPr>
        <w:t xml:space="preserve">Петропавловск-Камчатского </w:t>
      </w:r>
      <w:r w:rsidR="00e6361a">
        <w:rPr>
          <w:szCs w:val="28"/>
          <w:rFonts w:eastAsia="Calibri"/>
        </w:rPr>
        <w:t xml:space="preserve">городского округа, са</w:t>
      </w:r>
      <w:r w:rsidR="00e31e6f">
        <w:rPr>
          <w:szCs w:val="28"/>
          <w:rFonts w:eastAsia="Calibri"/>
        </w:rPr>
        <w:t xml:space="preserve">доводства, дачного хозяйства </w:t>
      </w:r>
      <w:r w:rsidR="00e6361a">
        <w:rPr>
          <w:szCs w:val="28"/>
          <w:rFonts w:eastAsia="Calibri"/>
        </w:rPr>
        <w:t xml:space="preserve">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</w:t>
      </w:r>
      <w:r w:rsidR="00e6361a" w:rsidRPr="00d628aa">
        <w:rPr>
          <w:szCs w:val="28"/>
          <w:rFonts w:eastAsia="Calibri"/>
        </w:rPr>
        <w:fldChar w:fldCharType="begin"/>
      </w:r>
      <w:r w:rsidR="00e6361a" w:rsidRPr="00d628aa">
        <w:rPr>
          <w:szCs w:val="28"/>
          <w:rFonts w:eastAsia="Calibri"/>
        </w:rPr>
        <w:instrText xml:space="preserve">HYPERLINK consultantplus://offline/ref=7560BCE14A51DCBB359B282988B4B466D8CDF94BC39448FD08DC8BF59Bs050V </w:instrText>
      </w:r>
      <w:r w:rsidR="00e6361a" w:rsidRPr="00d628aa">
        <w:rPr>
          <w:szCs w:val="28"/>
          <w:rFonts w:eastAsia="Calibri"/>
        </w:rPr>
      </w:r>
      <w:r w:rsidR="00e6361a" w:rsidRPr="00d628aa">
        <w:rPr>
          <w:szCs w:val="28"/>
          <w:rFonts w:eastAsia="Calibri"/>
        </w:rPr>
        <w:fldChar w:fldCharType="separate"/>
      </w:r>
      <w:r w:rsidR="00e6361a" w:rsidRPr="00d628aa">
        <w:rPr>
          <w:szCs w:val="28"/>
          <w:rFonts w:eastAsia="Calibri"/>
        </w:rPr>
        <w:instrText xml:space="preserve">кодекса</w:instrText>
      </w:r>
      <w:r w:rsidR="00e6361a" w:rsidRPr="00d628aa">
        <w:rPr>
          <w:szCs w:val="28"/>
          <w:rFonts w:eastAsia="Calibri"/>
        </w:rPr>
        <w:fldChar w:fldCharType="end"/>
      </w:r>
      <w:r w:rsidR="00e6361a">
        <w:rPr>
          <w:szCs w:val="28"/>
          <w:rFonts w:eastAsia="Calibri"/>
        </w:rPr>
        <w:t xml:space="preserve"> Российской Федерации;</w:t>
      </w:r>
    </w:p>
    <w:p w:rsidP="00e6361a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9730af" w:rsidRPr="009730af">
        <w:rPr>
          <w:szCs w:val="28"/>
          <w:rFonts w:eastAsia="Calibri"/>
        </w:rPr>
        <w:t xml:space="preserve"> </w:t>
      </w:r>
      <w:r w:rsidR="00e6361a">
        <w:rPr>
          <w:szCs w:val="28"/>
          <w:rFonts w:eastAsia="Calibri"/>
        </w:rPr>
        <w:t xml:space="preserve">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</w:t>
      </w:r>
      <w:r w:rsidR="00e31e6f">
        <w:rPr>
          <w:szCs w:val="28"/>
          <w:rFonts w:eastAsia="Calibri"/>
        </w:rPr>
        <w:t xml:space="preserve">щего пользования), - членам </w:t>
      </w:r>
      <w:r w:rsidR="001056f2">
        <w:rPr>
          <w:szCs w:val="28"/>
          <w:rFonts w:eastAsia="Calibri"/>
        </w:rPr>
        <w:t xml:space="preserve">указанной </w:t>
      </w:r>
      <w:r w:rsidR="00e6361a">
        <w:rPr>
          <w:szCs w:val="28"/>
          <w:rFonts w:eastAsia="Calibri"/>
        </w:rPr>
        <w:t xml:space="preserve">некоммерческой организации или, если это предусмотрено реше</w:t>
      </w:r>
      <w:r w:rsidR="00e31e6f">
        <w:rPr>
          <w:szCs w:val="28"/>
          <w:rFonts w:eastAsia="Calibri"/>
        </w:rPr>
        <w:t xml:space="preserve">нием общего собрания членов указанной</w:t>
      </w:r>
      <w:r w:rsidR="00e6361a">
        <w:rPr>
          <w:szCs w:val="28"/>
          <w:rFonts w:eastAsia="Calibri"/>
        </w:rPr>
        <w:t xml:space="preserve"> некоммерческой организации, </w:t>
      </w:r>
      <w:r w:rsidR="001056f2">
        <w:rPr>
          <w:szCs w:val="28"/>
          <w:rFonts w:eastAsia="Calibri"/>
        </w:rPr>
        <w:t xml:space="preserve">указанной</w:t>
      </w:r>
      <w:r w:rsidR="00e6361a">
        <w:rPr>
          <w:szCs w:val="28"/>
          <w:rFonts w:eastAsia="Calibri"/>
        </w:rPr>
        <w:t xml:space="preserve"> некоммерческой организации;</w:t>
      </w:r>
    </w:p>
    <w:p w:rsidP="00c9330e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9730af">
        <w:rPr>
          <w:szCs w:val="28"/>
          <w:rFonts w:eastAsia="Calibri"/>
        </w:rPr>
        <w:t xml:space="preserve"> </w:t>
      </w:r>
      <w:r w:rsidR="002721d6">
        <w:rPr>
          <w:szCs w:val="28"/>
          <w:rFonts w:eastAsia="Calibri"/>
        </w:rPr>
        <w:t xml:space="preserve">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- членам </w:t>
      </w:r>
      <w:r w:rsidR="001056f2">
        <w:rPr>
          <w:szCs w:val="28"/>
          <w:rFonts w:eastAsia="Calibri"/>
        </w:rPr>
        <w:t xml:space="preserve">такой</w:t>
      </w:r>
      <w:r w:rsidR="002721d6">
        <w:rPr>
          <w:szCs w:val="28"/>
          <w:rFonts w:eastAsia="Calibri"/>
        </w:rPr>
        <w:t xml:space="preserve"> некоммерческой организации;</w:t>
      </w:r>
    </w:p>
    <w:p w:rsidP="00c9330e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9730af">
        <w:rPr>
          <w:szCs w:val="28"/>
          <w:rFonts w:eastAsia="Calibri"/>
        </w:rPr>
        <w:t xml:space="preserve"> </w:t>
      </w:r>
      <w:r w:rsidR="002721d6">
        <w:rPr>
          <w:szCs w:val="28"/>
          <w:rFonts w:eastAsia="Calibri"/>
        </w:rPr>
        <w:t xml:space="preserve">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</w:t>
      </w:r>
      <w:r w:rsidR="001056f2">
        <w:rPr>
          <w:szCs w:val="28"/>
          <w:rFonts w:eastAsia="Calibri"/>
        </w:rPr>
        <w:t xml:space="preserve"> пользования, - так</w:t>
      </w:r>
      <w:r w:rsidR="002721d6">
        <w:rPr>
          <w:szCs w:val="28"/>
          <w:rFonts w:eastAsia="Calibri"/>
        </w:rPr>
        <w:t xml:space="preserve">ой некоммерческой организации;</w:t>
      </w:r>
    </w:p>
    <w:p w:rsidP="00c9330e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9730af">
        <w:rPr>
          <w:szCs w:val="28"/>
          <w:rFonts w:eastAsia="Calibri"/>
        </w:rPr>
        <w:t xml:space="preserve"> </w:t>
      </w:r>
      <w:r w:rsidR="002721d6">
        <w:rPr>
          <w:szCs w:val="28"/>
          <w:rFonts w:eastAsia="Calibri"/>
        </w:rPr>
        <w:t xml:space="preserve">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лицу;</w:t>
      </w:r>
    </w:p>
    <w:p w:rsidP="009730af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9730af">
        <w:rPr>
          <w:szCs w:val="28"/>
          <w:rFonts w:eastAsia="Calibri"/>
        </w:rPr>
        <w:t xml:space="preserve"> находящихся в постоянном (бессрочном) пользовании юридических лиц, - указанным юридическим лицам, за исключением лиц, указанных в пункте 2 статьи 39.9 Земельного </w:t>
      </w:r>
      <w:r w:rsidR="009730af" w:rsidRPr="00d628aa">
        <w:rPr>
          <w:szCs w:val="28"/>
          <w:rFonts w:eastAsia="Calibri"/>
        </w:rPr>
        <w:fldChar w:fldCharType="begin"/>
      </w:r>
      <w:r w:rsidR="009730af" w:rsidRPr="00d628aa">
        <w:rPr>
          <w:szCs w:val="28"/>
          <w:rFonts w:eastAsia="Calibri"/>
        </w:rPr>
        <w:instrText xml:space="preserve">HYPERLINK consultantplus://offline/ref=7560BCE14A51DCBB359B282988B4B466D8CDF94BC39448FD08DC8BF59Bs050V </w:instrText>
      </w:r>
      <w:r w:rsidR="009730af" w:rsidRPr="00d628aa">
        <w:rPr>
          <w:szCs w:val="28"/>
          <w:rFonts w:eastAsia="Calibri"/>
        </w:rPr>
      </w:r>
      <w:r w:rsidR="009730af" w:rsidRPr="00d628aa">
        <w:rPr>
          <w:szCs w:val="28"/>
          <w:rFonts w:eastAsia="Calibri"/>
        </w:rPr>
        <w:fldChar w:fldCharType="separate"/>
      </w:r>
      <w:r w:rsidR="009730af" w:rsidRPr="00d628aa">
        <w:rPr>
          <w:szCs w:val="28"/>
          <w:rFonts w:eastAsia="Calibri"/>
        </w:rPr>
        <w:instrText xml:space="preserve">кодекса</w:instrText>
      </w:r>
      <w:r w:rsidR="009730af" w:rsidRPr="00d628aa">
        <w:rPr>
          <w:szCs w:val="28"/>
          <w:rFonts w:eastAsia="Calibri"/>
        </w:rPr>
        <w:fldChar w:fldCharType="end"/>
      </w:r>
      <w:r w:rsidR="009730af">
        <w:rPr>
          <w:szCs w:val="28"/>
          <w:rFonts w:eastAsia="Calibri"/>
        </w:rPr>
        <w:t xml:space="preserve"> Российской Федерации;</w:t>
      </w:r>
    </w:p>
    <w:p w:rsidP="009730af">
      <w:pPr>
        <w:pStyle w:val="Normal"/>
        <w:rPr>
          <w:szCs w:val="28"/>
          <w:rFonts w:eastAsia="Calibri"/>
        </w:rPr>
        <w:autoSpaceDE w:val="off"/>
        <w:autoSpaceDN w:val="off"/>
        <w:ind w:firstLine="709"/>
        <w:jc w:val="both"/>
      </w:pPr>
      <w:r w:rsidR="00b468ce">
        <w:rPr>
          <w:szCs w:val="28"/>
          <w:rFonts w:eastAsia="Calibri"/>
        </w:rPr>
        <w:t xml:space="preserve">-</w:t>
      </w:r>
      <w:r w:rsidR="009730af">
        <w:rPr>
          <w:szCs w:val="28"/>
          <w:rFonts w:eastAsia="Calibri"/>
        </w:rPr>
        <w:t xml:space="preserve"> </w:t>
      </w:r>
      <w:r w:rsidR="002721d6">
        <w:rPr>
          <w:szCs w:val="28"/>
          <w:rFonts w:eastAsia="Calibri"/>
        </w:rPr>
        <w:t xml:space="preserve">крестьянскому (фермерскому) хозяйству или сельскохозяйственной организации в случаях, установленных Федеральным </w:t>
      </w:r>
      <w:r w:rsidR="002721d6" w:rsidRPr="00c9330e">
        <w:rPr>
          <w:szCs w:val="28"/>
          <w:rFonts w:eastAsia="Calibri"/>
        </w:rPr>
        <w:fldChar w:fldCharType="begin"/>
      </w:r>
      <w:r w:rsidR="002721d6" w:rsidRPr="00c9330e">
        <w:rPr>
          <w:szCs w:val="28"/>
          <w:rFonts w:eastAsia="Calibri"/>
        </w:rPr>
        <w:instrText xml:space="preserve">HYPERLINK consultantplus://offline/ref=7560BCE14A51DCBB359B282988B4B466D8CFFF43C59948FD08DC8BF59B0014E970DC15C770sA52V </w:instrText>
      </w:r>
      <w:r w:rsidR="002721d6" w:rsidRPr="00c9330e">
        <w:rPr>
          <w:szCs w:val="28"/>
          <w:rFonts w:eastAsia="Calibri"/>
        </w:rPr>
      </w:r>
      <w:r w:rsidR="002721d6" w:rsidRPr="00c9330e">
        <w:rPr>
          <w:szCs w:val="28"/>
          <w:rFonts w:eastAsia="Calibri"/>
        </w:rPr>
        <w:fldChar w:fldCharType="separate"/>
      </w:r>
      <w:r w:rsidR="002721d6" w:rsidRPr="00c9330e">
        <w:rPr>
          <w:szCs w:val="28"/>
          <w:rFonts w:eastAsia="Calibri"/>
        </w:rPr>
        <w:instrText xml:space="preserve">законом</w:instrText>
      </w:r>
      <w:r w:rsidR="002721d6" w:rsidRPr="00c9330e">
        <w:rPr>
          <w:szCs w:val="28"/>
          <w:rFonts w:eastAsia="Calibri"/>
        </w:rPr>
        <w:fldChar w:fldCharType="end"/>
      </w:r>
      <w:r w:rsidR="00c9330e">
        <w:rPr>
          <w:szCs w:val="28"/>
          <w:rFonts w:eastAsia="Calibri"/>
        </w:rPr>
        <w:t xml:space="preserve"> от 24.07.2002 </w:t>
      </w:r>
      <w:r w:rsidR="004b641d">
        <w:rPr>
          <w:szCs w:val="28"/>
          <w:rFonts w:eastAsia="Calibri"/>
        </w:rPr>
        <w:t xml:space="preserve">                     </w:t>
      </w:r>
      <w:r w:rsidR="00c76e96">
        <w:rPr>
          <w:szCs w:val="28"/>
          <w:rFonts w:eastAsia="Calibri"/>
        </w:rPr>
        <w:t xml:space="preserve">№</w:t>
      </w:r>
      <w:r w:rsidR="001056f2">
        <w:rPr>
          <w:szCs w:val="28"/>
          <w:rFonts w:eastAsia="Calibri"/>
        </w:rPr>
        <w:t xml:space="preserve"> 101-ФЗ</w:t>
      </w:r>
      <w:r w:rsidR="002721d6" w:rsidRPr="00c9330e">
        <w:rPr>
          <w:szCs w:val="28"/>
          <w:rFonts w:eastAsia="Calibri"/>
        </w:rPr>
        <w:t xml:space="preserve"> </w:t>
      </w:r>
      <w:r w:rsidR="00c9330e">
        <w:rPr>
          <w:szCs w:val="28"/>
          <w:rFonts w:eastAsia="Calibri"/>
        </w:rPr>
        <w:t xml:space="preserve">«</w:t>
      </w:r>
      <w:r w:rsidR="002721d6" w:rsidRPr="00c9330e">
        <w:rPr>
          <w:szCs w:val="28"/>
          <w:rFonts w:eastAsia="Calibri"/>
        </w:rPr>
        <w:t xml:space="preserve">Об обороте земель сельскохозяйственного назначения</w:t>
      </w:r>
      <w:r w:rsidR="00c9330e">
        <w:rPr>
          <w:szCs w:val="28"/>
          <w:rFonts w:eastAsia="Calibri"/>
        </w:rPr>
        <w:t xml:space="preserve">»</w:t>
      </w:r>
      <w:r w:rsidR="002721d6">
        <w:rPr>
          <w:szCs w:val="28"/>
          <w:rFonts w:eastAsia="Calibri"/>
        </w:rPr>
        <w:t xml:space="preserve">;</w:t>
      </w:r>
    </w:p>
    <w:p w:rsidP="00c9330e">
      <w:pPr>
        <w:pStyle w:val="Normal"/>
        <w:rPr>
          <w:szCs w:val="28"/>
          <w:rFonts w:eastAsia="Calibri"/>
        </w:rPr>
        <w:autoSpaceDE w:val="off"/>
        <w:autoSpaceDN w:val="off"/>
        <w:ind w:firstLine="708"/>
        <w:jc w:val="both"/>
      </w:pPr>
      <w:r w:rsidR="00b468ce">
        <w:rPr>
          <w:szCs w:val="28"/>
          <w:rFonts w:eastAsia="Calibri"/>
        </w:rPr>
        <w:t xml:space="preserve">-</w:t>
      </w:r>
      <w:r w:rsidR="0075448f">
        <w:rPr>
          <w:szCs w:val="28"/>
          <w:rFonts w:eastAsia="Calibri"/>
        </w:rPr>
        <w:t xml:space="preserve"> </w:t>
      </w:r>
      <w:r w:rsidR="002721d6">
        <w:rPr>
          <w:szCs w:val="28"/>
          <w:rFonts w:eastAsia="Calibri"/>
        </w:rPr>
        <w:t xml:space="preserve">предназначенных для ведения сельскохозяйственного производства и переданных в аренду гражданину или юридическому лицу, - </w:t>
      </w:r>
      <w:r w:rsidR="001056f2">
        <w:rPr>
          <w:szCs w:val="28"/>
          <w:rFonts w:eastAsia="Calibri"/>
        </w:rPr>
        <w:t xml:space="preserve">указанному</w:t>
      </w:r>
      <w:r w:rsidR="002721d6">
        <w:rPr>
          <w:szCs w:val="28"/>
          <w:rFonts w:eastAsia="Calibri"/>
        </w:rPr>
        <w:t xml:space="preserve"> гражданину или </w:t>
      </w:r>
      <w:r w:rsidR="001056f2">
        <w:rPr>
          <w:szCs w:val="28"/>
          <w:rFonts w:eastAsia="Calibri"/>
        </w:rPr>
        <w:t xml:space="preserve">указанному</w:t>
      </w:r>
      <w:r w:rsidR="002721d6">
        <w:rPr>
          <w:szCs w:val="28"/>
          <w:rFonts w:eastAsia="Calibri"/>
        </w:rPr>
        <w:t xml:space="preserve"> юридическому лицу по истечении </w:t>
      </w:r>
      <w:r w:rsidR="001056f2">
        <w:rPr>
          <w:szCs w:val="28"/>
          <w:rFonts w:eastAsia="Calibri"/>
        </w:rPr>
        <w:t xml:space="preserve">3</w:t>
      </w:r>
      <w:r w:rsidR="002721d6">
        <w:rPr>
          <w:szCs w:val="28"/>
          <w:rFonts w:eastAsia="Calibri"/>
        </w:rPr>
        <w:t xml:space="preserve"> лет с момента заключения договора аренды с </w:t>
      </w:r>
      <w:r w:rsidR="001056f2">
        <w:rPr>
          <w:szCs w:val="28"/>
          <w:rFonts w:eastAsia="Calibri"/>
        </w:rPr>
        <w:t xml:space="preserve">указанным</w:t>
      </w:r>
      <w:r w:rsidR="002721d6">
        <w:rPr>
          <w:szCs w:val="28"/>
          <w:rFonts w:eastAsia="Calibri"/>
        </w:rPr>
        <w:t xml:space="preserve"> гражданином или </w:t>
      </w:r>
      <w:r w:rsidR="001056f2">
        <w:rPr>
          <w:szCs w:val="28"/>
          <w:rFonts w:eastAsia="Calibri"/>
        </w:rPr>
        <w:t xml:space="preserve">указанным</w:t>
      </w:r>
      <w:r w:rsidR="002721d6">
        <w:rPr>
          <w:szCs w:val="28"/>
          <w:rFonts w:eastAsia="Calibri"/>
        </w:rPr>
        <w:t xml:space="preserve"> юридическим лицом либо передачи прав и обязанностей по договору аренды земельного участка </w:t>
      </w:r>
      <w:r w:rsidR="001056f2">
        <w:rPr>
          <w:szCs w:val="28"/>
          <w:rFonts w:eastAsia="Calibri"/>
        </w:rPr>
        <w:t xml:space="preserve">указанному</w:t>
      </w:r>
      <w:r w:rsidR="002721d6">
        <w:rPr>
          <w:szCs w:val="28"/>
          <w:rFonts w:eastAsia="Calibri"/>
        </w:rPr>
        <w:t xml:space="preserve"> гражданину или</w:t>
      </w:r>
      <w:r w:rsidR="001056f2" w:rsidRPr="001056f2">
        <w:rPr>
          <w:szCs w:val="28"/>
          <w:rFonts w:eastAsia="Calibri"/>
        </w:rPr>
        <w:t xml:space="preserve"> </w:t>
      </w:r>
      <w:r w:rsidR="001056f2">
        <w:rPr>
          <w:szCs w:val="28"/>
          <w:rFonts w:eastAsia="Calibri"/>
        </w:rPr>
        <w:t xml:space="preserve">указанному </w:t>
      </w:r>
      <w:r w:rsidR="002721d6">
        <w:rPr>
          <w:szCs w:val="28"/>
          <w:rFonts w:eastAsia="Calibri"/>
        </w:rPr>
        <w:t xml:space="preserve">юридическому лицу при условии надлежащего использования такого земельного участка в случае, если </w:t>
      </w:r>
      <w:r w:rsidR="0031760c">
        <w:rPr>
          <w:szCs w:val="28"/>
          <w:rFonts w:eastAsia="Calibri"/>
        </w:rPr>
        <w:t xml:space="preserve">данным</w:t>
      </w:r>
      <w:r w:rsidR="002721d6">
        <w:rPr>
          <w:szCs w:val="28"/>
          <w:rFonts w:eastAsia="Calibri"/>
        </w:rPr>
        <w:t xml:space="preserve"> гражданином или </w:t>
      </w:r>
      <w:r w:rsidR="0031760c">
        <w:rPr>
          <w:szCs w:val="28"/>
          <w:rFonts w:eastAsia="Calibri"/>
        </w:rPr>
        <w:t xml:space="preserve">данным</w:t>
      </w:r>
      <w:r w:rsidR="002721d6">
        <w:rPr>
          <w:szCs w:val="28"/>
          <w:rFonts w:eastAsia="Calibri"/>
        </w:rPr>
        <w:t xml:space="preserve">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</w:t>
      </w:r>
      <w:r w:rsidR="0075448f">
        <w:rPr>
          <w:szCs w:val="28"/>
          <w:rFonts w:eastAsia="Calibri"/>
        </w:rPr>
        <w:t xml:space="preserve">овора аренды земельного участка.</w:t>
      </w:r>
      <w:r w:rsidR="002721d6">
        <w:rPr>
          <w:szCs w:val="28"/>
          <w:rFonts w:eastAsia="Calibri"/>
        </w:rPr>
      </w:r>
    </w:p>
    <w:p w:rsidP="001c4c75">
      <w:pPr>
        <w:pStyle w:val="StGen0"/>
        <w:rPr>
          <w:sz w:val="28"/>
          <w:szCs w:val="28"/>
          <w:rFonts w:ascii="Times New Roman" w:hAnsi="Times New Roman"/>
        </w:rPr>
        <w:ind w:firstLine="709"/>
        <w:jc w:val="both"/>
      </w:pPr>
      <w:r w:rsidR="00c76e96">
        <w:rPr>
          <w:sz w:val="28"/>
          <w:szCs w:val="28"/>
          <w:rFonts w:ascii="Times New Roman" w:hAnsi="Times New Roman"/>
          <w:color w:val="000000"/>
        </w:rPr>
        <w:t xml:space="preserve">4</w:t>
      </w:r>
      <w:r w:rsidR="003c27da">
        <w:rPr>
          <w:sz w:val="28"/>
          <w:szCs w:val="28"/>
          <w:rFonts w:ascii="Times New Roman" w:hAnsi="Times New Roman"/>
          <w:color w:val="000000"/>
        </w:rPr>
        <w:t xml:space="preserve">. </w:t>
      </w:r>
      <w:r w:rsidR="000d5a7a" w:rsidRPr="006b5350">
        <w:rPr>
          <w:sz w:val="28"/>
          <w:szCs w:val="28"/>
          <w:rFonts w:ascii="Times New Roman" w:hAnsi="Times New Roman"/>
        </w:rPr>
        <w:t xml:space="preserve">Настоящее Решение вступает в силу после дня его официального опубликования.</w:t>
      </w:r>
      <w:r w:rsidR="000d5a7a">
        <w:rPr>
          <w:sz w:val="28"/>
          <w:szCs w:val="28"/>
          <w:rFonts w:ascii="Times New Roman" w:hAnsi="Times New Roman"/>
        </w:rPr>
      </w:r>
    </w:p>
    <w:p w:rsidP="001c4c75">
      <w:pPr>
        <w:pStyle w:val="StGen0"/>
        <w:rPr>
          <w:sz w:val="28"/>
          <w:szCs w:val="28"/>
          <w:rFonts w:ascii="Times New Roman" w:hAnsi="Times New Roman"/>
        </w:rPr>
        <w:ind w:firstLine="709"/>
        <w:jc w:val="both"/>
      </w:pPr>
      <w:r w:rsidR="000d5a7a">
        <w:rPr>
          <w:sz w:val="28"/>
          <w:szCs w:val="28"/>
          <w:rFonts w:ascii="Times New Roman" w:hAnsi="Times New Roman"/>
        </w:rPr>
        <w:t xml:space="preserve">5. </w:t>
      </w:r>
      <w:r w:rsidR="003c27da" w:rsidRPr="003c27da">
        <w:rPr>
          <w:sz w:val="28"/>
          <w:szCs w:val="28"/>
          <w:rFonts w:ascii="Times New Roman" w:hAnsi="Times New Roman"/>
          <w:color w:val="000000"/>
        </w:rPr>
        <w:t xml:space="preserve">Со дня вступления в силу настоящего Решения признать утратившим силу </w:t>
      </w:r>
      <w:r w:rsidR="003c27da" w:rsidRPr="003c27da">
        <w:rPr>
          <w:sz w:val="28"/>
          <w:szCs w:val="28"/>
          <w:rFonts w:ascii="Times New Roman" w:hAnsi="Times New Roman"/>
        </w:rPr>
        <w:fldChar w:fldCharType="begin"/>
      </w:r>
      <w:r w:rsidR="003c27da" w:rsidRPr="003c27da">
        <w:rPr>
          <w:sz w:val="28"/>
          <w:szCs w:val="28"/>
          <w:rFonts w:ascii="Times New Roman" w:hAnsi="Times New Roman"/>
        </w:rPr>
        <w:instrText xml:space="preserve"> HYPERLINK "consultantplus://offline/ref=97D605D5565509120377408F86F9B9A4552C5E588484C0BF2B71764DC0C2A239h2DCW" </w:instrText>
      </w:r>
      <w:r w:rsidR="003c27da" w:rsidRPr="003c27da">
        <w:rPr>
          <w:sz w:val="28"/>
          <w:szCs w:val="28"/>
          <w:rFonts w:ascii="Times New Roman" w:hAnsi="Times New Roman"/>
        </w:rPr>
        <w:fldChar w:fldCharType="separate"/>
      </w:r>
      <w:r w:rsidR="003c27da" w:rsidRPr="003c27da">
        <w:rPr>
          <w:rStyle w:val="Hyperlink"/>
          <w:u w:val="none"/>
          <w:rFonts w:ascii="Times New Roman" w:hAnsi="Times New Roman"/>
          <w:color w:val="000000"/>
        </w:rPr>
        <w:instrText xml:space="preserve">Решение</w:instrText>
      </w:r>
      <w:r w:rsidR="003c27da" w:rsidRPr="003c27da">
        <w:rPr>
          <w:sz w:val="28"/>
          <w:szCs w:val="28"/>
          <w:rFonts w:ascii="Times New Roman" w:hAnsi="Times New Roman"/>
        </w:rPr>
        <w:fldChar w:fldCharType="end"/>
      </w:r>
      <w:r w:rsidR="003c27da" w:rsidRPr="003c27da">
        <w:rPr>
          <w:sz w:val="28"/>
          <w:szCs w:val="28"/>
          <w:rFonts w:ascii="Times New Roman" w:hAnsi="Times New Roman"/>
          <w:color w:val="000000"/>
        </w:rPr>
        <w:t xml:space="preserve"> Городской Думы Петропавловск-Камчатского городского округа                      от </w:t>
      </w:r>
      <w:r w:rsidR="003c27da">
        <w:rPr>
          <w:sz w:val="28"/>
          <w:szCs w:val="28"/>
          <w:rFonts w:ascii="Times New Roman" w:hAnsi="Times New Roman"/>
        </w:rPr>
        <w:t xml:space="preserve">24.12.2009</w:t>
      </w:r>
      <w:r w:rsidR="003c27da" w:rsidRPr="003c27da">
        <w:rPr>
          <w:sz w:val="28"/>
          <w:szCs w:val="28"/>
          <w:rFonts w:ascii="Times New Roman" w:hAnsi="Times New Roman"/>
        </w:rPr>
        <w:t xml:space="preserve"> № </w:t>
      </w:r>
      <w:r w:rsidR="003c27da">
        <w:rPr>
          <w:sz w:val="28"/>
          <w:szCs w:val="28"/>
          <w:rFonts w:ascii="Times New Roman" w:hAnsi="Times New Roman"/>
        </w:rPr>
        <w:t xml:space="preserve">201</w:t>
      </w:r>
      <w:r w:rsidR="003c27da" w:rsidRPr="003c27da">
        <w:rPr>
          <w:sz w:val="28"/>
          <w:szCs w:val="28"/>
          <w:rFonts w:ascii="Times New Roman" w:hAnsi="Times New Roman"/>
        </w:rPr>
        <w:t xml:space="preserve">-нд «</w:t>
      </w:r>
      <w:r w:rsidR="003c27da">
        <w:rPr>
          <w:sz w:val="28"/>
          <w:szCs w:val="28"/>
          <w:rFonts w:ascii="Times New Roman" w:hAnsi="Times New Roman"/>
        </w:rPr>
        <w:t xml:space="preserve">О порядке определения продажной цены земельных участков, находящихся в собственности Петропавловск-Камчатского городского округа, и их оплаты</w:t>
      </w:r>
      <w:r w:rsidR="003c27da" w:rsidRPr="003c27da">
        <w:rPr>
          <w:sz w:val="28"/>
          <w:szCs w:val="28"/>
          <w:rFonts w:ascii="Times New Roman" w:hAnsi="Times New Roman"/>
        </w:rPr>
        <w:t xml:space="preserve">»</w:t>
      </w:r>
      <w:r w:rsidR="003c27da" w:rsidRPr="003c27da">
        <w:rPr>
          <w:sz w:val="28"/>
          <w:szCs w:val="28"/>
          <w:rFonts w:ascii="Times New Roman" w:hAnsi="Times New Roman"/>
          <w:color w:val="000000"/>
        </w:rPr>
        <w:t xml:space="preserve">.</w:t>
      </w:r>
      <w:r w:rsidR="003c27da" w:rsidRPr="003c27da">
        <w:rPr>
          <w:sz w:val="28"/>
          <w:szCs w:val="28"/>
          <w:rFonts w:ascii="Times New Roman" w:hAnsi="Times New Roman"/>
        </w:rPr>
      </w:r>
    </w:p>
    <w:p w:rsidP="00cf7d62">
      <w:pPr>
        <w:pStyle w:val="Normal"/>
        <w:rPr>
          <w:szCs w:val="28"/>
        </w:rPr>
        <w:autoSpaceDE w:val="off"/>
        <w:autoSpaceDN w:val="off"/>
        <w:outlineLvl w:val="1"/>
        <w:jc w:val="both"/>
      </w:pPr>
      <w:r w:rsidR="00982b37">
        <w:rPr>
          <w:szCs w:val="28"/>
        </w:rPr>
      </w:r>
    </w:p>
    <w:p w:rsidP="00514b36">
      <w:pPr>
        <w:pStyle w:val="Normal"/>
        <w:rPr>
          <w:szCs w:val="28"/>
        </w:rPr>
        <w:contextualSpacing/>
        <w:ind w:firstLine="708"/>
        <w:jc w:val="both"/>
      </w:pPr>
      <w:bookmarkStart w:id="3" w:name="_GoBack"/>
      <w:bookmarkEnd w:id="3"/>
      <w:r w:rsidR="00514b36" w:rsidRPr="00e52f06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0" w:rightFromText="180" w:tblpY="6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89"/>
        <w:gridCol w:w="5321"/>
      </w:tblGrid>
      <w:tr>
        <w:trPr>
          <w:trHeight w:hRule="atLeast" w:val="1006"/>
          <w:wAfter w:type="dxa" w:w="0"/>
          <w:trHeight w:hRule="atLeast" w:val="1006"/>
          <w:wAfter w:type="dxa" w:w="0"/>
        </w:trPr>
        <w:tc>
          <w:tcPr>
            <w:textDirection w:val="lrTb"/>
            <w:vAlign w:val="top"/>
            <w:tcW w:type="dxa" w:w="49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13656">
            <w:pPr>
              <w:pStyle w:val="Normal"/>
              <w:rPr>
                <w:szCs w:val="28"/>
              </w:rPr>
              <w:framePr w:hAnchor="margin" w:hSpace="180" w:vAnchor="text" w:wrap="around" w:y="64"/>
              <w:jc w:val="both"/>
            </w:pPr>
            <w:bookmarkStart w:id="4" w:name="sub_9"/>
            <w:r w:rsidR="00514b36" w:rsidRPr="00d17368">
              <w:rPr>
                <w:szCs w:val="28"/>
              </w:rPr>
              <w:t xml:space="preserve">Глава </w:t>
            </w:r>
            <w:r w:rsidR="00aa03b0">
              <w:rPr>
                <w:szCs w:val="28"/>
              </w:rPr>
            </w:r>
          </w:p>
          <w:p w:rsidP="00413656">
            <w:pPr>
              <w:pStyle w:val="Normal"/>
              <w:rPr>
                <w:szCs w:val="28"/>
              </w:rPr>
              <w:framePr w:hAnchor="margin" w:hSpace="180" w:vAnchor="text" w:wrap="around" w:y="64"/>
              <w:jc w:val="both"/>
            </w:pPr>
            <w:r w:rsidR="00514b36" w:rsidRPr="00d17368">
              <w:rPr>
                <w:szCs w:val="28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532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53ae">
            <w:pPr>
              <w:pStyle w:val="Normal"/>
              <w:rPr>
                <w:szCs w:val="28"/>
              </w:rPr>
              <w:framePr w:hAnchor="margin" w:hSpace="180" w:vAnchor="text" w:wrap="around" w:y="64"/>
              <w:jc w:val="both"/>
            </w:pPr>
            <w:r w:rsidR="00514b36" w:rsidRPr="00d17368">
              <w:rPr>
                <w:szCs w:val="28"/>
              </w:rPr>
            </w:r>
          </w:p>
          <w:p w:rsidP="00a153ae">
            <w:pPr>
              <w:pStyle w:val="Normal"/>
              <w:rPr>
                <w:szCs w:val="28"/>
              </w:rPr>
              <w:framePr w:hAnchor="margin" w:hSpace="180" w:vAnchor="text" w:wrap="around" w:y="64"/>
              <w:jc w:val="right"/>
            </w:pPr>
            <w:r w:rsidR="00aa03b0">
              <w:rPr>
                <w:szCs w:val="28"/>
              </w:rPr>
            </w:r>
          </w:p>
          <w:p w:rsidP="00b468ce">
            <w:pPr>
              <w:pStyle w:val="Normal"/>
              <w:rPr>
                <w:szCs w:val="28"/>
              </w:rPr>
              <w:framePr w:hAnchor="margin" w:hSpace="180" w:vAnchor="text" w:wrap="around" w:y="64"/>
              <w:ind w:right="-112"/>
              <w:jc w:val="right"/>
            </w:pPr>
            <w:r w:rsidR="0091444b">
              <w:rPr>
                <w:szCs w:val="28"/>
              </w:rPr>
              <w:t xml:space="preserve">     </w:t>
            </w:r>
            <w:r w:rsidR="00b17f0a">
              <w:rPr>
                <w:szCs w:val="28"/>
              </w:rPr>
              <w:t xml:space="preserve">                      </w:t>
            </w:r>
            <w:r w:rsidR="00514b36">
              <w:rPr>
                <w:szCs w:val="28"/>
              </w:rPr>
              <w:t xml:space="preserve">К.Г. Слыщенко</w:t>
            </w:r>
            <w:r w:rsidR="00514b36" w:rsidRPr="00d17368">
              <w:rPr>
                <w:szCs w:val="28"/>
              </w:rPr>
            </w:r>
          </w:p>
        </w:tc>
      </w:tr>
    </w:tbl>
    <w:p>
      <w:pPr>
        <w:pStyle w:val="Normal"/>
      </w:pPr>
      <w:bookmarkEnd w:id="4"/>
      <w:r w:rsidR="0097125c"/>
    </w:p>
    <w:sectPr>
      <w:type w:val="nextPage"/>
      <w:pgSz w:h="16838" w:w="11906"/>
      <w:pgMar w:bottom="851" w:footer="709" w:gutter="0" w:header="709" w:left="1134" w:right="567" w:top="851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0000000000000000000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73414d7"/>
    <w:multiLevelType w:val="hybridMultilevel"/>
    <w:tmpl w:val="da78b1c6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46d75c35"/>
    <w:multiLevelType w:val="hybridMultilevel"/>
    <w:tmpl w:val="2710e25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83c2c"/>
    <w:rsid w:val="000d5a7a"/>
    <w:rsid w:val="000f6435"/>
    <w:rsid w:val="001056f2"/>
    <w:rsid w:val="0019347b"/>
    <w:rsid w:val="001b1b0d"/>
    <w:rsid w:val="001c4c75"/>
    <w:rsid w:val="001f2fa4"/>
    <w:rsid w:val="002530e5"/>
    <w:rsid w:val="002721d6"/>
    <w:rsid w:val="00312297"/>
    <w:rsid w:val="0031760c"/>
    <w:rsid w:val="0039539f"/>
    <w:rsid w:val="003c27da"/>
    <w:rsid w:val="00413656"/>
    <w:rsid w:val="004975c4"/>
    <w:rsid w:val="004b641d"/>
    <w:rsid w:val="00514b36"/>
    <w:rsid w:val="005512d5"/>
    <w:rsid w:val="005524dc"/>
    <w:rsid w:val="00654487"/>
    <w:rsid w:val="00690a2d"/>
    <w:rsid w:val="006b5350"/>
    <w:rsid w:val="00711ab6"/>
    <w:rsid w:val="0075448f"/>
    <w:rsid w:val="007765f9"/>
    <w:rsid w:val="007c1125"/>
    <w:rsid w:val="007d7f16"/>
    <w:rsid w:val="0091444b"/>
    <w:rsid w:val="0097125c"/>
    <w:rsid w:val="009730af"/>
    <w:rsid w:val="00982b37"/>
    <w:rsid w:val="00a153ae"/>
    <w:rsid w:val="00aa03b0"/>
    <w:rsid w:val="00b17f0a"/>
    <w:rsid w:val="00b468ce"/>
    <w:rsid w:val="00b6135a"/>
    <w:rsid w:val="00c76e96"/>
    <w:rsid w:val="00c9330e"/>
    <w:rsid w:val="00cf7d62"/>
    <w:rsid w:val="00d04037"/>
    <w:rsid w:val="00d17368"/>
    <w:rsid w:val="00d628aa"/>
    <w:rsid w:val="00e31e6f"/>
    <w:rsid w:val="00e52f06"/>
    <w:rsid w:val="00e6361a"/>
    <w:rsid w:val="00eb7c4b"/>
    <w:rsid w:val="00ec24f4"/>
    <w:rsid w:val="00fa0f43"/>
    <w:rsid w:val="00ff2156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Acetate">
    <w:name w:val="Acetate"/>
    <w:basedOn w:val="Normal"/>
    <w:next w:val="Acetate"/>
    <w:link w:val="StGen34"/>
    <w:semiHidden/>
    <w:rPr>
      <w:sz w:val="16"/>
      <w:szCs w:val="16"/>
      <w:rFonts w:ascii="Tahoma" w:hAnsi="Tahoma"/>
    </w:rPr>
  </w:style>
  <w:style w:type="character" w:styleId="StGen34">
    <w:name w:val="StGen34"/>
    <w:next w:val="StGen34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StGen0">
    <w:name w:val="StGen0"/>
    <w:next w:val="StGen0"/>
    <w:link w:val="Normal"/>
    <w:pPr>
      <w:autoSpaceDE w:val="off"/>
      <w:autoSpaceDN w:val="off"/>
    </w:pPr>
    <w:rPr>
      <w:lang w:bidi="ar-SA" w:eastAsia="en-US" w:val="ru-RU"/>
      <w:rFonts w:ascii="Arial" w:hAnsi="Arial"/>
    </w:rPr>
  </w:style>
  <w:style w:type="character" w:styleId="Hyperlink">
    <w:name w:val="Hyperlink"/>
    <w:next w:val="Hyperlink"/>
    <w:link w:val="Normal"/>
    <w:semiHidden/>
    <w:rPr>
      <w:u w:val="single"/>
      <w:color w:val="0000ff"/>
    </w:rPr>
  </w:style>
  <w:style w:type="paragraph" w:styleId="BodyText">
    <w:name w:val="BodyText"/>
    <w:basedOn w:val="Normal"/>
    <w:next w:val="BodyText"/>
    <w:link w:val="StGen4"/>
    <w:semiHidden/>
    <w:pPr>
      <w:spacing w:after="120"/>
    </w:pPr>
  </w:style>
  <w:style w:type="character" w:styleId="StGen4">
    <w:name w:val="StGen4"/>
    <w:next w:val="StGen4"/>
    <w:link w:val="BodyText"/>
    <w:semiHidden/>
    <w:rPr>
      <w:sz w:val="28"/>
      <w:szCs w:val="24"/>
      <w:rFonts w:ascii="Times New Roman" w:eastAsia="Times New Roman" w:hAnsi="Times New Roman"/>
    </w:rPr>
  </w:style>
  <w:style w:type="paragraph" w:styleId="User">
    <w:name w:val="User"/>
    <w:next w:val="User"/>
    <w:link w:val="Normal"/>
    <w:rPr>
      <w:sz w:val="22"/>
      <w:szCs w:val="22"/>
      <w:lang w:bidi="ar-SA" w:eastAsia="ru-RU" w:val="ru-RU"/>
      <w:rFonts w:eastAsia="Times New Roman"/>
    </w:rPr>
  </w:style>
  <w:style w:type="character" w:styleId="StGen13">
    <w:name w:val="StGen13"/>
    <w:next w:val="StGen13"/>
    <w:link w:val="Normal"/>
    <w:rPr>
      <w:b/>
      <w:color w:val="0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