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theme/themeOverride2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216"/>
        <w:tblW w:w="9639" w:type="dxa"/>
        <w:tblLook w:val="01E0" w:firstRow="1" w:lastRow="1" w:firstColumn="1" w:lastColumn="1" w:noHBand="0" w:noVBand="0"/>
      </w:tblPr>
      <w:tblGrid>
        <w:gridCol w:w="9639"/>
      </w:tblGrid>
      <w:tr w:rsidR="000C27D0" w:rsidTr="000C27D0">
        <w:trPr>
          <w:trHeight w:val="1307"/>
        </w:trPr>
        <w:tc>
          <w:tcPr>
            <w:tcW w:w="9639" w:type="dxa"/>
          </w:tcPr>
          <w:p w:rsidR="000C27D0" w:rsidRDefault="000C27D0" w:rsidP="000C27D0">
            <w:pPr>
              <w:ind w:left="-142"/>
              <w:jc w:val="center"/>
              <w:rPr>
                <w:szCs w:val="28"/>
                <w:lang w:val="en-US"/>
              </w:rPr>
            </w:pPr>
            <w:r>
              <w:rPr>
                <w:noProof/>
              </w:rPr>
              <w:drawing>
                <wp:inline distT="0" distB="0" distL="0" distR="0" wp14:anchorId="61E1DBDC" wp14:editId="30BC76DE">
                  <wp:extent cx="1080770" cy="1000125"/>
                  <wp:effectExtent l="0" t="0" r="508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770" cy="1000125"/>
                          </a:xfrm>
                          <a:prstGeom prst="rect">
                            <a:avLst/>
                          </a:prstGeom>
                          <a:noFill/>
                        </pic:spPr>
                      </pic:pic>
                    </a:graphicData>
                  </a:graphic>
                </wp:inline>
              </w:drawing>
            </w:r>
          </w:p>
        </w:tc>
      </w:tr>
      <w:tr w:rsidR="000C27D0" w:rsidTr="000C27D0">
        <w:trPr>
          <w:trHeight w:val="284"/>
        </w:trPr>
        <w:tc>
          <w:tcPr>
            <w:tcW w:w="9639" w:type="dxa"/>
          </w:tcPr>
          <w:p w:rsidR="000C27D0" w:rsidRDefault="000C27D0" w:rsidP="000C27D0">
            <w:pPr>
              <w:jc w:val="center"/>
              <w:rPr>
                <w:rFonts w:ascii="Bookman Old Style" w:hAnsi="Bookman Old Style"/>
                <w:sz w:val="30"/>
                <w:szCs w:val="30"/>
              </w:rPr>
            </w:pPr>
            <w:r>
              <w:rPr>
                <w:rFonts w:ascii="Bookman Old Style" w:hAnsi="Bookman Old Style"/>
                <w:sz w:val="30"/>
                <w:szCs w:val="30"/>
              </w:rPr>
              <w:t>ГОРОДСКАЯ ДУМА</w:t>
            </w:r>
          </w:p>
        </w:tc>
      </w:tr>
      <w:tr w:rsidR="000C27D0" w:rsidTr="000C27D0">
        <w:trPr>
          <w:trHeight w:val="284"/>
        </w:trPr>
        <w:tc>
          <w:tcPr>
            <w:tcW w:w="9639" w:type="dxa"/>
          </w:tcPr>
          <w:p w:rsidR="000C27D0" w:rsidRDefault="000C27D0" w:rsidP="000C27D0">
            <w:pPr>
              <w:jc w:val="center"/>
              <w:rPr>
                <w:rFonts w:ascii="Bookman Old Style" w:hAnsi="Bookman Old Style"/>
                <w:sz w:val="30"/>
                <w:szCs w:val="30"/>
              </w:rPr>
            </w:pPr>
            <w:r>
              <w:rPr>
                <w:rFonts w:ascii="Bookman Old Style" w:hAnsi="Bookman Old Style"/>
                <w:sz w:val="30"/>
                <w:szCs w:val="30"/>
              </w:rPr>
              <w:t>ПЕТРОПАВЛОВСК-КАМЧАТСКОГО ГОРОДСКОГО ОКРУГА</w:t>
            </w:r>
          </w:p>
        </w:tc>
      </w:tr>
      <w:tr w:rsidR="000C27D0" w:rsidRPr="000B7C40" w:rsidTr="000B7C40">
        <w:trPr>
          <w:trHeight w:val="118"/>
        </w:trPr>
        <w:tc>
          <w:tcPr>
            <w:tcW w:w="9639" w:type="dxa"/>
          </w:tcPr>
          <w:p w:rsidR="000C27D0" w:rsidRPr="000B7C40" w:rsidRDefault="000C27D0" w:rsidP="000C27D0">
            <w:pPr>
              <w:ind w:right="-108" w:firstLine="142"/>
              <w:jc w:val="center"/>
              <w:rPr>
                <w:rFonts w:ascii="Bookman Old Style" w:hAnsi="Bookman Old Style"/>
                <w:sz w:val="16"/>
                <w:szCs w:val="16"/>
              </w:rPr>
            </w:pPr>
            <w:r w:rsidRPr="000B7C40">
              <w:rPr>
                <w:noProof/>
                <w:sz w:val="16"/>
                <w:szCs w:val="16"/>
              </w:rPr>
              <mc:AlternateContent>
                <mc:Choice Requires="wps">
                  <w:drawing>
                    <wp:anchor distT="0" distB="0" distL="114300" distR="114300" simplePos="0" relativeHeight="251659264" behindDoc="0" locked="0" layoutInCell="1" allowOverlap="1" wp14:anchorId="4928E45C" wp14:editId="40CD82BA">
                      <wp:simplePos x="0" y="0"/>
                      <wp:positionH relativeFrom="column">
                        <wp:posOffset>-139065</wp:posOffset>
                      </wp:positionH>
                      <wp:positionV relativeFrom="page">
                        <wp:posOffset>74930</wp:posOffset>
                      </wp:positionV>
                      <wp:extent cx="6191250" cy="0"/>
                      <wp:effectExtent l="0" t="19050" r="38100" b="3810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16ED7"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95pt,5.9pt" to="476.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wgHAIAADoEAAAOAAAAZHJzL2Uyb0RvYy54bWysU8GO2jAQvVfqP1i5QxI2UIgIqyqBXmgX&#10;aekHGNsh1jq2ZRsCqvrvHZsEse2lqpqDM45nXt7Me14+X1qBzsxYrmQRpeMkQkwSRbk8FtH3/WY0&#10;j5B1WFIslGRFdGU2el59/LDsdM4mqlGCMoMARNq800XUOKfzOLakYS22Y6WZhMNamRY72JpjTA3u&#10;AL0V8SRJZnGnDNVGEWYtfK1uh9Eq4Nc1I+6lri1zSBQRcHNhNWE9+DVeLXF+NFg3nPQ08D+waDGX&#10;8NM7VIUdRifD/4BqOTHKqtqNiWpjVdecsNADdJMmv3Xz2mDNQi8wHKvvY7L/D5Z8O+8M4hS0i5DE&#10;LUi05ZKhuZ9Mp20OCaXcGd8buchXvVXkzSKpygbLIwsM91cNZamviN+V+I3VgH/ovioKOfjkVBjT&#10;pTath4QBoEtQ43pXg10cIvBxli7SyRREI8NZjPOhUBvrvjDVIh8UkQDOARift9Z5IjgfUvx/pNpw&#10;IYLYQqIOwJ+miYduNbTuGi73YIC3AGGV4NSn+0JrjodSGHTG3kDhCX3CyWOaUSdJA3zDMF33scNc&#10;3GKgI6THg+aAYB/dHPJjkSzW8/U8G2WT2XqUJVU1+rwps9Fsk36aVk9VWVbpT08tzfKGU8qkZze4&#10;Nc3+zg39vbn57O7X+2Di9+hhgkB2eAfSQV0v6M0aB0WvOzOoDgYNyf1l8jfgcQ/x45Vf/QIAAP//&#10;AwBQSwMEFAAGAAgAAAAhADiOuqLdAAAACQEAAA8AAABkcnMvZG93bnJldi54bWxMj81OwzAQhO9I&#10;vIO1SNxaJ+VHNMSpUiQuRQgoPMA2XpIIex1itw1vzyIOcNyZT7Mz5WryTh1ojH1gA/k8A0XcBNtz&#10;a+Dt9X52AyomZIsuMBn4ogir6vSkxMKGI7/QYZtaJSEcCzTQpTQUWsemI49xHgZi8d7D6DHJObba&#10;jniUcO/0Isuutcee5UOHA9111Hxs997AMw1us8nadf3kLh8f6tqup89kzPnZVN+CSjSlPxh+6kt1&#10;qKTTLuzZRuUMzBb5UlAxcpkgwPLqIge1+xV0Ver/C6pvAAAA//8DAFBLAQItABQABgAIAAAAIQC2&#10;gziS/gAAAOEBAAATAAAAAAAAAAAAAAAAAAAAAABbQ29udGVudF9UeXBlc10ueG1sUEsBAi0AFAAG&#10;AAgAAAAhADj9If/WAAAAlAEAAAsAAAAAAAAAAAAAAAAALwEAAF9yZWxzLy5yZWxzUEsBAi0AFAAG&#10;AAgAAAAhAOTgbCAcAgAAOgQAAA4AAAAAAAAAAAAAAAAALgIAAGRycy9lMm9Eb2MueG1sUEsBAi0A&#10;FAAGAAgAAAAhADiOuqLdAAAACQEAAA8AAAAAAAAAAAAAAAAAdgQAAGRycy9kb3ducmV2LnhtbFBL&#10;BQYAAAAABAAEAPMAAACABQAAAAA=&#10;" strokeweight="5pt">
                      <v:stroke linestyle="thinThick"/>
                      <w10:wrap anchory="page"/>
                    </v:line>
                  </w:pict>
                </mc:Fallback>
              </mc:AlternateContent>
            </w:r>
          </w:p>
        </w:tc>
      </w:tr>
    </w:tbl>
    <w:p w:rsidR="006A638F" w:rsidRPr="000B7C40" w:rsidRDefault="006A638F" w:rsidP="001679F8">
      <w:pPr>
        <w:jc w:val="center"/>
        <w:rPr>
          <w:szCs w:val="28"/>
        </w:rPr>
      </w:pPr>
    </w:p>
    <w:p w:rsidR="001679F8" w:rsidRPr="001212BE" w:rsidRDefault="001679F8" w:rsidP="001679F8">
      <w:pPr>
        <w:jc w:val="center"/>
        <w:rPr>
          <w:sz w:val="36"/>
          <w:szCs w:val="36"/>
        </w:rPr>
      </w:pPr>
      <w:r>
        <w:rPr>
          <w:b/>
          <w:sz w:val="36"/>
          <w:szCs w:val="36"/>
        </w:rPr>
        <w:t>РЕШЕНИЕ</w:t>
      </w:r>
    </w:p>
    <w:p w:rsidR="001679F8" w:rsidRDefault="001679F8" w:rsidP="00DD6CE2">
      <w:pPr>
        <w:jc w:val="center"/>
        <w:rPr>
          <w:szCs w:val="28"/>
        </w:rPr>
      </w:pPr>
    </w:p>
    <w:tbl>
      <w:tblPr>
        <w:tblW w:w="0" w:type="auto"/>
        <w:tblLook w:val="01E0" w:firstRow="1" w:lastRow="1" w:firstColumn="1" w:lastColumn="1" w:noHBand="0" w:noVBand="0"/>
      </w:tblPr>
      <w:tblGrid>
        <w:gridCol w:w="3276"/>
      </w:tblGrid>
      <w:tr w:rsidR="001679F8" w:rsidTr="00E90F91">
        <w:trPr>
          <w:trHeight w:val="328"/>
        </w:trPr>
        <w:tc>
          <w:tcPr>
            <w:tcW w:w="3276" w:type="dxa"/>
            <w:tcBorders>
              <w:top w:val="nil"/>
              <w:left w:val="nil"/>
              <w:bottom w:val="single" w:sz="4" w:space="0" w:color="auto"/>
              <w:right w:val="nil"/>
            </w:tcBorders>
            <w:vAlign w:val="center"/>
          </w:tcPr>
          <w:p w:rsidR="001679F8" w:rsidRPr="005A3692" w:rsidRDefault="00391EB3" w:rsidP="008924BE">
            <w:pPr>
              <w:pStyle w:val="a3"/>
              <w:tabs>
                <w:tab w:val="left" w:pos="7770"/>
              </w:tabs>
              <w:suppressAutoHyphens/>
              <w:jc w:val="center"/>
              <w:rPr>
                <w:sz w:val="24"/>
                <w:u w:val="single"/>
              </w:rPr>
            </w:pPr>
            <w:r w:rsidRPr="00D8057B">
              <w:rPr>
                <w:sz w:val="24"/>
                <w:szCs w:val="28"/>
              </w:rPr>
              <w:t>от</w:t>
            </w:r>
            <w:r w:rsidR="000C27D0">
              <w:rPr>
                <w:sz w:val="24"/>
                <w:szCs w:val="28"/>
              </w:rPr>
              <w:t xml:space="preserve"> 25.08.2021 </w:t>
            </w:r>
            <w:r w:rsidRPr="00D8057B">
              <w:rPr>
                <w:sz w:val="24"/>
                <w:szCs w:val="28"/>
              </w:rPr>
              <w:t xml:space="preserve">№ </w:t>
            </w:r>
            <w:r w:rsidR="008924BE">
              <w:rPr>
                <w:sz w:val="24"/>
                <w:szCs w:val="28"/>
              </w:rPr>
              <w:t>985</w:t>
            </w:r>
            <w:r w:rsidRPr="00D8057B">
              <w:rPr>
                <w:sz w:val="24"/>
                <w:szCs w:val="28"/>
              </w:rPr>
              <w:t>-р</w:t>
            </w:r>
          </w:p>
        </w:tc>
      </w:tr>
      <w:tr w:rsidR="001679F8" w:rsidTr="00E90F91">
        <w:trPr>
          <w:trHeight w:val="328"/>
        </w:trPr>
        <w:tc>
          <w:tcPr>
            <w:tcW w:w="3276" w:type="dxa"/>
            <w:tcBorders>
              <w:top w:val="single" w:sz="4" w:space="0" w:color="auto"/>
              <w:left w:val="nil"/>
              <w:bottom w:val="single" w:sz="4" w:space="0" w:color="auto"/>
              <w:right w:val="nil"/>
            </w:tcBorders>
            <w:vAlign w:val="center"/>
          </w:tcPr>
          <w:p w:rsidR="001679F8" w:rsidRDefault="000C27D0" w:rsidP="00E90F91">
            <w:pPr>
              <w:pStyle w:val="a3"/>
              <w:jc w:val="center"/>
              <w:rPr>
                <w:sz w:val="24"/>
              </w:rPr>
            </w:pPr>
            <w:r>
              <w:rPr>
                <w:sz w:val="24"/>
              </w:rPr>
              <w:t xml:space="preserve">40-я </w:t>
            </w:r>
            <w:r w:rsidR="001679F8">
              <w:rPr>
                <w:sz w:val="24"/>
              </w:rPr>
              <w:t>сессия</w:t>
            </w:r>
          </w:p>
        </w:tc>
      </w:tr>
      <w:tr w:rsidR="001679F8" w:rsidTr="00E90F91">
        <w:trPr>
          <w:trHeight w:val="268"/>
        </w:trPr>
        <w:tc>
          <w:tcPr>
            <w:tcW w:w="3276" w:type="dxa"/>
            <w:tcBorders>
              <w:top w:val="single" w:sz="4" w:space="0" w:color="auto"/>
              <w:left w:val="nil"/>
              <w:bottom w:val="nil"/>
              <w:right w:val="nil"/>
            </w:tcBorders>
            <w:vAlign w:val="center"/>
          </w:tcPr>
          <w:p w:rsidR="001679F8" w:rsidRDefault="001679F8" w:rsidP="00E90F91">
            <w:pPr>
              <w:pStyle w:val="a3"/>
              <w:jc w:val="center"/>
              <w:rPr>
                <w:sz w:val="22"/>
              </w:rPr>
            </w:pPr>
            <w:proofErr w:type="spellStart"/>
            <w:r>
              <w:rPr>
                <w:sz w:val="22"/>
                <w:szCs w:val="22"/>
              </w:rPr>
              <w:t>г.Петропавловск</w:t>
            </w:r>
            <w:proofErr w:type="spellEnd"/>
            <w:r>
              <w:rPr>
                <w:sz w:val="22"/>
                <w:szCs w:val="22"/>
              </w:rPr>
              <w:t>-Камчатский</w:t>
            </w:r>
          </w:p>
        </w:tc>
      </w:tr>
    </w:tbl>
    <w:p w:rsidR="001679F8" w:rsidRDefault="001679F8" w:rsidP="00CD1766">
      <w:pPr>
        <w:ind w:right="-1"/>
        <w:rPr>
          <w:szCs w:val="28"/>
        </w:rPr>
      </w:pPr>
    </w:p>
    <w:tbl>
      <w:tblPr>
        <w:tblW w:w="0" w:type="auto"/>
        <w:tblLook w:val="01E0" w:firstRow="1" w:lastRow="1" w:firstColumn="1" w:lastColumn="1" w:noHBand="0" w:noVBand="0"/>
      </w:tblPr>
      <w:tblGrid>
        <w:gridCol w:w="5103"/>
      </w:tblGrid>
      <w:tr w:rsidR="001679F8" w:rsidTr="008924BE">
        <w:trPr>
          <w:trHeight w:val="439"/>
        </w:trPr>
        <w:tc>
          <w:tcPr>
            <w:tcW w:w="5103" w:type="dxa"/>
          </w:tcPr>
          <w:p w:rsidR="001679F8" w:rsidRPr="00962473" w:rsidRDefault="008924BE" w:rsidP="008924BE">
            <w:pPr>
              <w:ind w:left="-105"/>
              <w:jc w:val="both"/>
              <w:rPr>
                <w:szCs w:val="28"/>
              </w:rPr>
            </w:pPr>
            <w:r w:rsidRPr="004429CE">
              <w:rPr>
                <w:color w:val="000000"/>
                <w:szCs w:val="28"/>
              </w:rPr>
              <w:t>Об отчете о деятельности Главы Петропавловск-Камчатского городского округа и деятельности администрации Петропавловск-Камчатского городского округа за 2020 год</w:t>
            </w:r>
          </w:p>
        </w:tc>
      </w:tr>
    </w:tbl>
    <w:p w:rsidR="00165977" w:rsidRPr="00DE1EAD" w:rsidRDefault="00165977" w:rsidP="00165977">
      <w:pPr>
        <w:pStyle w:val="a3"/>
        <w:suppressAutoHyphens/>
        <w:rPr>
          <w:szCs w:val="28"/>
        </w:rPr>
      </w:pPr>
    </w:p>
    <w:p w:rsidR="004B615F" w:rsidRPr="004B615F" w:rsidRDefault="003A66B1" w:rsidP="004B615F">
      <w:pPr>
        <w:ind w:firstLine="708"/>
        <w:jc w:val="both"/>
        <w:rPr>
          <w:bCs/>
          <w:szCs w:val="28"/>
        </w:rPr>
      </w:pPr>
      <w:r w:rsidRPr="004429CE">
        <w:rPr>
          <w:color w:val="000000"/>
        </w:rPr>
        <w:t>Заслушав отчет о деятельности Главы Петропавловск-Камчатского городского округа и</w:t>
      </w:r>
      <w:r w:rsidRPr="004429CE">
        <w:rPr>
          <w:color w:val="000000"/>
          <w:szCs w:val="28"/>
        </w:rPr>
        <w:t xml:space="preserve"> деятельности администрации Петропавловск-Камчатского городского округа за 20</w:t>
      </w:r>
      <w:r w:rsidRPr="00C310A9">
        <w:rPr>
          <w:color w:val="000000"/>
          <w:szCs w:val="28"/>
        </w:rPr>
        <w:t>20</w:t>
      </w:r>
      <w:r w:rsidRPr="004429CE">
        <w:rPr>
          <w:color w:val="000000"/>
          <w:szCs w:val="28"/>
        </w:rPr>
        <w:t xml:space="preserve"> год</w:t>
      </w:r>
      <w:r w:rsidRPr="004429CE">
        <w:rPr>
          <w:color w:val="000000"/>
        </w:rPr>
        <w:t xml:space="preserve">, </w:t>
      </w:r>
      <w:r w:rsidRPr="004429CE">
        <w:rPr>
          <w:color w:val="000000"/>
          <w:szCs w:val="28"/>
        </w:rPr>
        <w:t>Городская Дума Петропавловск-Камчатского городского округа</w:t>
      </w:r>
    </w:p>
    <w:p w:rsidR="008C3BE6" w:rsidRPr="008C3BE6" w:rsidRDefault="008C3BE6" w:rsidP="008C3BE6">
      <w:pPr>
        <w:jc w:val="both"/>
        <w:rPr>
          <w:szCs w:val="28"/>
        </w:rPr>
      </w:pPr>
    </w:p>
    <w:p w:rsidR="008C3BE6" w:rsidRPr="000E16D0" w:rsidRDefault="008C3BE6" w:rsidP="008C3BE6">
      <w:pPr>
        <w:rPr>
          <w:szCs w:val="28"/>
        </w:rPr>
      </w:pPr>
      <w:r w:rsidRPr="008C3BE6">
        <w:rPr>
          <w:b/>
          <w:szCs w:val="28"/>
        </w:rPr>
        <w:t>РЕШИЛА:</w:t>
      </w:r>
    </w:p>
    <w:p w:rsidR="008C3BE6" w:rsidRPr="008C3BE6" w:rsidRDefault="008C3BE6" w:rsidP="008C3BE6">
      <w:pPr>
        <w:rPr>
          <w:szCs w:val="28"/>
        </w:rPr>
      </w:pPr>
    </w:p>
    <w:p w:rsidR="003A66B1" w:rsidRPr="00186D9A" w:rsidRDefault="003A66B1" w:rsidP="003A66B1">
      <w:pPr>
        <w:tabs>
          <w:tab w:val="left" w:pos="4111"/>
        </w:tabs>
        <w:ind w:firstLine="709"/>
        <w:jc w:val="both"/>
        <w:rPr>
          <w:color w:val="000000"/>
        </w:rPr>
      </w:pPr>
      <w:r w:rsidRPr="004429CE">
        <w:rPr>
          <w:color w:val="000000"/>
          <w:szCs w:val="28"/>
        </w:rPr>
        <w:t xml:space="preserve">отчет о </w:t>
      </w:r>
      <w:r w:rsidRPr="004429CE">
        <w:rPr>
          <w:color w:val="000000"/>
        </w:rPr>
        <w:t>деятельности Главы Петропавловск-Камчатского городского округа и</w:t>
      </w:r>
      <w:r w:rsidRPr="004429CE">
        <w:rPr>
          <w:color w:val="000000"/>
          <w:szCs w:val="28"/>
        </w:rPr>
        <w:t xml:space="preserve"> деятельности администрации Петропавловск-Камчатского городского округа за 2020 год</w:t>
      </w:r>
      <w:r w:rsidRPr="004429CE">
        <w:rPr>
          <w:color w:val="000000"/>
        </w:rPr>
        <w:t xml:space="preserve"> п</w:t>
      </w:r>
      <w:r w:rsidRPr="004429CE">
        <w:rPr>
          <w:color w:val="000000"/>
          <w:szCs w:val="28"/>
        </w:rPr>
        <w:t xml:space="preserve">ринять к сведению согласно </w:t>
      </w:r>
      <w:proofErr w:type="gramStart"/>
      <w:r w:rsidRPr="004429CE">
        <w:rPr>
          <w:color w:val="000000"/>
          <w:szCs w:val="28"/>
        </w:rPr>
        <w:t>приложению</w:t>
      </w:r>
      <w:proofErr w:type="gramEnd"/>
      <w:r w:rsidRPr="004429CE">
        <w:rPr>
          <w:color w:val="000000"/>
          <w:szCs w:val="28"/>
        </w:rPr>
        <w:t xml:space="preserve"> к настоящему решению</w:t>
      </w:r>
      <w:r w:rsidRPr="004429CE">
        <w:rPr>
          <w:color w:val="000000"/>
        </w:rPr>
        <w:t>.</w:t>
      </w:r>
    </w:p>
    <w:p w:rsidR="009E7664" w:rsidRPr="004B615F" w:rsidRDefault="009E7664" w:rsidP="008C4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Cs w:val="28"/>
        </w:rPr>
      </w:pPr>
    </w:p>
    <w:p w:rsidR="009E7664" w:rsidRPr="004B615F" w:rsidRDefault="009E7664" w:rsidP="008C4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Cs w:val="28"/>
        </w:rPr>
      </w:pPr>
    </w:p>
    <w:tbl>
      <w:tblPr>
        <w:tblW w:w="9639" w:type="dxa"/>
        <w:tblLook w:val="01E0" w:firstRow="1" w:lastRow="1" w:firstColumn="1" w:lastColumn="1" w:noHBand="0" w:noVBand="0"/>
      </w:tblPr>
      <w:tblGrid>
        <w:gridCol w:w="4253"/>
        <w:gridCol w:w="1417"/>
        <w:gridCol w:w="3969"/>
      </w:tblGrid>
      <w:tr w:rsidR="00B9389B" w:rsidTr="00790E1E">
        <w:trPr>
          <w:trHeight w:val="355"/>
        </w:trPr>
        <w:tc>
          <w:tcPr>
            <w:tcW w:w="4253" w:type="dxa"/>
            <w:hideMark/>
          </w:tcPr>
          <w:p w:rsidR="00B9389B" w:rsidRDefault="00B9389B" w:rsidP="00C15900">
            <w:pPr>
              <w:ind w:left="-108"/>
              <w:rPr>
                <w:szCs w:val="28"/>
              </w:rPr>
            </w:pPr>
            <w:r>
              <w:rPr>
                <w:szCs w:val="28"/>
              </w:rPr>
              <w:t xml:space="preserve">Председатель Городской Думы Петропавловск-Камчатского </w:t>
            </w:r>
          </w:p>
          <w:p w:rsidR="00B9389B" w:rsidRDefault="00B9389B" w:rsidP="00C15900">
            <w:pPr>
              <w:ind w:left="-108"/>
              <w:rPr>
                <w:szCs w:val="28"/>
              </w:rPr>
            </w:pPr>
            <w:r>
              <w:rPr>
                <w:szCs w:val="28"/>
              </w:rPr>
              <w:t xml:space="preserve">городского округа </w:t>
            </w:r>
          </w:p>
        </w:tc>
        <w:tc>
          <w:tcPr>
            <w:tcW w:w="1417" w:type="dxa"/>
          </w:tcPr>
          <w:p w:rsidR="00B9389B" w:rsidRDefault="00B9389B" w:rsidP="003732ED">
            <w:pPr>
              <w:jc w:val="center"/>
              <w:rPr>
                <w:szCs w:val="28"/>
              </w:rPr>
            </w:pPr>
          </w:p>
        </w:tc>
        <w:tc>
          <w:tcPr>
            <w:tcW w:w="3969" w:type="dxa"/>
            <w:vAlign w:val="bottom"/>
          </w:tcPr>
          <w:p w:rsidR="00B9389B" w:rsidRDefault="00337D1C" w:rsidP="00790E1E">
            <w:pPr>
              <w:ind w:right="-111"/>
              <w:jc w:val="right"/>
              <w:rPr>
                <w:szCs w:val="28"/>
              </w:rPr>
            </w:pPr>
            <w:r>
              <w:rPr>
                <w:szCs w:val="28"/>
              </w:rPr>
              <w:t xml:space="preserve">Г.В. </w:t>
            </w:r>
            <w:proofErr w:type="spellStart"/>
            <w:r>
              <w:rPr>
                <w:szCs w:val="28"/>
              </w:rPr>
              <w:t>Монахова</w:t>
            </w:r>
            <w:proofErr w:type="spellEnd"/>
          </w:p>
        </w:tc>
      </w:tr>
    </w:tbl>
    <w:p w:rsidR="003A66B1" w:rsidRDefault="003A66B1" w:rsidP="00F9400B">
      <w:pPr>
        <w:suppressAutoHyphens/>
        <w:jc w:val="both"/>
        <w:rPr>
          <w:sz w:val="24"/>
        </w:rPr>
      </w:pPr>
      <w:r>
        <w:rPr>
          <w:sz w:val="24"/>
        </w:rPr>
        <w:br w:type="page"/>
      </w:r>
    </w:p>
    <w:p w:rsidR="003A66B1" w:rsidRPr="003A66B1" w:rsidRDefault="003A66B1" w:rsidP="003A66B1">
      <w:pPr>
        <w:tabs>
          <w:tab w:val="left" w:pos="1620"/>
        </w:tabs>
        <w:ind w:left="3402" w:firstLine="709"/>
        <w:jc w:val="right"/>
        <w:rPr>
          <w:sz w:val="24"/>
        </w:rPr>
      </w:pPr>
      <w:r w:rsidRPr="003A66B1">
        <w:rPr>
          <w:sz w:val="24"/>
        </w:rPr>
        <w:lastRenderedPageBreak/>
        <w:t xml:space="preserve">Приложение </w:t>
      </w:r>
    </w:p>
    <w:p w:rsidR="003A66B1" w:rsidRPr="003A66B1" w:rsidRDefault="003A66B1" w:rsidP="003A66B1">
      <w:pPr>
        <w:autoSpaceDE w:val="0"/>
        <w:autoSpaceDN w:val="0"/>
        <w:adjustRightInd w:val="0"/>
        <w:jc w:val="right"/>
        <w:rPr>
          <w:sz w:val="24"/>
        </w:rPr>
      </w:pPr>
      <w:r w:rsidRPr="003A66B1">
        <w:rPr>
          <w:sz w:val="24"/>
        </w:rPr>
        <w:t>к решению Городской Думы</w:t>
      </w:r>
    </w:p>
    <w:p w:rsidR="003A66B1" w:rsidRPr="003A66B1" w:rsidRDefault="003A66B1" w:rsidP="003A66B1">
      <w:pPr>
        <w:autoSpaceDE w:val="0"/>
        <w:autoSpaceDN w:val="0"/>
        <w:adjustRightInd w:val="0"/>
        <w:jc w:val="right"/>
        <w:rPr>
          <w:sz w:val="24"/>
        </w:rPr>
      </w:pPr>
      <w:r w:rsidRPr="003A66B1">
        <w:rPr>
          <w:sz w:val="24"/>
        </w:rPr>
        <w:t>Петропавловск-Камчатского</w:t>
      </w:r>
    </w:p>
    <w:p w:rsidR="003A66B1" w:rsidRPr="003A66B1" w:rsidRDefault="003A66B1" w:rsidP="003A66B1">
      <w:pPr>
        <w:autoSpaceDE w:val="0"/>
        <w:autoSpaceDN w:val="0"/>
        <w:adjustRightInd w:val="0"/>
        <w:jc w:val="right"/>
        <w:rPr>
          <w:sz w:val="24"/>
        </w:rPr>
      </w:pPr>
      <w:r w:rsidRPr="003A66B1">
        <w:rPr>
          <w:sz w:val="24"/>
        </w:rPr>
        <w:t>городского округа</w:t>
      </w:r>
    </w:p>
    <w:p w:rsidR="003A66B1" w:rsidRPr="003A66B1" w:rsidRDefault="003A66B1" w:rsidP="003A66B1">
      <w:pPr>
        <w:autoSpaceDE w:val="0"/>
        <w:autoSpaceDN w:val="0"/>
        <w:adjustRightInd w:val="0"/>
        <w:jc w:val="right"/>
        <w:rPr>
          <w:sz w:val="24"/>
        </w:rPr>
      </w:pPr>
      <w:r w:rsidRPr="003A66B1">
        <w:rPr>
          <w:sz w:val="24"/>
        </w:rPr>
        <w:t xml:space="preserve">от </w:t>
      </w:r>
      <w:r>
        <w:rPr>
          <w:sz w:val="24"/>
        </w:rPr>
        <w:t>25.08.2021</w:t>
      </w:r>
      <w:r w:rsidRPr="003A66B1">
        <w:rPr>
          <w:sz w:val="24"/>
        </w:rPr>
        <w:t xml:space="preserve"> № </w:t>
      </w:r>
      <w:r>
        <w:rPr>
          <w:sz w:val="24"/>
        </w:rPr>
        <w:t>985</w:t>
      </w:r>
      <w:r w:rsidRPr="003A66B1">
        <w:rPr>
          <w:sz w:val="24"/>
        </w:rPr>
        <w:t>-р</w:t>
      </w: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1C7B2B" w:rsidRDefault="003A66B1" w:rsidP="003A66B1">
      <w:pPr>
        <w:jc w:val="center"/>
        <w:rPr>
          <w:b/>
          <w:color w:val="000000"/>
          <w:sz w:val="20"/>
          <w:szCs w:val="28"/>
        </w:rPr>
      </w:pPr>
    </w:p>
    <w:p w:rsidR="003A66B1" w:rsidRPr="003A66B1" w:rsidRDefault="003A66B1" w:rsidP="003A66B1">
      <w:pPr>
        <w:jc w:val="center"/>
        <w:rPr>
          <w:b/>
          <w:color w:val="000000"/>
          <w:sz w:val="20"/>
          <w:szCs w:val="20"/>
        </w:rPr>
      </w:pPr>
    </w:p>
    <w:p w:rsidR="003A66B1" w:rsidRPr="001C7B2B" w:rsidRDefault="003A66B1" w:rsidP="003A66B1">
      <w:pPr>
        <w:jc w:val="center"/>
        <w:rPr>
          <w:b/>
          <w:color w:val="000000"/>
          <w:szCs w:val="28"/>
        </w:rPr>
      </w:pPr>
      <w:r w:rsidRPr="001C7B2B">
        <w:rPr>
          <w:b/>
          <w:color w:val="000000"/>
          <w:szCs w:val="28"/>
        </w:rPr>
        <w:t>О</w:t>
      </w:r>
      <w:r w:rsidRPr="005D273D">
        <w:rPr>
          <w:b/>
          <w:color w:val="000000"/>
          <w:szCs w:val="28"/>
        </w:rPr>
        <w:t>тчет</w:t>
      </w:r>
    </w:p>
    <w:p w:rsidR="003A66B1" w:rsidRPr="001C7B2B" w:rsidRDefault="003A66B1" w:rsidP="003A66B1">
      <w:pPr>
        <w:jc w:val="center"/>
        <w:rPr>
          <w:b/>
          <w:color w:val="000000"/>
          <w:szCs w:val="28"/>
        </w:rPr>
      </w:pPr>
      <w:r w:rsidRPr="001C7B2B">
        <w:rPr>
          <w:b/>
          <w:color w:val="000000"/>
          <w:szCs w:val="28"/>
        </w:rPr>
        <w:t>о деятельности Главы Петропавловск-Камчатского</w:t>
      </w:r>
    </w:p>
    <w:p w:rsidR="003A66B1" w:rsidRPr="001C7B2B" w:rsidRDefault="003A66B1" w:rsidP="003A66B1">
      <w:pPr>
        <w:jc w:val="center"/>
        <w:rPr>
          <w:b/>
          <w:color w:val="000000"/>
          <w:szCs w:val="28"/>
        </w:rPr>
      </w:pPr>
      <w:r w:rsidRPr="001C7B2B">
        <w:rPr>
          <w:b/>
          <w:color w:val="000000"/>
          <w:szCs w:val="28"/>
        </w:rPr>
        <w:t xml:space="preserve"> городского округа и деятельности администрации </w:t>
      </w:r>
    </w:p>
    <w:p w:rsidR="003A66B1" w:rsidRPr="001C7B2B" w:rsidRDefault="003A66B1" w:rsidP="003A66B1">
      <w:pPr>
        <w:jc w:val="center"/>
        <w:rPr>
          <w:color w:val="000000"/>
        </w:rPr>
      </w:pPr>
      <w:r w:rsidRPr="001C7B2B">
        <w:rPr>
          <w:b/>
          <w:color w:val="000000"/>
          <w:szCs w:val="28"/>
        </w:rPr>
        <w:t xml:space="preserve"> Петропавловск-Камча</w:t>
      </w:r>
      <w:r>
        <w:rPr>
          <w:b/>
          <w:color w:val="000000"/>
          <w:szCs w:val="28"/>
        </w:rPr>
        <w:t>тского городского округа за 2020</w:t>
      </w:r>
      <w:r w:rsidRPr="001C7B2B">
        <w:rPr>
          <w:b/>
          <w:color w:val="000000"/>
          <w:szCs w:val="28"/>
        </w:rPr>
        <w:t xml:space="preserve"> год</w:t>
      </w: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tabs>
          <w:tab w:val="left" w:pos="993"/>
        </w:tabs>
        <w:spacing w:line="228" w:lineRule="auto"/>
        <w:jc w:val="center"/>
        <w:rPr>
          <w:szCs w:val="28"/>
        </w:rPr>
      </w:pPr>
    </w:p>
    <w:p w:rsidR="003A66B1" w:rsidRPr="001C7B2B" w:rsidRDefault="003A66B1" w:rsidP="003A66B1">
      <w:pPr>
        <w:jc w:val="center"/>
        <w:rPr>
          <w:color w:val="000000"/>
        </w:rPr>
      </w:pPr>
    </w:p>
    <w:p w:rsidR="003A66B1" w:rsidRPr="00822EAD" w:rsidRDefault="003A66B1" w:rsidP="003A66B1">
      <w:pPr>
        <w:jc w:val="center"/>
        <w:rPr>
          <w:color w:val="000000"/>
          <w:sz w:val="24"/>
        </w:rPr>
      </w:pPr>
      <w:r w:rsidRPr="00822EAD">
        <w:rPr>
          <w:color w:val="000000"/>
          <w:sz w:val="24"/>
        </w:rPr>
        <w:t>Петропавловск-Камчатский</w:t>
      </w:r>
    </w:p>
    <w:p w:rsidR="003A66B1" w:rsidRDefault="003A66B1" w:rsidP="003A66B1">
      <w:pPr>
        <w:jc w:val="center"/>
        <w:rPr>
          <w:color w:val="000000"/>
        </w:rPr>
      </w:pPr>
      <w:r w:rsidRPr="00822EAD">
        <w:rPr>
          <w:color w:val="000000"/>
          <w:sz w:val="24"/>
        </w:rPr>
        <w:t>2021 год</w:t>
      </w:r>
      <w:r>
        <w:rPr>
          <w:color w:val="000000"/>
        </w:rPr>
        <w:br w:type="page"/>
      </w:r>
    </w:p>
    <w:p w:rsidR="003A66B1" w:rsidRPr="0003263D" w:rsidRDefault="003A66B1" w:rsidP="003A66B1">
      <w:pPr>
        <w:tabs>
          <w:tab w:val="left" w:pos="993"/>
        </w:tabs>
        <w:spacing w:line="228" w:lineRule="auto"/>
        <w:ind w:right="-340"/>
        <w:jc w:val="center"/>
        <w:rPr>
          <w:szCs w:val="28"/>
        </w:rPr>
      </w:pPr>
      <w:r w:rsidRPr="0003263D">
        <w:rPr>
          <w:szCs w:val="28"/>
        </w:rPr>
        <w:lastRenderedPageBreak/>
        <w:t>Содержание</w:t>
      </w:r>
    </w:p>
    <w:p w:rsidR="003A66B1" w:rsidRPr="0045617E" w:rsidRDefault="003A66B1" w:rsidP="003A66B1">
      <w:pPr>
        <w:tabs>
          <w:tab w:val="left" w:pos="993"/>
        </w:tabs>
        <w:spacing w:line="228" w:lineRule="auto"/>
        <w:ind w:right="-340"/>
        <w:jc w:val="center"/>
        <w:rPr>
          <w:szCs w:val="28"/>
        </w:rPr>
      </w:pPr>
    </w:p>
    <w:tbl>
      <w:tblPr>
        <w:tblW w:w="9771" w:type="dxa"/>
        <w:tblInd w:w="-5" w:type="dxa"/>
        <w:tblLayout w:type="fixed"/>
        <w:tblLook w:val="04A0" w:firstRow="1" w:lastRow="0" w:firstColumn="1" w:lastColumn="0" w:noHBand="0" w:noVBand="1"/>
      </w:tblPr>
      <w:tblGrid>
        <w:gridCol w:w="8973"/>
        <w:gridCol w:w="798"/>
      </w:tblGrid>
      <w:tr w:rsidR="003A66B1" w:rsidRPr="00435712" w:rsidTr="003732ED">
        <w:trPr>
          <w:trHeight w:val="567"/>
        </w:trPr>
        <w:tc>
          <w:tcPr>
            <w:tcW w:w="8973" w:type="dxa"/>
            <w:shd w:val="clear" w:color="auto" w:fill="auto"/>
            <w:vAlign w:val="center"/>
          </w:tcPr>
          <w:p w:rsidR="003A66B1" w:rsidRPr="001C7B2B" w:rsidRDefault="003A66B1" w:rsidP="00814242">
            <w:pPr>
              <w:pStyle w:val="a9"/>
              <w:spacing w:line="228" w:lineRule="auto"/>
              <w:ind w:left="37"/>
              <w:jc w:val="both"/>
              <w:rPr>
                <w:szCs w:val="28"/>
              </w:rPr>
            </w:pPr>
            <w:r>
              <w:rPr>
                <w:szCs w:val="28"/>
              </w:rPr>
              <w:t>1. Х</w:t>
            </w:r>
            <w:r w:rsidRPr="001C7B2B">
              <w:rPr>
                <w:szCs w:val="28"/>
              </w:rPr>
              <w:t>арактеристика общих тен</w:t>
            </w:r>
            <w:r>
              <w:rPr>
                <w:szCs w:val="28"/>
              </w:rPr>
              <w:t xml:space="preserve">денций социально-экономического </w:t>
            </w:r>
            <w:r w:rsidRPr="001C7B2B">
              <w:rPr>
                <w:szCs w:val="28"/>
              </w:rPr>
              <w:t>развития Петропавловск-Камча</w:t>
            </w:r>
            <w:r>
              <w:rPr>
                <w:szCs w:val="28"/>
              </w:rPr>
              <w:t>тского городского округа за 20</w:t>
            </w:r>
            <w:r w:rsidRPr="00117173">
              <w:rPr>
                <w:szCs w:val="28"/>
              </w:rPr>
              <w:t>20</w:t>
            </w:r>
            <w:r w:rsidRPr="001C7B2B">
              <w:rPr>
                <w:szCs w:val="28"/>
              </w:rPr>
              <w:t xml:space="preserve"> год</w:t>
            </w:r>
          </w:p>
        </w:tc>
        <w:tc>
          <w:tcPr>
            <w:tcW w:w="798" w:type="dxa"/>
            <w:shd w:val="clear" w:color="auto" w:fill="auto"/>
            <w:vAlign w:val="center"/>
          </w:tcPr>
          <w:p w:rsidR="003A66B1" w:rsidRPr="00FF0153" w:rsidRDefault="003A66B1" w:rsidP="002F05CC">
            <w:pPr>
              <w:spacing w:line="228" w:lineRule="auto"/>
              <w:ind w:right="154"/>
              <w:jc w:val="right"/>
              <w:rPr>
                <w:szCs w:val="28"/>
              </w:rPr>
            </w:pPr>
            <w:r w:rsidRPr="00FF0153">
              <w:rPr>
                <w:szCs w:val="28"/>
              </w:rPr>
              <w:t>4</w:t>
            </w:r>
          </w:p>
        </w:tc>
      </w:tr>
      <w:tr w:rsidR="003A66B1" w:rsidRPr="00435712" w:rsidTr="003732ED">
        <w:trPr>
          <w:trHeight w:val="567"/>
        </w:trPr>
        <w:tc>
          <w:tcPr>
            <w:tcW w:w="8973" w:type="dxa"/>
            <w:shd w:val="clear" w:color="auto" w:fill="auto"/>
            <w:vAlign w:val="center"/>
          </w:tcPr>
          <w:p w:rsidR="003A66B1" w:rsidRPr="00435712" w:rsidRDefault="003A66B1" w:rsidP="00814242">
            <w:pPr>
              <w:tabs>
                <w:tab w:val="left" w:pos="9815"/>
              </w:tabs>
              <w:spacing w:line="228" w:lineRule="auto"/>
              <w:jc w:val="both"/>
              <w:rPr>
                <w:szCs w:val="28"/>
              </w:rPr>
            </w:pPr>
            <w:r w:rsidRPr="00435712">
              <w:rPr>
                <w:szCs w:val="28"/>
              </w:rPr>
              <w:t>2. Обоснование достигнутых значений показателей, характеризующих социально-экономическое развитие</w:t>
            </w:r>
            <w:r>
              <w:rPr>
                <w:szCs w:val="28"/>
              </w:rPr>
              <w:t xml:space="preserve"> Петропавловск-Камчатского</w:t>
            </w:r>
            <w:r w:rsidRPr="00435712">
              <w:rPr>
                <w:szCs w:val="28"/>
              </w:rPr>
              <w:t xml:space="preserve"> городского округа</w:t>
            </w:r>
          </w:p>
        </w:tc>
        <w:tc>
          <w:tcPr>
            <w:tcW w:w="798" w:type="dxa"/>
            <w:shd w:val="clear" w:color="auto" w:fill="auto"/>
            <w:vAlign w:val="center"/>
          </w:tcPr>
          <w:p w:rsidR="003A66B1" w:rsidRPr="00A87BEA" w:rsidRDefault="003A66B1" w:rsidP="00822EAD">
            <w:pPr>
              <w:tabs>
                <w:tab w:val="left" w:pos="9815"/>
              </w:tabs>
              <w:spacing w:line="228" w:lineRule="auto"/>
              <w:ind w:right="175"/>
              <w:jc w:val="right"/>
              <w:rPr>
                <w:szCs w:val="28"/>
                <w:lang w:val="en-US"/>
              </w:rPr>
            </w:pPr>
            <w:r>
              <w:rPr>
                <w:szCs w:val="28"/>
                <w:lang w:val="en-US"/>
              </w:rPr>
              <w:t>7</w:t>
            </w:r>
          </w:p>
        </w:tc>
      </w:tr>
      <w:tr w:rsidR="003A66B1" w:rsidRPr="00435712" w:rsidTr="003732ED">
        <w:trPr>
          <w:trHeight w:val="20"/>
        </w:trPr>
        <w:tc>
          <w:tcPr>
            <w:tcW w:w="8973" w:type="dxa"/>
            <w:shd w:val="clear" w:color="auto" w:fill="auto"/>
            <w:vAlign w:val="center"/>
          </w:tcPr>
          <w:p w:rsidR="003A66B1" w:rsidRPr="00435712" w:rsidRDefault="003A66B1" w:rsidP="00814242">
            <w:pPr>
              <w:spacing w:line="240" w:lineRule="atLeast"/>
              <w:contextualSpacing/>
              <w:jc w:val="both"/>
              <w:rPr>
                <w:szCs w:val="28"/>
              </w:rPr>
            </w:pPr>
            <w:r w:rsidRPr="00435712">
              <w:rPr>
                <w:szCs w:val="28"/>
              </w:rPr>
              <w:t>2.1 Экономическое развитие</w:t>
            </w:r>
          </w:p>
        </w:tc>
        <w:tc>
          <w:tcPr>
            <w:tcW w:w="798" w:type="dxa"/>
            <w:shd w:val="clear" w:color="auto" w:fill="auto"/>
            <w:vAlign w:val="center"/>
          </w:tcPr>
          <w:p w:rsidR="003A66B1" w:rsidRPr="00FF0153" w:rsidRDefault="003A66B1" w:rsidP="00822EAD">
            <w:pPr>
              <w:spacing w:line="240" w:lineRule="atLeast"/>
              <w:ind w:right="141"/>
              <w:contextualSpacing/>
              <w:jc w:val="right"/>
              <w:rPr>
                <w:szCs w:val="28"/>
              </w:rPr>
            </w:pPr>
            <w:r w:rsidRPr="00FF0153">
              <w:rPr>
                <w:szCs w:val="28"/>
              </w:rPr>
              <w:t>7</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2.2 Бюджет</w:t>
            </w:r>
            <w:r>
              <w:rPr>
                <w:szCs w:val="28"/>
              </w:rPr>
              <w:t xml:space="preserve"> </w:t>
            </w:r>
          </w:p>
        </w:tc>
        <w:tc>
          <w:tcPr>
            <w:tcW w:w="798" w:type="dxa"/>
            <w:shd w:val="clear" w:color="auto" w:fill="auto"/>
            <w:vAlign w:val="center"/>
          </w:tcPr>
          <w:p w:rsidR="003A66B1" w:rsidRPr="00412270" w:rsidRDefault="003A66B1" w:rsidP="00822EAD">
            <w:pPr>
              <w:ind w:right="141"/>
              <w:jc w:val="right"/>
              <w:rPr>
                <w:szCs w:val="28"/>
              </w:rPr>
            </w:pPr>
            <w:r>
              <w:rPr>
                <w:szCs w:val="28"/>
              </w:rPr>
              <w:t>18</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2.3 Муниципальный заказ</w:t>
            </w:r>
          </w:p>
        </w:tc>
        <w:tc>
          <w:tcPr>
            <w:tcW w:w="798" w:type="dxa"/>
            <w:shd w:val="clear" w:color="auto" w:fill="auto"/>
            <w:vAlign w:val="center"/>
          </w:tcPr>
          <w:p w:rsidR="003A66B1" w:rsidRPr="00412270" w:rsidRDefault="003A66B1" w:rsidP="00822EAD">
            <w:pPr>
              <w:ind w:right="141"/>
              <w:jc w:val="right"/>
              <w:rPr>
                <w:szCs w:val="28"/>
              </w:rPr>
            </w:pPr>
            <w:r>
              <w:rPr>
                <w:szCs w:val="28"/>
              </w:rPr>
              <w:t>37</w:t>
            </w:r>
          </w:p>
        </w:tc>
      </w:tr>
      <w:tr w:rsidR="003A66B1" w:rsidRPr="000350C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2.4 Образование</w:t>
            </w:r>
            <w:r w:rsidR="006D7F87">
              <w:rPr>
                <w:szCs w:val="28"/>
              </w:rPr>
              <w:t xml:space="preserve"> </w:t>
            </w:r>
          </w:p>
        </w:tc>
        <w:tc>
          <w:tcPr>
            <w:tcW w:w="798" w:type="dxa"/>
            <w:shd w:val="clear" w:color="auto" w:fill="auto"/>
            <w:vAlign w:val="center"/>
          </w:tcPr>
          <w:p w:rsidR="003A66B1" w:rsidRPr="00412270" w:rsidRDefault="003A66B1" w:rsidP="00822EAD">
            <w:pPr>
              <w:ind w:right="141"/>
              <w:jc w:val="right"/>
              <w:rPr>
                <w:szCs w:val="28"/>
              </w:rPr>
            </w:pPr>
            <w:r>
              <w:rPr>
                <w:szCs w:val="28"/>
              </w:rPr>
              <w:t>47</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2.4.1 Дошкольное образование</w:t>
            </w:r>
          </w:p>
        </w:tc>
        <w:tc>
          <w:tcPr>
            <w:tcW w:w="798" w:type="dxa"/>
            <w:shd w:val="clear" w:color="auto" w:fill="auto"/>
            <w:vAlign w:val="center"/>
          </w:tcPr>
          <w:p w:rsidR="003A66B1" w:rsidRPr="00412270" w:rsidRDefault="003A66B1" w:rsidP="00822EAD">
            <w:pPr>
              <w:ind w:right="141"/>
              <w:jc w:val="right"/>
              <w:rPr>
                <w:szCs w:val="28"/>
              </w:rPr>
            </w:pPr>
            <w:r>
              <w:rPr>
                <w:szCs w:val="28"/>
              </w:rPr>
              <w:t>47</w:t>
            </w:r>
          </w:p>
        </w:tc>
      </w:tr>
      <w:tr w:rsidR="003A66B1" w:rsidRPr="00412270" w:rsidTr="003732ED">
        <w:trPr>
          <w:trHeight w:val="20"/>
        </w:trPr>
        <w:tc>
          <w:tcPr>
            <w:tcW w:w="8973" w:type="dxa"/>
            <w:shd w:val="clear" w:color="auto" w:fill="auto"/>
            <w:vAlign w:val="center"/>
          </w:tcPr>
          <w:p w:rsidR="003A66B1" w:rsidRPr="00412270" w:rsidRDefault="003A66B1" w:rsidP="00814242">
            <w:pPr>
              <w:tabs>
                <w:tab w:val="left" w:pos="2625"/>
                <w:tab w:val="left" w:pos="9819"/>
              </w:tabs>
              <w:jc w:val="both"/>
              <w:rPr>
                <w:szCs w:val="28"/>
              </w:rPr>
            </w:pPr>
            <w:r w:rsidRPr="00412270">
              <w:rPr>
                <w:szCs w:val="28"/>
              </w:rPr>
              <w:t>2.4.2 Общее образование</w:t>
            </w:r>
          </w:p>
        </w:tc>
        <w:tc>
          <w:tcPr>
            <w:tcW w:w="798" w:type="dxa"/>
            <w:shd w:val="clear" w:color="auto" w:fill="auto"/>
            <w:vAlign w:val="center"/>
          </w:tcPr>
          <w:p w:rsidR="003A66B1" w:rsidRPr="00412270" w:rsidRDefault="003A66B1" w:rsidP="00822EAD">
            <w:pPr>
              <w:tabs>
                <w:tab w:val="left" w:pos="2625"/>
                <w:tab w:val="left" w:pos="9819"/>
              </w:tabs>
              <w:ind w:right="141"/>
              <w:jc w:val="right"/>
              <w:rPr>
                <w:szCs w:val="28"/>
              </w:rPr>
            </w:pPr>
            <w:r>
              <w:rPr>
                <w:szCs w:val="28"/>
              </w:rPr>
              <w:t>49</w:t>
            </w:r>
          </w:p>
        </w:tc>
      </w:tr>
      <w:tr w:rsidR="003A66B1" w:rsidRPr="00412270" w:rsidTr="003732ED">
        <w:trPr>
          <w:trHeight w:val="20"/>
        </w:trPr>
        <w:tc>
          <w:tcPr>
            <w:tcW w:w="8973" w:type="dxa"/>
            <w:shd w:val="clear" w:color="auto" w:fill="auto"/>
            <w:vAlign w:val="center"/>
          </w:tcPr>
          <w:p w:rsidR="003A66B1" w:rsidRPr="00412270" w:rsidRDefault="003A66B1" w:rsidP="00814242">
            <w:pPr>
              <w:tabs>
                <w:tab w:val="left" w:pos="2625"/>
              </w:tabs>
              <w:jc w:val="both"/>
              <w:rPr>
                <w:szCs w:val="28"/>
              </w:rPr>
            </w:pPr>
            <w:r w:rsidRPr="00412270">
              <w:rPr>
                <w:szCs w:val="28"/>
              </w:rPr>
              <w:t>2.4.3 Дополнительное образование</w:t>
            </w:r>
          </w:p>
        </w:tc>
        <w:tc>
          <w:tcPr>
            <w:tcW w:w="798" w:type="dxa"/>
            <w:shd w:val="clear" w:color="auto" w:fill="auto"/>
            <w:vAlign w:val="center"/>
          </w:tcPr>
          <w:p w:rsidR="003A66B1" w:rsidRPr="00412270" w:rsidRDefault="003A66B1" w:rsidP="00822EAD">
            <w:pPr>
              <w:tabs>
                <w:tab w:val="left" w:pos="2625"/>
              </w:tabs>
              <w:ind w:right="141"/>
              <w:jc w:val="right"/>
              <w:rPr>
                <w:szCs w:val="28"/>
              </w:rPr>
            </w:pPr>
            <w:r>
              <w:rPr>
                <w:szCs w:val="28"/>
              </w:rPr>
              <w:t>52</w:t>
            </w:r>
          </w:p>
        </w:tc>
      </w:tr>
      <w:tr w:rsidR="003A66B1" w:rsidRPr="00412270" w:rsidTr="003732ED">
        <w:trPr>
          <w:trHeight w:val="20"/>
        </w:trPr>
        <w:tc>
          <w:tcPr>
            <w:tcW w:w="8973" w:type="dxa"/>
            <w:shd w:val="clear" w:color="auto" w:fill="auto"/>
            <w:vAlign w:val="center"/>
          </w:tcPr>
          <w:p w:rsidR="003A66B1" w:rsidRPr="00412270" w:rsidRDefault="003A66B1" w:rsidP="00814242">
            <w:pPr>
              <w:tabs>
                <w:tab w:val="left" w:pos="2625"/>
              </w:tabs>
              <w:jc w:val="both"/>
              <w:rPr>
                <w:szCs w:val="28"/>
              </w:rPr>
            </w:pPr>
            <w:r w:rsidRPr="00412270">
              <w:rPr>
                <w:szCs w:val="28"/>
              </w:rPr>
              <w:t>2.4.4 Кадровое обеспечение</w:t>
            </w:r>
          </w:p>
        </w:tc>
        <w:tc>
          <w:tcPr>
            <w:tcW w:w="798" w:type="dxa"/>
            <w:shd w:val="clear" w:color="auto" w:fill="auto"/>
            <w:vAlign w:val="center"/>
          </w:tcPr>
          <w:p w:rsidR="003A66B1" w:rsidRPr="00412270" w:rsidRDefault="003A66B1" w:rsidP="00822EAD">
            <w:pPr>
              <w:tabs>
                <w:tab w:val="left" w:pos="2625"/>
              </w:tabs>
              <w:ind w:right="141"/>
              <w:jc w:val="right"/>
              <w:rPr>
                <w:szCs w:val="28"/>
              </w:rPr>
            </w:pPr>
            <w:r>
              <w:rPr>
                <w:szCs w:val="28"/>
              </w:rPr>
              <w:t>53</w:t>
            </w:r>
          </w:p>
        </w:tc>
      </w:tr>
      <w:tr w:rsidR="003A66B1" w:rsidRPr="00412270" w:rsidTr="003732ED">
        <w:trPr>
          <w:trHeight w:val="20"/>
        </w:trPr>
        <w:tc>
          <w:tcPr>
            <w:tcW w:w="8973" w:type="dxa"/>
            <w:shd w:val="clear" w:color="auto" w:fill="auto"/>
            <w:vAlign w:val="center"/>
          </w:tcPr>
          <w:p w:rsidR="003A66B1" w:rsidRPr="00412270" w:rsidRDefault="003A66B1" w:rsidP="00814242">
            <w:pPr>
              <w:tabs>
                <w:tab w:val="left" w:pos="993"/>
              </w:tabs>
              <w:spacing w:line="228" w:lineRule="auto"/>
              <w:jc w:val="both"/>
              <w:rPr>
                <w:szCs w:val="28"/>
              </w:rPr>
            </w:pPr>
            <w:r w:rsidRPr="00412270">
              <w:rPr>
                <w:szCs w:val="28"/>
              </w:rPr>
              <w:t>2.4.5 Опека и попечительство</w:t>
            </w:r>
          </w:p>
        </w:tc>
        <w:tc>
          <w:tcPr>
            <w:tcW w:w="798" w:type="dxa"/>
            <w:shd w:val="clear" w:color="auto" w:fill="auto"/>
            <w:vAlign w:val="center"/>
          </w:tcPr>
          <w:p w:rsidR="003A66B1" w:rsidRPr="00412270" w:rsidRDefault="003A66B1" w:rsidP="00822EAD">
            <w:pPr>
              <w:tabs>
                <w:tab w:val="left" w:pos="993"/>
              </w:tabs>
              <w:spacing w:line="228" w:lineRule="auto"/>
              <w:ind w:right="141"/>
              <w:jc w:val="right"/>
              <w:rPr>
                <w:szCs w:val="28"/>
              </w:rPr>
            </w:pPr>
            <w:r>
              <w:rPr>
                <w:szCs w:val="28"/>
              </w:rPr>
              <w:t>54</w:t>
            </w:r>
          </w:p>
        </w:tc>
      </w:tr>
      <w:tr w:rsidR="003A66B1" w:rsidRPr="00412270" w:rsidTr="003732ED">
        <w:trPr>
          <w:trHeight w:val="20"/>
        </w:trPr>
        <w:tc>
          <w:tcPr>
            <w:tcW w:w="8973" w:type="dxa"/>
            <w:shd w:val="clear" w:color="auto" w:fill="auto"/>
            <w:vAlign w:val="center"/>
          </w:tcPr>
          <w:p w:rsidR="003A66B1" w:rsidRPr="00412270" w:rsidRDefault="003A66B1" w:rsidP="00814242">
            <w:pPr>
              <w:tabs>
                <w:tab w:val="left" w:pos="993"/>
              </w:tabs>
              <w:spacing w:line="228" w:lineRule="auto"/>
              <w:jc w:val="both"/>
              <w:rPr>
                <w:szCs w:val="28"/>
              </w:rPr>
            </w:pPr>
            <w:r w:rsidRPr="00412270">
              <w:rPr>
                <w:szCs w:val="28"/>
              </w:rPr>
              <w:t>2.4.6 Работа с несовершеннолетними и защита их прав</w:t>
            </w:r>
          </w:p>
        </w:tc>
        <w:tc>
          <w:tcPr>
            <w:tcW w:w="798" w:type="dxa"/>
            <w:shd w:val="clear" w:color="auto" w:fill="auto"/>
            <w:vAlign w:val="center"/>
          </w:tcPr>
          <w:p w:rsidR="003A66B1" w:rsidRPr="00412270" w:rsidRDefault="003A66B1" w:rsidP="00822EAD">
            <w:pPr>
              <w:tabs>
                <w:tab w:val="left" w:pos="993"/>
              </w:tabs>
              <w:spacing w:line="228" w:lineRule="auto"/>
              <w:ind w:right="141"/>
              <w:jc w:val="right"/>
              <w:rPr>
                <w:szCs w:val="28"/>
              </w:rPr>
            </w:pPr>
            <w:r>
              <w:rPr>
                <w:szCs w:val="28"/>
              </w:rPr>
              <w:t>55</w:t>
            </w:r>
          </w:p>
        </w:tc>
      </w:tr>
      <w:tr w:rsidR="003A66B1" w:rsidRPr="00412270" w:rsidTr="003732ED">
        <w:trPr>
          <w:trHeight w:val="20"/>
        </w:trPr>
        <w:tc>
          <w:tcPr>
            <w:tcW w:w="8973" w:type="dxa"/>
            <w:shd w:val="clear" w:color="auto" w:fill="auto"/>
            <w:vAlign w:val="center"/>
          </w:tcPr>
          <w:p w:rsidR="003A66B1" w:rsidRPr="00412270" w:rsidRDefault="003A66B1" w:rsidP="00814242">
            <w:pPr>
              <w:tabs>
                <w:tab w:val="left" w:pos="993"/>
              </w:tabs>
              <w:spacing w:line="228" w:lineRule="auto"/>
              <w:jc w:val="both"/>
              <w:rPr>
                <w:szCs w:val="28"/>
              </w:rPr>
            </w:pPr>
            <w:r w:rsidRPr="00412270">
              <w:rPr>
                <w:szCs w:val="28"/>
              </w:rPr>
              <w:t>2.5 Культура</w:t>
            </w:r>
          </w:p>
        </w:tc>
        <w:tc>
          <w:tcPr>
            <w:tcW w:w="798" w:type="dxa"/>
            <w:shd w:val="clear" w:color="auto" w:fill="auto"/>
            <w:vAlign w:val="center"/>
          </w:tcPr>
          <w:p w:rsidR="003A66B1" w:rsidRPr="00412270" w:rsidRDefault="003A66B1" w:rsidP="00822EAD">
            <w:pPr>
              <w:tabs>
                <w:tab w:val="left" w:pos="993"/>
              </w:tabs>
              <w:spacing w:line="228" w:lineRule="auto"/>
              <w:ind w:right="141"/>
              <w:jc w:val="right"/>
              <w:rPr>
                <w:szCs w:val="28"/>
              </w:rPr>
            </w:pPr>
            <w:r>
              <w:rPr>
                <w:szCs w:val="28"/>
              </w:rPr>
              <w:t>56</w:t>
            </w:r>
          </w:p>
        </w:tc>
      </w:tr>
      <w:tr w:rsidR="003A66B1" w:rsidRPr="00412270" w:rsidTr="003732ED">
        <w:trPr>
          <w:trHeight w:val="20"/>
        </w:trPr>
        <w:tc>
          <w:tcPr>
            <w:tcW w:w="8973" w:type="dxa"/>
            <w:shd w:val="clear" w:color="auto" w:fill="auto"/>
            <w:vAlign w:val="center"/>
          </w:tcPr>
          <w:p w:rsidR="003A66B1" w:rsidRPr="00412270" w:rsidRDefault="003A66B1" w:rsidP="00814242">
            <w:pPr>
              <w:tabs>
                <w:tab w:val="left" w:pos="993"/>
              </w:tabs>
              <w:spacing w:line="228" w:lineRule="auto"/>
              <w:jc w:val="both"/>
              <w:rPr>
                <w:szCs w:val="28"/>
              </w:rPr>
            </w:pPr>
            <w:r w:rsidRPr="00412270">
              <w:rPr>
                <w:szCs w:val="28"/>
              </w:rPr>
              <w:t>2.6 Молодежная политика</w:t>
            </w:r>
          </w:p>
        </w:tc>
        <w:tc>
          <w:tcPr>
            <w:tcW w:w="798" w:type="dxa"/>
            <w:shd w:val="clear" w:color="auto" w:fill="auto"/>
            <w:vAlign w:val="center"/>
          </w:tcPr>
          <w:p w:rsidR="003A66B1" w:rsidRPr="00412270" w:rsidRDefault="003A66B1" w:rsidP="00822EAD">
            <w:pPr>
              <w:tabs>
                <w:tab w:val="left" w:pos="993"/>
              </w:tabs>
              <w:spacing w:line="228" w:lineRule="auto"/>
              <w:ind w:right="141"/>
              <w:jc w:val="right"/>
              <w:rPr>
                <w:szCs w:val="28"/>
              </w:rPr>
            </w:pPr>
            <w:r>
              <w:rPr>
                <w:szCs w:val="28"/>
              </w:rPr>
              <w:t>63</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2.7 Физическая культура и спорт</w:t>
            </w:r>
          </w:p>
        </w:tc>
        <w:tc>
          <w:tcPr>
            <w:tcW w:w="798" w:type="dxa"/>
            <w:shd w:val="clear" w:color="auto" w:fill="auto"/>
            <w:vAlign w:val="center"/>
          </w:tcPr>
          <w:p w:rsidR="003A66B1" w:rsidRPr="00412270" w:rsidRDefault="003A66B1" w:rsidP="00822EAD">
            <w:pPr>
              <w:ind w:right="141"/>
              <w:jc w:val="right"/>
              <w:rPr>
                <w:szCs w:val="28"/>
              </w:rPr>
            </w:pPr>
            <w:r>
              <w:rPr>
                <w:szCs w:val="28"/>
              </w:rPr>
              <w:t>65</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2.8 Управление и распоряжение муниципальным имуществом</w:t>
            </w:r>
          </w:p>
        </w:tc>
        <w:tc>
          <w:tcPr>
            <w:tcW w:w="798" w:type="dxa"/>
            <w:shd w:val="clear" w:color="auto" w:fill="auto"/>
            <w:vAlign w:val="center"/>
          </w:tcPr>
          <w:p w:rsidR="003A66B1" w:rsidRPr="00412270" w:rsidRDefault="003A66B1" w:rsidP="00822EAD">
            <w:pPr>
              <w:ind w:right="141"/>
              <w:jc w:val="right"/>
              <w:rPr>
                <w:szCs w:val="28"/>
              </w:rPr>
            </w:pPr>
            <w:r>
              <w:rPr>
                <w:szCs w:val="28"/>
              </w:rPr>
              <w:t>67</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2.9 Управление муниципальным жилищным фондом</w:t>
            </w:r>
          </w:p>
        </w:tc>
        <w:tc>
          <w:tcPr>
            <w:tcW w:w="798" w:type="dxa"/>
            <w:shd w:val="clear" w:color="auto" w:fill="auto"/>
            <w:vAlign w:val="center"/>
          </w:tcPr>
          <w:p w:rsidR="003A66B1" w:rsidRPr="00412270" w:rsidRDefault="003A66B1" w:rsidP="00822EAD">
            <w:pPr>
              <w:ind w:right="141"/>
              <w:jc w:val="right"/>
              <w:rPr>
                <w:szCs w:val="28"/>
              </w:rPr>
            </w:pPr>
            <w:r>
              <w:rPr>
                <w:szCs w:val="28"/>
              </w:rPr>
              <w:t>75</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2.10</w:t>
            </w:r>
            <w:r>
              <w:rPr>
                <w:szCs w:val="28"/>
              </w:rPr>
              <w:t xml:space="preserve"> </w:t>
            </w:r>
            <w:r w:rsidRPr="00412270">
              <w:rPr>
                <w:iCs/>
                <w:szCs w:val="28"/>
              </w:rPr>
              <w:t>Градостроительная деятельность, строительство и земельные отношения</w:t>
            </w:r>
          </w:p>
        </w:tc>
        <w:tc>
          <w:tcPr>
            <w:tcW w:w="798" w:type="dxa"/>
            <w:shd w:val="clear" w:color="auto" w:fill="auto"/>
            <w:vAlign w:val="center"/>
          </w:tcPr>
          <w:p w:rsidR="003A66B1" w:rsidRPr="00412270" w:rsidRDefault="003A66B1" w:rsidP="00822EAD">
            <w:pPr>
              <w:ind w:right="141"/>
              <w:jc w:val="right"/>
              <w:rPr>
                <w:szCs w:val="28"/>
              </w:rPr>
            </w:pPr>
            <w:r>
              <w:rPr>
                <w:szCs w:val="28"/>
              </w:rPr>
              <w:t>84</w:t>
            </w:r>
          </w:p>
        </w:tc>
      </w:tr>
      <w:tr w:rsidR="003A66B1" w:rsidRPr="00412270" w:rsidTr="003732ED">
        <w:trPr>
          <w:trHeight w:val="20"/>
        </w:trPr>
        <w:tc>
          <w:tcPr>
            <w:tcW w:w="8973" w:type="dxa"/>
            <w:shd w:val="clear" w:color="auto" w:fill="auto"/>
            <w:vAlign w:val="center"/>
          </w:tcPr>
          <w:p w:rsidR="003A66B1" w:rsidRPr="004A1C35" w:rsidRDefault="003A66B1" w:rsidP="00814242">
            <w:pPr>
              <w:widowControl w:val="0"/>
              <w:jc w:val="both"/>
              <w:rPr>
                <w:szCs w:val="28"/>
                <w:lang w:val="en-US"/>
              </w:rPr>
            </w:pPr>
            <w:r w:rsidRPr="00412270">
              <w:rPr>
                <w:szCs w:val="28"/>
              </w:rPr>
              <w:t>2.11 Жилищно-коммунальное хозяйство</w:t>
            </w:r>
          </w:p>
        </w:tc>
        <w:tc>
          <w:tcPr>
            <w:tcW w:w="798" w:type="dxa"/>
            <w:shd w:val="clear" w:color="auto" w:fill="auto"/>
            <w:vAlign w:val="center"/>
          </w:tcPr>
          <w:p w:rsidR="003A66B1" w:rsidRPr="00412270" w:rsidRDefault="003A66B1" w:rsidP="00822EAD">
            <w:pPr>
              <w:ind w:right="141"/>
              <w:jc w:val="right"/>
              <w:rPr>
                <w:szCs w:val="28"/>
              </w:rPr>
            </w:pPr>
            <w:r>
              <w:rPr>
                <w:szCs w:val="28"/>
              </w:rPr>
              <w:t>93</w:t>
            </w:r>
          </w:p>
        </w:tc>
      </w:tr>
      <w:tr w:rsidR="003A66B1" w:rsidRPr="00412270" w:rsidTr="003732ED">
        <w:trPr>
          <w:trHeight w:val="20"/>
        </w:trPr>
        <w:tc>
          <w:tcPr>
            <w:tcW w:w="8973" w:type="dxa"/>
            <w:shd w:val="clear" w:color="auto" w:fill="auto"/>
            <w:vAlign w:val="center"/>
          </w:tcPr>
          <w:p w:rsidR="003A66B1" w:rsidRPr="00412270" w:rsidRDefault="003A66B1" w:rsidP="00814242">
            <w:pPr>
              <w:widowControl w:val="0"/>
              <w:jc w:val="both"/>
              <w:rPr>
                <w:szCs w:val="28"/>
              </w:rPr>
            </w:pPr>
            <w:r w:rsidRPr="00412270">
              <w:rPr>
                <w:szCs w:val="28"/>
              </w:rPr>
              <w:t>2.12 Энергосбережение и повышение энергетической эффективности</w:t>
            </w:r>
          </w:p>
        </w:tc>
        <w:tc>
          <w:tcPr>
            <w:tcW w:w="798" w:type="dxa"/>
            <w:shd w:val="clear" w:color="auto" w:fill="auto"/>
            <w:vAlign w:val="center"/>
          </w:tcPr>
          <w:p w:rsidR="003A66B1" w:rsidRPr="00412270" w:rsidRDefault="003A66B1" w:rsidP="00822EAD">
            <w:pPr>
              <w:ind w:right="141"/>
              <w:jc w:val="right"/>
              <w:rPr>
                <w:szCs w:val="28"/>
              </w:rPr>
            </w:pPr>
            <w:r w:rsidRPr="00412270">
              <w:rPr>
                <w:szCs w:val="28"/>
              </w:rPr>
              <w:t>9</w:t>
            </w:r>
            <w:r>
              <w:rPr>
                <w:szCs w:val="28"/>
              </w:rPr>
              <w:t>4</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2.13 Дорожная деятельность. Транспортные услуги</w:t>
            </w:r>
            <w:r>
              <w:rPr>
                <w:szCs w:val="28"/>
              </w:rPr>
              <w:t>. Благоустройство</w:t>
            </w:r>
          </w:p>
        </w:tc>
        <w:tc>
          <w:tcPr>
            <w:tcW w:w="798" w:type="dxa"/>
            <w:shd w:val="clear" w:color="auto" w:fill="auto"/>
            <w:vAlign w:val="center"/>
          </w:tcPr>
          <w:p w:rsidR="003A66B1" w:rsidRPr="00412270" w:rsidRDefault="003A66B1" w:rsidP="00822EAD">
            <w:pPr>
              <w:ind w:right="141"/>
              <w:jc w:val="right"/>
              <w:rPr>
                <w:szCs w:val="28"/>
              </w:rPr>
            </w:pPr>
            <w:r>
              <w:rPr>
                <w:szCs w:val="28"/>
              </w:rPr>
              <w:t>95</w:t>
            </w:r>
          </w:p>
        </w:tc>
      </w:tr>
      <w:tr w:rsidR="003A66B1" w:rsidRPr="00412270" w:rsidTr="003732ED">
        <w:trPr>
          <w:trHeight w:val="20"/>
        </w:trPr>
        <w:tc>
          <w:tcPr>
            <w:tcW w:w="8973" w:type="dxa"/>
            <w:shd w:val="clear" w:color="auto" w:fill="auto"/>
            <w:vAlign w:val="center"/>
          </w:tcPr>
          <w:p w:rsidR="003A66B1" w:rsidRPr="00412270" w:rsidRDefault="003A66B1" w:rsidP="00814242">
            <w:pPr>
              <w:tabs>
                <w:tab w:val="left" w:pos="10440"/>
                <w:tab w:val="left" w:pos="10800"/>
                <w:tab w:val="left" w:pos="12060"/>
              </w:tabs>
              <w:jc w:val="both"/>
              <w:rPr>
                <w:szCs w:val="28"/>
              </w:rPr>
            </w:pPr>
            <w:r w:rsidRPr="00412270">
              <w:rPr>
                <w:szCs w:val="28"/>
              </w:rPr>
              <w:t>2.14 Муниципальный контроль</w:t>
            </w:r>
          </w:p>
        </w:tc>
        <w:tc>
          <w:tcPr>
            <w:tcW w:w="798" w:type="dxa"/>
            <w:shd w:val="clear" w:color="auto" w:fill="auto"/>
            <w:vAlign w:val="center"/>
          </w:tcPr>
          <w:p w:rsidR="003A66B1" w:rsidRPr="00412270" w:rsidRDefault="003A66B1" w:rsidP="00822EAD">
            <w:pPr>
              <w:ind w:right="141"/>
              <w:jc w:val="right"/>
              <w:rPr>
                <w:szCs w:val="28"/>
              </w:rPr>
            </w:pPr>
            <w:r>
              <w:rPr>
                <w:szCs w:val="28"/>
              </w:rPr>
              <w:t>100</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 xml:space="preserve">2.15 Гражданская оборона, защита населения и территории от </w:t>
            </w:r>
            <w:r w:rsidRPr="00536727">
              <w:rPr>
                <w:szCs w:val="28"/>
              </w:rPr>
              <w:t>чрезвычайных ситуаций</w:t>
            </w:r>
            <w:r w:rsidRPr="00412270">
              <w:rPr>
                <w:szCs w:val="28"/>
              </w:rPr>
              <w:t>, обеспечение пожарной безопасности. Профилактика правонарушений</w:t>
            </w:r>
            <w:r>
              <w:rPr>
                <w:szCs w:val="28"/>
              </w:rPr>
              <w:t xml:space="preserve"> </w:t>
            </w:r>
          </w:p>
        </w:tc>
        <w:tc>
          <w:tcPr>
            <w:tcW w:w="798" w:type="dxa"/>
            <w:shd w:val="clear" w:color="auto" w:fill="auto"/>
            <w:vAlign w:val="center"/>
          </w:tcPr>
          <w:p w:rsidR="003A66B1" w:rsidRPr="00412270" w:rsidRDefault="003A66B1" w:rsidP="00822EAD">
            <w:pPr>
              <w:ind w:right="141"/>
              <w:jc w:val="right"/>
              <w:rPr>
                <w:szCs w:val="28"/>
              </w:rPr>
            </w:pPr>
            <w:r w:rsidRPr="00412270">
              <w:rPr>
                <w:szCs w:val="28"/>
              </w:rPr>
              <w:t>10</w:t>
            </w:r>
            <w:r>
              <w:rPr>
                <w:szCs w:val="28"/>
              </w:rPr>
              <w:t>6</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2.16 Работа по противодействию коррупции</w:t>
            </w:r>
          </w:p>
        </w:tc>
        <w:tc>
          <w:tcPr>
            <w:tcW w:w="798" w:type="dxa"/>
            <w:shd w:val="clear" w:color="auto" w:fill="auto"/>
            <w:vAlign w:val="center"/>
          </w:tcPr>
          <w:p w:rsidR="003A66B1" w:rsidRPr="00412270" w:rsidRDefault="003A66B1" w:rsidP="00822EAD">
            <w:pPr>
              <w:ind w:right="141"/>
              <w:jc w:val="right"/>
              <w:rPr>
                <w:szCs w:val="28"/>
              </w:rPr>
            </w:pPr>
            <w:r w:rsidRPr="00412270">
              <w:rPr>
                <w:szCs w:val="28"/>
              </w:rPr>
              <w:t>11</w:t>
            </w:r>
            <w:r>
              <w:rPr>
                <w:szCs w:val="28"/>
              </w:rPr>
              <w:t>2</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Pr>
                <w:szCs w:val="28"/>
              </w:rPr>
              <w:t xml:space="preserve">2.17 </w:t>
            </w:r>
            <w:r w:rsidRPr="00412270">
              <w:rPr>
                <w:szCs w:val="28"/>
              </w:rPr>
              <w:t>Развитие информационно-коммуникационных технологий и муниципальных услуг</w:t>
            </w:r>
          </w:p>
        </w:tc>
        <w:tc>
          <w:tcPr>
            <w:tcW w:w="798" w:type="dxa"/>
            <w:shd w:val="clear" w:color="auto" w:fill="auto"/>
            <w:vAlign w:val="center"/>
          </w:tcPr>
          <w:p w:rsidR="003A66B1" w:rsidRPr="00412270" w:rsidRDefault="003A66B1" w:rsidP="00822EAD">
            <w:pPr>
              <w:ind w:right="141"/>
              <w:jc w:val="right"/>
              <w:rPr>
                <w:szCs w:val="28"/>
              </w:rPr>
            </w:pPr>
            <w:r>
              <w:rPr>
                <w:szCs w:val="28"/>
              </w:rPr>
              <w:t>117</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2.18 Информирование населения о деятельности администрации</w:t>
            </w:r>
            <w:r>
              <w:rPr>
                <w:szCs w:val="28"/>
              </w:rPr>
              <w:t xml:space="preserve"> </w:t>
            </w:r>
            <w:r w:rsidRPr="00235EDA">
              <w:rPr>
                <w:szCs w:val="28"/>
              </w:rPr>
              <w:t>Петропавловск-Камчатского городского округа</w:t>
            </w:r>
          </w:p>
        </w:tc>
        <w:tc>
          <w:tcPr>
            <w:tcW w:w="798" w:type="dxa"/>
            <w:shd w:val="clear" w:color="auto" w:fill="auto"/>
            <w:vAlign w:val="center"/>
          </w:tcPr>
          <w:p w:rsidR="003A66B1" w:rsidRPr="00412270" w:rsidRDefault="003A66B1" w:rsidP="00822EAD">
            <w:pPr>
              <w:ind w:right="141"/>
              <w:jc w:val="right"/>
              <w:rPr>
                <w:szCs w:val="28"/>
              </w:rPr>
            </w:pPr>
            <w:r>
              <w:rPr>
                <w:szCs w:val="28"/>
              </w:rPr>
              <w:t>117</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2.19 Работа с общественными организациями</w:t>
            </w:r>
          </w:p>
        </w:tc>
        <w:tc>
          <w:tcPr>
            <w:tcW w:w="798" w:type="dxa"/>
            <w:shd w:val="clear" w:color="auto" w:fill="auto"/>
            <w:vAlign w:val="center"/>
          </w:tcPr>
          <w:p w:rsidR="003A66B1" w:rsidRPr="00412270" w:rsidRDefault="003A66B1" w:rsidP="00822EAD">
            <w:pPr>
              <w:ind w:right="141"/>
              <w:jc w:val="right"/>
              <w:rPr>
                <w:szCs w:val="28"/>
              </w:rPr>
            </w:pPr>
            <w:r w:rsidRPr="00412270">
              <w:rPr>
                <w:szCs w:val="28"/>
              </w:rPr>
              <w:t>1</w:t>
            </w:r>
            <w:r>
              <w:rPr>
                <w:szCs w:val="28"/>
              </w:rPr>
              <w:t>19</w:t>
            </w:r>
          </w:p>
        </w:tc>
      </w:tr>
      <w:tr w:rsidR="003A66B1" w:rsidRPr="00412270" w:rsidTr="003732ED">
        <w:trPr>
          <w:trHeight w:val="20"/>
        </w:trPr>
        <w:tc>
          <w:tcPr>
            <w:tcW w:w="8973" w:type="dxa"/>
            <w:shd w:val="clear" w:color="auto" w:fill="auto"/>
            <w:vAlign w:val="center"/>
          </w:tcPr>
          <w:p w:rsidR="003A66B1" w:rsidRPr="0053676E" w:rsidRDefault="003A66B1" w:rsidP="00814242">
            <w:pPr>
              <w:jc w:val="both"/>
              <w:rPr>
                <w:szCs w:val="28"/>
              </w:rPr>
            </w:pPr>
            <w:r w:rsidRPr="00412270">
              <w:rPr>
                <w:szCs w:val="28"/>
              </w:rPr>
              <w:t>2.20 Правовое обеспечение деятельности администрации</w:t>
            </w:r>
            <w:r>
              <w:rPr>
                <w:szCs w:val="28"/>
              </w:rPr>
              <w:t xml:space="preserve"> </w:t>
            </w:r>
            <w:r w:rsidRPr="00235EDA">
              <w:rPr>
                <w:szCs w:val="28"/>
              </w:rPr>
              <w:t>Петропавловск-Камчатского городского округа</w:t>
            </w:r>
          </w:p>
        </w:tc>
        <w:tc>
          <w:tcPr>
            <w:tcW w:w="798" w:type="dxa"/>
            <w:shd w:val="clear" w:color="auto" w:fill="auto"/>
            <w:vAlign w:val="center"/>
          </w:tcPr>
          <w:p w:rsidR="003A66B1" w:rsidRPr="00412270" w:rsidRDefault="003A66B1" w:rsidP="00822EAD">
            <w:pPr>
              <w:ind w:right="141"/>
              <w:jc w:val="right"/>
              <w:rPr>
                <w:szCs w:val="28"/>
              </w:rPr>
            </w:pPr>
            <w:r w:rsidRPr="00412270">
              <w:rPr>
                <w:szCs w:val="28"/>
              </w:rPr>
              <w:t>12</w:t>
            </w:r>
            <w:r>
              <w:rPr>
                <w:szCs w:val="28"/>
              </w:rPr>
              <w:t>2</w:t>
            </w:r>
          </w:p>
        </w:tc>
      </w:tr>
      <w:tr w:rsidR="003A66B1" w:rsidRPr="00412270" w:rsidTr="003732ED">
        <w:trPr>
          <w:trHeight w:val="20"/>
        </w:trPr>
        <w:tc>
          <w:tcPr>
            <w:tcW w:w="8973" w:type="dxa"/>
            <w:shd w:val="clear" w:color="auto" w:fill="auto"/>
            <w:vAlign w:val="center"/>
          </w:tcPr>
          <w:p w:rsidR="003A66B1" w:rsidRPr="00412270" w:rsidRDefault="003A66B1" w:rsidP="00814242">
            <w:pPr>
              <w:jc w:val="both"/>
              <w:rPr>
                <w:szCs w:val="28"/>
              </w:rPr>
            </w:pPr>
            <w:r w:rsidRPr="00412270">
              <w:rPr>
                <w:szCs w:val="28"/>
              </w:rPr>
              <w:t>2.21 Работа с обращениями граждан</w:t>
            </w:r>
          </w:p>
        </w:tc>
        <w:tc>
          <w:tcPr>
            <w:tcW w:w="798" w:type="dxa"/>
            <w:shd w:val="clear" w:color="auto" w:fill="auto"/>
            <w:vAlign w:val="center"/>
          </w:tcPr>
          <w:p w:rsidR="003A66B1" w:rsidRPr="00412270" w:rsidRDefault="003A66B1" w:rsidP="00822EAD">
            <w:pPr>
              <w:shd w:val="clear" w:color="auto" w:fill="FFFFFF"/>
              <w:autoSpaceDE w:val="0"/>
              <w:autoSpaceDN w:val="0"/>
              <w:adjustRightInd w:val="0"/>
              <w:ind w:right="141"/>
              <w:jc w:val="right"/>
              <w:rPr>
                <w:szCs w:val="28"/>
              </w:rPr>
            </w:pPr>
            <w:r w:rsidRPr="00412270">
              <w:rPr>
                <w:szCs w:val="28"/>
              </w:rPr>
              <w:t>12</w:t>
            </w:r>
            <w:r>
              <w:rPr>
                <w:szCs w:val="28"/>
              </w:rPr>
              <w:t>4</w:t>
            </w:r>
          </w:p>
        </w:tc>
      </w:tr>
      <w:tr w:rsidR="003A66B1" w:rsidRPr="00412270" w:rsidTr="003732ED">
        <w:trPr>
          <w:trHeight w:val="20"/>
        </w:trPr>
        <w:tc>
          <w:tcPr>
            <w:tcW w:w="8973" w:type="dxa"/>
            <w:shd w:val="clear" w:color="auto" w:fill="auto"/>
            <w:vAlign w:val="center"/>
          </w:tcPr>
          <w:p w:rsidR="003A66B1" w:rsidRPr="00412270" w:rsidRDefault="003A66B1" w:rsidP="00814242">
            <w:pPr>
              <w:pStyle w:val="a4"/>
              <w:ind w:left="0"/>
              <w:jc w:val="both"/>
              <w:rPr>
                <w:szCs w:val="28"/>
              </w:rPr>
            </w:pPr>
            <w:r w:rsidRPr="00412270">
              <w:rPr>
                <w:szCs w:val="28"/>
              </w:rPr>
              <w:t>2.22 Реализация наказов избирателей Петропавловск-Камчатского городского округа за 20</w:t>
            </w:r>
            <w:r>
              <w:rPr>
                <w:szCs w:val="28"/>
              </w:rPr>
              <w:t>20</w:t>
            </w:r>
            <w:r w:rsidRPr="00412270">
              <w:rPr>
                <w:szCs w:val="28"/>
              </w:rPr>
              <w:t xml:space="preserve"> год</w:t>
            </w:r>
          </w:p>
        </w:tc>
        <w:tc>
          <w:tcPr>
            <w:tcW w:w="798" w:type="dxa"/>
            <w:shd w:val="clear" w:color="auto" w:fill="auto"/>
            <w:vAlign w:val="center"/>
          </w:tcPr>
          <w:p w:rsidR="003A66B1" w:rsidRPr="00412270" w:rsidRDefault="003A66B1" w:rsidP="00822EAD">
            <w:pPr>
              <w:shd w:val="clear" w:color="auto" w:fill="FFFFFF"/>
              <w:autoSpaceDE w:val="0"/>
              <w:autoSpaceDN w:val="0"/>
              <w:adjustRightInd w:val="0"/>
              <w:ind w:right="141"/>
              <w:jc w:val="right"/>
              <w:rPr>
                <w:szCs w:val="28"/>
              </w:rPr>
            </w:pPr>
            <w:r w:rsidRPr="00412270">
              <w:rPr>
                <w:szCs w:val="28"/>
              </w:rPr>
              <w:t>1</w:t>
            </w:r>
            <w:r>
              <w:rPr>
                <w:szCs w:val="28"/>
              </w:rPr>
              <w:t>30</w:t>
            </w:r>
          </w:p>
        </w:tc>
      </w:tr>
    </w:tbl>
    <w:p w:rsidR="00822EAD" w:rsidRDefault="00822EAD" w:rsidP="003A66B1">
      <w:pPr>
        <w:tabs>
          <w:tab w:val="left" w:pos="993"/>
        </w:tabs>
        <w:spacing w:line="228" w:lineRule="auto"/>
        <w:jc w:val="center"/>
        <w:rPr>
          <w:b/>
          <w:szCs w:val="28"/>
        </w:rPr>
      </w:pPr>
      <w:r>
        <w:rPr>
          <w:b/>
          <w:szCs w:val="28"/>
        </w:rPr>
        <w:br w:type="page"/>
      </w:r>
    </w:p>
    <w:p w:rsidR="003A66B1" w:rsidRPr="00907DC3" w:rsidRDefault="003A66B1" w:rsidP="003A66B1">
      <w:pPr>
        <w:tabs>
          <w:tab w:val="left" w:pos="993"/>
        </w:tabs>
        <w:spacing w:line="228" w:lineRule="auto"/>
        <w:jc w:val="center"/>
        <w:rPr>
          <w:b/>
          <w:strike/>
          <w:szCs w:val="28"/>
        </w:rPr>
      </w:pPr>
      <w:r w:rsidRPr="00907DC3">
        <w:rPr>
          <w:b/>
          <w:szCs w:val="28"/>
        </w:rPr>
        <w:lastRenderedPageBreak/>
        <w:t>1. Характеристика общих тенденций социально-экономического развития Петропавловск-Камчатского городского округа за 2020 год</w:t>
      </w:r>
    </w:p>
    <w:p w:rsidR="003A66B1" w:rsidRPr="00601842" w:rsidRDefault="003A66B1" w:rsidP="00601842">
      <w:pPr>
        <w:tabs>
          <w:tab w:val="left" w:pos="993"/>
        </w:tabs>
        <w:spacing w:line="228" w:lineRule="auto"/>
        <w:jc w:val="center"/>
        <w:rPr>
          <w:strike/>
          <w:szCs w:val="28"/>
          <w:highlight w:val="cyan"/>
        </w:rPr>
      </w:pPr>
    </w:p>
    <w:p w:rsidR="003A66B1" w:rsidRPr="00907DC3" w:rsidRDefault="003A66B1" w:rsidP="003A66B1">
      <w:pPr>
        <w:ind w:firstLine="709"/>
        <w:contextualSpacing/>
        <w:jc w:val="both"/>
        <w:rPr>
          <w:color w:val="000000"/>
          <w:szCs w:val="28"/>
        </w:rPr>
      </w:pPr>
      <w:r w:rsidRPr="00907DC3">
        <w:rPr>
          <w:szCs w:val="28"/>
        </w:rPr>
        <w:t xml:space="preserve">Анализ социально-экономического положения Петропавловск-Камчатского городского округа (далее - городской округ, город Петропавловск-Камчатский, г. Петропавловск-Камчатский, город) за </w:t>
      </w:r>
      <w:r>
        <w:rPr>
          <w:szCs w:val="28"/>
        </w:rPr>
        <w:t>2020</w:t>
      </w:r>
      <w:r w:rsidRPr="00907DC3">
        <w:rPr>
          <w:szCs w:val="28"/>
        </w:rPr>
        <w:t xml:space="preserve"> год свидетельствует </w:t>
      </w:r>
      <w:r>
        <w:rPr>
          <w:szCs w:val="28"/>
        </w:rPr>
        <w:t>о</w:t>
      </w:r>
      <w:r w:rsidRPr="00907DC3">
        <w:rPr>
          <w:szCs w:val="28"/>
        </w:rPr>
        <w:t xml:space="preserve"> положительной динамике по многим показателям социально-экономическо</w:t>
      </w:r>
      <w:r w:rsidRPr="00907DC3">
        <w:rPr>
          <w:color w:val="000000"/>
          <w:szCs w:val="28"/>
        </w:rPr>
        <w:t>го развития города.</w:t>
      </w:r>
    </w:p>
    <w:p w:rsidR="003A66B1" w:rsidRDefault="003A66B1" w:rsidP="003A66B1">
      <w:pPr>
        <w:ind w:firstLine="709"/>
        <w:contextualSpacing/>
        <w:jc w:val="both"/>
        <w:rPr>
          <w:szCs w:val="28"/>
        </w:rPr>
      </w:pPr>
      <w:r w:rsidRPr="00F439E2">
        <w:rPr>
          <w:szCs w:val="28"/>
        </w:rPr>
        <w:t xml:space="preserve">Объем отгруженных товаров собственного производства, выполненных работ и услуг собственными силами по фактическим видам деятельности составил 82 818,19 </w:t>
      </w:r>
      <w:r>
        <w:rPr>
          <w:szCs w:val="28"/>
        </w:rPr>
        <w:t xml:space="preserve">миллионов (далее – млн.) </w:t>
      </w:r>
      <w:r w:rsidRPr="00F439E2">
        <w:rPr>
          <w:szCs w:val="28"/>
        </w:rPr>
        <w:t>рублей</w:t>
      </w:r>
      <w:r>
        <w:rPr>
          <w:szCs w:val="28"/>
        </w:rPr>
        <w:t xml:space="preserve">, </w:t>
      </w:r>
      <w:r w:rsidRPr="00911BC0">
        <w:rPr>
          <w:szCs w:val="28"/>
        </w:rPr>
        <w:t>что превыша</w:t>
      </w:r>
      <w:r>
        <w:rPr>
          <w:szCs w:val="28"/>
        </w:rPr>
        <w:t xml:space="preserve">ет аналогичный показатель </w:t>
      </w:r>
      <w:r w:rsidRPr="00911BC0">
        <w:rPr>
          <w:szCs w:val="28"/>
        </w:rPr>
        <w:t xml:space="preserve">2019 года на 6,6 </w:t>
      </w:r>
      <w:r>
        <w:rPr>
          <w:szCs w:val="28"/>
        </w:rPr>
        <w:t>процента</w:t>
      </w:r>
      <w:r w:rsidRPr="00911BC0">
        <w:rPr>
          <w:szCs w:val="28"/>
        </w:rPr>
        <w:t>.</w:t>
      </w:r>
      <w:r>
        <w:rPr>
          <w:szCs w:val="28"/>
        </w:rPr>
        <w:t xml:space="preserve"> </w:t>
      </w:r>
    </w:p>
    <w:p w:rsidR="003A66B1" w:rsidRPr="00907DC3" w:rsidRDefault="003A66B1" w:rsidP="003A66B1">
      <w:pPr>
        <w:ind w:firstLine="709"/>
        <w:contextualSpacing/>
        <w:jc w:val="both"/>
        <w:rPr>
          <w:szCs w:val="28"/>
        </w:rPr>
      </w:pPr>
      <w:r w:rsidRPr="00F439E2">
        <w:rPr>
          <w:szCs w:val="28"/>
        </w:rPr>
        <w:t xml:space="preserve">В объеме отгруженной продукции, выполненных работ и услуг собственными силами в 2020 году около 86,4 </w:t>
      </w:r>
      <w:r w:rsidRPr="00DA4D9D">
        <w:rPr>
          <w:szCs w:val="28"/>
        </w:rPr>
        <w:t>процента</w:t>
      </w:r>
      <w:r w:rsidRPr="00F439E2">
        <w:rPr>
          <w:szCs w:val="28"/>
        </w:rPr>
        <w:t xml:space="preserve"> пришлось на долю обрабатывающих производств, 11,8 </w:t>
      </w:r>
      <w:r w:rsidRPr="00DA4D9D">
        <w:rPr>
          <w:szCs w:val="28"/>
        </w:rPr>
        <w:t>процента</w:t>
      </w:r>
      <w:r w:rsidRPr="00F439E2">
        <w:rPr>
          <w:szCs w:val="28"/>
        </w:rPr>
        <w:t xml:space="preserve"> - организаций, занятых обеспечением электрической энергией, газом и паром; кондиционированием воздуха, 1,8 </w:t>
      </w:r>
      <w:r w:rsidRPr="00DA4D9D">
        <w:rPr>
          <w:szCs w:val="28"/>
        </w:rPr>
        <w:t>процента</w:t>
      </w:r>
      <w:r w:rsidRPr="00F439E2">
        <w:rPr>
          <w:szCs w:val="28"/>
        </w:rPr>
        <w:t xml:space="preserve"> - водоснабжение; водоотведение, организация сбора</w:t>
      </w:r>
      <w:r>
        <w:rPr>
          <w:szCs w:val="28"/>
        </w:rPr>
        <w:t xml:space="preserve"> </w:t>
      </w:r>
      <w:r w:rsidRPr="00F439E2">
        <w:rPr>
          <w:szCs w:val="28"/>
        </w:rPr>
        <w:t>и утилизация отходов, деятельность по ликвидации загрязнений.</w:t>
      </w:r>
    </w:p>
    <w:p w:rsidR="003A66B1" w:rsidRPr="005815BA" w:rsidRDefault="003A66B1" w:rsidP="003A66B1">
      <w:pPr>
        <w:ind w:firstLine="709"/>
        <w:contextualSpacing/>
        <w:jc w:val="both"/>
        <w:rPr>
          <w:szCs w:val="28"/>
          <w:highlight w:val="cyan"/>
        </w:rPr>
      </w:pPr>
      <w:r w:rsidRPr="00907DC3">
        <w:rPr>
          <w:szCs w:val="28"/>
        </w:rPr>
        <w:t>Оборот розничной торговли по организациям, не относящимся к субъектам малого предпринимательства, за 2020 год составил 19 598,4 млн. рублей и увеличился в действующих ценах на 7,6 процента. Продовольственных товаров продано на сумму 6 683,7 млн. рублей, что на 10,8 процента выше уровня 2019</w:t>
      </w:r>
      <w:r w:rsidR="00601842">
        <w:rPr>
          <w:szCs w:val="28"/>
        </w:rPr>
        <w:t> </w:t>
      </w:r>
      <w:r w:rsidRPr="00907DC3">
        <w:rPr>
          <w:szCs w:val="28"/>
        </w:rPr>
        <w:t>года. Непродовольственных товаров реализовано на сумму 12 914,7</w:t>
      </w:r>
      <w:r w:rsidR="00601842">
        <w:rPr>
          <w:szCs w:val="28"/>
        </w:rPr>
        <w:t> </w:t>
      </w:r>
      <w:r w:rsidRPr="00907DC3">
        <w:rPr>
          <w:szCs w:val="28"/>
        </w:rPr>
        <w:t>млн.</w:t>
      </w:r>
      <w:r w:rsidR="00601842">
        <w:rPr>
          <w:szCs w:val="28"/>
        </w:rPr>
        <w:t> </w:t>
      </w:r>
      <w:r w:rsidRPr="00907DC3">
        <w:rPr>
          <w:szCs w:val="28"/>
        </w:rPr>
        <w:t>рублей, что на 6,0 процентов больше, чем в 2019 году.</w:t>
      </w:r>
    </w:p>
    <w:p w:rsidR="003A66B1" w:rsidRPr="005815BA" w:rsidRDefault="003A66B1" w:rsidP="003A66B1">
      <w:pPr>
        <w:tabs>
          <w:tab w:val="left" w:pos="7020"/>
        </w:tabs>
        <w:ind w:firstLine="709"/>
        <w:jc w:val="both"/>
        <w:rPr>
          <w:szCs w:val="28"/>
          <w:highlight w:val="cyan"/>
        </w:rPr>
      </w:pPr>
      <w:r w:rsidRPr="00907DC3">
        <w:rPr>
          <w:szCs w:val="28"/>
        </w:rPr>
        <w:t>Оборот общественного питания за 2020 год составил 554,3 млн. рублей, что в действующих ценах в 2,6 раза меньше</w:t>
      </w:r>
      <w:r>
        <w:rPr>
          <w:szCs w:val="28"/>
        </w:rPr>
        <w:t>,</w:t>
      </w:r>
      <w:r w:rsidRPr="00907DC3">
        <w:rPr>
          <w:szCs w:val="28"/>
        </w:rPr>
        <w:t xml:space="preserve"> чем за 2019 год. В расчете на</w:t>
      </w:r>
      <w:r>
        <w:rPr>
          <w:szCs w:val="28"/>
        </w:rPr>
        <w:t xml:space="preserve"> </w:t>
      </w:r>
      <w:r w:rsidRPr="00907DC3">
        <w:rPr>
          <w:szCs w:val="28"/>
        </w:rPr>
        <w:t>1</w:t>
      </w:r>
      <w:r w:rsidR="00601842">
        <w:rPr>
          <w:szCs w:val="28"/>
        </w:rPr>
        <w:t> </w:t>
      </w:r>
      <w:r w:rsidRPr="00907DC3">
        <w:rPr>
          <w:szCs w:val="28"/>
        </w:rPr>
        <w:t>жителя краевого центра в 2020 году реализовано продукции общественного питания на 3 086,8 рублей, что в 2,5 раза меньше, чем в 2019 году.</w:t>
      </w:r>
    </w:p>
    <w:p w:rsidR="003A66B1" w:rsidRPr="009D3424" w:rsidRDefault="003A66B1" w:rsidP="00601842">
      <w:pPr>
        <w:ind w:firstLine="709"/>
        <w:jc w:val="both"/>
        <w:rPr>
          <w:szCs w:val="28"/>
        </w:rPr>
      </w:pPr>
      <w:r w:rsidRPr="009D3424">
        <w:rPr>
          <w:szCs w:val="28"/>
        </w:rPr>
        <w:t>В отчетном периоде населению оказано платных услуг на сумму</w:t>
      </w:r>
      <w:r w:rsidR="00601842">
        <w:rPr>
          <w:szCs w:val="28"/>
        </w:rPr>
        <w:t xml:space="preserve"> </w:t>
      </w:r>
      <w:r w:rsidRPr="009D3424">
        <w:rPr>
          <w:szCs w:val="28"/>
        </w:rPr>
        <w:t>13 494,8</w:t>
      </w:r>
      <w:r w:rsidR="00601842">
        <w:rPr>
          <w:szCs w:val="28"/>
        </w:rPr>
        <w:t> </w:t>
      </w:r>
      <w:r w:rsidRPr="009D3424">
        <w:rPr>
          <w:szCs w:val="28"/>
        </w:rPr>
        <w:t xml:space="preserve">млн. рублей, что в действующих ценах на 5,5 процента выше уровня прошлого года. </w:t>
      </w:r>
    </w:p>
    <w:p w:rsidR="003A66B1" w:rsidRPr="005815BA" w:rsidRDefault="003A66B1" w:rsidP="00601842">
      <w:pPr>
        <w:ind w:firstLine="709"/>
        <w:jc w:val="both"/>
        <w:rPr>
          <w:szCs w:val="28"/>
          <w:highlight w:val="cyan"/>
        </w:rPr>
      </w:pPr>
      <w:r w:rsidRPr="009D3424">
        <w:rPr>
          <w:szCs w:val="28"/>
        </w:rPr>
        <w:t>В общем объеме платных услуг бытовые услуги составили 0,3 процента</w:t>
      </w:r>
      <w:r w:rsidRPr="005815BA">
        <w:rPr>
          <w:szCs w:val="28"/>
          <w:highlight w:val="cyan"/>
        </w:rPr>
        <w:t xml:space="preserve"> </w:t>
      </w:r>
      <w:r w:rsidRPr="009D3424">
        <w:rPr>
          <w:szCs w:val="28"/>
        </w:rPr>
        <w:t>или 37,0 млн. рублей. По сравнению с 2019 годом их объем увеличился на</w:t>
      </w:r>
      <w:r>
        <w:rPr>
          <w:szCs w:val="28"/>
        </w:rPr>
        <w:t xml:space="preserve"> </w:t>
      </w:r>
      <w:r w:rsidRPr="009D3424">
        <w:rPr>
          <w:szCs w:val="28"/>
        </w:rPr>
        <w:t>2,9</w:t>
      </w:r>
      <w:r w:rsidR="00601842">
        <w:rPr>
          <w:szCs w:val="28"/>
        </w:rPr>
        <w:t> </w:t>
      </w:r>
      <w:r w:rsidRPr="009D3424">
        <w:rPr>
          <w:szCs w:val="28"/>
        </w:rPr>
        <w:t xml:space="preserve">процента. </w:t>
      </w:r>
    </w:p>
    <w:p w:rsidR="003A66B1" w:rsidRPr="00B64089" w:rsidRDefault="003A66B1" w:rsidP="00601842">
      <w:pPr>
        <w:ind w:firstLine="709"/>
        <w:jc w:val="both"/>
        <w:rPr>
          <w:szCs w:val="28"/>
        </w:rPr>
      </w:pPr>
      <w:r w:rsidRPr="00B64089">
        <w:rPr>
          <w:szCs w:val="28"/>
        </w:rPr>
        <w:t xml:space="preserve">На 01.01.2021 население городского округа </w:t>
      </w:r>
      <w:r w:rsidRPr="00730AB1">
        <w:rPr>
          <w:szCs w:val="28"/>
        </w:rPr>
        <w:t>составило 179,</w:t>
      </w:r>
      <w:r w:rsidRPr="000C7654">
        <w:rPr>
          <w:szCs w:val="28"/>
        </w:rPr>
        <w:t>7</w:t>
      </w:r>
      <w:r w:rsidRPr="00730AB1">
        <w:rPr>
          <w:szCs w:val="28"/>
        </w:rPr>
        <w:t xml:space="preserve"> тысяч</w:t>
      </w:r>
      <w:r>
        <w:rPr>
          <w:szCs w:val="28"/>
        </w:rPr>
        <w:t xml:space="preserve"> </w:t>
      </w:r>
      <w:r w:rsidRPr="00730AB1">
        <w:rPr>
          <w:szCs w:val="28"/>
        </w:rPr>
        <w:t>(далее</w:t>
      </w:r>
      <w:r w:rsidR="00601842">
        <w:rPr>
          <w:szCs w:val="28"/>
        </w:rPr>
        <w:t> </w:t>
      </w:r>
      <w:r w:rsidRPr="00B64089">
        <w:rPr>
          <w:szCs w:val="28"/>
        </w:rPr>
        <w:t>-</w:t>
      </w:r>
      <w:r w:rsidR="00601842">
        <w:rPr>
          <w:szCs w:val="28"/>
        </w:rPr>
        <w:t> </w:t>
      </w:r>
      <w:r w:rsidRPr="00B64089">
        <w:rPr>
          <w:szCs w:val="28"/>
        </w:rPr>
        <w:t xml:space="preserve">тыс.) человек. </w:t>
      </w:r>
    </w:p>
    <w:p w:rsidR="003A66B1" w:rsidRPr="00A03A5E" w:rsidRDefault="003A66B1" w:rsidP="00601842">
      <w:pPr>
        <w:ind w:firstLine="709"/>
        <w:jc w:val="both"/>
        <w:rPr>
          <w:szCs w:val="28"/>
        </w:rPr>
      </w:pPr>
      <w:r w:rsidRPr="00A03A5E">
        <w:rPr>
          <w:szCs w:val="28"/>
        </w:rPr>
        <w:t>Демографическая ситуация в городском округе в 2020 году характеризовалась увеличением</w:t>
      </w:r>
      <w:r>
        <w:rPr>
          <w:szCs w:val="28"/>
        </w:rPr>
        <w:t xml:space="preserve"> численности населения </w:t>
      </w:r>
      <w:r w:rsidRPr="00A03A5E">
        <w:rPr>
          <w:szCs w:val="28"/>
        </w:rPr>
        <w:t>рисунок</w:t>
      </w:r>
      <w:r>
        <w:rPr>
          <w:szCs w:val="28"/>
        </w:rPr>
        <w:t xml:space="preserve"> (далее - рис.</w:t>
      </w:r>
      <w:r w:rsidRPr="00A03A5E">
        <w:rPr>
          <w:szCs w:val="28"/>
        </w:rPr>
        <w:t>)</w:t>
      </w:r>
      <w:r w:rsidRPr="000549D1">
        <w:rPr>
          <w:szCs w:val="28"/>
        </w:rPr>
        <w:t xml:space="preserve"> 1</w:t>
      </w:r>
      <w:r w:rsidRPr="00A03A5E">
        <w:rPr>
          <w:szCs w:val="28"/>
        </w:rPr>
        <w:t>.</w:t>
      </w:r>
    </w:p>
    <w:p w:rsidR="003A66B1" w:rsidRPr="005815BA" w:rsidRDefault="003A66B1" w:rsidP="003A66B1">
      <w:pPr>
        <w:spacing w:after="120"/>
        <w:jc w:val="center"/>
        <w:rPr>
          <w:szCs w:val="28"/>
          <w:highlight w:val="cyan"/>
        </w:rPr>
      </w:pPr>
      <w:r w:rsidRPr="005815BA">
        <w:rPr>
          <w:noProof/>
          <w:szCs w:val="28"/>
          <w:highlight w:val="cyan"/>
        </w:rPr>
        <w:lastRenderedPageBreak/>
        <w:drawing>
          <wp:inline distT="0" distB="0" distL="0" distR="0" wp14:anchorId="2CFA2960" wp14:editId="14120013">
            <wp:extent cx="6076950" cy="20383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A66B1" w:rsidRPr="006F1741" w:rsidRDefault="003A66B1" w:rsidP="003A66B1">
      <w:pPr>
        <w:spacing w:before="240" w:after="240"/>
        <w:jc w:val="both"/>
        <w:rPr>
          <w:sz w:val="24"/>
        </w:rPr>
      </w:pPr>
      <w:r w:rsidRPr="006F1741">
        <w:rPr>
          <w:sz w:val="24"/>
        </w:rPr>
        <w:t>Рис. 1. Динамика изменения численности постоянного населения городского округа (на конец года, тыс. человек)</w:t>
      </w:r>
    </w:p>
    <w:p w:rsidR="003A66B1" w:rsidRPr="00623223" w:rsidRDefault="003A66B1" w:rsidP="00601842">
      <w:pPr>
        <w:ind w:firstLine="709"/>
        <w:jc w:val="both"/>
        <w:rPr>
          <w:szCs w:val="28"/>
        </w:rPr>
      </w:pPr>
      <w:r w:rsidRPr="00A03A5E">
        <w:rPr>
          <w:color w:val="000000"/>
          <w:szCs w:val="28"/>
        </w:rPr>
        <w:t xml:space="preserve">За 2020 год в городе родился 1 901 ребенок, что на 0,4 </w:t>
      </w:r>
      <w:r w:rsidRPr="00DA4D9D">
        <w:rPr>
          <w:color w:val="000000"/>
          <w:szCs w:val="28"/>
        </w:rPr>
        <w:t>процента</w:t>
      </w:r>
      <w:r w:rsidRPr="00A03A5E">
        <w:rPr>
          <w:color w:val="000000"/>
          <w:szCs w:val="28"/>
        </w:rPr>
        <w:t xml:space="preserve"> меньше, чем за 2019 год. Число умерших составило 2 108 человек, что больше аналогичного периода 2019 года на 14,4 </w:t>
      </w:r>
      <w:r w:rsidRPr="00DA4D9D">
        <w:rPr>
          <w:color w:val="000000"/>
          <w:szCs w:val="28"/>
        </w:rPr>
        <w:t>процента</w:t>
      </w:r>
      <w:r w:rsidRPr="00A03A5E">
        <w:rPr>
          <w:color w:val="000000"/>
          <w:szCs w:val="28"/>
        </w:rPr>
        <w:t>. Естественная убыль населения составил</w:t>
      </w:r>
      <w:r>
        <w:rPr>
          <w:color w:val="000000"/>
          <w:szCs w:val="28"/>
        </w:rPr>
        <w:t xml:space="preserve">а </w:t>
      </w:r>
      <w:r w:rsidRPr="00623223">
        <w:rPr>
          <w:szCs w:val="28"/>
        </w:rPr>
        <w:t>207 человек.</w:t>
      </w:r>
    </w:p>
    <w:p w:rsidR="003A66B1" w:rsidRPr="00A03A5E" w:rsidRDefault="003A66B1" w:rsidP="00601842">
      <w:pPr>
        <w:ind w:firstLine="709"/>
        <w:jc w:val="both"/>
        <w:rPr>
          <w:szCs w:val="28"/>
        </w:rPr>
      </w:pPr>
      <w:r w:rsidRPr="00A03A5E">
        <w:rPr>
          <w:szCs w:val="28"/>
        </w:rPr>
        <w:t>Динамика показателей естественного движения населения представлена на</w:t>
      </w:r>
      <w:r w:rsidR="006F1741">
        <w:rPr>
          <w:szCs w:val="28"/>
        </w:rPr>
        <w:t> </w:t>
      </w:r>
      <w:r w:rsidRPr="00A03A5E">
        <w:rPr>
          <w:szCs w:val="28"/>
        </w:rPr>
        <w:t>рис</w:t>
      </w:r>
      <w:r>
        <w:rPr>
          <w:szCs w:val="28"/>
        </w:rPr>
        <w:t>.</w:t>
      </w:r>
      <w:r w:rsidRPr="00A03A5E">
        <w:rPr>
          <w:szCs w:val="28"/>
        </w:rPr>
        <w:t xml:space="preserve"> 2.</w:t>
      </w:r>
    </w:p>
    <w:p w:rsidR="003A66B1" w:rsidRPr="005815BA" w:rsidRDefault="003A66B1" w:rsidP="003A66B1">
      <w:pPr>
        <w:spacing w:after="120"/>
        <w:jc w:val="center"/>
        <w:rPr>
          <w:szCs w:val="28"/>
          <w:highlight w:val="cyan"/>
        </w:rPr>
      </w:pPr>
      <w:r w:rsidRPr="005815BA">
        <w:rPr>
          <w:noProof/>
          <w:szCs w:val="28"/>
          <w:highlight w:val="cyan"/>
        </w:rPr>
        <w:drawing>
          <wp:inline distT="0" distB="0" distL="0" distR="0" wp14:anchorId="11999539" wp14:editId="4BFE67A6">
            <wp:extent cx="6168788" cy="2224586"/>
            <wp:effectExtent l="0" t="0" r="3810" b="444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A66B1" w:rsidRPr="006F1741" w:rsidRDefault="003A66B1" w:rsidP="003A66B1">
      <w:pPr>
        <w:widowControl w:val="0"/>
        <w:spacing w:before="120" w:after="120"/>
        <w:jc w:val="both"/>
        <w:rPr>
          <w:sz w:val="24"/>
        </w:rPr>
      </w:pPr>
      <w:r w:rsidRPr="006F1741">
        <w:rPr>
          <w:sz w:val="24"/>
        </w:rPr>
        <w:t>Рис. 2. Динамика изменения естественного движения населения городского округа, человек</w:t>
      </w:r>
    </w:p>
    <w:p w:rsidR="003A66B1" w:rsidRPr="005815BA" w:rsidRDefault="003A66B1" w:rsidP="003A66B1">
      <w:pPr>
        <w:ind w:firstLine="709"/>
        <w:jc w:val="both"/>
        <w:rPr>
          <w:szCs w:val="28"/>
          <w:highlight w:val="cyan"/>
        </w:rPr>
      </w:pPr>
      <w:r w:rsidRPr="00557E15">
        <w:rPr>
          <w:szCs w:val="28"/>
        </w:rPr>
        <w:t>В 2020 году среднесписочная численность работников крупных и средних предприятий городского округа составила 55,0 тыс. человек и увеличилась по сравнению с 2019 годом на 1,3 процента.</w:t>
      </w:r>
    </w:p>
    <w:p w:rsidR="003A66B1" w:rsidRPr="00CF7686" w:rsidRDefault="003A66B1" w:rsidP="003A66B1">
      <w:pPr>
        <w:ind w:firstLine="709"/>
        <w:jc w:val="both"/>
        <w:rPr>
          <w:bCs/>
          <w:szCs w:val="28"/>
        </w:rPr>
      </w:pPr>
      <w:r w:rsidRPr="00CF7686">
        <w:rPr>
          <w:bCs/>
          <w:szCs w:val="28"/>
        </w:rPr>
        <w:t>Структура занятости населения городского округа в 2020 году (по</w:t>
      </w:r>
      <w:r w:rsidR="00601842">
        <w:rPr>
          <w:bCs/>
          <w:szCs w:val="28"/>
        </w:rPr>
        <w:t> </w:t>
      </w:r>
      <w:r w:rsidRPr="00CF7686">
        <w:rPr>
          <w:bCs/>
          <w:szCs w:val="28"/>
        </w:rPr>
        <w:t>крупным и средним предприятиям) представлена на рис</w:t>
      </w:r>
      <w:r>
        <w:rPr>
          <w:bCs/>
          <w:szCs w:val="28"/>
        </w:rPr>
        <w:t>.</w:t>
      </w:r>
      <w:r w:rsidRPr="00CF7686">
        <w:rPr>
          <w:bCs/>
          <w:szCs w:val="28"/>
        </w:rPr>
        <w:t xml:space="preserve"> 3.</w:t>
      </w:r>
    </w:p>
    <w:p w:rsidR="003A66B1" w:rsidRPr="005815BA" w:rsidRDefault="003A66B1" w:rsidP="003A66B1">
      <w:pPr>
        <w:jc w:val="center"/>
        <w:rPr>
          <w:bCs/>
          <w:szCs w:val="28"/>
          <w:highlight w:val="cyan"/>
        </w:rPr>
      </w:pPr>
      <w:r w:rsidRPr="005815BA">
        <w:rPr>
          <w:bCs/>
          <w:noProof/>
          <w:szCs w:val="28"/>
          <w:highlight w:val="cyan"/>
        </w:rPr>
        <w:lastRenderedPageBreak/>
        <w:drawing>
          <wp:inline distT="0" distB="0" distL="0" distR="0" wp14:anchorId="79DB3121" wp14:editId="68F8B96B">
            <wp:extent cx="6134100" cy="60483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A66B1" w:rsidRPr="006F1741" w:rsidRDefault="003A66B1" w:rsidP="003A66B1">
      <w:pPr>
        <w:spacing w:after="240"/>
        <w:jc w:val="both"/>
        <w:rPr>
          <w:bCs/>
          <w:sz w:val="24"/>
        </w:rPr>
      </w:pPr>
      <w:r w:rsidRPr="006F1741">
        <w:rPr>
          <w:bCs/>
          <w:sz w:val="24"/>
        </w:rPr>
        <w:t>Рис. 3. Структура занятости населения городского округа в 2020 году по крупным и средним предприятиям городского округа, в процентах к общей численности работников</w:t>
      </w:r>
    </w:p>
    <w:p w:rsidR="003A66B1" w:rsidRDefault="003A66B1" w:rsidP="003A66B1">
      <w:pPr>
        <w:tabs>
          <w:tab w:val="left" w:pos="4111"/>
        </w:tabs>
        <w:ind w:firstLine="709"/>
        <w:jc w:val="both"/>
        <w:rPr>
          <w:szCs w:val="28"/>
        </w:rPr>
      </w:pPr>
      <w:r w:rsidRPr="001750BE">
        <w:rPr>
          <w:szCs w:val="28"/>
        </w:rPr>
        <w:t>За 2020 год сальдированный финансовый результат коммерческой деятельности организаций городского округа (без субъектов малого предпринимательства, банков, страховых организаций и государственных (муниципальных) учреждений) составил в действующих ценах</w:t>
      </w:r>
      <w:r w:rsidR="006F1741">
        <w:rPr>
          <w:szCs w:val="28"/>
        </w:rPr>
        <w:t xml:space="preserve"> </w:t>
      </w:r>
      <w:r w:rsidRPr="001750BE">
        <w:rPr>
          <w:szCs w:val="28"/>
        </w:rPr>
        <w:t>23 921,1</w:t>
      </w:r>
      <w:r w:rsidR="006F1741">
        <w:rPr>
          <w:szCs w:val="28"/>
        </w:rPr>
        <w:t> </w:t>
      </w:r>
      <w:r w:rsidRPr="001750BE">
        <w:rPr>
          <w:szCs w:val="28"/>
        </w:rPr>
        <w:t>млн.</w:t>
      </w:r>
      <w:r w:rsidR="006F1741">
        <w:rPr>
          <w:szCs w:val="28"/>
        </w:rPr>
        <w:t> </w:t>
      </w:r>
      <w:r w:rsidRPr="001750BE">
        <w:rPr>
          <w:szCs w:val="28"/>
        </w:rPr>
        <w:t>рублей прибыли.</w:t>
      </w:r>
    </w:p>
    <w:p w:rsidR="003A66B1" w:rsidRDefault="003A66B1" w:rsidP="003A66B1">
      <w:pPr>
        <w:tabs>
          <w:tab w:val="left" w:pos="4111"/>
        </w:tabs>
        <w:ind w:firstLine="709"/>
        <w:jc w:val="both"/>
        <w:rPr>
          <w:szCs w:val="28"/>
        </w:rPr>
      </w:pPr>
      <w:r w:rsidRPr="001750BE">
        <w:rPr>
          <w:szCs w:val="28"/>
        </w:rPr>
        <w:t>Доля убыточных предприятий по сравнению с уровнем аналогичного периода 2019 года увеличилась на 1,9 процентных пункта и составила</w:t>
      </w:r>
      <w:r>
        <w:rPr>
          <w:szCs w:val="28"/>
        </w:rPr>
        <w:t xml:space="preserve"> </w:t>
      </w:r>
      <w:r w:rsidRPr="001750BE">
        <w:rPr>
          <w:szCs w:val="28"/>
        </w:rPr>
        <w:t>32,4</w:t>
      </w:r>
      <w:r w:rsidR="006F1741">
        <w:rPr>
          <w:szCs w:val="28"/>
        </w:rPr>
        <w:t> </w:t>
      </w:r>
      <w:r>
        <w:rPr>
          <w:szCs w:val="28"/>
        </w:rPr>
        <w:t>процента</w:t>
      </w:r>
      <w:r w:rsidRPr="001750BE">
        <w:rPr>
          <w:szCs w:val="28"/>
        </w:rPr>
        <w:t xml:space="preserve">. </w:t>
      </w:r>
    </w:p>
    <w:p w:rsidR="003A66B1" w:rsidRPr="001750BE" w:rsidRDefault="003A66B1" w:rsidP="003A66B1">
      <w:pPr>
        <w:tabs>
          <w:tab w:val="left" w:pos="4111"/>
        </w:tabs>
        <w:ind w:firstLine="709"/>
        <w:jc w:val="both"/>
        <w:rPr>
          <w:szCs w:val="28"/>
        </w:rPr>
      </w:pPr>
      <w:r w:rsidRPr="001750BE">
        <w:rPr>
          <w:szCs w:val="28"/>
        </w:rPr>
        <w:t>Основной объем сальдированной прибыли за 2020 год пришелся на</w:t>
      </w:r>
      <w:r w:rsidR="006F1741">
        <w:rPr>
          <w:szCs w:val="28"/>
        </w:rPr>
        <w:t> </w:t>
      </w:r>
      <w:r w:rsidRPr="001750BE">
        <w:rPr>
          <w:szCs w:val="28"/>
        </w:rPr>
        <w:t>предприятия сельского, лесного хозяйства, охоты, рыболовства</w:t>
      </w:r>
      <w:r>
        <w:rPr>
          <w:szCs w:val="28"/>
        </w:rPr>
        <w:t xml:space="preserve"> </w:t>
      </w:r>
      <w:r w:rsidRPr="001750BE">
        <w:rPr>
          <w:szCs w:val="28"/>
        </w:rPr>
        <w:t>и рыбоводства – 9 887,2 млн. рублей.</w:t>
      </w:r>
    </w:p>
    <w:p w:rsidR="003A66B1" w:rsidRPr="005815BA" w:rsidRDefault="003A66B1" w:rsidP="003A66B1">
      <w:pPr>
        <w:tabs>
          <w:tab w:val="left" w:pos="4111"/>
        </w:tabs>
        <w:jc w:val="both"/>
        <w:rPr>
          <w:szCs w:val="28"/>
          <w:highlight w:val="cyan"/>
        </w:rPr>
      </w:pPr>
    </w:p>
    <w:p w:rsidR="003A66B1" w:rsidRPr="00C81EB2" w:rsidRDefault="003A66B1" w:rsidP="00601842">
      <w:pPr>
        <w:jc w:val="center"/>
        <w:rPr>
          <w:b/>
          <w:bCs/>
          <w:szCs w:val="28"/>
        </w:rPr>
      </w:pPr>
      <w:bookmarkStart w:id="0" w:name="_Toc447610941"/>
      <w:bookmarkStart w:id="1" w:name="_Toc447611364"/>
      <w:bookmarkStart w:id="2" w:name="_Toc447615381"/>
      <w:bookmarkStart w:id="3" w:name="_Toc447616476"/>
      <w:bookmarkStart w:id="4" w:name="_Toc447616699"/>
      <w:bookmarkStart w:id="5" w:name="_Toc447617118"/>
      <w:bookmarkStart w:id="6" w:name="_Toc447618265"/>
      <w:bookmarkStart w:id="7" w:name="_Toc447620321"/>
      <w:bookmarkStart w:id="8" w:name="_Toc448133966"/>
      <w:bookmarkStart w:id="9" w:name="_Toc448826601"/>
      <w:r w:rsidRPr="00C81EB2">
        <w:rPr>
          <w:b/>
          <w:szCs w:val="28"/>
        </w:rPr>
        <w:lastRenderedPageBreak/>
        <w:t xml:space="preserve">2. Обоснование достигнутых значений показателей, характеризующих социально-экономическое развитие </w:t>
      </w:r>
      <w:r>
        <w:rPr>
          <w:b/>
          <w:szCs w:val="28"/>
        </w:rPr>
        <w:t xml:space="preserve">Петропавловск-Камчатского </w:t>
      </w:r>
      <w:r w:rsidRPr="00C81EB2">
        <w:rPr>
          <w:b/>
          <w:szCs w:val="28"/>
        </w:rPr>
        <w:t>городского округа</w:t>
      </w:r>
    </w:p>
    <w:p w:rsidR="003A66B1" w:rsidRPr="00C81EB2" w:rsidRDefault="003A66B1" w:rsidP="00601842">
      <w:pPr>
        <w:spacing w:line="240" w:lineRule="atLeast"/>
        <w:contextualSpacing/>
        <w:jc w:val="center"/>
        <w:rPr>
          <w:szCs w:val="28"/>
        </w:rPr>
      </w:pPr>
    </w:p>
    <w:p w:rsidR="003A66B1" w:rsidRPr="00C81EB2" w:rsidRDefault="003A66B1" w:rsidP="00601842">
      <w:pPr>
        <w:spacing w:line="240" w:lineRule="atLeast"/>
        <w:contextualSpacing/>
        <w:jc w:val="center"/>
        <w:rPr>
          <w:b/>
          <w:szCs w:val="28"/>
        </w:rPr>
      </w:pPr>
      <w:r w:rsidRPr="00C81EB2">
        <w:rPr>
          <w:b/>
          <w:szCs w:val="28"/>
        </w:rPr>
        <w:t>2.1 Экономическое развитие</w:t>
      </w:r>
    </w:p>
    <w:p w:rsidR="003A66B1" w:rsidRPr="00601842" w:rsidRDefault="003A66B1" w:rsidP="00601842">
      <w:pPr>
        <w:spacing w:line="240" w:lineRule="atLeast"/>
        <w:contextualSpacing/>
        <w:jc w:val="center"/>
        <w:rPr>
          <w:szCs w:val="28"/>
        </w:rPr>
      </w:pPr>
    </w:p>
    <w:p w:rsidR="003A66B1" w:rsidRPr="005B02A8" w:rsidRDefault="003A66B1" w:rsidP="00601842">
      <w:pPr>
        <w:ind w:firstLine="709"/>
        <w:contextualSpacing/>
        <w:jc w:val="both"/>
        <w:rPr>
          <w:szCs w:val="28"/>
        </w:rPr>
      </w:pPr>
      <w:r w:rsidRPr="004F0F09">
        <w:rPr>
          <w:szCs w:val="28"/>
        </w:rPr>
        <w:t xml:space="preserve">Основными направлениями деятельности администрации Петропавловск-Камчатского городского округа (далее – администрация городского округа, администрация города, администрация) на 2019-2024 годы в сфере малого и среднего предпринимательства являются: оказание консультационной, финансовой и имущественной поддержки субъектам малого и среднего предпринимательства; поддержка местных товаропроизводителей; мониторинг условий ведения бизнеса и принятие согласованных решений по выявленным </w:t>
      </w:r>
      <w:r w:rsidRPr="005B02A8">
        <w:rPr>
          <w:szCs w:val="28"/>
        </w:rPr>
        <w:t xml:space="preserve">проблемам. </w:t>
      </w:r>
    </w:p>
    <w:p w:rsidR="003A66B1" w:rsidRPr="007E598B" w:rsidRDefault="003A66B1" w:rsidP="00601842">
      <w:pPr>
        <w:ind w:firstLine="709"/>
        <w:jc w:val="both"/>
        <w:rPr>
          <w:bCs/>
          <w:szCs w:val="28"/>
        </w:rPr>
      </w:pPr>
      <w:r w:rsidRPr="007E598B">
        <w:rPr>
          <w:bCs/>
          <w:szCs w:val="28"/>
        </w:rPr>
        <w:t>По предварительным статистическим данным среднесписочная численность работников организаций городского округа, не являющихся субъектами малого предпринимательства (далее - крупные и средние организации), в 2020 году составила 54 988 человек, что на 706 человек больше, чем в 2019 году.</w:t>
      </w:r>
    </w:p>
    <w:p w:rsidR="003A66B1" w:rsidRPr="00974645" w:rsidRDefault="003A66B1" w:rsidP="00601842">
      <w:pPr>
        <w:ind w:firstLine="709"/>
        <w:jc w:val="both"/>
        <w:rPr>
          <w:bCs/>
          <w:szCs w:val="28"/>
        </w:rPr>
      </w:pPr>
      <w:r w:rsidRPr="00974645">
        <w:rPr>
          <w:bCs/>
          <w:szCs w:val="28"/>
        </w:rPr>
        <w:t xml:space="preserve">Основная доля увеличения количества работников приходится </w:t>
      </w:r>
      <w:r>
        <w:rPr>
          <w:bCs/>
          <w:szCs w:val="28"/>
        </w:rPr>
        <w:t>на крупные и средние организации</w:t>
      </w:r>
      <w:r w:rsidRPr="00974645">
        <w:rPr>
          <w:bCs/>
          <w:szCs w:val="28"/>
        </w:rPr>
        <w:t xml:space="preserve"> в сфере транспортировки и хранения (973 человека), государственного управления и обеспечения военной безопасности, социального обеспечения (533 человека), сельского, лесного хозяйства, охоты, рыболовства и рыбоводства (502 человека), в сфере ухода с обеспечением проживания</w:t>
      </w:r>
      <w:r>
        <w:rPr>
          <w:bCs/>
          <w:szCs w:val="28"/>
        </w:rPr>
        <w:t xml:space="preserve"> </w:t>
      </w:r>
      <w:r w:rsidRPr="00974645">
        <w:rPr>
          <w:bCs/>
          <w:szCs w:val="28"/>
        </w:rPr>
        <w:t>(122</w:t>
      </w:r>
      <w:r w:rsidR="00AE5821">
        <w:rPr>
          <w:bCs/>
          <w:szCs w:val="28"/>
        </w:rPr>
        <w:t> </w:t>
      </w:r>
      <w:r w:rsidRPr="00974645">
        <w:rPr>
          <w:bCs/>
          <w:szCs w:val="28"/>
        </w:rPr>
        <w:t>человека), добычи полезных ископаемых (120 человек).</w:t>
      </w:r>
    </w:p>
    <w:p w:rsidR="003A66B1" w:rsidRPr="00974645" w:rsidRDefault="003A66B1" w:rsidP="00601842">
      <w:pPr>
        <w:ind w:firstLine="709"/>
        <w:jc w:val="both"/>
        <w:rPr>
          <w:bCs/>
          <w:szCs w:val="28"/>
        </w:rPr>
      </w:pPr>
      <w:r w:rsidRPr="00974645">
        <w:rPr>
          <w:bCs/>
          <w:szCs w:val="28"/>
        </w:rPr>
        <w:t>Наибольшее уменьшение числа работников зафиксировано н</w:t>
      </w:r>
      <w:r>
        <w:rPr>
          <w:bCs/>
          <w:szCs w:val="28"/>
        </w:rPr>
        <w:t>а крупных и средних организациях</w:t>
      </w:r>
      <w:r w:rsidRPr="00974645">
        <w:rPr>
          <w:bCs/>
          <w:szCs w:val="28"/>
        </w:rPr>
        <w:t xml:space="preserve"> в сфере обеспечения электрической энергией, газом, паром; кондиционирования воздуха (498 человек), обрабатывающих производств (164 человека), предоставления социальных услуг без обеспечения проживания (123 человека).</w:t>
      </w:r>
    </w:p>
    <w:p w:rsidR="003A66B1" w:rsidRPr="00756D6A" w:rsidRDefault="003A66B1" w:rsidP="00601842">
      <w:pPr>
        <w:ind w:firstLine="709"/>
        <w:jc w:val="both"/>
        <w:rPr>
          <w:bCs/>
          <w:szCs w:val="28"/>
        </w:rPr>
      </w:pPr>
      <w:r w:rsidRPr="004B13E4">
        <w:rPr>
          <w:bCs/>
          <w:szCs w:val="28"/>
        </w:rPr>
        <w:t>На конец декабря 2020 года численность незанятых трудовой деятельностью граждан, состоящих на учете в краевом государственном казенном учреждении «Центр занятости населения гор</w:t>
      </w:r>
      <w:r>
        <w:rPr>
          <w:bCs/>
          <w:szCs w:val="28"/>
        </w:rPr>
        <w:t>ода Петропавловска-Камчатского»</w:t>
      </w:r>
      <w:r w:rsidR="00AE5821">
        <w:rPr>
          <w:bCs/>
          <w:szCs w:val="28"/>
        </w:rPr>
        <w:t>,</w:t>
      </w:r>
      <w:r>
        <w:rPr>
          <w:bCs/>
          <w:szCs w:val="28"/>
        </w:rPr>
        <w:t xml:space="preserve"> </w:t>
      </w:r>
      <w:r w:rsidRPr="004B13E4">
        <w:rPr>
          <w:bCs/>
          <w:szCs w:val="28"/>
        </w:rPr>
        <w:t>составила 1 884 человека, что в 1,8 раза больше, чем в декабре 2019 года. Из числа безработных 1 007</w:t>
      </w:r>
      <w:r>
        <w:rPr>
          <w:bCs/>
          <w:szCs w:val="28"/>
        </w:rPr>
        <w:t xml:space="preserve"> гражданам </w:t>
      </w:r>
      <w:r w:rsidRPr="004B13E4">
        <w:rPr>
          <w:bCs/>
          <w:szCs w:val="28"/>
        </w:rPr>
        <w:t xml:space="preserve">(56,5 </w:t>
      </w:r>
      <w:r w:rsidRPr="00DA4D9D">
        <w:rPr>
          <w:bCs/>
          <w:szCs w:val="28"/>
        </w:rPr>
        <w:t>процента</w:t>
      </w:r>
      <w:r w:rsidRPr="004B13E4">
        <w:rPr>
          <w:bCs/>
          <w:szCs w:val="28"/>
        </w:rPr>
        <w:t>) назначено пособие по безработице.</w:t>
      </w:r>
    </w:p>
    <w:p w:rsidR="003A66B1" w:rsidRPr="004B13E4" w:rsidRDefault="003A66B1" w:rsidP="00601842">
      <w:pPr>
        <w:tabs>
          <w:tab w:val="right" w:leader="dot" w:pos="9360"/>
        </w:tabs>
        <w:ind w:firstLine="709"/>
        <w:jc w:val="both"/>
        <w:rPr>
          <w:bCs/>
          <w:szCs w:val="28"/>
        </w:rPr>
      </w:pPr>
      <w:r w:rsidRPr="004B13E4">
        <w:rPr>
          <w:szCs w:val="28"/>
        </w:rPr>
        <w:t>Динамика численности незанятых трудовой деятельностью граждан приведена на рис</w:t>
      </w:r>
      <w:r>
        <w:rPr>
          <w:szCs w:val="28"/>
        </w:rPr>
        <w:t>.</w:t>
      </w:r>
      <w:r w:rsidRPr="004B13E4">
        <w:rPr>
          <w:szCs w:val="28"/>
        </w:rPr>
        <w:t xml:space="preserve"> 4</w:t>
      </w:r>
      <w:r w:rsidRPr="004B13E4">
        <w:rPr>
          <w:bCs/>
          <w:szCs w:val="28"/>
        </w:rPr>
        <w:t>.</w:t>
      </w:r>
    </w:p>
    <w:p w:rsidR="003A66B1" w:rsidRPr="005815BA" w:rsidRDefault="003A66B1" w:rsidP="003A66B1">
      <w:pPr>
        <w:tabs>
          <w:tab w:val="right" w:leader="dot" w:pos="9360"/>
        </w:tabs>
        <w:spacing w:after="120"/>
        <w:jc w:val="center"/>
        <w:rPr>
          <w:bCs/>
          <w:highlight w:val="cyan"/>
        </w:rPr>
      </w:pPr>
      <w:r w:rsidRPr="005815BA">
        <w:rPr>
          <w:noProof/>
          <w:szCs w:val="28"/>
          <w:highlight w:val="cyan"/>
        </w:rPr>
        <w:lastRenderedPageBreak/>
        <w:drawing>
          <wp:inline distT="0" distB="0" distL="0" distR="0" wp14:anchorId="28EE3695" wp14:editId="55B0BD81">
            <wp:extent cx="6096000" cy="22955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66B1" w:rsidRPr="000E3496" w:rsidRDefault="003A66B1" w:rsidP="003A66B1">
      <w:pPr>
        <w:tabs>
          <w:tab w:val="right" w:leader="dot" w:pos="9360"/>
        </w:tabs>
        <w:spacing w:before="240" w:after="120"/>
        <w:jc w:val="both"/>
        <w:rPr>
          <w:sz w:val="24"/>
        </w:rPr>
      </w:pPr>
      <w:r w:rsidRPr="000E3496">
        <w:rPr>
          <w:bCs/>
          <w:sz w:val="24"/>
        </w:rPr>
        <w:t xml:space="preserve">Рис. 4. Динамика численности граждан, </w:t>
      </w:r>
      <w:r w:rsidRPr="000E3496">
        <w:rPr>
          <w:sz w:val="24"/>
        </w:rPr>
        <w:t>не занятых трудовой деятельностью, человек</w:t>
      </w:r>
    </w:p>
    <w:p w:rsidR="003A66B1" w:rsidRPr="001750BE" w:rsidRDefault="003A66B1" w:rsidP="003A66B1">
      <w:pPr>
        <w:autoSpaceDE w:val="0"/>
        <w:autoSpaceDN w:val="0"/>
        <w:adjustRightInd w:val="0"/>
        <w:ind w:firstLine="709"/>
        <w:jc w:val="both"/>
        <w:rPr>
          <w:bCs/>
          <w:szCs w:val="28"/>
        </w:rPr>
      </w:pPr>
      <w:r w:rsidRPr="000B2D58">
        <w:rPr>
          <w:szCs w:val="28"/>
        </w:rPr>
        <w:t xml:space="preserve">Среднемесячная начисленная заработная плата (без выплат социального характера) по видам экономической деятельности городского округа увеличилась в 2020 году на </w:t>
      </w:r>
      <w:r>
        <w:rPr>
          <w:szCs w:val="28"/>
        </w:rPr>
        <w:t>8,4</w:t>
      </w:r>
      <w:r w:rsidRPr="000B2D58">
        <w:rPr>
          <w:szCs w:val="28"/>
        </w:rPr>
        <w:t xml:space="preserve"> процента и составила 100</w:t>
      </w:r>
      <w:r>
        <w:rPr>
          <w:szCs w:val="28"/>
        </w:rPr>
        <w:t>307,5</w:t>
      </w:r>
      <w:r w:rsidRPr="000B2D58">
        <w:rPr>
          <w:szCs w:val="28"/>
        </w:rPr>
        <w:t xml:space="preserve"> рубля, </w:t>
      </w:r>
      <w:r w:rsidRPr="000B2D58">
        <w:rPr>
          <w:bCs/>
          <w:szCs w:val="28"/>
        </w:rPr>
        <w:t>превысив в 4,</w:t>
      </w:r>
      <w:r>
        <w:rPr>
          <w:bCs/>
          <w:szCs w:val="28"/>
        </w:rPr>
        <w:t>4</w:t>
      </w:r>
      <w:r w:rsidRPr="000B2D58">
        <w:rPr>
          <w:bCs/>
          <w:szCs w:val="28"/>
        </w:rPr>
        <w:t xml:space="preserve"> раза величину прожиточного минимума трудоспособного населения.</w:t>
      </w:r>
    </w:p>
    <w:p w:rsidR="003A66B1" w:rsidRPr="004E5FBD" w:rsidRDefault="003A66B1" w:rsidP="003A66B1">
      <w:pPr>
        <w:autoSpaceDE w:val="0"/>
        <w:autoSpaceDN w:val="0"/>
        <w:adjustRightInd w:val="0"/>
        <w:ind w:firstLine="709"/>
        <w:jc w:val="both"/>
        <w:rPr>
          <w:bCs/>
          <w:szCs w:val="28"/>
        </w:rPr>
      </w:pPr>
      <w:r w:rsidRPr="004E5FBD">
        <w:rPr>
          <w:bCs/>
          <w:szCs w:val="28"/>
        </w:rPr>
        <w:t xml:space="preserve">Динамика среднемесячной начисленной заработной платы работников крупных и средних организаций за 2020 год </w:t>
      </w:r>
      <w:r w:rsidRPr="004E5FBD">
        <w:rPr>
          <w:szCs w:val="28"/>
        </w:rPr>
        <w:t>представлена на рис</w:t>
      </w:r>
      <w:r>
        <w:rPr>
          <w:szCs w:val="28"/>
        </w:rPr>
        <w:t>.</w:t>
      </w:r>
      <w:r w:rsidRPr="004E5FBD">
        <w:rPr>
          <w:szCs w:val="28"/>
        </w:rPr>
        <w:t xml:space="preserve"> 5.</w:t>
      </w:r>
    </w:p>
    <w:p w:rsidR="003A66B1" w:rsidRPr="005815BA" w:rsidRDefault="003A66B1" w:rsidP="003A66B1">
      <w:pPr>
        <w:ind w:firstLine="709"/>
        <w:jc w:val="both"/>
        <w:rPr>
          <w:szCs w:val="28"/>
          <w:highlight w:val="cyan"/>
        </w:rPr>
      </w:pPr>
    </w:p>
    <w:p w:rsidR="003A66B1" w:rsidRPr="005815BA" w:rsidRDefault="003A66B1" w:rsidP="003A66B1">
      <w:pPr>
        <w:jc w:val="center"/>
        <w:rPr>
          <w:szCs w:val="28"/>
          <w:highlight w:val="cyan"/>
          <w:u w:val="single"/>
        </w:rPr>
      </w:pPr>
      <w:r w:rsidRPr="00C17BD9">
        <w:rPr>
          <w:noProof/>
          <w:szCs w:val="28"/>
        </w:rPr>
        <w:drawing>
          <wp:inline distT="0" distB="0" distL="0" distR="0" wp14:anchorId="7862F3B9" wp14:editId="072CF5B3">
            <wp:extent cx="6096000" cy="2333625"/>
            <wp:effectExtent l="0" t="0" r="0" b="9525"/>
            <wp:docPr id="1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66B1" w:rsidRPr="000E3496" w:rsidRDefault="003A66B1" w:rsidP="003A66B1">
      <w:pPr>
        <w:spacing w:after="240"/>
        <w:jc w:val="both"/>
        <w:rPr>
          <w:sz w:val="24"/>
        </w:rPr>
      </w:pPr>
      <w:r w:rsidRPr="000E3496">
        <w:rPr>
          <w:sz w:val="24"/>
        </w:rPr>
        <w:t>Рис. 5. Среднемесячная начисленная заработная плата работников крупных и средних организаций за 2020 год, тыс. рублей</w:t>
      </w:r>
    </w:p>
    <w:p w:rsidR="003A66B1" w:rsidRPr="0011207F" w:rsidRDefault="003A66B1" w:rsidP="003A66B1">
      <w:pPr>
        <w:ind w:firstLine="709"/>
        <w:jc w:val="both"/>
        <w:rPr>
          <w:szCs w:val="28"/>
        </w:rPr>
      </w:pPr>
      <w:r w:rsidRPr="0011207F">
        <w:rPr>
          <w:szCs w:val="28"/>
        </w:rPr>
        <w:t>Уровень среднемесячной заработной платы работников организаций городского округа в декабре 2020 года сложился на 9,</w:t>
      </w:r>
      <w:r>
        <w:rPr>
          <w:szCs w:val="28"/>
        </w:rPr>
        <w:t>7 процента</w:t>
      </w:r>
      <w:r w:rsidRPr="0011207F">
        <w:rPr>
          <w:szCs w:val="28"/>
        </w:rPr>
        <w:t xml:space="preserve"> выше </w:t>
      </w:r>
      <w:proofErr w:type="spellStart"/>
      <w:r w:rsidRPr="0011207F">
        <w:rPr>
          <w:szCs w:val="28"/>
        </w:rPr>
        <w:t>среднекраевого</w:t>
      </w:r>
      <w:proofErr w:type="spellEnd"/>
      <w:r w:rsidRPr="0011207F">
        <w:rPr>
          <w:szCs w:val="28"/>
        </w:rPr>
        <w:t xml:space="preserve"> значения (125 148,3 рубля).</w:t>
      </w:r>
    </w:p>
    <w:p w:rsidR="003A66B1" w:rsidRPr="0011207F" w:rsidRDefault="003A66B1" w:rsidP="003A66B1">
      <w:pPr>
        <w:ind w:firstLine="709"/>
        <w:jc w:val="both"/>
        <w:rPr>
          <w:szCs w:val="28"/>
        </w:rPr>
      </w:pPr>
      <w:r w:rsidRPr="0011207F">
        <w:rPr>
          <w:szCs w:val="28"/>
        </w:rPr>
        <w:t>Общий миграционный оборот (сумма прибытий и выбытий) за январь-декабрь 2020 года в сравнении с соответствующим периодом пр</w:t>
      </w:r>
      <w:r>
        <w:rPr>
          <w:szCs w:val="28"/>
        </w:rPr>
        <w:t>едыдущего года снизился на 8,2 процента</w:t>
      </w:r>
      <w:r w:rsidRPr="0011207F">
        <w:rPr>
          <w:szCs w:val="28"/>
        </w:rPr>
        <w:t xml:space="preserve"> (14 937 человек против 16 269 в январе-декабре</w:t>
      </w:r>
      <w:r>
        <w:rPr>
          <w:szCs w:val="28"/>
        </w:rPr>
        <w:t xml:space="preserve"> </w:t>
      </w:r>
      <w:r w:rsidRPr="0011207F">
        <w:rPr>
          <w:szCs w:val="28"/>
        </w:rPr>
        <w:t>2019</w:t>
      </w:r>
      <w:r w:rsidR="000E3496">
        <w:rPr>
          <w:szCs w:val="28"/>
        </w:rPr>
        <w:t> </w:t>
      </w:r>
      <w:r w:rsidRPr="0011207F">
        <w:rPr>
          <w:szCs w:val="28"/>
        </w:rPr>
        <w:t>года).</w:t>
      </w:r>
    </w:p>
    <w:p w:rsidR="003A66B1" w:rsidRPr="0011207F" w:rsidRDefault="003A66B1" w:rsidP="003A66B1">
      <w:pPr>
        <w:ind w:firstLine="709"/>
        <w:jc w:val="both"/>
        <w:rPr>
          <w:szCs w:val="28"/>
        </w:rPr>
      </w:pPr>
      <w:r w:rsidRPr="0011207F">
        <w:rPr>
          <w:szCs w:val="28"/>
        </w:rPr>
        <w:t>В 2020 году в городской округ прибыло 7 633 человек</w:t>
      </w:r>
      <w:r>
        <w:rPr>
          <w:szCs w:val="28"/>
        </w:rPr>
        <w:t>а</w:t>
      </w:r>
      <w:r w:rsidRPr="0011207F">
        <w:rPr>
          <w:szCs w:val="28"/>
        </w:rPr>
        <w:t>, выбыло –</w:t>
      </w:r>
      <w:r w:rsidR="000E3496">
        <w:rPr>
          <w:szCs w:val="28"/>
        </w:rPr>
        <w:t xml:space="preserve"> </w:t>
      </w:r>
      <w:r w:rsidRPr="0011207F">
        <w:rPr>
          <w:szCs w:val="28"/>
        </w:rPr>
        <w:t>7304</w:t>
      </w:r>
      <w:r w:rsidR="000E3496">
        <w:rPr>
          <w:szCs w:val="28"/>
        </w:rPr>
        <w:t> </w:t>
      </w:r>
      <w:r w:rsidRPr="0011207F">
        <w:rPr>
          <w:szCs w:val="28"/>
        </w:rPr>
        <w:t>человека.</w:t>
      </w:r>
    </w:p>
    <w:p w:rsidR="003A66B1" w:rsidRPr="005815BA" w:rsidRDefault="003A66B1" w:rsidP="003A66B1">
      <w:pPr>
        <w:autoSpaceDE w:val="0"/>
        <w:autoSpaceDN w:val="0"/>
        <w:adjustRightInd w:val="0"/>
        <w:ind w:firstLine="709"/>
        <w:jc w:val="both"/>
        <w:rPr>
          <w:szCs w:val="28"/>
          <w:highlight w:val="cyan"/>
        </w:rPr>
      </w:pPr>
      <w:r w:rsidRPr="0011207F">
        <w:rPr>
          <w:szCs w:val="28"/>
        </w:rPr>
        <w:lastRenderedPageBreak/>
        <w:t>Динамика сальдированных результатов естественного движения населения и миграционных процессов за период 2016-2020 годы представлена на</w:t>
      </w:r>
      <w:r w:rsidR="00773437">
        <w:rPr>
          <w:szCs w:val="28"/>
        </w:rPr>
        <w:t> </w:t>
      </w:r>
      <w:r w:rsidRPr="0011207F">
        <w:rPr>
          <w:szCs w:val="28"/>
        </w:rPr>
        <w:t>рис</w:t>
      </w:r>
      <w:r>
        <w:rPr>
          <w:szCs w:val="28"/>
        </w:rPr>
        <w:t>.</w:t>
      </w:r>
      <w:r w:rsidRPr="0011207F">
        <w:rPr>
          <w:szCs w:val="28"/>
        </w:rPr>
        <w:t xml:space="preserve"> 6.</w:t>
      </w:r>
    </w:p>
    <w:p w:rsidR="003A66B1" w:rsidRPr="005815BA" w:rsidRDefault="003A66B1" w:rsidP="003A66B1">
      <w:pPr>
        <w:autoSpaceDE w:val="0"/>
        <w:autoSpaceDN w:val="0"/>
        <w:adjustRightInd w:val="0"/>
        <w:ind w:firstLine="709"/>
        <w:jc w:val="both"/>
        <w:rPr>
          <w:bCs/>
          <w:szCs w:val="28"/>
          <w:highlight w:val="cyan"/>
        </w:rPr>
      </w:pPr>
    </w:p>
    <w:p w:rsidR="003A66B1" w:rsidRPr="005815BA" w:rsidRDefault="003A66B1" w:rsidP="003A66B1">
      <w:pPr>
        <w:spacing w:after="120"/>
        <w:jc w:val="center"/>
        <w:rPr>
          <w:bCs/>
          <w:szCs w:val="28"/>
          <w:highlight w:val="cyan"/>
        </w:rPr>
      </w:pPr>
      <w:r w:rsidRPr="005815BA">
        <w:rPr>
          <w:bCs/>
          <w:noProof/>
          <w:szCs w:val="28"/>
          <w:highlight w:val="cyan"/>
        </w:rPr>
        <w:drawing>
          <wp:inline distT="0" distB="0" distL="0" distR="0" wp14:anchorId="62DA804F" wp14:editId="73793DF3">
            <wp:extent cx="6076950" cy="2342156"/>
            <wp:effectExtent l="0" t="0" r="0" b="12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66B1" w:rsidRPr="00773437" w:rsidRDefault="003A66B1" w:rsidP="003A66B1">
      <w:pPr>
        <w:autoSpaceDE w:val="0"/>
        <w:autoSpaceDN w:val="0"/>
        <w:adjustRightInd w:val="0"/>
        <w:spacing w:before="120" w:after="120"/>
        <w:jc w:val="both"/>
        <w:rPr>
          <w:sz w:val="24"/>
        </w:rPr>
      </w:pPr>
      <w:r w:rsidRPr="00773437">
        <w:rPr>
          <w:sz w:val="24"/>
        </w:rPr>
        <w:t>Рис. 6. Динамика сальдированных результатов естественного движения населения и миграционных процессов за период 2016-2020 годы, человек</w:t>
      </w:r>
    </w:p>
    <w:p w:rsidR="003A66B1" w:rsidRPr="00944DAB" w:rsidRDefault="003A66B1" w:rsidP="003A66B1">
      <w:pPr>
        <w:tabs>
          <w:tab w:val="left" w:pos="709"/>
        </w:tabs>
        <w:ind w:firstLine="709"/>
        <w:jc w:val="both"/>
        <w:rPr>
          <w:szCs w:val="28"/>
        </w:rPr>
      </w:pPr>
      <w:r w:rsidRPr="00944DAB">
        <w:rPr>
          <w:szCs w:val="28"/>
        </w:rPr>
        <w:t>По данным Отделения Пенсионного фонда Российско</w:t>
      </w:r>
      <w:r>
        <w:rPr>
          <w:szCs w:val="28"/>
        </w:rPr>
        <w:t xml:space="preserve">й Федерации по Камчатскому краю </w:t>
      </w:r>
      <w:r w:rsidRPr="00944DAB">
        <w:rPr>
          <w:szCs w:val="28"/>
        </w:rPr>
        <w:t>на 01.01.2021 численность пенсионеров сос</w:t>
      </w:r>
      <w:r>
        <w:rPr>
          <w:szCs w:val="28"/>
        </w:rPr>
        <w:t>тавила 51357 человек или 28,9 процента</w:t>
      </w:r>
      <w:r w:rsidRPr="00944DAB">
        <w:rPr>
          <w:szCs w:val="28"/>
        </w:rPr>
        <w:t xml:space="preserve"> от общей численности населения краевого центра. </w:t>
      </w:r>
    </w:p>
    <w:p w:rsidR="003A66B1" w:rsidRPr="00944DAB" w:rsidRDefault="003A66B1" w:rsidP="003A66B1">
      <w:pPr>
        <w:tabs>
          <w:tab w:val="left" w:pos="709"/>
        </w:tabs>
        <w:ind w:firstLine="709"/>
        <w:jc w:val="both"/>
        <w:rPr>
          <w:szCs w:val="28"/>
        </w:rPr>
      </w:pPr>
      <w:r w:rsidRPr="00944DAB">
        <w:rPr>
          <w:szCs w:val="28"/>
        </w:rPr>
        <w:t>Средний размер назнач</w:t>
      </w:r>
      <w:r>
        <w:rPr>
          <w:szCs w:val="28"/>
        </w:rPr>
        <w:t>енной пенсии увеличился на 4,6 процента</w:t>
      </w:r>
      <w:r w:rsidRPr="00944DAB">
        <w:rPr>
          <w:szCs w:val="28"/>
        </w:rPr>
        <w:t xml:space="preserve"> за год и составил 23 684,67 рублей.</w:t>
      </w:r>
    </w:p>
    <w:p w:rsidR="003A66B1" w:rsidRPr="00944DAB" w:rsidRDefault="003A66B1" w:rsidP="003A66B1">
      <w:pPr>
        <w:spacing w:after="120"/>
        <w:ind w:firstLine="709"/>
        <w:jc w:val="both"/>
        <w:rPr>
          <w:szCs w:val="28"/>
        </w:rPr>
      </w:pPr>
      <w:r w:rsidRPr="00944DAB">
        <w:rPr>
          <w:szCs w:val="28"/>
        </w:rPr>
        <w:t xml:space="preserve">Динамика среднего размера трудовых пенсий и величины прожиточного минимума пенсионеров по отношению к среднемесячной номинальной заработной плате на начало </w:t>
      </w:r>
      <w:r>
        <w:rPr>
          <w:szCs w:val="28"/>
        </w:rPr>
        <w:t>2021</w:t>
      </w:r>
      <w:r w:rsidRPr="00944DAB">
        <w:rPr>
          <w:szCs w:val="28"/>
        </w:rPr>
        <w:t xml:space="preserve"> года представлена на рис</w:t>
      </w:r>
      <w:r>
        <w:rPr>
          <w:szCs w:val="28"/>
        </w:rPr>
        <w:t>.</w:t>
      </w:r>
      <w:r w:rsidRPr="00944DAB">
        <w:rPr>
          <w:szCs w:val="28"/>
        </w:rPr>
        <w:t xml:space="preserve"> 7 «Уровень жизни населения».</w:t>
      </w:r>
    </w:p>
    <w:p w:rsidR="003A66B1" w:rsidRPr="005815BA" w:rsidRDefault="003A66B1" w:rsidP="003A66B1">
      <w:pPr>
        <w:jc w:val="center"/>
        <w:rPr>
          <w:szCs w:val="28"/>
          <w:highlight w:val="cyan"/>
        </w:rPr>
      </w:pPr>
      <w:r w:rsidRPr="006237EB">
        <w:rPr>
          <w:noProof/>
          <w:color w:val="FF0000"/>
          <w:szCs w:val="28"/>
        </w:rPr>
        <w:drawing>
          <wp:inline distT="0" distB="0" distL="0" distR="0" wp14:anchorId="0D4A78A9" wp14:editId="7D0395BA">
            <wp:extent cx="6074797" cy="2941955"/>
            <wp:effectExtent l="0" t="0" r="0" b="0"/>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66B1" w:rsidRPr="00A96BA3" w:rsidRDefault="003A66B1" w:rsidP="003A66B1">
      <w:pPr>
        <w:spacing w:after="240"/>
        <w:ind w:firstLine="709"/>
        <w:rPr>
          <w:sz w:val="24"/>
        </w:rPr>
      </w:pPr>
      <w:r w:rsidRPr="00A96BA3">
        <w:rPr>
          <w:sz w:val="24"/>
        </w:rPr>
        <w:t>Рис. 7. Уровень жизни населения, тыс. рублей</w:t>
      </w:r>
    </w:p>
    <w:p w:rsidR="003A66B1" w:rsidRPr="00235148" w:rsidRDefault="003A66B1" w:rsidP="003A66B1">
      <w:pPr>
        <w:ind w:firstLine="709"/>
        <w:jc w:val="both"/>
        <w:rPr>
          <w:szCs w:val="28"/>
        </w:rPr>
      </w:pPr>
      <w:r w:rsidRPr="00235148">
        <w:rPr>
          <w:color w:val="000000"/>
          <w:szCs w:val="28"/>
        </w:rPr>
        <w:lastRenderedPageBreak/>
        <w:t xml:space="preserve">В течение 2020 года администрацией городского округа проводилась активная работа, направленная на выявление фактов неформальной занятости и реализацию мероприятий по легализации трудовых отношений. Организацию работы в данном направлении осуществляла </w:t>
      </w:r>
      <w:r>
        <w:rPr>
          <w:szCs w:val="28"/>
        </w:rPr>
        <w:t>р</w:t>
      </w:r>
      <w:r w:rsidRPr="00235148">
        <w:rPr>
          <w:szCs w:val="28"/>
        </w:rPr>
        <w:t xml:space="preserve">абочая группа по снижению неформальной занятости, легализации «серой» заработной платы, повышению собираемости страховых взносов в Пенсионный фонд Российской Федерации, созданная распоряжением администрации </w:t>
      </w:r>
      <w:r>
        <w:rPr>
          <w:szCs w:val="28"/>
        </w:rPr>
        <w:t>Петропавловск-</w:t>
      </w:r>
      <w:r w:rsidRPr="00235148">
        <w:rPr>
          <w:szCs w:val="28"/>
        </w:rPr>
        <w:t>Камчатского городского округа от 11.02.2015 № 32-р.</w:t>
      </w:r>
    </w:p>
    <w:p w:rsidR="003A66B1" w:rsidRPr="00235148" w:rsidRDefault="003A66B1" w:rsidP="003A66B1">
      <w:pPr>
        <w:ind w:firstLine="709"/>
        <w:jc w:val="both"/>
        <w:rPr>
          <w:szCs w:val="28"/>
        </w:rPr>
      </w:pPr>
      <w:r w:rsidRPr="00235148">
        <w:rPr>
          <w:szCs w:val="28"/>
        </w:rPr>
        <w:t>В целях достижения контрольных показателей по снижению численности экономически активных лиц, находящихся в трудоспособном возрасте, не осуществляющих трудовую деятельность, администрацией городского округа продолжена работа по проведению следующих мероприятий:</w:t>
      </w:r>
    </w:p>
    <w:p w:rsidR="003A66B1" w:rsidRPr="00235148" w:rsidRDefault="003A66B1" w:rsidP="003A66B1">
      <w:pPr>
        <w:ind w:firstLine="709"/>
        <w:jc w:val="both"/>
        <w:rPr>
          <w:szCs w:val="28"/>
        </w:rPr>
      </w:pPr>
      <w:r w:rsidRPr="00235148">
        <w:rPr>
          <w:szCs w:val="28"/>
        </w:rPr>
        <w:t xml:space="preserve">1) </w:t>
      </w:r>
      <w:r>
        <w:rPr>
          <w:szCs w:val="28"/>
        </w:rPr>
        <w:t>р</w:t>
      </w:r>
      <w:r w:rsidRPr="00235148">
        <w:rPr>
          <w:szCs w:val="28"/>
        </w:rPr>
        <w:t>аботает «горячая линия» с возможностью сообщения о фактах неформальной занятости (устройства на работу без оформления трудового договора), выплаты зарплаты «в конверте». Информация принимается посредством</w:t>
      </w:r>
      <w:r w:rsidRPr="00235148">
        <w:rPr>
          <w:color w:val="FF0000"/>
          <w:szCs w:val="28"/>
        </w:rPr>
        <w:t xml:space="preserve"> </w:t>
      </w:r>
      <w:r w:rsidRPr="00235148">
        <w:rPr>
          <w:szCs w:val="28"/>
        </w:rPr>
        <w:t xml:space="preserve">телефонной связи, СМС-сообщений, сообщений в мессенджер </w:t>
      </w:r>
      <w:r w:rsidR="00DA4B76" w:rsidRPr="00DA4B76">
        <w:rPr>
          <w:szCs w:val="28"/>
          <w:lang w:val="en-US"/>
        </w:rPr>
        <w:t>WhatsApp</w:t>
      </w:r>
      <w:r w:rsidRPr="00235148">
        <w:rPr>
          <w:szCs w:val="28"/>
        </w:rPr>
        <w:t>, электронной почты. Информация о работе «горячей линии» размещена в информационно-телекоммуникационной сети «Интернет»:</w:t>
      </w:r>
    </w:p>
    <w:p w:rsidR="003A66B1" w:rsidRPr="00235148" w:rsidRDefault="003A66B1" w:rsidP="003A66B1">
      <w:pPr>
        <w:pStyle w:val="af"/>
        <w:spacing w:before="0" w:beforeAutospacing="0" w:after="0" w:afterAutospacing="0"/>
        <w:ind w:firstLine="709"/>
        <w:contextualSpacing/>
        <w:jc w:val="both"/>
        <w:rPr>
          <w:sz w:val="28"/>
          <w:szCs w:val="28"/>
        </w:rPr>
      </w:pPr>
      <w:r w:rsidRPr="00235148">
        <w:rPr>
          <w:sz w:val="28"/>
          <w:szCs w:val="28"/>
        </w:rPr>
        <w:t xml:space="preserve">- на </w:t>
      </w:r>
      <w:r>
        <w:rPr>
          <w:sz w:val="28"/>
          <w:szCs w:val="28"/>
        </w:rPr>
        <w:t xml:space="preserve">официальном сайте администрации </w:t>
      </w:r>
      <w:r w:rsidRPr="00235148">
        <w:rPr>
          <w:sz w:val="28"/>
          <w:szCs w:val="28"/>
        </w:rPr>
        <w:t>городского округа</w:t>
      </w:r>
      <w:r>
        <w:rPr>
          <w:sz w:val="28"/>
          <w:szCs w:val="28"/>
        </w:rPr>
        <w:t xml:space="preserve"> </w:t>
      </w:r>
      <w:r w:rsidRPr="00235148">
        <w:rPr>
          <w:sz w:val="28"/>
          <w:szCs w:val="28"/>
        </w:rPr>
        <w:t>(с</w:t>
      </w:r>
      <w:r w:rsidR="00A96BA3">
        <w:rPr>
          <w:sz w:val="28"/>
          <w:szCs w:val="28"/>
        </w:rPr>
        <w:t> </w:t>
      </w:r>
      <w:r w:rsidRPr="00235148">
        <w:rPr>
          <w:sz w:val="28"/>
          <w:szCs w:val="28"/>
        </w:rPr>
        <w:t>возможностью скачивания анкеты социального опроса «неформальная занятость» и автоматической отправки по электронному адресу секретарю рабочей группы);</w:t>
      </w:r>
    </w:p>
    <w:p w:rsidR="003A66B1" w:rsidRPr="00235148" w:rsidRDefault="003A66B1" w:rsidP="003A66B1">
      <w:pPr>
        <w:pStyle w:val="af"/>
        <w:spacing w:before="0" w:beforeAutospacing="0" w:after="0" w:afterAutospacing="0"/>
        <w:ind w:firstLine="709"/>
        <w:contextualSpacing/>
        <w:jc w:val="both"/>
        <w:rPr>
          <w:sz w:val="28"/>
          <w:szCs w:val="28"/>
        </w:rPr>
      </w:pPr>
      <w:r w:rsidRPr="00235148">
        <w:rPr>
          <w:sz w:val="28"/>
          <w:szCs w:val="28"/>
        </w:rPr>
        <w:t>- на официальном сайте «Молодой ПКГО» (</w:t>
      </w:r>
      <w:hyperlink r:id="rId16" w:history="1">
        <w:r w:rsidRPr="00A96BA3">
          <w:rPr>
            <w:rStyle w:val="ae"/>
            <w:color w:val="auto"/>
            <w:sz w:val="28"/>
            <w:szCs w:val="28"/>
            <w:u w:val="none"/>
          </w:rPr>
          <w:t>http://molodoy.pkgo.ru</w:t>
        </w:r>
      </w:hyperlink>
      <w:r>
        <w:rPr>
          <w:sz w:val="28"/>
          <w:szCs w:val="28"/>
        </w:rPr>
        <w:t>);</w:t>
      </w:r>
    </w:p>
    <w:p w:rsidR="003A66B1" w:rsidRPr="00235148" w:rsidRDefault="003A66B1" w:rsidP="003A66B1">
      <w:pPr>
        <w:pStyle w:val="af"/>
        <w:spacing w:before="0" w:beforeAutospacing="0" w:after="0" w:afterAutospacing="0"/>
        <w:ind w:firstLine="709"/>
        <w:contextualSpacing/>
        <w:jc w:val="both"/>
        <w:rPr>
          <w:sz w:val="28"/>
          <w:szCs w:val="28"/>
        </w:rPr>
      </w:pPr>
      <w:r w:rsidRPr="00235148">
        <w:rPr>
          <w:sz w:val="28"/>
          <w:szCs w:val="28"/>
        </w:rPr>
        <w:t>2)</w:t>
      </w:r>
      <w:r>
        <w:rPr>
          <w:sz w:val="28"/>
          <w:szCs w:val="28"/>
        </w:rPr>
        <w:t xml:space="preserve"> и</w:t>
      </w:r>
      <w:r w:rsidRPr="00235148">
        <w:rPr>
          <w:sz w:val="28"/>
          <w:szCs w:val="28"/>
        </w:rPr>
        <w:t>нформационный мат</w:t>
      </w:r>
      <w:r>
        <w:rPr>
          <w:sz w:val="28"/>
          <w:szCs w:val="28"/>
        </w:rPr>
        <w:t>ериал в форме листовки размещен</w:t>
      </w:r>
      <w:r w:rsidRPr="00235148">
        <w:rPr>
          <w:sz w:val="28"/>
          <w:szCs w:val="28"/>
        </w:rPr>
        <w:t xml:space="preserve"> в 15 кассах муниципального автономного учреждения «Расчетно-кассовый центр по</w:t>
      </w:r>
      <w:r w:rsidR="0043595F">
        <w:rPr>
          <w:sz w:val="28"/>
          <w:szCs w:val="28"/>
        </w:rPr>
        <w:t> </w:t>
      </w:r>
      <w:r w:rsidRPr="00235148">
        <w:rPr>
          <w:sz w:val="28"/>
          <w:szCs w:val="28"/>
        </w:rPr>
        <w:t>жилищно-коммунальному хозяйству г. Петропавловска-Камчатского».</w:t>
      </w:r>
    </w:p>
    <w:p w:rsidR="003A66B1" w:rsidRPr="00235148" w:rsidRDefault="003A66B1" w:rsidP="003A66B1">
      <w:pPr>
        <w:ind w:firstLine="709"/>
        <w:contextualSpacing/>
        <w:jc w:val="both"/>
        <w:rPr>
          <w:szCs w:val="28"/>
        </w:rPr>
      </w:pPr>
      <w:r w:rsidRPr="00235148">
        <w:rPr>
          <w:szCs w:val="28"/>
        </w:rPr>
        <w:t>За 2020 год сотрудниками Управления экономического развития и</w:t>
      </w:r>
      <w:r w:rsidR="0043595F">
        <w:rPr>
          <w:szCs w:val="28"/>
        </w:rPr>
        <w:t> </w:t>
      </w:r>
      <w:r w:rsidRPr="00235148">
        <w:rPr>
          <w:szCs w:val="28"/>
        </w:rPr>
        <w:t>имущественных отношений администрации Петропавловск-Камчатского городского округа (далее - Управление экономического развития и</w:t>
      </w:r>
      <w:r w:rsidR="0043595F">
        <w:rPr>
          <w:szCs w:val="28"/>
        </w:rPr>
        <w:t> </w:t>
      </w:r>
      <w:r w:rsidRPr="00235148">
        <w:rPr>
          <w:szCs w:val="28"/>
        </w:rPr>
        <w:t>имущественных отношений) проведено 53 рейда по объектам торговли и</w:t>
      </w:r>
      <w:r w:rsidR="0043595F">
        <w:rPr>
          <w:szCs w:val="28"/>
        </w:rPr>
        <w:t> </w:t>
      </w:r>
      <w:r w:rsidRPr="00235148">
        <w:rPr>
          <w:szCs w:val="28"/>
        </w:rPr>
        <w:t>предоставления услуг, проанкетировано 280 граждан, нарушений не выявлено.</w:t>
      </w:r>
    </w:p>
    <w:p w:rsidR="003A66B1" w:rsidRPr="00235148" w:rsidRDefault="003A66B1" w:rsidP="003A66B1">
      <w:pPr>
        <w:ind w:firstLine="709"/>
        <w:jc w:val="both"/>
        <w:rPr>
          <w:szCs w:val="28"/>
        </w:rPr>
      </w:pPr>
      <w:r w:rsidRPr="00235148">
        <w:rPr>
          <w:szCs w:val="28"/>
        </w:rPr>
        <w:t>Сотрудниками Управления экономического развития и имущественных отношений во время проведения рейдов с гражданами и представителями организаций проводится разъяснительная работа о недопустимости выплат заработной платы «в конвертах», об обязательном заключении трудовых договоров с работниками, об исчислении стажа в случае работы на условиях неполного рабочего времени (0,5 ставки). Кроме того, гражданам раздаются анкеты с вопросами относительно выплаты заработной платы «в конвертах», уровнем заработной платы, а также наличием заключенного трудового договора, которые они могут направить в Управление экономического развития и</w:t>
      </w:r>
      <w:r w:rsidR="000C7A83">
        <w:rPr>
          <w:szCs w:val="28"/>
        </w:rPr>
        <w:t> </w:t>
      </w:r>
      <w:r w:rsidRPr="00235148">
        <w:rPr>
          <w:szCs w:val="28"/>
        </w:rPr>
        <w:t>имущественных отношений.</w:t>
      </w:r>
    </w:p>
    <w:p w:rsidR="003A66B1" w:rsidRPr="00235148" w:rsidRDefault="003A66B1" w:rsidP="003A66B1">
      <w:pPr>
        <w:tabs>
          <w:tab w:val="left" w:pos="980"/>
        </w:tabs>
        <w:ind w:firstLine="709"/>
        <w:jc w:val="both"/>
        <w:rPr>
          <w:szCs w:val="28"/>
        </w:rPr>
      </w:pPr>
      <w:r w:rsidRPr="00235148">
        <w:rPr>
          <w:szCs w:val="28"/>
        </w:rPr>
        <w:t xml:space="preserve">В 2020 году </w:t>
      </w:r>
      <w:r>
        <w:rPr>
          <w:szCs w:val="28"/>
        </w:rPr>
        <w:t xml:space="preserve">в связи </w:t>
      </w:r>
      <w:r w:rsidRPr="007D6E4D">
        <w:rPr>
          <w:szCs w:val="28"/>
        </w:rPr>
        <w:t xml:space="preserve">с ограничительными мерами по предупреждению распространения </w:t>
      </w:r>
      <w:r>
        <w:rPr>
          <w:szCs w:val="28"/>
        </w:rPr>
        <w:t xml:space="preserve">новой </w:t>
      </w:r>
      <w:proofErr w:type="spellStart"/>
      <w:r>
        <w:rPr>
          <w:szCs w:val="28"/>
        </w:rPr>
        <w:t>коронавирусной</w:t>
      </w:r>
      <w:proofErr w:type="spellEnd"/>
      <w:r>
        <w:rPr>
          <w:szCs w:val="28"/>
        </w:rPr>
        <w:t xml:space="preserve"> </w:t>
      </w:r>
      <w:proofErr w:type="spellStart"/>
      <w:r>
        <w:rPr>
          <w:szCs w:val="28"/>
        </w:rPr>
        <w:t>инфекциии</w:t>
      </w:r>
      <w:proofErr w:type="spellEnd"/>
      <w:r>
        <w:rPr>
          <w:szCs w:val="28"/>
        </w:rPr>
        <w:t xml:space="preserve"> </w:t>
      </w:r>
      <w:r w:rsidRPr="007D6E4D">
        <w:rPr>
          <w:szCs w:val="28"/>
          <w:lang w:val="en-US"/>
        </w:rPr>
        <w:t>COVID</w:t>
      </w:r>
      <w:r>
        <w:rPr>
          <w:szCs w:val="28"/>
        </w:rPr>
        <w:t xml:space="preserve">-19 </w:t>
      </w:r>
      <w:r w:rsidRPr="007D6E4D">
        <w:rPr>
          <w:szCs w:val="28"/>
        </w:rPr>
        <w:t>(далее</w:t>
      </w:r>
      <w:r w:rsidR="000C7A83">
        <w:rPr>
          <w:szCs w:val="28"/>
        </w:rPr>
        <w:t> </w:t>
      </w:r>
      <w:r w:rsidRPr="007D6E4D">
        <w:rPr>
          <w:szCs w:val="28"/>
        </w:rPr>
        <w:t>–</w:t>
      </w:r>
      <w:r w:rsidR="000C7A83">
        <w:rPr>
          <w:szCs w:val="28"/>
        </w:rPr>
        <w:t> </w:t>
      </w:r>
      <w:r w:rsidRPr="007D6E4D">
        <w:rPr>
          <w:szCs w:val="28"/>
          <w:lang w:val="en-US"/>
        </w:rPr>
        <w:t>COVID</w:t>
      </w:r>
      <w:r w:rsidR="000C7A83">
        <w:rPr>
          <w:szCs w:val="28"/>
        </w:rPr>
        <w:t>- </w:t>
      </w:r>
      <w:r w:rsidRPr="007D6E4D">
        <w:rPr>
          <w:szCs w:val="28"/>
        </w:rPr>
        <w:t>19)</w:t>
      </w:r>
      <w:r>
        <w:rPr>
          <w:szCs w:val="28"/>
        </w:rPr>
        <w:t xml:space="preserve"> </w:t>
      </w:r>
      <w:r w:rsidRPr="00235148">
        <w:rPr>
          <w:szCs w:val="28"/>
        </w:rPr>
        <w:t xml:space="preserve">проведено 1 заседание рабочей группы по снижению </w:t>
      </w:r>
      <w:r w:rsidRPr="00235148">
        <w:rPr>
          <w:szCs w:val="28"/>
        </w:rPr>
        <w:lastRenderedPageBreak/>
        <w:t>неформальной занятости, легализации «серой» заработной платы, повышению собираемости страховых взносов в Пенсионный фонд Российской Федерации.</w:t>
      </w:r>
    </w:p>
    <w:p w:rsidR="003A66B1" w:rsidRDefault="003A66B1" w:rsidP="003A66B1">
      <w:pPr>
        <w:ind w:firstLine="709"/>
        <w:jc w:val="both"/>
        <w:rPr>
          <w:rFonts w:eastAsiaTheme="minorHAnsi"/>
          <w:bCs/>
          <w:szCs w:val="28"/>
          <w:lang w:eastAsia="en-US"/>
        </w:rPr>
      </w:pPr>
      <w:r w:rsidRPr="00920B34">
        <w:rPr>
          <w:rFonts w:eastAsiaTheme="minorHAnsi"/>
          <w:bCs/>
          <w:szCs w:val="28"/>
          <w:lang w:eastAsia="en-US"/>
        </w:rPr>
        <w:t>При поддержке Управления культуры, спорта и молодежной политики</w:t>
      </w:r>
      <w:r>
        <w:rPr>
          <w:rFonts w:eastAsiaTheme="minorHAnsi"/>
          <w:bCs/>
          <w:szCs w:val="28"/>
          <w:lang w:eastAsia="en-US"/>
        </w:rPr>
        <w:t xml:space="preserve"> </w:t>
      </w:r>
      <w:r w:rsidRPr="0081212E">
        <w:rPr>
          <w:rFonts w:eastAsiaTheme="minorHAnsi"/>
          <w:bCs/>
          <w:szCs w:val="28"/>
          <w:lang w:eastAsia="en-US"/>
        </w:rPr>
        <w:t>администрации Петропавловск-Камчатского городского округа</w:t>
      </w:r>
      <w:r w:rsidRPr="00920B34">
        <w:rPr>
          <w:rFonts w:eastAsiaTheme="minorHAnsi"/>
          <w:bCs/>
          <w:szCs w:val="28"/>
          <w:lang w:eastAsia="en-US"/>
        </w:rPr>
        <w:t>, Управления образования</w:t>
      </w:r>
      <w:r>
        <w:rPr>
          <w:rFonts w:eastAsiaTheme="minorHAnsi"/>
          <w:bCs/>
          <w:szCs w:val="28"/>
          <w:lang w:eastAsia="en-US"/>
        </w:rPr>
        <w:t xml:space="preserve"> </w:t>
      </w:r>
      <w:r w:rsidRPr="0081212E">
        <w:rPr>
          <w:rFonts w:eastAsiaTheme="minorHAnsi"/>
          <w:bCs/>
          <w:szCs w:val="28"/>
          <w:lang w:eastAsia="en-US"/>
        </w:rPr>
        <w:t>администрации Петропавловск-Камчатского городского округа</w:t>
      </w:r>
      <w:r w:rsidRPr="00920B34">
        <w:rPr>
          <w:rFonts w:eastAsiaTheme="minorHAnsi"/>
          <w:bCs/>
          <w:szCs w:val="28"/>
          <w:lang w:eastAsia="en-US"/>
        </w:rPr>
        <w:t xml:space="preserve">, Управления дорожного хозяйства, транспорта и благоустройства администрации Петропавловск-Камчатского городского округа, Инспекции Федеральной налоговой службы по г. Петропавловску-Камчатскому, Государственной инспекции труда в Камчатском крае, </w:t>
      </w:r>
      <w:r>
        <w:rPr>
          <w:rFonts w:eastAsiaTheme="minorHAnsi"/>
          <w:bCs/>
          <w:szCs w:val="28"/>
          <w:lang w:eastAsia="en-US"/>
        </w:rPr>
        <w:t>краевого государственного казенного учреждения</w:t>
      </w:r>
      <w:r w:rsidRPr="00B8781B">
        <w:rPr>
          <w:rFonts w:eastAsiaTheme="minorHAnsi"/>
          <w:bCs/>
          <w:szCs w:val="28"/>
          <w:lang w:eastAsia="en-US"/>
        </w:rPr>
        <w:t xml:space="preserve"> </w:t>
      </w:r>
      <w:r>
        <w:rPr>
          <w:rFonts w:eastAsiaTheme="minorHAnsi"/>
          <w:bCs/>
          <w:szCs w:val="28"/>
          <w:lang w:eastAsia="en-US"/>
        </w:rPr>
        <w:t>«Центр</w:t>
      </w:r>
      <w:r w:rsidRPr="00920B34">
        <w:rPr>
          <w:rFonts w:eastAsiaTheme="minorHAnsi"/>
          <w:bCs/>
          <w:szCs w:val="28"/>
          <w:lang w:eastAsia="en-US"/>
        </w:rPr>
        <w:t xml:space="preserve"> занятости населения г. Петропавловска-Камчатского</w:t>
      </w:r>
      <w:r>
        <w:rPr>
          <w:rFonts w:eastAsiaTheme="minorHAnsi"/>
          <w:bCs/>
          <w:szCs w:val="28"/>
          <w:lang w:eastAsia="en-US"/>
        </w:rPr>
        <w:t>»</w:t>
      </w:r>
      <w:r w:rsidRPr="00920B34">
        <w:rPr>
          <w:rFonts w:eastAsiaTheme="minorHAnsi"/>
          <w:bCs/>
          <w:szCs w:val="28"/>
          <w:lang w:eastAsia="en-US"/>
        </w:rPr>
        <w:t xml:space="preserve"> в</w:t>
      </w:r>
      <w:r w:rsidR="0048757D">
        <w:rPr>
          <w:rFonts w:eastAsiaTheme="minorHAnsi"/>
          <w:bCs/>
          <w:szCs w:val="28"/>
          <w:lang w:eastAsia="en-US"/>
        </w:rPr>
        <w:t> </w:t>
      </w:r>
      <w:r w:rsidRPr="00920B34">
        <w:rPr>
          <w:rFonts w:eastAsiaTheme="minorHAnsi"/>
          <w:bCs/>
          <w:szCs w:val="28"/>
          <w:lang w:eastAsia="en-US"/>
        </w:rPr>
        <w:t>рамках проведенной работы по снижению неформальной занятости Управлением экономического раз</w:t>
      </w:r>
      <w:r>
        <w:rPr>
          <w:rFonts w:eastAsiaTheme="minorHAnsi"/>
          <w:bCs/>
          <w:szCs w:val="28"/>
          <w:lang w:eastAsia="en-US"/>
        </w:rPr>
        <w:t>вития и имущественных отношений</w:t>
      </w:r>
      <w:r w:rsidRPr="00920B34">
        <w:rPr>
          <w:rFonts w:eastAsiaTheme="minorHAnsi"/>
          <w:bCs/>
          <w:szCs w:val="28"/>
          <w:lang w:eastAsia="en-US"/>
        </w:rPr>
        <w:t xml:space="preserve"> выявлено 3341 человека, с которыми в 2020 году трудовые договоры </w:t>
      </w:r>
      <w:r>
        <w:rPr>
          <w:rFonts w:eastAsiaTheme="minorHAnsi"/>
          <w:bCs/>
          <w:szCs w:val="28"/>
          <w:lang w:eastAsia="en-US"/>
        </w:rPr>
        <w:t>не заключались, из</w:t>
      </w:r>
      <w:r w:rsidR="0048757D">
        <w:rPr>
          <w:rFonts w:eastAsiaTheme="minorHAnsi"/>
          <w:bCs/>
          <w:szCs w:val="28"/>
          <w:lang w:eastAsia="en-US"/>
        </w:rPr>
        <w:t> </w:t>
      </w:r>
      <w:r>
        <w:rPr>
          <w:rFonts w:eastAsiaTheme="minorHAnsi"/>
          <w:bCs/>
          <w:szCs w:val="28"/>
          <w:lang w:eastAsia="en-US"/>
        </w:rPr>
        <w:t>них в течение</w:t>
      </w:r>
      <w:r w:rsidRPr="00920B34">
        <w:rPr>
          <w:rFonts w:eastAsiaTheme="minorHAnsi"/>
          <w:bCs/>
          <w:szCs w:val="28"/>
          <w:lang w:eastAsia="en-US"/>
        </w:rPr>
        <w:t xml:space="preserve"> 2020 года трудовые договоры </w:t>
      </w:r>
      <w:r>
        <w:rPr>
          <w:rFonts w:eastAsiaTheme="minorHAnsi"/>
          <w:bCs/>
          <w:szCs w:val="28"/>
          <w:lang w:eastAsia="en-US"/>
        </w:rPr>
        <w:t xml:space="preserve">заключены с </w:t>
      </w:r>
      <w:r w:rsidRPr="00920B34">
        <w:rPr>
          <w:rFonts w:eastAsiaTheme="minorHAnsi"/>
          <w:bCs/>
          <w:szCs w:val="28"/>
          <w:lang w:eastAsia="en-US"/>
        </w:rPr>
        <w:t>1527 работниками.</w:t>
      </w:r>
    </w:p>
    <w:p w:rsidR="003A66B1" w:rsidRDefault="003A66B1" w:rsidP="003A66B1">
      <w:pPr>
        <w:ind w:firstLine="709"/>
        <w:jc w:val="both"/>
        <w:rPr>
          <w:color w:val="000000"/>
          <w:szCs w:val="28"/>
        </w:rPr>
      </w:pPr>
      <w:r>
        <w:rPr>
          <w:color w:val="000000"/>
          <w:szCs w:val="28"/>
        </w:rPr>
        <w:t xml:space="preserve">На </w:t>
      </w:r>
      <w:r w:rsidR="00130239">
        <w:rPr>
          <w:color w:val="000000"/>
          <w:szCs w:val="28"/>
        </w:rPr>
        <w:t>31.12.2020</w:t>
      </w:r>
      <w:r w:rsidRPr="00944DAB">
        <w:rPr>
          <w:color w:val="000000"/>
          <w:szCs w:val="28"/>
        </w:rPr>
        <w:t xml:space="preserve"> по данны</w:t>
      </w:r>
      <w:r w:rsidR="009C3301">
        <w:rPr>
          <w:color w:val="000000"/>
          <w:szCs w:val="28"/>
        </w:rPr>
        <w:t>м государственной регистрации в </w:t>
      </w:r>
      <w:r w:rsidRPr="00944DAB">
        <w:rPr>
          <w:color w:val="000000"/>
          <w:szCs w:val="28"/>
        </w:rPr>
        <w:t>г.</w:t>
      </w:r>
      <w:r w:rsidR="009C3301">
        <w:rPr>
          <w:color w:val="000000"/>
          <w:szCs w:val="28"/>
        </w:rPr>
        <w:t> </w:t>
      </w:r>
      <w:r w:rsidRPr="00944DAB">
        <w:rPr>
          <w:color w:val="000000"/>
          <w:szCs w:val="28"/>
        </w:rPr>
        <w:t>Петропавловске-Камчатском числилось 6 188 организаций, включая филиалы и представительства, и 7 102 индивидуальных предпринимателя</w:t>
      </w:r>
      <w:r>
        <w:rPr>
          <w:color w:val="000000"/>
          <w:szCs w:val="28"/>
        </w:rPr>
        <w:t xml:space="preserve"> (далее - ИП)</w:t>
      </w:r>
      <w:r w:rsidRPr="00944DAB">
        <w:rPr>
          <w:color w:val="000000"/>
          <w:szCs w:val="28"/>
        </w:rPr>
        <w:t xml:space="preserve"> без образования юридического лица.</w:t>
      </w:r>
      <w:r w:rsidRPr="00944DAB">
        <w:rPr>
          <w:color w:val="FF0000"/>
          <w:szCs w:val="28"/>
        </w:rPr>
        <w:t xml:space="preserve"> </w:t>
      </w:r>
      <w:r w:rsidRPr="00944DAB">
        <w:rPr>
          <w:color w:val="000000"/>
          <w:szCs w:val="28"/>
        </w:rPr>
        <w:t>За январь - декабрь 2020 года зарегистрирован</w:t>
      </w:r>
      <w:r>
        <w:rPr>
          <w:color w:val="000000"/>
          <w:szCs w:val="28"/>
        </w:rPr>
        <w:t>о 323 предприятия, что на 21,2 процента</w:t>
      </w:r>
      <w:r w:rsidRPr="00944DAB">
        <w:rPr>
          <w:color w:val="000000"/>
          <w:szCs w:val="28"/>
        </w:rPr>
        <w:t xml:space="preserve"> меньше, чем за аналогичный период 2019 года, официально ликвидирова</w:t>
      </w:r>
      <w:r>
        <w:rPr>
          <w:color w:val="000000"/>
          <w:szCs w:val="28"/>
        </w:rPr>
        <w:t>но 707 организаций, что на 7,1 процента</w:t>
      </w:r>
      <w:r w:rsidRPr="00944DAB">
        <w:rPr>
          <w:color w:val="000000"/>
          <w:szCs w:val="28"/>
        </w:rPr>
        <w:t xml:space="preserve"> больше, чем в соответствующем периоде прошлого года.</w:t>
      </w:r>
      <w:r w:rsidRPr="00944DAB">
        <w:rPr>
          <w:color w:val="FF0000"/>
          <w:szCs w:val="28"/>
        </w:rPr>
        <w:t xml:space="preserve"> </w:t>
      </w:r>
      <w:r w:rsidRPr="00944DAB">
        <w:rPr>
          <w:color w:val="000000"/>
          <w:szCs w:val="28"/>
        </w:rPr>
        <w:t>Из числ</w:t>
      </w:r>
      <w:r>
        <w:rPr>
          <w:color w:val="000000"/>
          <w:szCs w:val="28"/>
        </w:rPr>
        <w:t>а хозяйствующих субъектов 20,4 процента</w:t>
      </w:r>
      <w:r w:rsidRPr="00944DAB">
        <w:rPr>
          <w:color w:val="000000"/>
          <w:szCs w:val="28"/>
        </w:rPr>
        <w:t xml:space="preserve"> приходится на организации, занимающиеся торговлей оптовой и розничной; ремонт</w:t>
      </w:r>
      <w:r>
        <w:rPr>
          <w:color w:val="000000"/>
          <w:szCs w:val="28"/>
        </w:rPr>
        <w:t>ом</w:t>
      </w:r>
      <w:r w:rsidRPr="00944DAB">
        <w:rPr>
          <w:color w:val="000000"/>
          <w:szCs w:val="28"/>
        </w:rPr>
        <w:t xml:space="preserve"> автотранспортных средств и мотоциклов,</w:t>
      </w:r>
      <w:r w:rsidRPr="00944DAB">
        <w:rPr>
          <w:color w:val="FF0000"/>
          <w:szCs w:val="28"/>
        </w:rPr>
        <w:t xml:space="preserve"> </w:t>
      </w:r>
      <w:r>
        <w:rPr>
          <w:color w:val="000000"/>
          <w:szCs w:val="28"/>
        </w:rPr>
        <w:t>12,7 процента - строительством, 9,2 процента</w:t>
      </w:r>
      <w:r w:rsidRPr="00944DAB">
        <w:rPr>
          <w:color w:val="000000"/>
          <w:szCs w:val="28"/>
        </w:rPr>
        <w:t xml:space="preserve"> - транспортировкой и хранением.</w:t>
      </w:r>
    </w:p>
    <w:p w:rsidR="003A66B1" w:rsidRDefault="003A66B1" w:rsidP="003A66B1">
      <w:pPr>
        <w:ind w:firstLine="709"/>
        <w:jc w:val="both"/>
        <w:rPr>
          <w:color w:val="000000" w:themeColor="text1"/>
          <w:szCs w:val="28"/>
        </w:rPr>
      </w:pPr>
      <w:r w:rsidRPr="00944DAB">
        <w:rPr>
          <w:color w:val="000000" w:themeColor="text1"/>
          <w:szCs w:val="28"/>
        </w:rPr>
        <w:t>Как и прежде, наибольший удельный вес в обще</w:t>
      </w:r>
      <w:r>
        <w:rPr>
          <w:color w:val="000000" w:themeColor="text1"/>
          <w:szCs w:val="28"/>
        </w:rPr>
        <w:t>м количестве организаций (85,8 процента</w:t>
      </w:r>
      <w:r w:rsidRPr="00944DAB">
        <w:rPr>
          <w:color w:val="000000" w:themeColor="text1"/>
          <w:szCs w:val="28"/>
        </w:rPr>
        <w:t>) составляют организации частной формы собственности.</w:t>
      </w:r>
    </w:p>
    <w:p w:rsidR="003A66B1" w:rsidRPr="00944DAB" w:rsidRDefault="003A66B1" w:rsidP="003A66B1">
      <w:pPr>
        <w:ind w:firstLine="709"/>
        <w:jc w:val="both"/>
        <w:rPr>
          <w:color w:val="000000" w:themeColor="text1"/>
          <w:szCs w:val="28"/>
        </w:rPr>
      </w:pPr>
      <w:r>
        <w:rPr>
          <w:color w:val="000000" w:themeColor="text1"/>
          <w:szCs w:val="28"/>
        </w:rPr>
        <w:t>За 2020 год</w:t>
      </w:r>
      <w:r w:rsidRPr="00944DAB">
        <w:rPr>
          <w:color w:val="000000" w:themeColor="text1"/>
          <w:szCs w:val="28"/>
        </w:rPr>
        <w:t xml:space="preserve"> оборот организаций городского округа по всем видам экономической деятельности в действующих ценах составил 190 0</w:t>
      </w:r>
      <w:r>
        <w:rPr>
          <w:color w:val="000000" w:themeColor="text1"/>
          <w:szCs w:val="28"/>
        </w:rPr>
        <w:t>43,6 млн. рублей, что на 18,4 процента</w:t>
      </w:r>
      <w:r w:rsidRPr="00944DAB">
        <w:rPr>
          <w:color w:val="000000" w:themeColor="text1"/>
          <w:szCs w:val="28"/>
        </w:rPr>
        <w:t xml:space="preserve"> выше уровня предыдущего года. Из общего объема оборота организаций на долю организаций оптовой и розничной торговли, ремонта автотранспортных средст</w:t>
      </w:r>
      <w:r>
        <w:rPr>
          <w:color w:val="000000" w:themeColor="text1"/>
          <w:szCs w:val="28"/>
        </w:rPr>
        <w:t>в и мотоциклов приходится 34,0 процента</w:t>
      </w:r>
      <w:r w:rsidRPr="00944DAB">
        <w:rPr>
          <w:color w:val="000000" w:themeColor="text1"/>
          <w:szCs w:val="28"/>
        </w:rPr>
        <w:t>, на долю организаций сельского, лесного хозяйства, охоты, рыболовства и рыбоводства приходится – 30,1</w:t>
      </w:r>
      <w:r>
        <w:rPr>
          <w:color w:val="000000" w:themeColor="text1"/>
          <w:szCs w:val="28"/>
        </w:rPr>
        <w:t xml:space="preserve"> процента</w:t>
      </w:r>
      <w:r w:rsidRPr="00944DAB">
        <w:rPr>
          <w:color w:val="000000" w:themeColor="text1"/>
          <w:szCs w:val="28"/>
        </w:rPr>
        <w:t>, на организации обр</w:t>
      </w:r>
      <w:r>
        <w:rPr>
          <w:color w:val="000000" w:themeColor="text1"/>
          <w:szCs w:val="28"/>
        </w:rPr>
        <w:t>абатывающих производств – 11,7 процента</w:t>
      </w:r>
      <w:r w:rsidRPr="00944DAB">
        <w:rPr>
          <w:color w:val="000000" w:themeColor="text1"/>
          <w:szCs w:val="28"/>
        </w:rPr>
        <w:t>.</w:t>
      </w:r>
      <w:bookmarkStart w:id="10" w:name="_Toc283999294"/>
      <w:bookmarkStart w:id="11" w:name="_Toc389568780"/>
      <w:bookmarkEnd w:id="0"/>
      <w:bookmarkEnd w:id="1"/>
      <w:bookmarkEnd w:id="2"/>
      <w:bookmarkEnd w:id="3"/>
      <w:bookmarkEnd w:id="4"/>
      <w:bookmarkEnd w:id="5"/>
      <w:bookmarkEnd w:id="6"/>
      <w:bookmarkEnd w:id="7"/>
      <w:bookmarkEnd w:id="8"/>
      <w:bookmarkEnd w:id="9"/>
    </w:p>
    <w:p w:rsidR="003A66B1" w:rsidRPr="00944DAB" w:rsidRDefault="003A66B1" w:rsidP="003A66B1">
      <w:pPr>
        <w:ind w:firstLine="709"/>
        <w:jc w:val="both"/>
        <w:rPr>
          <w:szCs w:val="28"/>
        </w:rPr>
      </w:pPr>
      <w:r w:rsidRPr="00944DAB">
        <w:rPr>
          <w:szCs w:val="28"/>
        </w:rPr>
        <w:t>Оборот организаций по видам эк</w:t>
      </w:r>
      <w:r>
        <w:rPr>
          <w:szCs w:val="28"/>
        </w:rPr>
        <w:t>ономической деятельности за 2020</w:t>
      </w:r>
      <w:r w:rsidRPr="00944DAB">
        <w:rPr>
          <w:szCs w:val="28"/>
        </w:rPr>
        <w:t xml:space="preserve"> год представлен на рис</w:t>
      </w:r>
      <w:r>
        <w:rPr>
          <w:szCs w:val="28"/>
        </w:rPr>
        <w:t>.</w:t>
      </w:r>
      <w:r w:rsidRPr="00944DAB">
        <w:rPr>
          <w:szCs w:val="28"/>
        </w:rPr>
        <w:t xml:space="preserve"> 8.</w:t>
      </w:r>
    </w:p>
    <w:p w:rsidR="003A66B1" w:rsidRPr="005815BA" w:rsidRDefault="003A66B1" w:rsidP="003A66B1">
      <w:pPr>
        <w:jc w:val="center"/>
        <w:rPr>
          <w:i/>
          <w:highlight w:val="cyan"/>
        </w:rPr>
      </w:pPr>
      <w:r w:rsidRPr="00C17BD9">
        <w:rPr>
          <w:noProof/>
          <w:color w:val="FF0000"/>
          <w:szCs w:val="28"/>
        </w:rPr>
        <w:lastRenderedPageBreak/>
        <w:drawing>
          <wp:inline distT="0" distB="0" distL="0" distR="0" wp14:anchorId="0D93F277" wp14:editId="7FC9764D">
            <wp:extent cx="6120130" cy="400558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A66B1" w:rsidRPr="000F66EC" w:rsidRDefault="003A66B1" w:rsidP="003A66B1">
      <w:pPr>
        <w:spacing w:after="240"/>
        <w:jc w:val="center"/>
        <w:rPr>
          <w:sz w:val="24"/>
        </w:rPr>
      </w:pPr>
      <w:r w:rsidRPr="000F66EC">
        <w:rPr>
          <w:sz w:val="24"/>
        </w:rPr>
        <w:t>Рис. 8. Оборот организаций по видам экономической деятельности за 2020 год, миллиардов рублей</w:t>
      </w:r>
    </w:p>
    <w:p w:rsidR="003A66B1" w:rsidRPr="00944DAB" w:rsidRDefault="003A66B1" w:rsidP="003A66B1">
      <w:pPr>
        <w:ind w:firstLine="709"/>
        <w:jc w:val="both"/>
        <w:rPr>
          <w:szCs w:val="28"/>
        </w:rPr>
      </w:pPr>
      <w:r w:rsidRPr="00944DAB">
        <w:rPr>
          <w:szCs w:val="28"/>
        </w:rPr>
        <w:t>Сокращение оборота по сравнению с 2019 годом отмечается в следующих видах деятельности:</w:t>
      </w:r>
    </w:p>
    <w:p w:rsidR="003A66B1" w:rsidRPr="00944DAB" w:rsidRDefault="003A66B1" w:rsidP="003A66B1">
      <w:pPr>
        <w:ind w:firstLine="709"/>
        <w:jc w:val="both"/>
        <w:rPr>
          <w:szCs w:val="28"/>
        </w:rPr>
      </w:pPr>
      <w:r>
        <w:rPr>
          <w:szCs w:val="28"/>
        </w:rPr>
        <w:t>1)</w:t>
      </w:r>
      <w:r w:rsidRPr="00944DAB">
        <w:rPr>
          <w:szCs w:val="28"/>
        </w:rPr>
        <w:t xml:space="preserve"> добыча полезных ископаемых – на 81,6</w:t>
      </w:r>
      <w:r>
        <w:rPr>
          <w:szCs w:val="28"/>
        </w:rPr>
        <w:t xml:space="preserve"> процента</w:t>
      </w:r>
      <w:r w:rsidRPr="00944DAB">
        <w:rPr>
          <w:szCs w:val="28"/>
        </w:rPr>
        <w:t>;</w:t>
      </w:r>
    </w:p>
    <w:p w:rsidR="003A66B1" w:rsidRPr="00944DAB" w:rsidRDefault="003A66B1" w:rsidP="003A66B1">
      <w:pPr>
        <w:ind w:firstLine="709"/>
        <w:jc w:val="both"/>
        <w:rPr>
          <w:szCs w:val="28"/>
        </w:rPr>
      </w:pPr>
      <w:r>
        <w:rPr>
          <w:szCs w:val="28"/>
        </w:rPr>
        <w:t>2)</w:t>
      </w:r>
      <w:r w:rsidRPr="00944DAB">
        <w:rPr>
          <w:szCs w:val="28"/>
        </w:rPr>
        <w:t xml:space="preserve"> деятельность в области культуры, спорта, организации </w:t>
      </w:r>
      <w:r>
        <w:rPr>
          <w:szCs w:val="28"/>
        </w:rPr>
        <w:t>досуга и развлечений – на 67,4 процента</w:t>
      </w:r>
      <w:r w:rsidRPr="00944DAB">
        <w:rPr>
          <w:szCs w:val="28"/>
        </w:rPr>
        <w:t>;</w:t>
      </w:r>
    </w:p>
    <w:p w:rsidR="003A66B1" w:rsidRPr="00944DAB" w:rsidRDefault="003A66B1" w:rsidP="003A66B1">
      <w:pPr>
        <w:ind w:firstLine="709"/>
        <w:jc w:val="both"/>
        <w:rPr>
          <w:szCs w:val="28"/>
        </w:rPr>
      </w:pPr>
      <w:r>
        <w:rPr>
          <w:szCs w:val="28"/>
        </w:rPr>
        <w:t>3)</w:t>
      </w:r>
      <w:r w:rsidRPr="00944DAB">
        <w:rPr>
          <w:szCs w:val="28"/>
        </w:rPr>
        <w:t xml:space="preserve"> деятельность гостиниц и предприятий общественн</w:t>
      </w:r>
      <w:r>
        <w:rPr>
          <w:szCs w:val="28"/>
        </w:rPr>
        <w:t>ого питания – на</w:t>
      </w:r>
      <w:r w:rsidR="000F66EC">
        <w:rPr>
          <w:szCs w:val="28"/>
        </w:rPr>
        <w:t> </w:t>
      </w:r>
      <w:r>
        <w:rPr>
          <w:szCs w:val="28"/>
        </w:rPr>
        <w:t>61,8</w:t>
      </w:r>
      <w:r w:rsidR="000F66EC">
        <w:rPr>
          <w:szCs w:val="28"/>
        </w:rPr>
        <w:t> </w:t>
      </w:r>
      <w:r>
        <w:rPr>
          <w:szCs w:val="28"/>
        </w:rPr>
        <w:t>процента</w:t>
      </w:r>
      <w:r w:rsidRPr="00944DAB">
        <w:rPr>
          <w:szCs w:val="28"/>
        </w:rPr>
        <w:t>;</w:t>
      </w:r>
    </w:p>
    <w:p w:rsidR="003A66B1" w:rsidRPr="00944DAB" w:rsidRDefault="003A66B1" w:rsidP="003A66B1">
      <w:pPr>
        <w:ind w:firstLine="709"/>
        <w:jc w:val="both"/>
        <w:rPr>
          <w:szCs w:val="28"/>
        </w:rPr>
      </w:pPr>
      <w:r>
        <w:rPr>
          <w:szCs w:val="28"/>
        </w:rPr>
        <w:t>4)</w:t>
      </w:r>
      <w:r w:rsidRPr="00944DAB">
        <w:rPr>
          <w:szCs w:val="28"/>
        </w:rPr>
        <w:t xml:space="preserve"> деятельность административная и сопутствующие</w:t>
      </w:r>
      <w:r>
        <w:rPr>
          <w:szCs w:val="28"/>
        </w:rPr>
        <w:t xml:space="preserve"> дополнительные услуги – на 37,0 процентов</w:t>
      </w:r>
      <w:r w:rsidRPr="00944DAB">
        <w:rPr>
          <w:szCs w:val="28"/>
        </w:rPr>
        <w:t>;</w:t>
      </w:r>
    </w:p>
    <w:p w:rsidR="003A66B1" w:rsidRPr="00944DAB" w:rsidRDefault="003A66B1" w:rsidP="003A66B1">
      <w:pPr>
        <w:ind w:firstLine="709"/>
        <w:jc w:val="both"/>
        <w:rPr>
          <w:szCs w:val="28"/>
        </w:rPr>
      </w:pPr>
      <w:r>
        <w:rPr>
          <w:szCs w:val="28"/>
        </w:rPr>
        <w:t>5)</w:t>
      </w:r>
      <w:r w:rsidRPr="00944DAB">
        <w:rPr>
          <w:szCs w:val="28"/>
        </w:rPr>
        <w:t xml:space="preserve"> деятельность по операциям с н</w:t>
      </w:r>
      <w:r>
        <w:rPr>
          <w:szCs w:val="28"/>
        </w:rPr>
        <w:t>едвижимым имуществом – на</w:t>
      </w:r>
      <w:r w:rsidR="000F66EC">
        <w:rPr>
          <w:szCs w:val="28"/>
        </w:rPr>
        <w:t> </w:t>
      </w:r>
      <w:r>
        <w:rPr>
          <w:szCs w:val="28"/>
        </w:rPr>
        <w:t>13,7</w:t>
      </w:r>
      <w:r w:rsidR="000F66EC">
        <w:rPr>
          <w:szCs w:val="28"/>
        </w:rPr>
        <w:t> </w:t>
      </w:r>
      <w:r>
        <w:rPr>
          <w:szCs w:val="28"/>
        </w:rPr>
        <w:t>процента</w:t>
      </w:r>
      <w:r w:rsidRPr="00944DAB">
        <w:rPr>
          <w:szCs w:val="28"/>
        </w:rPr>
        <w:t>;</w:t>
      </w:r>
    </w:p>
    <w:p w:rsidR="003A66B1" w:rsidRPr="00944DAB" w:rsidRDefault="003A66B1" w:rsidP="003A66B1">
      <w:pPr>
        <w:ind w:firstLine="709"/>
        <w:jc w:val="both"/>
        <w:rPr>
          <w:szCs w:val="28"/>
        </w:rPr>
      </w:pPr>
      <w:r>
        <w:rPr>
          <w:szCs w:val="28"/>
        </w:rPr>
        <w:t>6) образование – на 12,9 процента</w:t>
      </w:r>
      <w:r w:rsidRPr="00944DAB">
        <w:rPr>
          <w:szCs w:val="28"/>
        </w:rPr>
        <w:t>;</w:t>
      </w:r>
    </w:p>
    <w:p w:rsidR="003A66B1" w:rsidRPr="00944DAB" w:rsidRDefault="003A66B1" w:rsidP="003A66B1">
      <w:pPr>
        <w:ind w:firstLine="709"/>
        <w:jc w:val="both"/>
        <w:rPr>
          <w:szCs w:val="28"/>
        </w:rPr>
      </w:pPr>
      <w:r>
        <w:rPr>
          <w:szCs w:val="28"/>
        </w:rPr>
        <w:t>7) строительство – на 12,0 процентов</w:t>
      </w:r>
      <w:r w:rsidRPr="00944DAB">
        <w:rPr>
          <w:szCs w:val="28"/>
        </w:rPr>
        <w:t>;</w:t>
      </w:r>
    </w:p>
    <w:p w:rsidR="003A66B1" w:rsidRPr="00944DAB" w:rsidRDefault="003A66B1" w:rsidP="003A66B1">
      <w:pPr>
        <w:ind w:firstLine="709"/>
        <w:jc w:val="both"/>
        <w:rPr>
          <w:szCs w:val="28"/>
        </w:rPr>
      </w:pPr>
      <w:r>
        <w:rPr>
          <w:szCs w:val="28"/>
        </w:rPr>
        <w:t>8)</w:t>
      </w:r>
      <w:r w:rsidRPr="00944DAB">
        <w:rPr>
          <w:szCs w:val="28"/>
        </w:rPr>
        <w:t xml:space="preserve"> предостав</w:t>
      </w:r>
      <w:r>
        <w:rPr>
          <w:szCs w:val="28"/>
        </w:rPr>
        <w:t>ление прочих видов услуг – 4,2 процента</w:t>
      </w:r>
      <w:r w:rsidRPr="00944DAB">
        <w:rPr>
          <w:szCs w:val="28"/>
        </w:rPr>
        <w:t>;</w:t>
      </w:r>
    </w:p>
    <w:p w:rsidR="003A66B1" w:rsidRPr="00944DAB" w:rsidRDefault="003A66B1" w:rsidP="003A66B1">
      <w:pPr>
        <w:ind w:firstLine="709"/>
        <w:jc w:val="both"/>
        <w:rPr>
          <w:szCs w:val="28"/>
        </w:rPr>
      </w:pPr>
      <w:r>
        <w:rPr>
          <w:szCs w:val="28"/>
        </w:rPr>
        <w:t>9)</w:t>
      </w:r>
      <w:r w:rsidRPr="00944DAB">
        <w:rPr>
          <w:szCs w:val="28"/>
        </w:rPr>
        <w:t xml:space="preserve"> обраба</w:t>
      </w:r>
      <w:r>
        <w:rPr>
          <w:szCs w:val="28"/>
        </w:rPr>
        <w:t>тывающие производства – на 2,9 процента</w:t>
      </w:r>
      <w:r w:rsidRPr="00944DAB">
        <w:rPr>
          <w:szCs w:val="28"/>
        </w:rPr>
        <w:t>;</w:t>
      </w:r>
    </w:p>
    <w:p w:rsidR="003A66B1" w:rsidRPr="00944DAB" w:rsidRDefault="003A66B1" w:rsidP="003A66B1">
      <w:pPr>
        <w:ind w:firstLine="709"/>
        <w:jc w:val="both"/>
        <w:rPr>
          <w:szCs w:val="28"/>
        </w:rPr>
      </w:pPr>
      <w:r>
        <w:rPr>
          <w:szCs w:val="28"/>
        </w:rPr>
        <w:t>10)</w:t>
      </w:r>
      <w:r w:rsidRPr="00944DAB">
        <w:rPr>
          <w:szCs w:val="28"/>
        </w:rPr>
        <w:t xml:space="preserve"> деятельность в об</w:t>
      </w:r>
      <w:r>
        <w:rPr>
          <w:szCs w:val="28"/>
        </w:rPr>
        <w:t>ласти информации и связи – 1,5 процента</w:t>
      </w:r>
      <w:r w:rsidRPr="00944DAB">
        <w:rPr>
          <w:szCs w:val="28"/>
        </w:rPr>
        <w:t>.</w:t>
      </w:r>
    </w:p>
    <w:p w:rsidR="003A66B1" w:rsidRPr="00944DAB" w:rsidRDefault="003A66B1" w:rsidP="003A66B1">
      <w:pPr>
        <w:ind w:firstLine="709"/>
        <w:jc w:val="both"/>
        <w:rPr>
          <w:szCs w:val="28"/>
        </w:rPr>
      </w:pPr>
      <w:r w:rsidRPr="00944DAB">
        <w:rPr>
          <w:szCs w:val="28"/>
        </w:rPr>
        <w:t>Увеличение оборота произошло в организациях по видам деятельности:</w:t>
      </w:r>
    </w:p>
    <w:p w:rsidR="003A66B1" w:rsidRPr="00944DAB" w:rsidRDefault="003A66B1" w:rsidP="003A66B1">
      <w:pPr>
        <w:ind w:firstLine="709"/>
        <w:jc w:val="both"/>
        <w:rPr>
          <w:szCs w:val="28"/>
        </w:rPr>
      </w:pPr>
      <w:r>
        <w:rPr>
          <w:szCs w:val="28"/>
        </w:rPr>
        <w:t>1)</w:t>
      </w:r>
      <w:r w:rsidRPr="00944DAB">
        <w:rPr>
          <w:szCs w:val="28"/>
        </w:rPr>
        <w:t xml:space="preserve"> деятельность профессиональная, научная и техническая – в 5 раз;</w:t>
      </w:r>
    </w:p>
    <w:p w:rsidR="003A66B1" w:rsidRPr="00944DAB" w:rsidRDefault="003A66B1" w:rsidP="003A66B1">
      <w:pPr>
        <w:ind w:firstLine="709"/>
        <w:jc w:val="both"/>
        <w:rPr>
          <w:szCs w:val="28"/>
        </w:rPr>
      </w:pPr>
      <w:r>
        <w:rPr>
          <w:szCs w:val="28"/>
        </w:rPr>
        <w:t>2)</w:t>
      </w:r>
      <w:r w:rsidRPr="00944DAB">
        <w:rPr>
          <w:szCs w:val="28"/>
        </w:rPr>
        <w:t xml:space="preserve"> торговля оптовая и розничная; ремонт автотранспортных </w:t>
      </w:r>
      <w:r>
        <w:rPr>
          <w:szCs w:val="28"/>
        </w:rPr>
        <w:t>средств и мотоциклов – на 48,7 процента</w:t>
      </w:r>
      <w:r w:rsidRPr="00944DAB">
        <w:rPr>
          <w:szCs w:val="28"/>
        </w:rPr>
        <w:t>;</w:t>
      </w:r>
    </w:p>
    <w:p w:rsidR="003A66B1" w:rsidRPr="00944DAB" w:rsidRDefault="003A66B1" w:rsidP="003A66B1">
      <w:pPr>
        <w:ind w:firstLine="709"/>
        <w:jc w:val="both"/>
        <w:rPr>
          <w:szCs w:val="28"/>
        </w:rPr>
      </w:pPr>
      <w:r>
        <w:rPr>
          <w:szCs w:val="28"/>
        </w:rPr>
        <w:t>3)</w:t>
      </w:r>
      <w:r w:rsidRPr="00944DAB">
        <w:rPr>
          <w:szCs w:val="28"/>
        </w:rPr>
        <w:t xml:space="preserve"> государственное управление и обеспечение военной безопасности; со</w:t>
      </w:r>
      <w:r>
        <w:rPr>
          <w:szCs w:val="28"/>
        </w:rPr>
        <w:t xml:space="preserve">циальное обеспечение – на 28,7 </w:t>
      </w:r>
      <w:r w:rsidRPr="00DA4D9D">
        <w:rPr>
          <w:szCs w:val="28"/>
        </w:rPr>
        <w:t>процента</w:t>
      </w:r>
      <w:r>
        <w:rPr>
          <w:szCs w:val="28"/>
        </w:rPr>
        <w:t>;</w:t>
      </w:r>
    </w:p>
    <w:p w:rsidR="003A66B1" w:rsidRPr="00944DAB" w:rsidRDefault="003A66B1" w:rsidP="003A66B1">
      <w:pPr>
        <w:ind w:firstLine="709"/>
        <w:jc w:val="both"/>
        <w:rPr>
          <w:szCs w:val="28"/>
        </w:rPr>
      </w:pPr>
      <w:r>
        <w:rPr>
          <w:szCs w:val="28"/>
        </w:rPr>
        <w:t>4)</w:t>
      </w:r>
      <w:r w:rsidRPr="00944DAB">
        <w:rPr>
          <w:szCs w:val="28"/>
        </w:rPr>
        <w:t xml:space="preserve"> трансп</w:t>
      </w:r>
      <w:r>
        <w:rPr>
          <w:szCs w:val="28"/>
        </w:rPr>
        <w:t>ортировка и хранение – на 20,2 процента</w:t>
      </w:r>
      <w:r w:rsidRPr="00944DAB">
        <w:rPr>
          <w:szCs w:val="28"/>
        </w:rPr>
        <w:t>;</w:t>
      </w:r>
    </w:p>
    <w:p w:rsidR="003A66B1" w:rsidRPr="00944DAB" w:rsidRDefault="003A66B1" w:rsidP="003A66B1">
      <w:pPr>
        <w:ind w:firstLine="709"/>
        <w:jc w:val="both"/>
        <w:rPr>
          <w:szCs w:val="28"/>
        </w:rPr>
      </w:pPr>
      <w:r>
        <w:rPr>
          <w:szCs w:val="28"/>
        </w:rPr>
        <w:lastRenderedPageBreak/>
        <w:t>5)</w:t>
      </w:r>
      <w:r w:rsidRPr="00944DAB">
        <w:rPr>
          <w:szCs w:val="28"/>
        </w:rPr>
        <w:t xml:space="preserve"> сельское, лесное хозяйство, охота, рыболовство и рыбоводство –</w:t>
      </w:r>
      <w:r w:rsidRPr="001528B3">
        <w:rPr>
          <w:szCs w:val="28"/>
        </w:rPr>
        <w:t xml:space="preserve"> </w:t>
      </w:r>
      <w:r w:rsidRPr="00944DAB">
        <w:rPr>
          <w:szCs w:val="28"/>
        </w:rPr>
        <w:t>на</w:t>
      </w:r>
      <w:r w:rsidR="00AB243C">
        <w:rPr>
          <w:szCs w:val="28"/>
        </w:rPr>
        <w:t> </w:t>
      </w:r>
      <w:r>
        <w:rPr>
          <w:szCs w:val="28"/>
        </w:rPr>
        <w:t>9,3</w:t>
      </w:r>
      <w:r w:rsidR="00AB243C">
        <w:rPr>
          <w:szCs w:val="28"/>
        </w:rPr>
        <w:t> </w:t>
      </w:r>
      <w:r w:rsidRPr="00DA4D9D">
        <w:rPr>
          <w:szCs w:val="28"/>
        </w:rPr>
        <w:t>процента</w:t>
      </w:r>
      <w:r w:rsidRPr="00944DAB">
        <w:rPr>
          <w:szCs w:val="28"/>
        </w:rPr>
        <w:t>;</w:t>
      </w:r>
    </w:p>
    <w:p w:rsidR="003A66B1" w:rsidRPr="00944DAB" w:rsidRDefault="003A66B1" w:rsidP="003A66B1">
      <w:pPr>
        <w:ind w:firstLine="709"/>
        <w:jc w:val="both"/>
        <w:rPr>
          <w:szCs w:val="28"/>
        </w:rPr>
      </w:pPr>
      <w:r>
        <w:rPr>
          <w:szCs w:val="28"/>
        </w:rPr>
        <w:t>6)</w:t>
      </w:r>
      <w:r w:rsidRPr="00944DAB">
        <w:rPr>
          <w:szCs w:val="28"/>
        </w:rPr>
        <w:t xml:space="preserve"> деятельность в области здравоохранен</w:t>
      </w:r>
      <w:r>
        <w:rPr>
          <w:szCs w:val="28"/>
        </w:rPr>
        <w:t>ия и социальных услуг –</w:t>
      </w:r>
      <w:r w:rsidRPr="001528B3">
        <w:rPr>
          <w:szCs w:val="28"/>
        </w:rPr>
        <w:t xml:space="preserve"> </w:t>
      </w:r>
      <w:r>
        <w:rPr>
          <w:szCs w:val="28"/>
        </w:rPr>
        <w:t>на</w:t>
      </w:r>
      <w:r w:rsidR="00AB243C">
        <w:rPr>
          <w:szCs w:val="28"/>
        </w:rPr>
        <w:t> </w:t>
      </w:r>
      <w:r>
        <w:rPr>
          <w:szCs w:val="28"/>
        </w:rPr>
        <w:t>8,6</w:t>
      </w:r>
      <w:r w:rsidR="00AB243C">
        <w:rPr>
          <w:szCs w:val="28"/>
        </w:rPr>
        <w:t> </w:t>
      </w:r>
      <w:r>
        <w:rPr>
          <w:szCs w:val="28"/>
        </w:rPr>
        <w:t>процента</w:t>
      </w:r>
      <w:r w:rsidRPr="00944DAB">
        <w:rPr>
          <w:szCs w:val="28"/>
        </w:rPr>
        <w:t>;</w:t>
      </w:r>
    </w:p>
    <w:p w:rsidR="003A66B1" w:rsidRPr="00944DAB" w:rsidRDefault="003A66B1" w:rsidP="003A66B1">
      <w:pPr>
        <w:ind w:firstLine="709"/>
        <w:jc w:val="both"/>
        <w:rPr>
          <w:szCs w:val="28"/>
        </w:rPr>
      </w:pPr>
      <w:r>
        <w:rPr>
          <w:szCs w:val="28"/>
        </w:rPr>
        <w:t>7) водоснабжение,</w:t>
      </w:r>
      <w:r w:rsidRPr="00944DAB">
        <w:rPr>
          <w:szCs w:val="28"/>
        </w:rPr>
        <w:t xml:space="preserve"> водоотведение, организация сбора и утилизация отходов, деятельность по ликвидации загрязнений – на 3</w:t>
      </w:r>
      <w:r>
        <w:rPr>
          <w:szCs w:val="28"/>
        </w:rPr>
        <w:t>,0 процента</w:t>
      </w:r>
      <w:r w:rsidRPr="00944DAB">
        <w:rPr>
          <w:szCs w:val="28"/>
        </w:rPr>
        <w:t>;</w:t>
      </w:r>
    </w:p>
    <w:p w:rsidR="003A66B1" w:rsidRDefault="003A66B1" w:rsidP="003A66B1">
      <w:pPr>
        <w:ind w:firstLine="709"/>
        <w:jc w:val="both"/>
        <w:rPr>
          <w:szCs w:val="28"/>
          <w:highlight w:val="cyan"/>
        </w:rPr>
      </w:pPr>
      <w:r>
        <w:rPr>
          <w:szCs w:val="28"/>
        </w:rPr>
        <w:t>8)</w:t>
      </w:r>
      <w:r w:rsidRPr="00944DAB">
        <w:rPr>
          <w:szCs w:val="28"/>
        </w:rPr>
        <w:t xml:space="preserve"> обеспечение электр</w:t>
      </w:r>
      <w:r>
        <w:rPr>
          <w:szCs w:val="28"/>
        </w:rPr>
        <w:t>ической энергией, газом и паром,</w:t>
      </w:r>
      <w:r w:rsidRPr="00944DAB">
        <w:rPr>
          <w:szCs w:val="28"/>
        </w:rPr>
        <w:t xml:space="preserve"> конд</w:t>
      </w:r>
      <w:r>
        <w:rPr>
          <w:szCs w:val="28"/>
        </w:rPr>
        <w:t>иционирование воздуха – на 3,0 процента</w:t>
      </w:r>
      <w:r w:rsidRPr="00944DAB">
        <w:rPr>
          <w:szCs w:val="28"/>
        </w:rPr>
        <w:t>.</w:t>
      </w:r>
    </w:p>
    <w:p w:rsidR="003A66B1" w:rsidRDefault="003A66B1" w:rsidP="003A66B1">
      <w:pPr>
        <w:ind w:firstLine="709"/>
        <w:jc w:val="both"/>
        <w:rPr>
          <w:szCs w:val="28"/>
        </w:rPr>
      </w:pPr>
      <w:r w:rsidRPr="00944DAB">
        <w:rPr>
          <w:szCs w:val="28"/>
        </w:rPr>
        <w:t>С начала текущего года в промышленной отрасли городского округа отмечается положительная динамика, обусловленная наращиванием производства в обрабатывающем секторе.</w:t>
      </w:r>
    </w:p>
    <w:p w:rsidR="003A66B1" w:rsidRDefault="003A66B1" w:rsidP="003A66B1">
      <w:pPr>
        <w:ind w:firstLine="709"/>
        <w:jc w:val="both"/>
        <w:rPr>
          <w:szCs w:val="28"/>
        </w:rPr>
      </w:pPr>
      <w:r w:rsidRPr="00944DAB">
        <w:rPr>
          <w:szCs w:val="28"/>
        </w:rPr>
        <w:t>Объем отгруженных товаров собственного производства, выполненных работ и услуг собственными силами по фактическим видам деятельности составил 82 818,19 млн. рублей, что превышает аналогичный показ</w:t>
      </w:r>
      <w:r>
        <w:rPr>
          <w:szCs w:val="28"/>
        </w:rPr>
        <w:t>атель</w:t>
      </w:r>
      <w:r w:rsidRPr="00944DAB">
        <w:rPr>
          <w:szCs w:val="28"/>
        </w:rPr>
        <w:t xml:space="preserve"> 2019</w:t>
      </w:r>
      <w:r w:rsidR="009C5D70">
        <w:rPr>
          <w:szCs w:val="28"/>
        </w:rPr>
        <w:t> </w:t>
      </w:r>
      <w:r w:rsidRPr="00944DAB">
        <w:rPr>
          <w:szCs w:val="28"/>
        </w:rPr>
        <w:t>года на 6,6</w:t>
      </w:r>
      <w:r>
        <w:rPr>
          <w:szCs w:val="28"/>
        </w:rPr>
        <w:t xml:space="preserve"> процента</w:t>
      </w:r>
      <w:r w:rsidRPr="00944DAB">
        <w:rPr>
          <w:szCs w:val="28"/>
        </w:rPr>
        <w:t>.</w:t>
      </w:r>
    </w:p>
    <w:p w:rsidR="003A66B1" w:rsidRPr="00944DAB" w:rsidRDefault="003A66B1" w:rsidP="003A66B1">
      <w:pPr>
        <w:ind w:firstLine="709"/>
        <w:jc w:val="both"/>
        <w:rPr>
          <w:szCs w:val="28"/>
        </w:rPr>
      </w:pPr>
      <w:r w:rsidRPr="00FD7038">
        <w:rPr>
          <w:szCs w:val="28"/>
        </w:rPr>
        <w:t xml:space="preserve">В объеме отгруженной продукции, выполненных работ и услуг собственными силами в 2020 году около 86,4 </w:t>
      </w:r>
      <w:r w:rsidRPr="00DA4D9D">
        <w:rPr>
          <w:szCs w:val="28"/>
        </w:rPr>
        <w:t>процента</w:t>
      </w:r>
      <w:r w:rsidRPr="00FD7038">
        <w:rPr>
          <w:szCs w:val="28"/>
        </w:rPr>
        <w:t xml:space="preserve"> пришлось на долю обрабатывающих производств, 11,8 </w:t>
      </w:r>
      <w:r w:rsidRPr="00DA4D9D">
        <w:rPr>
          <w:szCs w:val="28"/>
        </w:rPr>
        <w:t>процента</w:t>
      </w:r>
      <w:r w:rsidRPr="00FD7038">
        <w:rPr>
          <w:szCs w:val="28"/>
        </w:rPr>
        <w:t xml:space="preserve"> - организаций, занятых обеспечением электр</w:t>
      </w:r>
      <w:r>
        <w:rPr>
          <w:szCs w:val="28"/>
        </w:rPr>
        <w:t>ической энергией, газом и паром,</w:t>
      </w:r>
      <w:r w:rsidRPr="00FD7038">
        <w:rPr>
          <w:szCs w:val="28"/>
        </w:rPr>
        <w:t xml:space="preserve"> кондиционированием воздуха, 1,8 </w:t>
      </w:r>
      <w:r w:rsidRPr="00DA4D9D">
        <w:rPr>
          <w:szCs w:val="28"/>
        </w:rPr>
        <w:t>процента</w:t>
      </w:r>
      <w:r>
        <w:rPr>
          <w:szCs w:val="28"/>
        </w:rPr>
        <w:t xml:space="preserve"> – водоснабжение,</w:t>
      </w:r>
      <w:r w:rsidRPr="00FD7038">
        <w:rPr>
          <w:szCs w:val="28"/>
        </w:rPr>
        <w:t xml:space="preserve"> водоотведение, организация сбора и утилизация отходов, деятельность по ликвидации загрязнений.</w:t>
      </w:r>
    </w:p>
    <w:p w:rsidR="003A66B1" w:rsidRDefault="003A66B1" w:rsidP="003A66B1">
      <w:pPr>
        <w:ind w:firstLine="709"/>
        <w:jc w:val="both"/>
        <w:rPr>
          <w:szCs w:val="28"/>
        </w:rPr>
      </w:pPr>
      <w:r w:rsidRPr="00FD7038">
        <w:rPr>
          <w:szCs w:val="28"/>
        </w:rPr>
        <w:t xml:space="preserve">По итогам 2020 года </w:t>
      </w:r>
      <w:r>
        <w:rPr>
          <w:szCs w:val="28"/>
        </w:rPr>
        <w:t>объем производства</w:t>
      </w:r>
      <w:r w:rsidRPr="00FD7038">
        <w:rPr>
          <w:szCs w:val="28"/>
        </w:rPr>
        <w:t xml:space="preserve"> пищевых продуктов</w:t>
      </w:r>
      <w:r w:rsidRPr="00FD7038">
        <w:rPr>
          <w:b/>
          <w:szCs w:val="28"/>
        </w:rPr>
        <w:t xml:space="preserve"> </w:t>
      </w:r>
      <w:r>
        <w:rPr>
          <w:szCs w:val="28"/>
        </w:rPr>
        <w:t>составил</w:t>
      </w:r>
      <w:r w:rsidRPr="00FD7038">
        <w:rPr>
          <w:szCs w:val="28"/>
        </w:rPr>
        <w:t xml:space="preserve"> в денежном выражении 70 668,6 млн. рублей.</w:t>
      </w:r>
    </w:p>
    <w:p w:rsidR="003A66B1" w:rsidRPr="00FD7038" w:rsidRDefault="003A66B1" w:rsidP="003A66B1">
      <w:pPr>
        <w:ind w:firstLine="709"/>
        <w:jc w:val="both"/>
        <w:rPr>
          <w:szCs w:val="28"/>
        </w:rPr>
      </w:pPr>
      <w:r w:rsidRPr="00FD7038">
        <w:rPr>
          <w:szCs w:val="28"/>
        </w:rPr>
        <w:t>В обрабатывающих производствах</w:t>
      </w:r>
      <w:r w:rsidRPr="00FD7038">
        <w:rPr>
          <w:b/>
          <w:i/>
          <w:szCs w:val="28"/>
        </w:rPr>
        <w:t xml:space="preserve"> </w:t>
      </w:r>
      <w:r w:rsidRPr="00FD7038">
        <w:rPr>
          <w:szCs w:val="28"/>
        </w:rPr>
        <w:t>объем отгруженных товаров п</w:t>
      </w:r>
      <w:r>
        <w:rPr>
          <w:szCs w:val="28"/>
        </w:rPr>
        <w:t>о крупным и средним организациям</w:t>
      </w:r>
      <w:r w:rsidRPr="00FD7038">
        <w:rPr>
          <w:szCs w:val="28"/>
        </w:rPr>
        <w:t xml:space="preserve"> сложился в размере 71 571,3 млн. рублей</w:t>
      </w:r>
      <w:r w:rsidRPr="007B5319">
        <w:rPr>
          <w:szCs w:val="28"/>
        </w:rPr>
        <w:t xml:space="preserve"> </w:t>
      </w:r>
      <w:r w:rsidRPr="00FD7038">
        <w:rPr>
          <w:szCs w:val="28"/>
        </w:rPr>
        <w:t>(на</w:t>
      </w:r>
      <w:r w:rsidR="009C5D70">
        <w:rPr>
          <w:szCs w:val="28"/>
        </w:rPr>
        <w:t> </w:t>
      </w:r>
      <w:r w:rsidRPr="00FD7038">
        <w:rPr>
          <w:szCs w:val="28"/>
        </w:rPr>
        <w:t xml:space="preserve">4,8 </w:t>
      </w:r>
      <w:r w:rsidRPr="00DA4D9D">
        <w:rPr>
          <w:szCs w:val="28"/>
        </w:rPr>
        <w:t>процента</w:t>
      </w:r>
      <w:r w:rsidRPr="00FD7038">
        <w:rPr>
          <w:szCs w:val="28"/>
        </w:rPr>
        <w:t xml:space="preserve"> выше уровня аналогичного периода предшествующего года в действующих ценах).</w:t>
      </w:r>
    </w:p>
    <w:p w:rsidR="003A66B1" w:rsidRPr="00FD7038" w:rsidRDefault="003A66B1" w:rsidP="003A66B1">
      <w:pPr>
        <w:ind w:firstLine="709"/>
        <w:jc w:val="both"/>
        <w:rPr>
          <w:szCs w:val="28"/>
        </w:rPr>
      </w:pPr>
      <w:r w:rsidRPr="00FD7038">
        <w:rPr>
          <w:szCs w:val="28"/>
        </w:rPr>
        <w:t>Объем отгруженных товаров собственного производства по виду деятельности «Обеспечение электрической энергией, газом и паром; кондиционирование воздуха</w:t>
      </w:r>
      <w:r w:rsidRPr="00FD7038">
        <w:rPr>
          <w:b/>
          <w:i/>
          <w:szCs w:val="28"/>
        </w:rPr>
        <w:t>»</w:t>
      </w:r>
      <w:r>
        <w:rPr>
          <w:szCs w:val="28"/>
        </w:rPr>
        <w:t xml:space="preserve"> составил 9</w:t>
      </w:r>
      <w:r w:rsidRPr="00FD7038">
        <w:rPr>
          <w:szCs w:val="28"/>
        </w:rPr>
        <w:t>777,69 млн. рублей, что на</w:t>
      </w:r>
      <w:r w:rsidR="009C5D70">
        <w:rPr>
          <w:szCs w:val="28"/>
        </w:rPr>
        <w:t> </w:t>
      </w:r>
      <w:r w:rsidRPr="00FD7038">
        <w:rPr>
          <w:szCs w:val="28"/>
        </w:rPr>
        <w:t>23,3</w:t>
      </w:r>
      <w:r w:rsidR="009C5D70">
        <w:rPr>
          <w:szCs w:val="28"/>
        </w:rPr>
        <w:t> </w:t>
      </w:r>
      <w:r w:rsidRPr="00DA4D9D">
        <w:rPr>
          <w:szCs w:val="28"/>
        </w:rPr>
        <w:t>процента</w:t>
      </w:r>
      <w:r w:rsidRPr="00FD7038">
        <w:rPr>
          <w:szCs w:val="28"/>
        </w:rPr>
        <w:t xml:space="preserve"> выше уровня 2019 года в действующих ценах. </w:t>
      </w:r>
    </w:p>
    <w:p w:rsidR="003A66B1" w:rsidRPr="00FD7038" w:rsidRDefault="003A66B1" w:rsidP="003A66B1">
      <w:pPr>
        <w:ind w:firstLine="709"/>
        <w:jc w:val="both"/>
        <w:rPr>
          <w:szCs w:val="28"/>
        </w:rPr>
      </w:pPr>
      <w:r w:rsidRPr="00FD7038">
        <w:rPr>
          <w:szCs w:val="28"/>
        </w:rPr>
        <w:t>Объем отгруженных товаров собственного производства по виду деятельности «Водоснабжение; водоотведение, организация сбора и утилизация отходов, деятельность по ликвидации загрязнений» составил</w:t>
      </w:r>
      <w:r w:rsidR="009C5D70">
        <w:rPr>
          <w:szCs w:val="28"/>
        </w:rPr>
        <w:t xml:space="preserve"> </w:t>
      </w:r>
      <w:r w:rsidRPr="00FD7038">
        <w:rPr>
          <w:szCs w:val="28"/>
        </w:rPr>
        <w:t>1 469,2</w:t>
      </w:r>
      <w:r w:rsidR="009C5D70">
        <w:rPr>
          <w:szCs w:val="28"/>
        </w:rPr>
        <w:t> </w:t>
      </w:r>
      <w:r>
        <w:rPr>
          <w:szCs w:val="28"/>
        </w:rPr>
        <w:t>млн.</w:t>
      </w:r>
      <w:r w:rsidR="009C5D70">
        <w:rPr>
          <w:szCs w:val="28"/>
        </w:rPr>
        <w:t> </w:t>
      </w:r>
      <w:r>
        <w:rPr>
          <w:szCs w:val="28"/>
        </w:rPr>
        <w:t>рублей, что на 0,3 процента</w:t>
      </w:r>
      <w:r w:rsidRPr="00FD7038">
        <w:rPr>
          <w:szCs w:val="28"/>
        </w:rPr>
        <w:t xml:space="preserve"> больше, чем за 2019 год. </w:t>
      </w:r>
    </w:p>
    <w:p w:rsidR="003A66B1" w:rsidRPr="00FD7038" w:rsidRDefault="003A66B1" w:rsidP="003A66B1">
      <w:pPr>
        <w:ind w:firstLine="709"/>
        <w:jc w:val="both"/>
        <w:rPr>
          <w:szCs w:val="28"/>
        </w:rPr>
      </w:pPr>
      <w:r w:rsidRPr="00C63D0A">
        <w:rPr>
          <w:szCs w:val="28"/>
        </w:rPr>
        <w:t xml:space="preserve">Объем работ, выполненных организациями, не относящимися к субъектам малого предпринимательства, по виду деятельности </w:t>
      </w:r>
      <w:r w:rsidRPr="00C63D0A">
        <w:rPr>
          <w:b/>
          <w:i/>
          <w:szCs w:val="28"/>
        </w:rPr>
        <w:t>«</w:t>
      </w:r>
      <w:r w:rsidRPr="00C63D0A">
        <w:rPr>
          <w:szCs w:val="28"/>
        </w:rPr>
        <w:t>Строительство» в январе-декабре 2020 года соста</w:t>
      </w:r>
      <w:r>
        <w:rPr>
          <w:szCs w:val="28"/>
        </w:rPr>
        <w:t>вил 838,2 млн. рублей или 74,1 процента</w:t>
      </w:r>
      <w:r w:rsidRPr="00C63D0A">
        <w:rPr>
          <w:szCs w:val="28"/>
        </w:rPr>
        <w:t xml:space="preserve"> к соответствующему периоду 2019 года. В январе – декабре 2020 года в </w:t>
      </w:r>
      <w:r>
        <w:rPr>
          <w:szCs w:val="28"/>
        </w:rPr>
        <w:t xml:space="preserve">городском округе </w:t>
      </w:r>
      <w:r w:rsidRPr="00C63D0A">
        <w:rPr>
          <w:szCs w:val="28"/>
        </w:rPr>
        <w:t>введен в эксплуатацию 31 жил</w:t>
      </w:r>
      <w:r>
        <w:rPr>
          <w:szCs w:val="28"/>
        </w:rPr>
        <w:t>ой дом общей площадью 36</w:t>
      </w:r>
      <w:r w:rsidR="009C5D70">
        <w:rPr>
          <w:szCs w:val="28"/>
        </w:rPr>
        <w:t> </w:t>
      </w:r>
      <w:r>
        <w:rPr>
          <w:szCs w:val="28"/>
        </w:rPr>
        <w:t>764</w:t>
      </w:r>
      <w:r w:rsidR="009C5D70">
        <w:rPr>
          <w:szCs w:val="28"/>
        </w:rPr>
        <w:t> </w:t>
      </w:r>
      <w:r>
        <w:rPr>
          <w:szCs w:val="28"/>
        </w:rPr>
        <w:t>квадратных</w:t>
      </w:r>
      <w:r w:rsidRPr="00C63D0A">
        <w:rPr>
          <w:szCs w:val="28"/>
        </w:rPr>
        <w:t xml:space="preserve"> метра</w:t>
      </w:r>
      <w:r>
        <w:rPr>
          <w:szCs w:val="28"/>
        </w:rPr>
        <w:t xml:space="preserve"> (далее - кв. метра).</w:t>
      </w:r>
    </w:p>
    <w:bookmarkEnd w:id="10"/>
    <w:bookmarkEnd w:id="11"/>
    <w:p w:rsidR="003A66B1" w:rsidRPr="00F744D9" w:rsidRDefault="003A66B1" w:rsidP="003A66B1">
      <w:pPr>
        <w:autoSpaceDE w:val="0"/>
        <w:autoSpaceDN w:val="0"/>
        <w:adjustRightInd w:val="0"/>
        <w:ind w:firstLine="709"/>
        <w:jc w:val="both"/>
        <w:rPr>
          <w:szCs w:val="28"/>
        </w:rPr>
      </w:pPr>
      <w:r w:rsidRPr="00F744D9">
        <w:rPr>
          <w:bCs/>
          <w:szCs w:val="28"/>
        </w:rPr>
        <w:t xml:space="preserve">Согласно статистическим данным объем инвестиций </w:t>
      </w:r>
      <w:r w:rsidRPr="00F744D9">
        <w:rPr>
          <w:szCs w:val="28"/>
        </w:rPr>
        <w:t xml:space="preserve">в основной капитал крупных и средних </w:t>
      </w:r>
      <w:r w:rsidRPr="0041493C">
        <w:rPr>
          <w:szCs w:val="28"/>
        </w:rPr>
        <w:t>организаций составил 26 729,27 млн</w:t>
      </w:r>
      <w:r w:rsidRPr="00F744D9">
        <w:rPr>
          <w:szCs w:val="28"/>
        </w:rPr>
        <w:t>. рублей.</w:t>
      </w:r>
    </w:p>
    <w:p w:rsidR="003A66B1" w:rsidRPr="001D22E3" w:rsidRDefault="003A66B1" w:rsidP="003A66B1">
      <w:pPr>
        <w:autoSpaceDE w:val="0"/>
        <w:autoSpaceDN w:val="0"/>
        <w:adjustRightInd w:val="0"/>
        <w:ind w:firstLine="709"/>
        <w:jc w:val="both"/>
        <w:rPr>
          <w:bCs/>
          <w:szCs w:val="28"/>
        </w:rPr>
      </w:pPr>
      <w:r w:rsidRPr="001D22E3">
        <w:rPr>
          <w:bCs/>
          <w:szCs w:val="28"/>
        </w:rPr>
        <w:t>В расчете на 1 жителя объем инвестиций (за исключением бюджетных средств) в основной капитал в 2020 году составил 99,9 тыс. рублей.</w:t>
      </w:r>
    </w:p>
    <w:p w:rsidR="003A66B1" w:rsidRPr="00343B7A" w:rsidRDefault="003A66B1" w:rsidP="003A66B1">
      <w:pPr>
        <w:ind w:firstLine="709"/>
        <w:jc w:val="both"/>
        <w:rPr>
          <w:szCs w:val="28"/>
        </w:rPr>
      </w:pPr>
      <w:r w:rsidRPr="00343B7A">
        <w:rPr>
          <w:szCs w:val="28"/>
        </w:rPr>
        <w:lastRenderedPageBreak/>
        <w:t>В 20</w:t>
      </w:r>
      <w:r>
        <w:rPr>
          <w:szCs w:val="28"/>
        </w:rPr>
        <w:t>20</w:t>
      </w:r>
      <w:r w:rsidRPr="00343B7A">
        <w:rPr>
          <w:szCs w:val="28"/>
        </w:rPr>
        <w:t xml:space="preserve"> году в Камчатском крае, в том числе на территории городского округа, продолжено внедрение новых </w:t>
      </w:r>
      <w:r w:rsidRPr="00343B7A">
        <w:rPr>
          <w:bCs/>
          <w:szCs w:val="28"/>
        </w:rPr>
        <w:t>механизмов поддержки инвесторов - режим ТОР «Камчатка»</w:t>
      </w:r>
      <w:r>
        <w:rPr>
          <w:bCs/>
          <w:szCs w:val="28"/>
        </w:rPr>
        <w:t xml:space="preserve"> (далее – ТОР «Камчатка»)</w:t>
      </w:r>
      <w:r w:rsidRPr="00343B7A">
        <w:rPr>
          <w:bCs/>
          <w:szCs w:val="28"/>
        </w:rPr>
        <w:t xml:space="preserve"> и режим «Свободный</w:t>
      </w:r>
      <w:r w:rsidRPr="00343B7A">
        <w:rPr>
          <w:szCs w:val="28"/>
        </w:rPr>
        <w:t xml:space="preserve"> порт Владивосток», которые в будущем дадут значительный мультипликативный эффект развитию экономики городского округа.</w:t>
      </w:r>
    </w:p>
    <w:p w:rsidR="003A66B1" w:rsidRPr="006101A8" w:rsidRDefault="003A66B1" w:rsidP="003A66B1">
      <w:pPr>
        <w:ind w:firstLine="709"/>
        <w:jc w:val="both"/>
        <w:rPr>
          <w:szCs w:val="28"/>
        </w:rPr>
      </w:pPr>
      <w:r w:rsidRPr="006101A8">
        <w:rPr>
          <w:szCs w:val="28"/>
        </w:rPr>
        <w:t xml:space="preserve">ТОР «Камчатка» предусматривает развитие на территории городского округа туристско-рекреационного комплекса, транспортно-логистического комплекса, судоремонта, а также переработки водных биологических ресурсов. </w:t>
      </w:r>
    </w:p>
    <w:p w:rsidR="003A66B1" w:rsidRPr="006101A8" w:rsidRDefault="003A66B1" w:rsidP="003A66B1">
      <w:pPr>
        <w:ind w:firstLine="709"/>
        <w:jc w:val="both"/>
        <w:rPr>
          <w:szCs w:val="28"/>
        </w:rPr>
      </w:pPr>
      <w:r w:rsidRPr="006101A8">
        <w:rPr>
          <w:szCs w:val="28"/>
        </w:rPr>
        <w:t>В отчетном году статус:</w:t>
      </w:r>
    </w:p>
    <w:p w:rsidR="003A66B1" w:rsidRPr="006101A8" w:rsidRDefault="003A66B1" w:rsidP="003A66B1">
      <w:pPr>
        <w:ind w:firstLine="709"/>
        <w:jc w:val="both"/>
        <w:rPr>
          <w:szCs w:val="28"/>
        </w:rPr>
      </w:pPr>
      <w:r w:rsidRPr="006101A8">
        <w:rPr>
          <w:szCs w:val="28"/>
        </w:rPr>
        <w:t xml:space="preserve">1) резидентов ТОР «Камчатка» на территории городского округа получили </w:t>
      </w:r>
      <w:r>
        <w:rPr>
          <w:szCs w:val="28"/>
        </w:rPr>
        <w:t>15</w:t>
      </w:r>
      <w:r w:rsidRPr="006101A8">
        <w:rPr>
          <w:szCs w:val="28"/>
        </w:rPr>
        <w:t xml:space="preserve"> инвесторов, реализующих проекты на общую сумму </w:t>
      </w:r>
      <w:r>
        <w:rPr>
          <w:szCs w:val="28"/>
        </w:rPr>
        <w:t>20 676,0</w:t>
      </w:r>
      <w:r w:rsidRPr="006101A8">
        <w:rPr>
          <w:szCs w:val="28"/>
        </w:rPr>
        <w:t xml:space="preserve"> млн. рублей; </w:t>
      </w:r>
    </w:p>
    <w:p w:rsidR="003A66B1" w:rsidRPr="00730BC3" w:rsidRDefault="003A66B1" w:rsidP="003A66B1">
      <w:pPr>
        <w:ind w:firstLine="709"/>
        <w:jc w:val="both"/>
        <w:rPr>
          <w:szCs w:val="28"/>
        </w:rPr>
      </w:pPr>
      <w:r w:rsidRPr="00730BC3">
        <w:rPr>
          <w:szCs w:val="28"/>
        </w:rPr>
        <w:t xml:space="preserve">2) резидентов «Свободного порта Владивосток» получили </w:t>
      </w:r>
      <w:r>
        <w:rPr>
          <w:szCs w:val="28"/>
        </w:rPr>
        <w:t>39</w:t>
      </w:r>
      <w:r w:rsidRPr="00730BC3">
        <w:rPr>
          <w:szCs w:val="28"/>
        </w:rPr>
        <w:t xml:space="preserve"> инвестор</w:t>
      </w:r>
      <w:r>
        <w:rPr>
          <w:szCs w:val="28"/>
        </w:rPr>
        <w:t>ов</w:t>
      </w:r>
      <w:r w:rsidRPr="00730BC3">
        <w:rPr>
          <w:szCs w:val="28"/>
        </w:rPr>
        <w:t xml:space="preserve">, реализующих проекты на сумму </w:t>
      </w:r>
      <w:r>
        <w:rPr>
          <w:szCs w:val="28"/>
        </w:rPr>
        <w:t>37,359</w:t>
      </w:r>
      <w:r w:rsidRPr="00730BC3">
        <w:rPr>
          <w:szCs w:val="28"/>
        </w:rPr>
        <w:t xml:space="preserve"> млн. рублей.</w:t>
      </w:r>
    </w:p>
    <w:p w:rsidR="003A66B1" w:rsidRPr="000C0700" w:rsidRDefault="003A66B1" w:rsidP="003A66B1">
      <w:pPr>
        <w:autoSpaceDE w:val="0"/>
        <w:autoSpaceDN w:val="0"/>
        <w:adjustRightInd w:val="0"/>
        <w:ind w:firstLine="709"/>
        <w:contextualSpacing/>
        <w:jc w:val="both"/>
        <w:rPr>
          <w:rFonts w:eastAsia="Calibri"/>
          <w:color w:val="000000" w:themeColor="text1"/>
          <w:lang w:eastAsia="en-US"/>
        </w:rPr>
      </w:pPr>
      <w:r w:rsidRPr="009A70FB">
        <w:rPr>
          <w:rFonts w:eastAsia="Calibri"/>
          <w:szCs w:val="28"/>
          <w:lang w:eastAsia="en-US"/>
        </w:rPr>
        <w:t xml:space="preserve">В 2020 году администрацией городского </w:t>
      </w:r>
      <w:r w:rsidRPr="000C0700">
        <w:rPr>
          <w:rFonts w:eastAsia="Calibri"/>
          <w:color w:val="000000" w:themeColor="text1"/>
          <w:szCs w:val="28"/>
          <w:lang w:eastAsia="en-US"/>
        </w:rPr>
        <w:t>округа предоставлено</w:t>
      </w:r>
      <w:r>
        <w:rPr>
          <w:rFonts w:eastAsia="Calibri"/>
          <w:color w:val="000000" w:themeColor="text1"/>
          <w:szCs w:val="28"/>
          <w:lang w:eastAsia="en-US"/>
        </w:rPr>
        <w:t xml:space="preserve"> </w:t>
      </w:r>
      <w:r w:rsidRPr="000C0700">
        <w:rPr>
          <w:rFonts w:eastAsia="Calibri"/>
          <w:color w:val="000000" w:themeColor="text1"/>
          <w:szCs w:val="28"/>
          <w:lang w:eastAsia="en-US"/>
        </w:rPr>
        <w:t>55</w:t>
      </w:r>
      <w:r w:rsidR="003568BE">
        <w:rPr>
          <w:rFonts w:eastAsia="Calibri"/>
          <w:color w:val="000000" w:themeColor="text1"/>
          <w:szCs w:val="28"/>
          <w:lang w:eastAsia="en-US"/>
        </w:rPr>
        <w:t> </w:t>
      </w:r>
      <w:r w:rsidRPr="000C0700">
        <w:rPr>
          <w:rFonts w:eastAsia="Calibri"/>
          <w:color w:val="000000" w:themeColor="text1"/>
          <w:szCs w:val="28"/>
          <w:lang w:eastAsia="en-US"/>
        </w:rPr>
        <w:t>земельных участков резидентам, осуществляющим деятельность в рамках данных режимов.</w:t>
      </w:r>
    </w:p>
    <w:p w:rsidR="003A66B1" w:rsidRPr="002050AF" w:rsidRDefault="003A66B1" w:rsidP="003A66B1">
      <w:pPr>
        <w:ind w:firstLine="709"/>
        <w:jc w:val="both"/>
        <w:rPr>
          <w:color w:val="000000"/>
          <w:szCs w:val="28"/>
        </w:rPr>
      </w:pPr>
      <w:r w:rsidRPr="002050AF">
        <w:rPr>
          <w:color w:val="000000"/>
          <w:szCs w:val="28"/>
        </w:rPr>
        <w:t>В целях формирования благоприятного инвестиционного климата в Камчатском крае и обеспечения устойчивого роста инвестиционной активности администрацией города реализован комплекс мероприятий в различных сферах деятельности, направленный на снятие административных барьеров и развитие бизнеса:</w:t>
      </w:r>
    </w:p>
    <w:p w:rsidR="003A66B1" w:rsidRPr="0015239B" w:rsidRDefault="003A66B1" w:rsidP="003A66B1">
      <w:pPr>
        <w:widowControl w:val="0"/>
        <w:autoSpaceDE w:val="0"/>
        <w:autoSpaceDN w:val="0"/>
        <w:adjustRightInd w:val="0"/>
        <w:ind w:firstLine="709"/>
        <w:jc w:val="both"/>
        <w:rPr>
          <w:szCs w:val="28"/>
        </w:rPr>
      </w:pPr>
      <w:r w:rsidRPr="0015239B">
        <w:rPr>
          <w:szCs w:val="28"/>
        </w:rPr>
        <w:t>1) успешно функционирует Совет по предпринимательству и инвестициям, созданный с целью оказания содействия развитию малого и среднего предпринимательства в городском округе;</w:t>
      </w:r>
    </w:p>
    <w:p w:rsidR="003A66B1" w:rsidRPr="00567C53" w:rsidRDefault="003A66B1" w:rsidP="003A66B1">
      <w:pPr>
        <w:widowControl w:val="0"/>
        <w:autoSpaceDE w:val="0"/>
        <w:autoSpaceDN w:val="0"/>
        <w:adjustRightInd w:val="0"/>
        <w:ind w:firstLine="709"/>
        <w:jc w:val="both"/>
        <w:rPr>
          <w:szCs w:val="28"/>
        </w:rPr>
      </w:pPr>
      <w:r w:rsidRPr="00567C53">
        <w:rPr>
          <w:szCs w:val="28"/>
        </w:rPr>
        <w:t>2) приняты нормативные правовые акты</w:t>
      </w:r>
      <w:r>
        <w:rPr>
          <w:szCs w:val="28"/>
        </w:rPr>
        <w:t xml:space="preserve"> (далее - НПА)</w:t>
      </w:r>
      <w:r w:rsidRPr="00567C53">
        <w:rPr>
          <w:szCs w:val="28"/>
        </w:rPr>
        <w:t>, устанавливающие основные направления инвестиционной политики городского округа и развития малого и среднего предпринимательства, включающий в себя порядки предоставления субсидий и грантов предпринимателям, порядок по сопровождению инвестиционных проектов, порядок регулирования отношений в сфере осуществления инвестиционной деятельности;</w:t>
      </w:r>
    </w:p>
    <w:p w:rsidR="003A66B1" w:rsidRPr="001916AC" w:rsidRDefault="003A66B1" w:rsidP="003A66B1">
      <w:pPr>
        <w:widowControl w:val="0"/>
        <w:autoSpaceDE w:val="0"/>
        <w:autoSpaceDN w:val="0"/>
        <w:adjustRightInd w:val="0"/>
        <w:ind w:firstLine="709"/>
        <w:jc w:val="both"/>
        <w:rPr>
          <w:szCs w:val="28"/>
        </w:rPr>
      </w:pPr>
      <w:r w:rsidRPr="001916AC">
        <w:rPr>
          <w:szCs w:val="28"/>
        </w:rPr>
        <w:t>3) обеспечена профессиональная подготовка и переподготовка сотрудников администрации, ответственных за привлечение инвестиций и поддержку предпринимательства, в результате чего 2 сотрудника Управления экономического развития и имущественных отношений прошли курсы по повышению квалификации по программе «Внедрение положений Стандарта развития конкуренции на территории Камчатского края»;</w:t>
      </w:r>
    </w:p>
    <w:p w:rsidR="003A66B1" w:rsidRPr="007C2212" w:rsidRDefault="003A66B1" w:rsidP="003A66B1">
      <w:pPr>
        <w:widowControl w:val="0"/>
        <w:autoSpaceDE w:val="0"/>
        <w:autoSpaceDN w:val="0"/>
        <w:adjustRightInd w:val="0"/>
        <w:ind w:firstLine="709"/>
        <w:jc w:val="both"/>
        <w:rPr>
          <w:szCs w:val="28"/>
        </w:rPr>
      </w:pPr>
      <w:r w:rsidRPr="00002631">
        <w:rPr>
          <w:szCs w:val="28"/>
        </w:rPr>
        <w:t>4) на официальном сайте администрации</w:t>
      </w:r>
      <w:r>
        <w:rPr>
          <w:szCs w:val="28"/>
        </w:rPr>
        <w:t xml:space="preserve"> </w:t>
      </w:r>
      <w:r w:rsidRPr="00002631">
        <w:rPr>
          <w:szCs w:val="28"/>
        </w:rPr>
        <w:t xml:space="preserve">городского округа создана специализированная страница «Инвестиции» и «Предпринимательство», где сосредоточена информация о мерах государственной и муниципальной поддержки, результатах заседаний общественных советов, канале прямой связи инвестора и администрации </w:t>
      </w:r>
      <w:r w:rsidRPr="007C2212">
        <w:rPr>
          <w:szCs w:val="28"/>
        </w:rPr>
        <w:t>городского округа;</w:t>
      </w:r>
    </w:p>
    <w:p w:rsidR="003A66B1" w:rsidRPr="007C2212" w:rsidRDefault="003A66B1" w:rsidP="003A66B1">
      <w:pPr>
        <w:widowControl w:val="0"/>
        <w:autoSpaceDE w:val="0"/>
        <w:autoSpaceDN w:val="0"/>
        <w:adjustRightInd w:val="0"/>
        <w:ind w:firstLine="709"/>
        <w:jc w:val="both"/>
        <w:rPr>
          <w:szCs w:val="28"/>
        </w:rPr>
      </w:pPr>
      <w:r w:rsidRPr="007C2212">
        <w:rPr>
          <w:szCs w:val="28"/>
        </w:rPr>
        <w:t>5) создан и успешно функционирует консультационный пункт для субъектов малого и среднего предпринимательства городского округа, где предприниматели могут получить разъяснения по вопросам подготовки бизнес-планов проектов</w:t>
      </w:r>
      <w:r>
        <w:rPr>
          <w:szCs w:val="28"/>
        </w:rPr>
        <w:t>, получения субсидий из</w:t>
      </w:r>
      <w:r w:rsidRPr="007C2212">
        <w:rPr>
          <w:szCs w:val="28"/>
        </w:rPr>
        <w:t xml:space="preserve"> бюджета </w:t>
      </w:r>
      <w:r>
        <w:rPr>
          <w:szCs w:val="28"/>
        </w:rPr>
        <w:t xml:space="preserve">городского округа </w:t>
      </w:r>
      <w:r w:rsidRPr="007C2212">
        <w:rPr>
          <w:szCs w:val="28"/>
        </w:rPr>
        <w:t xml:space="preserve">и иным </w:t>
      </w:r>
      <w:r w:rsidRPr="007C2212">
        <w:rPr>
          <w:szCs w:val="28"/>
        </w:rPr>
        <w:lastRenderedPageBreak/>
        <w:t>интересующим темам (в 2020 году оказано более 400 консультаций);</w:t>
      </w:r>
    </w:p>
    <w:p w:rsidR="003A66B1" w:rsidRPr="00ED20F7" w:rsidRDefault="003A66B1" w:rsidP="003A66B1">
      <w:pPr>
        <w:widowControl w:val="0"/>
        <w:autoSpaceDE w:val="0"/>
        <w:autoSpaceDN w:val="0"/>
        <w:adjustRightInd w:val="0"/>
        <w:ind w:firstLine="709"/>
        <w:jc w:val="both"/>
        <w:rPr>
          <w:szCs w:val="28"/>
        </w:rPr>
      </w:pPr>
      <w:r w:rsidRPr="004F67D7">
        <w:rPr>
          <w:szCs w:val="28"/>
        </w:rPr>
        <w:t xml:space="preserve">6) разработаны и приняты </w:t>
      </w:r>
      <w:r>
        <w:rPr>
          <w:szCs w:val="28"/>
        </w:rPr>
        <w:t>НПА</w:t>
      </w:r>
      <w:r w:rsidRPr="004F67D7">
        <w:rPr>
          <w:szCs w:val="28"/>
        </w:rPr>
        <w:t>, устанавливающие порядок проведения оценки регулирующего воздействия и экспертизы муниципальных</w:t>
      </w:r>
      <w:r>
        <w:rPr>
          <w:szCs w:val="28"/>
        </w:rPr>
        <w:t xml:space="preserve"> НПА</w:t>
      </w:r>
      <w:r w:rsidRPr="004F67D7">
        <w:rPr>
          <w:szCs w:val="28"/>
        </w:rPr>
        <w:t>,</w:t>
      </w:r>
      <w:r>
        <w:rPr>
          <w:szCs w:val="28"/>
        </w:rPr>
        <w:t xml:space="preserve"> регулирующих вопросы, связанные</w:t>
      </w:r>
      <w:r w:rsidRPr="004F67D7">
        <w:rPr>
          <w:szCs w:val="28"/>
        </w:rPr>
        <w:t xml:space="preserve"> с осуществлением предпринимательской деятельности, также определен уполномоченный орган, ответственный за ее проведение (в 20</w:t>
      </w:r>
      <w:r>
        <w:rPr>
          <w:szCs w:val="28"/>
        </w:rPr>
        <w:t>20</w:t>
      </w:r>
      <w:r w:rsidRPr="004F67D7">
        <w:rPr>
          <w:szCs w:val="28"/>
        </w:rPr>
        <w:t xml:space="preserve"> году проведена оценка регулирующего воздействия в отношении</w:t>
      </w:r>
      <w:r>
        <w:rPr>
          <w:szCs w:val="28"/>
        </w:rPr>
        <w:t xml:space="preserve"> 5</w:t>
      </w:r>
      <w:r w:rsidRPr="004F67D7">
        <w:rPr>
          <w:szCs w:val="28"/>
        </w:rPr>
        <w:t xml:space="preserve"> НПА, в отношении </w:t>
      </w:r>
      <w:r>
        <w:rPr>
          <w:szCs w:val="28"/>
        </w:rPr>
        <w:t>20</w:t>
      </w:r>
      <w:r w:rsidRPr="004F67D7">
        <w:rPr>
          <w:szCs w:val="28"/>
        </w:rPr>
        <w:t xml:space="preserve"> муниципальных </w:t>
      </w:r>
      <w:r>
        <w:rPr>
          <w:szCs w:val="28"/>
        </w:rPr>
        <w:t xml:space="preserve">правовых </w:t>
      </w:r>
      <w:r w:rsidRPr="004F67D7">
        <w:rPr>
          <w:szCs w:val="28"/>
        </w:rPr>
        <w:t xml:space="preserve">актов проведена </w:t>
      </w:r>
      <w:r w:rsidRPr="00ED20F7">
        <w:rPr>
          <w:szCs w:val="28"/>
        </w:rPr>
        <w:t>экспертиза);</w:t>
      </w:r>
    </w:p>
    <w:p w:rsidR="003A66B1" w:rsidRPr="005815BA" w:rsidRDefault="003A66B1" w:rsidP="003A66B1">
      <w:pPr>
        <w:widowControl w:val="0"/>
        <w:autoSpaceDE w:val="0"/>
        <w:autoSpaceDN w:val="0"/>
        <w:adjustRightInd w:val="0"/>
        <w:ind w:firstLine="709"/>
        <w:jc w:val="both"/>
        <w:rPr>
          <w:szCs w:val="28"/>
          <w:highlight w:val="cyan"/>
        </w:rPr>
      </w:pPr>
      <w:r w:rsidRPr="00ED20F7">
        <w:rPr>
          <w:szCs w:val="28"/>
        </w:rPr>
        <w:t>7) сформирован и размещен на официальном сайте администрации городского округа</w:t>
      </w:r>
      <w:r w:rsidRPr="001D3A03">
        <w:rPr>
          <w:szCs w:val="28"/>
        </w:rPr>
        <w:t xml:space="preserve"> </w:t>
      </w:r>
      <w:r w:rsidRPr="006E1434">
        <w:rPr>
          <w:szCs w:val="28"/>
        </w:rPr>
        <w:t>Перечень инвестиционных объектов</w:t>
      </w:r>
      <w:r w:rsidRPr="006B311C">
        <w:t xml:space="preserve"> </w:t>
      </w:r>
      <w:r w:rsidRPr="006B311C">
        <w:rPr>
          <w:szCs w:val="28"/>
        </w:rPr>
        <w:t>Петропавловск-Камчатского городского округа на 2021 год, плановый период 2022-2023 годов и прогнозный период 2024-2026 годов, утвержденный распоряжением администрации Петропавловск-Камчатского городско</w:t>
      </w:r>
      <w:r>
        <w:rPr>
          <w:szCs w:val="28"/>
        </w:rPr>
        <w:t>го округа от 25.09.2020</w:t>
      </w:r>
      <w:r w:rsidR="006C7E56">
        <w:rPr>
          <w:szCs w:val="28"/>
        </w:rPr>
        <w:t xml:space="preserve"> </w:t>
      </w:r>
      <w:r>
        <w:rPr>
          <w:szCs w:val="28"/>
        </w:rPr>
        <w:t>№</w:t>
      </w:r>
      <w:r w:rsidR="006C7E56">
        <w:rPr>
          <w:szCs w:val="28"/>
        </w:rPr>
        <w:t> </w:t>
      </w:r>
      <w:r>
        <w:rPr>
          <w:szCs w:val="28"/>
        </w:rPr>
        <w:t>163-р;</w:t>
      </w:r>
    </w:p>
    <w:p w:rsidR="003A66B1" w:rsidRPr="0086453C" w:rsidRDefault="003A66B1" w:rsidP="003A66B1">
      <w:pPr>
        <w:widowControl w:val="0"/>
        <w:autoSpaceDE w:val="0"/>
        <w:autoSpaceDN w:val="0"/>
        <w:adjustRightInd w:val="0"/>
        <w:ind w:firstLine="709"/>
        <w:jc w:val="both"/>
        <w:rPr>
          <w:szCs w:val="28"/>
        </w:rPr>
      </w:pPr>
      <w:r w:rsidRPr="0086453C">
        <w:rPr>
          <w:szCs w:val="28"/>
        </w:rPr>
        <w:t>8) проведены мероприятия по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 на территории городского округа.</w:t>
      </w:r>
    </w:p>
    <w:p w:rsidR="003A66B1" w:rsidRPr="006C7E56" w:rsidRDefault="003A66B1" w:rsidP="003A66B1">
      <w:pPr>
        <w:widowControl w:val="0"/>
        <w:autoSpaceDE w:val="0"/>
        <w:autoSpaceDN w:val="0"/>
        <w:adjustRightInd w:val="0"/>
        <w:ind w:firstLine="709"/>
        <w:jc w:val="both"/>
        <w:rPr>
          <w:szCs w:val="28"/>
        </w:rPr>
      </w:pPr>
      <w:r w:rsidRPr="001D2281">
        <w:rPr>
          <w:szCs w:val="28"/>
          <w:shd w:val="clear" w:color="auto" w:fill="FFFFFF"/>
        </w:rPr>
        <w:t xml:space="preserve">Инвестиционная политика </w:t>
      </w:r>
      <w:r w:rsidRPr="001D2281">
        <w:rPr>
          <w:szCs w:val="28"/>
        </w:rPr>
        <w:t xml:space="preserve">городского </w:t>
      </w:r>
      <w:r w:rsidRPr="001D2281">
        <w:rPr>
          <w:szCs w:val="28"/>
          <w:shd w:val="clear" w:color="auto" w:fill="FFFFFF"/>
        </w:rPr>
        <w:t xml:space="preserve">округа в 2020 году направлена на привлечение ресурсов в развитие социальной сферы, жилищного строительства, инженерной и </w:t>
      </w:r>
      <w:r w:rsidRPr="001D2281">
        <w:rPr>
          <w:color w:val="000000" w:themeColor="text1"/>
          <w:szCs w:val="28"/>
          <w:shd w:val="clear" w:color="auto" w:fill="FFFFFF"/>
        </w:rPr>
        <w:t>дорожной инфраструктуры, обеспечение условий для дальнейшего развития территорий, застроенных аварийным жилищным фондом</w:t>
      </w:r>
      <w:r w:rsidRPr="001D2281">
        <w:rPr>
          <w:color w:val="000000" w:themeColor="text1"/>
          <w:szCs w:val="28"/>
        </w:rPr>
        <w:t>.</w:t>
      </w:r>
    </w:p>
    <w:p w:rsidR="003A66B1" w:rsidRPr="00B67A99" w:rsidRDefault="003A66B1" w:rsidP="003A66B1">
      <w:pPr>
        <w:ind w:firstLine="709"/>
        <w:jc w:val="both"/>
        <w:rPr>
          <w:rFonts w:eastAsia="Calibri"/>
          <w:szCs w:val="28"/>
          <w:lang w:eastAsia="en-US"/>
        </w:rPr>
      </w:pPr>
      <w:r w:rsidRPr="00B67A99">
        <w:rPr>
          <w:rFonts w:eastAsia="Calibri"/>
          <w:szCs w:val="28"/>
          <w:lang w:eastAsia="en-US"/>
        </w:rPr>
        <w:t>В целях развития конкуренции на рынке розничной торговли на постоянной основе проводятся следующие мероприятия:</w:t>
      </w:r>
    </w:p>
    <w:p w:rsidR="003A66B1" w:rsidRPr="00B67A99" w:rsidRDefault="003A66B1" w:rsidP="003A66B1">
      <w:pPr>
        <w:ind w:firstLine="709"/>
        <w:jc w:val="both"/>
        <w:rPr>
          <w:rFonts w:eastAsia="Calibri"/>
          <w:szCs w:val="28"/>
          <w:lang w:eastAsia="en-US"/>
        </w:rPr>
      </w:pPr>
      <w:r w:rsidRPr="00B67A99">
        <w:rPr>
          <w:rFonts w:eastAsia="Calibri"/>
          <w:szCs w:val="28"/>
          <w:lang w:eastAsia="en-US"/>
        </w:rPr>
        <w:t>1) внесение изменений в схему размещения нестационарных торговых объектов;</w:t>
      </w:r>
    </w:p>
    <w:p w:rsidR="003A66B1" w:rsidRPr="00B67A99" w:rsidRDefault="003A66B1" w:rsidP="003A66B1">
      <w:pPr>
        <w:ind w:firstLine="709"/>
        <w:jc w:val="both"/>
        <w:rPr>
          <w:rFonts w:eastAsia="Calibri"/>
          <w:szCs w:val="28"/>
          <w:lang w:eastAsia="en-US"/>
        </w:rPr>
      </w:pPr>
      <w:r w:rsidRPr="00B67A99">
        <w:rPr>
          <w:rFonts w:eastAsia="Calibri"/>
          <w:szCs w:val="28"/>
          <w:lang w:eastAsia="en-US"/>
        </w:rPr>
        <w:t>2) оказание содействия в организации и проведении ярмарок, проведение мониторинга ярмарок;</w:t>
      </w:r>
    </w:p>
    <w:p w:rsidR="003A66B1" w:rsidRPr="00B67A99" w:rsidRDefault="003A66B1" w:rsidP="003A66B1">
      <w:pPr>
        <w:ind w:firstLine="709"/>
        <w:jc w:val="both"/>
        <w:rPr>
          <w:rFonts w:eastAsia="Calibri"/>
          <w:szCs w:val="28"/>
          <w:lang w:eastAsia="en-US"/>
        </w:rPr>
      </w:pPr>
      <w:r w:rsidRPr="00B67A99">
        <w:rPr>
          <w:rFonts w:eastAsia="Calibri"/>
          <w:szCs w:val="28"/>
          <w:lang w:eastAsia="en-US"/>
        </w:rPr>
        <w:t>3) урегулирование вопросов размещения нестационарных торговых объектов на местном уровне.</w:t>
      </w:r>
    </w:p>
    <w:p w:rsidR="003A66B1" w:rsidRPr="00570004" w:rsidRDefault="003A66B1" w:rsidP="003A66B1">
      <w:pPr>
        <w:ind w:firstLine="709"/>
        <w:jc w:val="both"/>
        <w:rPr>
          <w:rFonts w:eastAsia="Calibri"/>
          <w:szCs w:val="28"/>
          <w:lang w:eastAsia="en-US"/>
        </w:rPr>
      </w:pPr>
      <w:r w:rsidRPr="00570004">
        <w:rPr>
          <w:rFonts w:eastAsia="Calibri"/>
          <w:szCs w:val="28"/>
          <w:lang w:eastAsia="en-US"/>
        </w:rPr>
        <w:t>На территории городского округа функционируют 2 рынка (282 торговых места) и 2</w:t>
      </w:r>
      <w:r>
        <w:rPr>
          <w:rFonts w:eastAsia="Calibri"/>
          <w:szCs w:val="28"/>
          <w:lang w:eastAsia="en-US"/>
        </w:rPr>
        <w:t>548</w:t>
      </w:r>
      <w:r w:rsidRPr="00570004">
        <w:rPr>
          <w:rFonts w:eastAsia="Calibri"/>
          <w:szCs w:val="28"/>
          <w:lang w:eastAsia="en-US"/>
        </w:rPr>
        <w:t xml:space="preserve"> объектов торговли и общественного питания, в том числе: </w:t>
      </w:r>
    </w:p>
    <w:p w:rsidR="003A66B1" w:rsidRPr="00570004" w:rsidRDefault="003A66B1" w:rsidP="003A66B1">
      <w:pPr>
        <w:ind w:firstLine="709"/>
        <w:jc w:val="both"/>
        <w:rPr>
          <w:rFonts w:eastAsia="Calibri"/>
          <w:szCs w:val="28"/>
          <w:lang w:eastAsia="en-US"/>
        </w:rPr>
      </w:pPr>
      <w:r w:rsidRPr="00570004">
        <w:rPr>
          <w:rFonts w:eastAsia="Calibri"/>
          <w:szCs w:val="28"/>
          <w:lang w:eastAsia="en-US"/>
        </w:rPr>
        <w:t>1) объекты стационарной торговли (магазины, включая торговые це</w:t>
      </w:r>
      <w:r>
        <w:rPr>
          <w:rFonts w:eastAsia="Calibri"/>
          <w:szCs w:val="28"/>
          <w:lang w:eastAsia="en-US"/>
        </w:rPr>
        <w:t>нтры) в количестве 1193 единиц</w:t>
      </w:r>
      <w:r w:rsidRPr="00570004">
        <w:rPr>
          <w:rFonts w:eastAsia="Calibri"/>
          <w:szCs w:val="28"/>
          <w:lang w:eastAsia="en-US"/>
        </w:rPr>
        <w:t>;</w:t>
      </w:r>
    </w:p>
    <w:p w:rsidR="003A66B1" w:rsidRPr="00570004" w:rsidRDefault="003A66B1" w:rsidP="003A66B1">
      <w:pPr>
        <w:ind w:firstLine="709"/>
        <w:jc w:val="both"/>
        <w:rPr>
          <w:rFonts w:eastAsia="Calibri"/>
          <w:szCs w:val="28"/>
          <w:lang w:eastAsia="en-US"/>
        </w:rPr>
      </w:pPr>
      <w:r w:rsidRPr="007549BE">
        <w:rPr>
          <w:rFonts w:eastAsia="Calibri"/>
          <w:szCs w:val="28"/>
          <w:lang w:eastAsia="en-US"/>
        </w:rPr>
        <w:t>2) павильоны в количестве 801 единиц</w:t>
      </w:r>
      <w:r>
        <w:rPr>
          <w:rFonts w:eastAsia="Calibri"/>
          <w:szCs w:val="28"/>
          <w:lang w:eastAsia="en-US"/>
        </w:rPr>
        <w:t>ы</w:t>
      </w:r>
      <w:r w:rsidRPr="007549BE">
        <w:rPr>
          <w:rFonts w:eastAsia="Calibri"/>
          <w:szCs w:val="28"/>
          <w:lang w:eastAsia="en-US"/>
        </w:rPr>
        <w:t>;</w:t>
      </w:r>
    </w:p>
    <w:p w:rsidR="003A66B1" w:rsidRPr="00570004" w:rsidRDefault="003A66B1" w:rsidP="003A66B1">
      <w:pPr>
        <w:ind w:firstLine="709"/>
        <w:jc w:val="both"/>
        <w:rPr>
          <w:rFonts w:eastAsia="Calibri"/>
          <w:szCs w:val="28"/>
          <w:lang w:eastAsia="en-US"/>
        </w:rPr>
      </w:pPr>
      <w:r w:rsidRPr="00570004">
        <w:rPr>
          <w:rFonts w:eastAsia="Calibri"/>
          <w:szCs w:val="28"/>
          <w:lang w:eastAsia="en-US"/>
        </w:rPr>
        <w:t>3) палатки и киоски в количестве 403 единиц;</w:t>
      </w:r>
    </w:p>
    <w:p w:rsidR="003A66B1" w:rsidRPr="00570004" w:rsidRDefault="003A66B1" w:rsidP="003A66B1">
      <w:pPr>
        <w:ind w:firstLine="709"/>
        <w:jc w:val="both"/>
        <w:rPr>
          <w:rFonts w:eastAsia="Calibri"/>
          <w:szCs w:val="28"/>
          <w:lang w:eastAsia="en-US"/>
        </w:rPr>
      </w:pPr>
      <w:r w:rsidRPr="00570004">
        <w:rPr>
          <w:rFonts w:eastAsia="Calibri"/>
          <w:szCs w:val="28"/>
          <w:lang w:eastAsia="en-US"/>
        </w:rPr>
        <w:t>4) объекты общественного питания в количестве 151 единицы.</w:t>
      </w:r>
    </w:p>
    <w:p w:rsidR="003A66B1" w:rsidRPr="006A1904" w:rsidRDefault="003A66B1" w:rsidP="003A66B1">
      <w:pPr>
        <w:ind w:firstLine="709"/>
        <w:jc w:val="both"/>
        <w:rPr>
          <w:rFonts w:eastAsia="Calibri"/>
          <w:szCs w:val="28"/>
          <w:lang w:eastAsia="en-US"/>
        </w:rPr>
      </w:pPr>
      <w:r w:rsidRPr="006A1904">
        <w:rPr>
          <w:rFonts w:eastAsia="Calibri"/>
          <w:szCs w:val="28"/>
          <w:lang w:eastAsia="en-US"/>
        </w:rPr>
        <w:t>Расширение сети общественного питания осуществлялось за счет привлечения частного капитала. Современный потребительский рынок городского округа ориентирован на полное удовлетворение спроса населения на потребительские товары и услуги в широком ассортименте, по доступным ценам и в пределах территориальной доступности при гарантированном качестве</w:t>
      </w:r>
      <w:r>
        <w:rPr>
          <w:rFonts w:eastAsia="Calibri"/>
          <w:szCs w:val="28"/>
          <w:lang w:eastAsia="en-US"/>
        </w:rPr>
        <w:t>.</w:t>
      </w:r>
    </w:p>
    <w:p w:rsidR="003A66B1" w:rsidRPr="00FE720E" w:rsidRDefault="003A66B1" w:rsidP="003A66B1">
      <w:pPr>
        <w:ind w:firstLine="709"/>
        <w:jc w:val="both"/>
        <w:rPr>
          <w:rFonts w:eastAsia="Calibri"/>
          <w:bCs/>
          <w:szCs w:val="28"/>
          <w:lang w:eastAsia="en-US"/>
        </w:rPr>
      </w:pPr>
      <w:r w:rsidRPr="00FE720E">
        <w:rPr>
          <w:rFonts w:eastAsia="Calibri"/>
          <w:bCs/>
          <w:szCs w:val="28"/>
          <w:lang w:eastAsia="en-US"/>
        </w:rPr>
        <w:t xml:space="preserve">В рамках развития </w:t>
      </w:r>
      <w:proofErr w:type="spellStart"/>
      <w:r w:rsidRPr="00FE720E">
        <w:rPr>
          <w:rFonts w:eastAsia="Calibri"/>
          <w:bCs/>
          <w:szCs w:val="28"/>
          <w:lang w:eastAsia="en-US"/>
        </w:rPr>
        <w:t>многоформатной</w:t>
      </w:r>
      <w:proofErr w:type="spellEnd"/>
      <w:r w:rsidRPr="00FE720E">
        <w:rPr>
          <w:rFonts w:eastAsia="Calibri"/>
          <w:bCs/>
          <w:szCs w:val="28"/>
          <w:lang w:eastAsia="en-US"/>
        </w:rPr>
        <w:t xml:space="preserve"> торговли посредством стимулирования любых форм предпринимательской активности и оказания содействия местным товаропроизводителям администрацией проводилась </w:t>
      </w:r>
      <w:r w:rsidRPr="00FE720E">
        <w:rPr>
          <w:rFonts w:eastAsia="Calibri"/>
          <w:bCs/>
          <w:szCs w:val="28"/>
          <w:lang w:eastAsia="en-US"/>
        </w:rPr>
        <w:lastRenderedPageBreak/>
        <w:t>работа по организации ярмарок</w:t>
      </w:r>
      <w:r w:rsidRPr="00FE720E">
        <w:rPr>
          <w:rFonts w:eastAsia="Calibri"/>
          <w:szCs w:val="28"/>
          <w:lang w:eastAsia="en-US"/>
        </w:rPr>
        <w:t xml:space="preserve"> для местных </w:t>
      </w:r>
      <w:proofErr w:type="spellStart"/>
      <w:r w:rsidRPr="00FE720E">
        <w:rPr>
          <w:rFonts w:eastAsia="Calibri"/>
          <w:szCs w:val="28"/>
          <w:lang w:eastAsia="en-US"/>
        </w:rPr>
        <w:t>товаро</w:t>
      </w:r>
      <w:proofErr w:type="spellEnd"/>
      <w:r w:rsidRPr="00FE720E">
        <w:rPr>
          <w:rFonts w:eastAsia="Calibri"/>
          <w:szCs w:val="28"/>
          <w:lang w:eastAsia="en-US"/>
        </w:rPr>
        <w:t xml:space="preserve">- и сельхозпроизводителей, </w:t>
      </w:r>
      <w:r>
        <w:rPr>
          <w:rFonts w:eastAsia="Calibri"/>
          <w:szCs w:val="28"/>
          <w:lang w:eastAsia="en-US"/>
        </w:rPr>
        <w:t xml:space="preserve">ИП </w:t>
      </w:r>
      <w:r w:rsidRPr="00FE720E">
        <w:rPr>
          <w:rFonts w:eastAsia="Calibri"/>
          <w:szCs w:val="28"/>
          <w:lang w:eastAsia="en-US"/>
        </w:rPr>
        <w:t>и граждан, ведущих личное подсобное хозяйство</w:t>
      </w:r>
      <w:r w:rsidRPr="00FE720E">
        <w:rPr>
          <w:rFonts w:eastAsia="Calibri"/>
          <w:bCs/>
          <w:szCs w:val="28"/>
          <w:lang w:eastAsia="en-US"/>
        </w:rPr>
        <w:t>.</w:t>
      </w:r>
    </w:p>
    <w:p w:rsidR="003A66B1" w:rsidRPr="00FE720E" w:rsidRDefault="003A66B1" w:rsidP="003A66B1">
      <w:pPr>
        <w:ind w:firstLine="709"/>
        <w:jc w:val="both"/>
        <w:rPr>
          <w:rFonts w:eastAsia="Calibri"/>
          <w:bCs/>
          <w:szCs w:val="28"/>
          <w:lang w:eastAsia="en-US"/>
        </w:rPr>
      </w:pPr>
      <w:r w:rsidRPr="00FE720E">
        <w:rPr>
          <w:rFonts w:eastAsia="Calibri"/>
          <w:bCs/>
          <w:szCs w:val="28"/>
          <w:lang w:eastAsia="en-US"/>
        </w:rPr>
        <w:t>В настоящее время на территории городского округа действует 9</w:t>
      </w:r>
      <w:r w:rsidR="0051515F">
        <w:rPr>
          <w:rFonts w:eastAsia="Calibri"/>
          <w:bCs/>
          <w:szCs w:val="28"/>
          <w:lang w:eastAsia="en-US"/>
        </w:rPr>
        <w:t> </w:t>
      </w:r>
      <w:r w:rsidRPr="00FE720E">
        <w:rPr>
          <w:rFonts w:eastAsia="Calibri"/>
          <w:bCs/>
          <w:szCs w:val="28"/>
          <w:lang w:eastAsia="en-US"/>
        </w:rPr>
        <w:t>постоянно действующих ярмарок (количество торговых мест</w:t>
      </w:r>
      <w:r>
        <w:rPr>
          <w:rFonts w:eastAsia="Calibri"/>
          <w:bCs/>
          <w:szCs w:val="28"/>
          <w:lang w:eastAsia="en-US"/>
        </w:rPr>
        <w:t xml:space="preserve"> -</w:t>
      </w:r>
      <w:r w:rsidRPr="00FE720E">
        <w:rPr>
          <w:rFonts w:eastAsia="Calibri"/>
          <w:bCs/>
          <w:szCs w:val="28"/>
          <w:lang w:eastAsia="en-US"/>
        </w:rPr>
        <w:t xml:space="preserve"> 256 единиц):</w:t>
      </w:r>
    </w:p>
    <w:p w:rsidR="003A66B1" w:rsidRPr="007A2B8B" w:rsidRDefault="003A66B1" w:rsidP="003A66B1">
      <w:pPr>
        <w:ind w:firstLine="709"/>
        <w:jc w:val="both"/>
        <w:rPr>
          <w:rFonts w:eastAsia="Calibri"/>
          <w:bCs/>
          <w:szCs w:val="28"/>
          <w:lang w:eastAsia="en-US"/>
        </w:rPr>
      </w:pPr>
      <w:r w:rsidRPr="007A2B8B">
        <w:rPr>
          <w:rFonts w:eastAsia="Calibri"/>
          <w:bCs/>
          <w:szCs w:val="28"/>
          <w:lang w:eastAsia="en-US"/>
        </w:rPr>
        <w:t>1) в районе площади Труда;</w:t>
      </w:r>
    </w:p>
    <w:p w:rsidR="003A66B1" w:rsidRPr="007A2B8B" w:rsidRDefault="003A66B1" w:rsidP="003A66B1">
      <w:pPr>
        <w:ind w:firstLine="709"/>
        <w:jc w:val="both"/>
        <w:rPr>
          <w:rFonts w:eastAsia="Calibri"/>
          <w:bCs/>
          <w:szCs w:val="28"/>
          <w:lang w:eastAsia="en-US"/>
        </w:rPr>
      </w:pPr>
      <w:r>
        <w:rPr>
          <w:rFonts w:eastAsia="Calibri"/>
          <w:bCs/>
          <w:szCs w:val="28"/>
          <w:lang w:eastAsia="en-US"/>
        </w:rPr>
        <w:t>2</w:t>
      </w:r>
      <w:r w:rsidRPr="007A2B8B">
        <w:rPr>
          <w:rFonts w:eastAsia="Calibri"/>
          <w:bCs/>
          <w:szCs w:val="28"/>
          <w:lang w:eastAsia="en-US"/>
        </w:rPr>
        <w:t>)</w:t>
      </w:r>
      <w:r>
        <w:rPr>
          <w:rFonts w:eastAsia="Calibri"/>
          <w:bCs/>
          <w:szCs w:val="28"/>
          <w:lang w:eastAsia="en-US"/>
        </w:rPr>
        <w:t xml:space="preserve"> улица (далее – ул.)</w:t>
      </w:r>
      <w:r w:rsidRPr="007A2B8B">
        <w:rPr>
          <w:rFonts w:eastAsia="Calibri"/>
          <w:bCs/>
          <w:szCs w:val="28"/>
          <w:lang w:eastAsia="en-US"/>
        </w:rPr>
        <w:t xml:space="preserve"> </w:t>
      </w:r>
      <w:proofErr w:type="spellStart"/>
      <w:r w:rsidRPr="007A2B8B">
        <w:rPr>
          <w:rFonts w:eastAsia="Calibri"/>
          <w:bCs/>
          <w:szCs w:val="28"/>
          <w:lang w:eastAsia="en-US"/>
        </w:rPr>
        <w:t>Вольского</w:t>
      </w:r>
      <w:proofErr w:type="spellEnd"/>
      <w:r w:rsidRPr="007A2B8B">
        <w:rPr>
          <w:rFonts w:eastAsia="Calibri"/>
          <w:bCs/>
          <w:szCs w:val="28"/>
          <w:lang w:eastAsia="en-US"/>
        </w:rPr>
        <w:t xml:space="preserve"> (территория земельного участка с кадастровым номером 41:01:0010115:479);</w:t>
      </w:r>
    </w:p>
    <w:p w:rsidR="003A66B1" w:rsidRPr="007A2B8B" w:rsidRDefault="003A66B1" w:rsidP="003A66B1">
      <w:pPr>
        <w:ind w:firstLine="709"/>
        <w:jc w:val="both"/>
        <w:rPr>
          <w:rFonts w:eastAsia="Calibri"/>
          <w:bCs/>
          <w:szCs w:val="28"/>
          <w:lang w:eastAsia="en-US"/>
        </w:rPr>
      </w:pPr>
      <w:r>
        <w:rPr>
          <w:rFonts w:eastAsia="Calibri"/>
          <w:bCs/>
          <w:szCs w:val="28"/>
          <w:lang w:eastAsia="en-US"/>
        </w:rPr>
        <w:t>3</w:t>
      </w:r>
      <w:r w:rsidRPr="007A2B8B">
        <w:rPr>
          <w:rFonts w:eastAsia="Calibri"/>
          <w:bCs/>
          <w:szCs w:val="28"/>
          <w:lang w:eastAsia="en-US"/>
        </w:rPr>
        <w:t>) ул.</w:t>
      </w:r>
      <w:r>
        <w:rPr>
          <w:rFonts w:eastAsia="Calibri"/>
          <w:bCs/>
          <w:szCs w:val="28"/>
          <w:lang w:eastAsia="en-US"/>
        </w:rPr>
        <w:t xml:space="preserve"> Тушканова, дом (далее – д.)</w:t>
      </w:r>
      <w:r w:rsidRPr="007A2B8B">
        <w:rPr>
          <w:rFonts w:eastAsia="Calibri"/>
          <w:bCs/>
          <w:szCs w:val="28"/>
          <w:lang w:eastAsia="en-US"/>
        </w:rPr>
        <w:t xml:space="preserve"> 35, д.</w:t>
      </w:r>
      <w:r>
        <w:rPr>
          <w:rFonts w:eastAsia="Calibri"/>
          <w:bCs/>
          <w:szCs w:val="28"/>
          <w:lang w:eastAsia="en-US"/>
        </w:rPr>
        <w:t xml:space="preserve"> 37 (между парковочных площадей</w:t>
      </w:r>
      <w:r w:rsidRPr="007A2B8B">
        <w:rPr>
          <w:rFonts w:eastAsia="Calibri"/>
          <w:bCs/>
          <w:szCs w:val="28"/>
          <w:lang w:eastAsia="en-US"/>
        </w:rPr>
        <w:t>);</w:t>
      </w:r>
    </w:p>
    <w:p w:rsidR="003A66B1" w:rsidRPr="007A2B8B" w:rsidRDefault="003A66B1" w:rsidP="003A66B1">
      <w:pPr>
        <w:ind w:firstLine="709"/>
        <w:jc w:val="both"/>
        <w:rPr>
          <w:rFonts w:eastAsia="Calibri"/>
          <w:bCs/>
          <w:szCs w:val="28"/>
          <w:lang w:eastAsia="en-US"/>
        </w:rPr>
      </w:pPr>
      <w:r>
        <w:rPr>
          <w:rFonts w:eastAsia="Calibri"/>
          <w:bCs/>
          <w:szCs w:val="28"/>
          <w:lang w:eastAsia="en-US"/>
        </w:rPr>
        <w:t>4</w:t>
      </w:r>
      <w:r w:rsidRPr="007A2B8B">
        <w:rPr>
          <w:rFonts w:eastAsia="Calibri"/>
          <w:bCs/>
          <w:szCs w:val="28"/>
          <w:lang w:eastAsia="en-US"/>
        </w:rPr>
        <w:t>)</w:t>
      </w:r>
      <w:r>
        <w:rPr>
          <w:rFonts w:eastAsia="Calibri"/>
          <w:bCs/>
          <w:szCs w:val="28"/>
          <w:lang w:eastAsia="en-US"/>
        </w:rPr>
        <w:t xml:space="preserve"> проспект (далее – пр.)</w:t>
      </w:r>
      <w:r w:rsidRPr="007A2B8B">
        <w:rPr>
          <w:rFonts w:eastAsia="Calibri"/>
          <w:bCs/>
          <w:szCs w:val="28"/>
          <w:lang w:eastAsia="en-US"/>
        </w:rPr>
        <w:t xml:space="preserve"> Победы, д. 2/2;</w:t>
      </w:r>
    </w:p>
    <w:p w:rsidR="003A66B1" w:rsidRPr="007A2B8B" w:rsidRDefault="003A66B1" w:rsidP="003A66B1">
      <w:pPr>
        <w:ind w:firstLine="709"/>
        <w:jc w:val="both"/>
        <w:rPr>
          <w:rFonts w:eastAsia="Calibri"/>
          <w:bCs/>
          <w:szCs w:val="28"/>
          <w:lang w:eastAsia="en-US"/>
        </w:rPr>
      </w:pPr>
      <w:r>
        <w:rPr>
          <w:rFonts w:eastAsia="Calibri"/>
          <w:bCs/>
          <w:szCs w:val="28"/>
          <w:lang w:eastAsia="en-US"/>
        </w:rPr>
        <w:t>5</w:t>
      </w:r>
      <w:r w:rsidRPr="007A2B8B">
        <w:rPr>
          <w:rFonts w:eastAsia="Calibri"/>
          <w:bCs/>
          <w:szCs w:val="28"/>
          <w:lang w:eastAsia="en-US"/>
        </w:rPr>
        <w:t>) пр. Победы, д. 27;</w:t>
      </w:r>
    </w:p>
    <w:p w:rsidR="003A66B1" w:rsidRPr="007A2B8B" w:rsidRDefault="003A66B1" w:rsidP="003A66B1">
      <w:pPr>
        <w:ind w:firstLine="709"/>
        <w:jc w:val="both"/>
        <w:rPr>
          <w:rFonts w:eastAsia="Calibri"/>
          <w:bCs/>
          <w:szCs w:val="28"/>
          <w:lang w:eastAsia="en-US"/>
        </w:rPr>
      </w:pPr>
      <w:r>
        <w:rPr>
          <w:rFonts w:eastAsia="Calibri"/>
          <w:bCs/>
          <w:szCs w:val="28"/>
          <w:lang w:eastAsia="en-US"/>
        </w:rPr>
        <w:t>6</w:t>
      </w:r>
      <w:r w:rsidRPr="007A2B8B">
        <w:rPr>
          <w:rFonts w:eastAsia="Calibri"/>
          <w:bCs/>
          <w:szCs w:val="28"/>
          <w:lang w:eastAsia="en-US"/>
        </w:rPr>
        <w:t>) ул. Циолковского, д. 25;</w:t>
      </w:r>
    </w:p>
    <w:p w:rsidR="003A66B1" w:rsidRPr="007A2B8B" w:rsidRDefault="003A66B1" w:rsidP="003A66B1">
      <w:pPr>
        <w:ind w:firstLine="709"/>
        <w:jc w:val="both"/>
        <w:rPr>
          <w:rFonts w:eastAsia="Calibri"/>
          <w:bCs/>
          <w:szCs w:val="28"/>
          <w:lang w:eastAsia="en-US"/>
        </w:rPr>
      </w:pPr>
      <w:r>
        <w:rPr>
          <w:rFonts w:eastAsia="Calibri"/>
          <w:bCs/>
          <w:szCs w:val="28"/>
          <w:lang w:eastAsia="en-US"/>
        </w:rPr>
        <w:t>7</w:t>
      </w:r>
      <w:r w:rsidRPr="007A2B8B">
        <w:rPr>
          <w:rFonts w:eastAsia="Calibri"/>
          <w:bCs/>
          <w:szCs w:val="28"/>
          <w:lang w:eastAsia="en-US"/>
        </w:rPr>
        <w:t>) ул. Савченко, д. 23;</w:t>
      </w:r>
    </w:p>
    <w:p w:rsidR="003A66B1" w:rsidRPr="003E030D" w:rsidRDefault="003A66B1" w:rsidP="003A66B1">
      <w:pPr>
        <w:ind w:firstLine="709"/>
        <w:jc w:val="both"/>
        <w:rPr>
          <w:rFonts w:eastAsia="Calibri"/>
          <w:bCs/>
          <w:szCs w:val="28"/>
          <w:lang w:eastAsia="en-US"/>
        </w:rPr>
      </w:pPr>
      <w:r w:rsidRPr="003E030D">
        <w:rPr>
          <w:rFonts w:eastAsia="Calibri"/>
          <w:bCs/>
          <w:szCs w:val="28"/>
          <w:lang w:eastAsia="en-US"/>
        </w:rPr>
        <w:t>8) ул. Ленинская, д.</w:t>
      </w:r>
      <w:r>
        <w:rPr>
          <w:rFonts w:eastAsia="Calibri"/>
          <w:bCs/>
          <w:szCs w:val="28"/>
          <w:lang w:eastAsia="en-US"/>
        </w:rPr>
        <w:t xml:space="preserve"> </w:t>
      </w:r>
      <w:r w:rsidRPr="003E030D">
        <w:rPr>
          <w:rFonts w:eastAsia="Calibri"/>
          <w:bCs/>
          <w:szCs w:val="28"/>
          <w:lang w:eastAsia="en-US"/>
        </w:rPr>
        <w:t>62;</w:t>
      </w:r>
    </w:p>
    <w:p w:rsidR="003A66B1" w:rsidRDefault="003A66B1" w:rsidP="003A66B1">
      <w:pPr>
        <w:ind w:firstLine="709"/>
        <w:jc w:val="both"/>
        <w:rPr>
          <w:rFonts w:eastAsia="Calibri"/>
          <w:bCs/>
          <w:szCs w:val="28"/>
          <w:lang w:eastAsia="en-US"/>
        </w:rPr>
      </w:pPr>
      <w:r w:rsidRPr="003E030D">
        <w:rPr>
          <w:rFonts w:eastAsia="Calibri"/>
          <w:bCs/>
          <w:szCs w:val="28"/>
          <w:lang w:eastAsia="en-US"/>
        </w:rPr>
        <w:t>9) ул. Тельмана, д.</w:t>
      </w:r>
      <w:r>
        <w:rPr>
          <w:rFonts w:eastAsia="Calibri"/>
          <w:bCs/>
          <w:szCs w:val="28"/>
          <w:lang w:eastAsia="en-US"/>
        </w:rPr>
        <w:t xml:space="preserve"> </w:t>
      </w:r>
      <w:r w:rsidRPr="003E030D">
        <w:rPr>
          <w:rFonts w:eastAsia="Calibri"/>
          <w:bCs/>
          <w:szCs w:val="28"/>
          <w:lang w:eastAsia="en-US"/>
        </w:rPr>
        <w:t>38.</w:t>
      </w:r>
    </w:p>
    <w:p w:rsidR="003A66B1" w:rsidRPr="003E030D" w:rsidRDefault="003A66B1" w:rsidP="003A66B1">
      <w:pPr>
        <w:ind w:firstLine="709"/>
        <w:jc w:val="both"/>
        <w:rPr>
          <w:rFonts w:eastAsia="Calibri"/>
          <w:bCs/>
          <w:szCs w:val="28"/>
          <w:lang w:eastAsia="en-US"/>
        </w:rPr>
      </w:pPr>
      <w:r>
        <w:rPr>
          <w:rFonts w:eastAsia="Calibri"/>
          <w:bCs/>
          <w:szCs w:val="28"/>
          <w:lang w:eastAsia="en-US"/>
        </w:rPr>
        <w:t xml:space="preserve">Также на территории </w:t>
      </w:r>
      <w:r w:rsidRPr="00BC2E8D">
        <w:rPr>
          <w:rFonts w:eastAsia="Calibri"/>
          <w:bCs/>
          <w:szCs w:val="28"/>
          <w:lang w:eastAsia="en-US"/>
        </w:rPr>
        <w:t xml:space="preserve">городского округа действует 1 постоянно действующая специализированная ярмарка </w:t>
      </w:r>
      <w:r>
        <w:rPr>
          <w:rFonts w:eastAsia="Calibri"/>
          <w:bCs/>
          <w:szCs w:val="28"/>
          <w:lang w:eastAsia="en-US"/>
        </w:rPr>
        <w:t>по</w:t>
      </w:r>
      <w:r w:rsidRPr="00BC2E8D">
        <w:rPr>
          <w:rFonts w:eastAsia="Calibri"/>
          <w:bCs/>
          <w:szCs w:val="28"/>
          <w:lang w:eastAsia="en-US"/>
        </w:rPr>
        <w:t xml:space="preserve"> </w:t>
      </w:r>
      <w:r>
        <w:rPr>
          <w:rFonts w:eastAsia="Calibri"/>
          <w:bCs/>
          <w:szCs w:val="28"/>
          <w:lang w:eastAsia="en-US"/>
        </w:rPr>
        <w:t xml:space="preserve">ул. Космонавтов, д. 40 </w:t>
      </w:r>
      <w:r w:rsidRPr="000245DC">
        <w:rPr>
          <w:rFonts w:eastAsia="Calibri"/>
          <w:bCs/>
          <w:szCs w:val="28"/>
          <w:lang w:eastAsia="en-US"/>
        </w:rPr>
        <w:t xml:space="preserve">(количество торговых мест </w:t>
      </w:r>
      <w:r>
        <w:rPr>
          <w:rFonts w:eastAsia="Calibri"/>
          <w:bCs/>
          <w:szCs w:val="28"/>
          <w:lang w:eastAsia="en-US"/>
        </w:rPr>
        <w:t xml:space="preserve">- </w:t>
      </w:r>
      <w:r w:rsidRPr="000245DC">
        <w:rPr>
          <w:rFonts w:eastAsia="Calibri"/>
          <w:bCs/>
          <w:szCs w:val="28"/>
          <w:lang w:eastAsia="en-US"/>
        </w:rPr>
        <w:t>6 единиц).</w:t>
      </w:r>
    </w:p>
    <w:p w:rsidR="003A66B1" w:rsidRPr="005900C8" w:rsidRDefault="003A66B1" w:rsidP="003A66B1">
      <w:pPr>
        <w:ind w:firstLine="709"/>
        <w:jc w:val="both"/>
        <w:rPr>
          <w:rFonts w:eastAsia="Calibri"/>
          <w:szCs w:val="28"/>
          <w:lang w:eastAsia="en-US"/>
        </w:rPr>
      </w:pPr>
      <w:r w:rsidRPr="005900C8">
        <w:rPr>
          <w:rFonts w:eastAsia="Calibri"/>
          <w:szCs w:val="28"/>
          <w:lang w:eastAsia="en-US"/>
        </w:rPr>
        <w:t xml:space="preserve">Кроме того, на территории г. Петропавловск-Камчатского действуют </w:t>
      </w:r>
      <w:r>
        <w:rPr>
          <w:rFonts w:eastAsia="Calibri"/>
          <w:szCs w:val="28"/>
          <w:lang w:eastAsia="en-US"/>
        </w:rPr>
        <w:t>4</w:t>
      </w:r>
      <w:r w:rsidR="003C1F28">
        <w:rPr>
          <w:rFonts w:eastAsia="Calibri"/>
          <w:szCs w:val="28"/>
          <w:lang w:val="en-US" w:eastAsia="en-US"/>
        </w:rPr>
        <w:t> </w:t>
      </w:r>
      <w:r w:rsidRPr="005900C8">
        <w:rPr>
          <w:rFonts w:eastAsia="Calibri"/>
          <w:szCs w:val="28"/>
          <w:lang w:eastAsia="en-US"/>
        </w:rPr>
        <w:t xml:space="preserve">сезонных универсальных ярмарки (количество торговых мест </w:t>
      </w:r>
      <w:r>
        <w:rPr>
          <w:rFonts w:eastAsia="Calibri"/>
          <w:szCs w:val="28"/>
          <w:lang w:eastAsia="en-US"/>
        </w:rPr>
        <w:t>115</w:t>
      </w:r>
      <w:r w:rsidRPr="005900C8">
        <w:rPr>
          <w:rFonts w:eastAsia="Calibri"/>
          <w:szCs w:val="28"/>
          <w:lang w:eastAsia="en-US"/>
        </w:rPr>
        <w:t xml:space="preserve"> единиц):</w:t>
      </w:r>
    </w:p>
    <w:p w:rsidR="003A66B1" w:rsidRPr="005900C8" w:rsidRDefault="003A66B1" w:rsidP="003A66B1">
      <w:pPr>
        <w:ind w:firstLine="709"/>
        <w:jc w:val="both"/>
        <w:rPr>
          <w:rFonts w:eastAsia="Calibri"/>
          <w:szCs w:val="28"/>
          <w:lang w:eastAsia="en-US"/>
        </w:rPr>
      </w:pPr>
      <w:r w:rsidRPr="005900C8">
        <w:rPr>
          <w:rFonts w:eastAsia="Calibri"/>
          <w:szCs w:val="28"/>
          <w:lang w:eastAsia="en-US"/>
        </w:rPr>
        <w:t xml:space="preserve">1) площадка стелы «Город воинской славы», ул. </w:t>
      </w:r>
      <w:proofErr w:type="spellStart"/>
      <w:r w:rsidRPr="005900C8">
        <w:rPr>
          <w:rFonts w:eastAsia="Calibri"/>
          <w:szCs w:val="28"/>
          <w:lang w:eastAsia="en-US"/>
        </w:rPr>
        <w:t>Озерновская</w:t>
      </w:r>
      <w:proofErr w:type="spellEnd"/>
      <w:r w:rsidRPr="005900C8">
        <w:rPr>
          <w:rFonts w:eastAsia="Calibri"/>
          <w:szCs w:val="28"/>
          <w:lang w:eastAsia="en-US"/>
        </w:rPr>
        <w:t xml:space="preserve"> коса;</w:t>
      </w:r>
    </w:p>
    <w:p w:rsidR="003A66B1" w:rsidRPr="005900C8" w:rsidRDefault="003A66B1" w:rsidP="003A66B1">
      <w:pPr>
        <w:ind w:firstLine="709"/>
        <w:jc w:val="both"/>
        <w:rPr>
          <w:rFonts w:eastAsia="Calibri"/>
          <w:szCs w:val="28"/>
          <w:lang w:eastAsia="en-US"/>
        </w:rPr>
      </w:pPr>
      <w:r w:rsidRPr="005900C8">
        <w:rPr>
          <w:rFonts w:eastAsia="Calibri"/>
          <w:szCs w:val="28"/>
          <w:lang w:eastAsia="en-US"/>
        </w:rPr>
        <w:t>2) в районе Никольской сопки;</w:t>
      </w:r>
    </w:p>
    <w:p w:rsidR="003A66B1" w:rsidRDefault="003A66B1" w:rsidP="003A66B1">
      <w:pPr>
        <w:ind w:firstLine="709"/>
        <w:jc w:val="both"/>
        <w:rPr>
          <w:rFonts w:eastAsia="Calibri"/>
          <w:szCs w:val="28"/>
          <w:lang w:eastAsia="en-US"/>
        </w:rPr>
      </w:pPr>
      <w:r w:rsidRPr="005900C8">
        <w:rPr>
          <w:rFonts w:eastAsia="Calibri"/>
          <w:szCs w:val="28"/>
          <w:lang w:eastAsia="en-US"/>
        </w:rPr>
        <w:t>3) в районе пересечения ул. Тушканова-</w:t>
      </w:r>
      <w:proofErr w:type="spellStart"/>
      <w:r w:rsidRPr="005900C8">
        <w:rPr>
          <w:rFonts w:eastAsia="Calibri"/>
          <w:szCs w:val="28"/>
          <w:lang w:eastAsia="en-US"/>
        </w:rPr>
        <w:t>Войцешека</w:t>
      </w:r>
      <w:proofErr w:type="spellEnd"/>
      <w:r w:rsidRPr="005900C8">
        <w:rPr>
          <w:rFonts w:eastAsia="Calibri"/>
          <w:szCs w:val="28"/>
          <w:lang w:eastAsia="en-US"/>
        </w:rPr>
        <w:t xml:space="preserve"> (на площади перед цветочным магазином «Для милых дам»)</w:t>
      </w:r>
      <w:r>
        <w:rPr>
          <w:rFonts w:eastAsia="Calibri"/>
          <w:szCs w:val="28"/>
          <w:lang w:eastAsia="en-US"/>
        </w:rPr>
        <w:t>;</w:t>
      </w:r>
    </w:p>
    <w:p w:rsidR="003A66B1" w:rsidRPr="005900C8" w:rsidRDefault="003A66B1" w:rsidP="003A66B1">
      <w:pPr>
        <w:ind w:firstLine="709"/>
        <w:jc w:val="both"/>
        <w:rPr>
          <w:rFonts w:eastAsia="Calibri"/>
          <w:szCs w:val="28"/>
          <w:lang w:eastAsia="en-US"/>
        </w:rPr>
      </w:pPr>
      <w:r>
        <w:rPr>
          <w:rFonts w:eastAsia="Calibri"/>
          <w:szCs w:val="28"/>
          <w:lang w:eastAsia="en-US"/>
        </w:rPr>
        <w:t xml:space="preserve">4) в районе </w:t>
      </w:r>
      <w:proofErr w:type="spellStart"/>
      <w:r>
        <w:rPr>
          <w:rFonts w:eastAsia="Calibri"/>
          <w:szCs w:val="28"/>
          <w:lang w:eastAsia="en-US"/>
        </w:rPr>
        <w:t>Халатырского</w:t>
      </w:r>
      <w:proofErr w:type="spellEnd"/>
      <w:r>
        <w:rPr>
          <w:rFonts w:eastAsia="Calibri"/>
          <w:szCs w:val="28"/>
          <w:lang w:eastAsia="en-US"/>
        </w:rPr>
        <w:t xml:space="preserve"> пляжа</w:t>
      </w:r>
      <w:r w:rsidRPr="005900C8">
        <w:rPr>
          <w:rFonts w:eastAsia="Calibri"/>
          <w:szCs w:val="28"/>
          <w:lang w:eastAsia="en-US"/>
        </w:rPr>
        <w:t>.</w:t>
      </w:r>
    </w:p>
    <w:p w:rsidR="003A66B1" w:rsidRPr="00F56667" w:rsidRDefault="003A66B1" w:rsidP="003A66B1">
      <w:pPr>
        <w:ind w:firstLine="709"/>
        <w:jc w:val="both"/>
        <w:rPr>
          <w:rFonts w:eastAsia="Calibri"/>
          <w:szCs w:val="28"/>
          <w:lang w:eastAsia="en-US"/>
        </w:rPr>
      </w:pPr>
      <w:r w:rsidRPr="00F56667">
        <w:rPr>
          <w:rFonts w:eastAsia="Calibri"/>
          <w:szCs w:val="28"/>
          <w:lang w:eastAsia="en-US"/>
        </w:rPr>
        <w:t>По состоянию на 01.01.202</w:t>
      </w:r>
      <w:r>
        <w:rPr>
          <w:rFonts w:eastAsia="Calibri"/>
          <w:szCs w:val="28"/>
          <w:lang w:eastAsia="en-US"/>
        </w:rPr>
        <w:t>1</w:t>
      </w:r>
      <w:r w:rsidRPr="00F56667">
        <w:rPr>
          <w:rFonts w:eastAsia="Calibri"/>
          <w:szCs w:val="28"/>
          <w:lang w:eastAsia="en-US"/>
        </w:rPr>
        <w:t xml:space="preserve"> для обеспечения населения торговыми объектами шаговой доступности в Схему размещения нестационарных торговых объектов на территории городского округа включен 60</w:t>
      </w:r>
      <w:r>
        <w:rPr>
          <w:rFonts w:eastAsia="Calibri"/>
          <w:szCs w:val="28"/>
          <w:lang w:eastAsia="en-US"/>
        </w:rPr>
        <w:t>6</w:t>
      </w:r>
      <w:r w:rsidRPr="00F56667">
        <w:rPr>
          <w:rFonts w:eastAsia="Calibri"/>
          <w:szCs w:val="28"/>
          <w:lang w:eastAsia="en-US"/>
        </w:rPr>
        <w:t xml:space="preserve"> объ</w:t>
      </w:r>
      <w:r>
        <w:rPr>
          <w:rFonts w:eastAsia="Calibri"/>
          <w:szCs w:val="28"/>
          <w:lang w:eastAsia="en-US"/>
        </w:rPr>
        <w:t>ект (из них свободны 46</w:t>
      </w:r>
      <w:r w:rsidRPr="00F56667">
        <w:rPr>
          <w:rFonts w:eastAsia="Calibri"/>
          <w:szCs w:val="28"/>
          <w:lang w:eastAsia="en-US"/>
        </w:rPr>
        <w:t xml:space="preserve"> мест)</w:t>
      </w:r>
      <w:r>
        <w:rPr>
          <w:rFonts w:eastAsia="Calibri"/>
          <w:szCs w:val="28"/>
          <w:lang w:eastAsia="en-US"/>
        </w:rPr>
        <w:t>.</w:t>
      </w:r>
    </w:p>
    <w:p w:rsidR="003A66B1" w:rsidRPr="00D02C87" w:rsidRDefault="003A66B1" w:rsidP="003A66B1">
      <w:pPr>
        <w:ind w:firstLine="709"/>
        <w:jc w:val="both"/>
        <w:rPr>
          <w:rFonts w:eastAsia="Calibri"/>
          <w:szCs w:val="28"/>
          <w:lang w:eastAsia="en-US"/>
        </w:rPr>
      </w:pPr>
      <w:r w:rsidRPr="00D02C87">
        <w:rPr>
          <w:rFonts w:eastAsia="Calibri"/>
          <w:szCs w:val="28"/>
          <w:lang w:eastAsia="en-US"/>
        </w:rPr>
        <w:t xml:space="preserve">Одним из направлений социально-экономического развития </w:t>
      </w:r>
      <w:r>
        <w:rPr>
          <w:rFonts w:eastAsia="Calibri"/>
          <w:szCs w:val="28"/>
          <w:lang w:eastAsia="en-US"/>
        </w:rPr>
        <w:t>города Петропавловска-</w:t>
      </w:r>
      <w:r w:rsidRPr="00D02C87">
        <w:rPr>
          <w:rFonts w:eastAsia="Calibri"/>
          <w:szCs w:val="28"/>
          <w:lang w:eastAsia="en-US"/>
        </w:rPr>
        <w:t>Камчатского является оказание содействия в развитии въездного и внутреннего туризма.</w:t>
      </w:r>
    </w:p>
    <w:p w:rsidR="003A66B1" w:rsidRPr="004D7473" w:rsidRDefault="003A66B1" w:rsidP="003A66B1">
      <w:pPr>
        <w:ind w:firstLine="709"/>
        <w:jc w:val="both"/>
        <w:rPr>
          <w:rFonts w:eastAsia="Calibri"/>
          <w:szCs w:val="28"/>
          <w:lang w:eastAsia="en-US"/>
        </w:rPr>
      </w:pPr>
      <w:r w:rsidRPr="004D7473">
        <w:rPr>
          <w:rFonts w:eastAsia="Calibri"/>
          <w:szCs w:val="28"/>
          <w:lang w:eastAsia="en-US"/>
        </w:rPr>
        <w:t>В этом направлении проводится работа по формированию и продвижению положительного имиджа города Петропавловска-Камчатского на мировом и российском туристском рынке.</w:t>
      </w:r>
    </w:p>
    <w:p w:rsidR="003A66B1" w:rsidRPr="00AE3C10" w:rsidRDefault="003A66B1" w:rsidP="003A66B1">
      <w:pPr>
        <w:ind w:firstLine="709"/>
        <w:jc w:val="both"/>
        <w:rPr>
          <w:rFonts w:eastAsia="Calibri"/>
          <w:szCs w:val="28"/>
          <w:lang w:eastAsia="en-US"/>
        </w:rPr>
      </w:pPr>
      <w:r w:rsidRPr="00AE3C10">
        <w:rPr>
          <w:rFonts w:eastAsia="Calibri"/>
          <w:szCs w:val="28"/>
          <w:lang w:eastAsia="en-US"/>
        </w:rPr>
        <w:t xml:space="preserve">На территории городского округа зарегистрированы </w:t>
      </w:r>
      <w:r w:rsidRPr="000F7E9B">
        <w:rPr>
          <w:rFonts w:eastAsia="Calibri"/>
          <w:szCs w:val="28"/>
          <w:lang w:eastAsia="en-US"/>
        </w:rPr>
        <w:t>более 240</w:t>
      </w:r>
      <w:r w:rsidR="007B21F8">
        <w:rPr>
          <w:rFonts w:eastAsia="Calibri"/>
          <w:szCs w:val="28"/>
          <w:lang w:eastAsia="en-US"/>
        </w:rPr>
        <w:t> </w:t>
      </w:r>
      <w:r w:rsidRPr="000F7E9B">
        <w:rPr>
          <w:rFonts w:eastAsia="Calibri"/>
          <w:szCs w:val="28"/>
          <w:lang w:eastAsia="en-US"/>
        </w:rPr>
        <w:t>организаций, сфера деятельности которых связана с туризмом.</w:t>
      </w:r>
      <w:r w:rsidRPr="00AE3C10">
        <w:rPr>
          <w:rFonts w:eastAsia="Calibri"/>
          <w:szCs w:val="28"/>
          <w:lang w:eastAsia="en-US"/>
        </w:rPr>
        <w:t xml:space="preserve"> </w:t>
      </w:r>
    </w:p>
    <w:p w:rsidR="003A66B1" w:rsidRPr="005E7D21" w:rsidRDefault="003A66B1" w:rsidP="003A66B1">
      <w:pPr>
        <w:ind w:firstLine="709"/>
        <w:jc w:val="both"/>
        <w:rPr>
          <w:rFonts w:eastAsia="Calibri"/>
          <w:szCs w:val="28"/>
          <w:lang w:eastAsia="en-US"/>
        </w:rPr>
      </w:pPr>
      <w:r w:rsidRPr="005E7D21">
        <w:rPr>
          <w:rFonts w:eastAsia="Calibri"/>
          <w:szCs w:val="28"/>
          <w:lang w:eastAsia="en-US"/>
        </w:rPr>
        <w:t xml:space="preserve">В целях создания условий для развития въездного и внутреннего туризма ранее проведена работа по формированию туристской карты города Петропавловск-Камчатского на 4 языках. </w:t>
      </w:r>
    </w:p>
    <w:p w:rsidR="003A66B1" w:rsidRPr="005815BA" w:rsidRDefault="003A66B1" w:rsidP="003A66B1">
      <w:pPr>
        <w:ind w:firstLine="709"/>
        <w:jc w:val="both"/>
        <w:rPr>
          <w:rFonts w:eastAsia="Calibri"/>
          <w:szCs w:val="28"/>
          <w:highlight w:val="cyan"/>
          <w:lang w:eastAsia="en-US"/>
        </w:rPr>
      </w:pPr>
      <w:r>
        <w:rPr>
          <w:rFonts w:eastAsia="Calibri"/>
          <w:szCs w:val="28"/>
          <w:lang w:eastAsia="en-US"/>
        </w:rPr>
        <w:t>О</w:t>
      </w:r>
      <w:r w:rsidRPr="005E7D21">
        <w:rPr>
          <w:rFonts w:eastAsia="Calibri"/>
          <w:szCs w:val="28"/>
          <w:lang w:eastAsia="en-US"/>
        </w:rPr>
        <w:t xml:space="preserve">дним из приоритетных способов повышения </w:t>
      </w:r>
      <w:r>
        <w:rPr>
          <w:rFonts w:eastAsia="Calibri"/>
          <w:szCs w:val="28"/>
          <w:lang w:eastAsia="en-US"/>
        </w:rPr>
        <w:t>туристического потока является обустройство</w:t>
      </w:r>
      <w:r w:rsidRPr="005E7D21">
        <w:rPr>
          <w:rFonts w:eastAsia="Calibri"/>
          <w:szCs w:val="28"/>
          <w:lang w:eastAsia="en-US"/>
        </w:rPr>
        <w:t xml:space="preserve"> </w:t>
      </w:r>
      <w:r>
        <w:rPr>
          <w:rFonts w:eastAsia="Calibri"/>
          <w:szCs w:val="28"/>
          <w:lang w:eastAsia="en-US"/>
        </w:rPr>
        <w:t xml:space="preserve">мест, обладающих привлекательностью для туристов. </w:t>
      </w:r>
      <w:r w:rsidRPr="005E7D21">
        <w:rPr>
          <w:rFonts w:eastAsia="Calibri"/>
          <w:szCs w:val="28"/>
          <w:lang w:eastAsia="en-US"/>
        </w:rPr>
        <w:t>При поддержке бизнеса в 20</w:t>
      </w:r>
      <w:r>
        <w:rPr>
          <w:rFonts w:eastAsia="Calibri"/>
          <w:szCs w:val="28"/>
          <w:lang w:eastAsia="en-US"/>
        </w:rPr>
        <w:t>20</w:t>
      </w:r>
      <w:r w:rsidRPr="005E7D21">
        <w:rPr>
          <w:rFonts w:eastAsia="Calibri"/>
          <w:szCs w:val="28"/>
          <w:lang w:eastAsia="en-US"/>
        </w:rPr>
        <w:t xml:space="preserve"> году на территории городского округа завершена работа по установке тематических лавочек в рамках проекта «Зеленая аллея» (в</w:t>
      </w:r>
      <w:r w:rsidR="007B21F8">
        <w:rPr>
          <w:rFonts w:eastAsia="Calibri"/>
          <w:szCs w:val="28"/>
          <w:lang w:eastAsia="en-US"/>
        </w:rPr>
        <w:t> </w:t>
      </w:r>
      <w:r w:rsidRPr="005E7D21">
        <w:rPr>
          <w:rFonts w:eastAsia="Calibri"/>
          <w:szCs w:val="28"/>
          <w:lang w:eastAsia="en-US"/>
        </w:rPr>
        <w:t xml:space="preserve">настоящее время их более 50 штук) вдоль берега </w:t>
      </w:r>
      <w:proofErr w:type="spellStart"/>
      <w:r w:rsidRPr="005E7D21">
        <w:rPr>
          <w:rFonts w:eastAsia="Calibri"/>
          <w:szCs w:val="28"/>
          <w:lang w:eastAsia="en-US"/>
        </w:rPr>
        <w:t>Култучного</w:t>
      </w:r>
      <w:proofErr w:type="spellEnd"/>
      <w:r w:rsidRPr="005E7D21">
        <w:rPr>
          <w:rFonts w:eastAsia="Calibri"/>
          <w:szCs w:val="28"/>
          <w:lang w:eastAsia="en-US"/>
        </w:rPr>
        <w:t xml:space="preserve"> озера, благоустроен парк на Никольской сопке.</w:t>
      </w:r>
    </w:p>
    <w:p w:rsidR="003A66B1" w:rsidRPr="003740C0" w:rsidRDefault="003A66B1" w:rsidP="003A66B1">
      <w:pPr>
        <w:ind w:firstLine="709"/>
        <w:jc w:val="both"/>
        <w:rPr>
          <w:rFonts w:eastAsia="Calibri"/>
          <w:szCs w:val="28"/>
          <w:lang w:eastAsia="en-US"/>
        </w:rPr>
      </w:pPr>
      <w:r w:rsidRPr="001B6695">
        <w:rPr>
          <w:rFonts w:eastAsia="Calibri"/>
          <w:szCs w:val="28"/>
          <w:lang w:eastAsia="en-US"/>
        </w:rPr>
        <w:lastRenderedPageBreak/>
        <w:t xml:space="preserve">Основным местом сосредоточения туристической активности является центральная историческая часть города – Никольская сопка. </w:t>
      </w:r>
      <w:r>
        <w:rPr>
          <w:rFonts w:eastAsia="Calibri"/>
          <w:szCs w:val="28"/>
          <w:lang w:eastAsia="en-US"/>
        </w:rPr>
        <w:t>Д</w:t>
      </w:r>
      <w:r w:rsidRPr="003740C0">
        <w:rPr>
          <w:rFonts w:eastAsia="Calibri"/>
          <w:szCs w:val="28"/>
          <w:lang w:eastAsia="en-US"/>
        </w:rPr>
        <w:t>анная территория</w:t>
      </w:r>
      <w:r>
        <w:rPr>
          <w:rFonts w:eastAsia="Calibri"/>
          <w:szCs w:val="28"/>
          <w:lang w:eastAsia="en-US"/>
        </w:rPr>
        <w:t xml:space="preserve"> популярна у населения и гостей города.</w:t>
      </w:r>
    </w:p>
    <w:p w:rsidR="003A66B1" w:rsidRPr="009700FE" w:rsidRDefault="003A66B1" w:rsidP="003A66B1">
      <w:pPr>
        <w:ind w:firstLine="709"/>
        <w:jc w:val="both"/>
        <w:rPr>
          <w:rFonts w:eastAsia="Calibri"/>
          <w:szCs w:val="28"/>
          <w:lang w:eastAsia="en-US"/>
        </w:rPr>
      </w:pPr>
      <w:r w:rsidRPr="009700FE">
        <w:rPr>
          <w:rFonts w:eastAsia="Calibri"/>
          <w:szCs w:val="28"/>
          <w:lang w:eastAsia="en-US"/>
        </w:rPr>
        <w:t xml:space="preserve">По результатам рейтингового интернет-голосования сформирован перечень общественных территорий, </w:t>
      </w:r>
      <w:r w:rsidRPr="009C01E7">
        <w:rPr>
          <w:rFonts w:eastAsia="Calibri"/>
          <w:szCs w:val="28"/>
          <w:lang w:eastAsia="en-US"/>
        </w:rPr>
        <w:t xml:space="preserve">состоящий из 20 территорий, </w:t>
      </w:r>
      <w:r w:rsidRPr="009700FE">
        <w:rPr>
          <w:rFonts w:eastAsia="Calibri"/>
          <w:szCs w:val="28"/>
          <w:lang w:eastAsia="en-US"/>
        </w:rPr>
        <w:t>подлежащих благоустройству в рамках</w:t>
      </w:r>
      <w:r>
        <w:rPr>
          <w:rFonts w:eastAsia="Calibri"/>
          <w:szCs w:val="28"/>
          <w:lang w:eastAsia="en-US"/>
        </w:rPr>
        <w:t xml:space="preserve"> муниципальной программы (далее – МП)</w:t>
      </w:r>
      <w:r w:rsidRPr="009700FE">
        <w:rPr>
          <w:rFonts w:eastAsia="Calibri"/>
          <w:szCs w:val="28"/>
          <w:lang w:eastAsia="en-US"/>
        </w:rPr>
        <w:t xml:space="preserve"> «Формирование современной городской среды в Петропавловск-Камчатском городском округе», </w:t>
      </w:r>
      <w:r w:rsidRPr="000C1D81">
        <w:rPr>
          <w:rFonts w:eastAsia="Calibri"/>
          <w:szCs w:val="28"/>
          <w:lang w:eastAsia="en-US"/>
        </w:rPr>
        <w:t>утвержденн</w:t>
      </w:r>
      <w:r>
        <w:rPr>
          <w:rFonts w:eastAsia="Calibri"/>
          <w:szCs w:val="28"/>
          <w:lang w:eastAsia="en-US"/>
        </w:rPr>
        <w:t>ой</w:t>
      </w:r>
      <w:r w:rsidRPr="000C1D81">
        <w:rPr>
          <w:rFonts w:eastAsia="Calibri"/>
          <w:szCs w:val="28"/>
          <w:lang w:eastAsia="en-US"/>
        </w:rPr>
        <w:t xml:space="preserve"> постановлением администрации Петропавловск-Камчатского городского округа </w:t>
      </w:r>
      <w:r>
        <w:rPr>
          <w:rFonts w:eastAsia="Calibri"/>
          <w:szCs w:val="28"/>
          <w:lang w:eastAsia="en-US"/>
        </w:rPr>
        <w:t>от 29.12.2017 № 3217</w:t>
      </w:r>
      <w:r w:rsidRPr="009700FE">
        <w:rPr>
          <w:rFonts w:eastAsia="Calibri"/>
          <w:szCs w:val="28"/>
          <w:lang w:eastAsia="en-US"/>
        </w:rPr>
        <w:t>.</w:t>
      </w:r>
    </w:p>
    <w:p w:rsidR="003A66B1" w:rsidRPr="00AF4E50" w:rsidRDefault="003A66B1" w:rsidP="003A66B1">
      <w:pPr>
        <w:autoSpaceDE w:val="0"/>
        <w:autoSpaceDN w:val="0"/>
        <w:adjustRightInd w:val="0"/>
        <w:ind w:firstLine="708"/>
        <w:jc w:val="both"/>
        <w:rPr>
          <w:rFonts w:eastAsia="Calibri"/>
          <w:szCs w:val="28"/>
          <w:lang w:eastAsia="en-US"/>
        </w:rPr>
      </w:pPr>
      <w:r w:rsidRPr="00ED3872">
        <w:rPr>
          <w:rFonts w:eastAsia="Calibri"/>
          <w:szCs w:val="28"/>
          <w:lang w:eastAsia="en-US"/>
        </w:rPr>
        <w:t xml:space="preserve">Кроме того, на постоянной основе предоставляются субсидии субъектам малого и среднего предпринимательства </w:t>
      </w:r>
      <w:r w:rsidRPr="00AF4E50">
        <w:rPr>
          <w:rFonts w:eastAsia="Calibri"/>
          <w:szCs w:val="28"/>
          <w:lang w:eastAsia="en-US"/>
        </w:rPr>
        <w:t>(далее – субъект МСП</w:t>
      </w:r>
      <w:r>
        <w:rPr>
          <w:rFonts w:eastAsia="Calibri"/>
          <w:szCs w:val="28"/>
          <w:lang w:eastAsia="en-US"/>
        </w:rPr>
        <w:t xml:space="preserve">) </w:t>
      </w:r>
      <w:r w:rsidRPr="00ED3872">
        <w:rPr>
          <w:rFonts w:eastAsia="Calibri"/>
          <w:szCs w:val="28"/>
          <w:lang w:eastAsia="en-US"/>
        </w:rPr>
        <w:t xml:space="preserve">на создание туристской </w:t>
      </w:r>
      <w:r w:rsidRPr="0013369F">
        <w:rPr>
          <w:rFonts w:eastAsia="Calibri"/>
          <w:szCs w:val="28"/>
          <w:lang w:eastAsia="en-US"/>
        </w:rPr>
        <w:t xml:space="preserve">инфраструктуры в целях финансового обеспечения затрат, связанных с приобретением материалов, оборудования для осуществления работ по созданию туристской инфраструктуры </w:t>
      </w:r>
      <w:r w:rsidRPr="0013369F">
        <w:rPr>
          <w:rFonts w:eastAsiaTheme="minorHAnsi"/>
          <w:szCs w:val="28"/>
          <w:lang w:eastAsia="en-US"/>
        </w:rPr>
        <w:t xml:space="preserve"> в рамках деятельности объектов туристской индустрии и туристских ресурсов для формирования и реализации туристского продукта (за исключением капитальных вложений в объекты недвижимого имущества</w:t>
      </w:r>
      <w:r>
        <w:rPr>
          <w:rFonts w:eastAsiaTheme="minorHAnsi"/>
          <w:szCs w:val="28"/>
          <w:lang w:eastAsia="en-US"/>
        </w:rPr>
        <w:t>).</w:t>
      </w:r>
    </w:p>
    <w:p w:rsidR="003A66B1" w:rsidRPr="00275705" w:rsidRDefault="003A66B1" w:rsidP="003A66B1">
      <w:pPr>
        <w:tabs>
          <w:tab w:val="left" w:pos="-5400"/>
        </w:tabs>
        <w:ind w:firstLine="709"/>
        <w:jc w:val="both"/>
        <w:rPr>
          <w:color w:val="000000"/>
          <w:szCs w:val="28"/>
        </w:rPr>
      </w:pPr>
      <w:r w:rsidRPr="00275705">
        <w:rPr>
          <w:color w:val="000000"/>
          <w:szCs w:val="28"/>
        </w:rPr>
        <w:t>В 20</w:t>
      </w:r>
      <w:r>
        <w:rPr>
          <w:color w:val="000000"/>
          <w:szCs w:val="28"/>
        </w:rPr>
        <w:t>20</w:t>
      </w:r>
      <w:r w:rsidRPr="00275705">
        <w:rPr>
          <w:color w:val="000000"/>
          <w:szCs w:val="28"/>
        </w:rPr>
        <w:t xml:space="preserve"> году муниципальная политика в области стимулирования развития малого и среднего предпринимательства осуществлялась в соответствии с </w:t>
      </w:r>
      <w:r>
        <w:rPr>
          <w:color w:val="000000"/>
          <w:szCs w:val="28"/>
        </w:rPr>
        <w:t>МП</w:t>
      </w:r>
      <w:r w:rsidR="00551C7C">
        <w:rPr>
          <w:color w:val="000000"/>
          <w:szCs w:val="28"/>
        </w:rPr>
        <w:t> </w:t>
      </w:r>
      <w:r w:rsidRPr="00275705">
        <w:rPr>
          <w:szCs w:val="28"/>
        </w:rPr>
        <w:t>«Реализация экономической политики, инвестиционной, межрегиональной и международной деятельности Петропавловск-Камчатского городского округа»</w:t>
      </w:r>
      <w:r w:rsidRPr="00275705">
        <w:rPr>
          <w:color w:val="000000"/>
          <w:szCs w:val="28"/>
        </w:rPr>
        <w:t xml:space="preserve"> (подпрограмма </w:t>
      </w:r>
      <w:r w:rsidRPr="00275705">
        <w:rPr>
          <w:szCs w:val="28"/>
        </w:rPr>
        <w:t>«Создание благоприятных условий для обеспечения населения Петропавловск-Камчатского городского округа услугами потребительского рынка и развития предпринимательства»</w:t>
      </w:r>
      <w:r w:rsidRPr="00275705">
        <w:rPr>
          <w:color w:val="000000"/>
          <w:szCs w:val="28"/>
        </w:rPr>
        <w:t>), утвержденной постановлением администрации Петропавловск-Камчатского городского округа от 12.10.2016</w:t>
      </w:r>
      <w:r>
        <w:rPr>
          <w:color w:val="000000"/>
          <w:szCs w:val="28"/>
        </w:rPr>
        <w:t xml:space="preserve"> </w:t>
      </w:r>
      <w:r w:rsidR="00551C7C">
        <w:rPr>
          <w:color w:val="000000"/>
          <w:szCs w:val="28"/>
        </w:rPr>
        <w:t>№ </w:t>
      </w:r>
      <w:r w:rsidRPr="00275705">
        <w:rPr>
          <w:color w:val="000000"/>
          <w:szCs w:val="28"/>
        </w:rPr>
        <w:t>1982.</w:t>
      </w:r>
    </w:p>
    <w:p w:rsidR="003A66B1" w:rsidRDefault="003A66B1" w:rsidP="003A66B1">
      <w:pPr>
        <w:tabs>
          <w:tab w:val="left" w:pos="-5400"/>
        </w:tabs>
        <w:ind w:firstLine="709"/>
        <w:jc w:val="both"/>
        <w:rPr>
          <w:color w:val="000000"/>
          <w:szCs w:val="28"/>
        </w:rPr>
      </w:pPr>
      <w:r w:rsidRPr="00781A46">
        <w:rPr>
          <w:color w:val="000000"/>
          <w:szCs w:val="28"/>
        </w:rPr>
        <w:t xml:space="preserve">В 2020 году денежные средства в размере </w:t>
      </w:r>
      <w:r>
        <w:rPr>
          <w:color w:val="000000"/>
          <w:szCs w:val="28"/>
        </w:rPr>
        <w:t>29,05</w:t>
      </w:r>
      <w:r w:rsidRPr="00781A46">
        <w:rPr>
          <w:color w:val="000000"/>
          <w:szCs w:val="28"/>
        </w:rPr>
        <w:t xml:space="preserve"> млн. рублей, предусмотренные в бюджете городского округа на реализацию мероприятий по</w:t>
      </w:r>
      <w:r w:rsidR="008C3620">
        <w:rPr>
          <w:color w:val="000000"/>
          <w:szCs w:val="28"/>
        </w:rPr>
        <w:t> </w:t>
      </w:r>
      <w:r w:rsidRPr="00781A46">
        <w:rPr>
          <w:color w:val="000000"/>
          <w:szCs w:val="28"/>
        </w:rPr>
        <w:t xml:space="preserve">оказанию поддержки субъектам </w:t>
      </w:r>
      <w:r w:rsidRPr="004F6064">
        <w:rPr>
          <w:color w:val="000000"/>
          <w:szCs w:val="28"/>
        </w:rPr>
        <w:t xml:space="preserve">МСП, освоены в </w:t>
      </w:r>
      <w:r>
        <w:rPr>
          <w:color w:val="000000"/>
          <w:szCs w:val="28"/>
        </w:rPr>
        <w:t>размере 26,17 млн. рублей.</w:t>
      </w:r>
    </w:p>
    <w:p w:rsidR="003A66B1" w:rsidRDefault="003A66B1" w:rsidP="003A66B1">
      <w:pPr>
        <w:tabs>
          <w:tab w:val="left" w:pos="-5400"/>
        </w:tabs>
        <w:ind w:firstLine="709"/>
        <w:jc w:val="both"/>
        <w:rPr>
          <w:color w:val="000000"/>
          <w:szCs w:val="28"/>
        </w:rPr>
      </w:pPr>
      <w:r w:rsidRPr="00297FCA">
        <w:rPr>
          <w:color w:val="000000"/>
          <w:szCs w:val="28"/>
        </w:rPr>
        <w:t xml:space="preserve">В рамках </w:t>
      </w:r>
      <w:r>
        <w:rPr>
          <w:color w:val="000000"/>
          <w:szCs w:val="28"/>
        </w:rPr>
        <w:t xml:space="preserve">МП </w:t>
      </w:r>
      <w:r w:rsidRPr="00297FCA">
        <w:rPr>
          <w:color w:val="000000"/>
          <w:szCs w:val="28"/>
        </w:rPr>
        <w:t>«Реализация экономической политики, инвестиционной, межрегиональной и международной деятельности Петропавловск-</w:t>
      </w:r>
      <w:r>
        <w:rPr>
          <w:color w:val="000000"/>
          <w:szCs w:val="28"/>
        </w:rPr>
        <w:t>Камчатского городского округа»</w:t>
      </w:r>
      <w:r w:rsidRPr="00297FCA">
        <w:rPr>
          <w:color w:val="000000"/>
          <w:szCs w:val="28"/>
        </w:rPr>
        <w:t>,</w:t>
      </w:r>
      <w:r>
        <w:rPr>
          <w:color w:val="000000"/>
          <w:szCs w:val="28"/>
        </w:rPr>
        <w:t xml:space="preserve"> предприниматели получили</w:t>
      </w:r>
      <w:r w:rsidRPr="00297FCA">
        <w:rPr>
          <w:color w:val="000000"/>
          <w:szCs w:val="28"/>
        </w:rPr>
        <w:t xml:space="preserve"> консультационную, информационную, финансовую поддержку, а также поддержку в области переподготовки и повышения квалификации. </w:t>
      </w:r>
    </w:p>
    <w:p w:rsidR="003A66B1" w:rsidRPr="00C647D0" w:rsidRDefault="003A66B1" w:rsidP="003A66B1">
      <w:pPr>
        <w:tabs>
          <w:tab w:val="left" w:pos="-5400"/>
        </w:tabs>
        <w:ind w:firstLine="709"/>
        <w:jc w:val="both"/>
        <w:rPr>
          <w:szCs w:val="28"/>
        </w:rPr>
      </w:pPr>
      <w:r w:rsidRPr="00C647D0">
        <w:rPr>
          <w:szCs w:val="28"/>
        </w:rPr>
        <w:t>Финансовую поддержку в 2020 году получили 30 субъектов МСП на</w:t>
      </w:r>
      <w:r w:rsidR="008C3620">
        <w:rPr>
          <w:szCs w:val="28"/>
        </w:rPr>
        <w:t> </w:t>
      </w:r>
      <w:r w:rsidRPr="00C647D0">
        <w:rPr>
          <w:szCs w:val="28"/>
        </w:rPr>
        <w:t xml:space="preserve">общую сумму 25,87 млн. рублей, а именно: </w:t>
      </w:r>
    </w:p>
    <w:p w:rsidR="003A66B1" w:rsidRPr="00600AC0" w:rsidRDefault="003A66B1" w:rsidP="003A66B1">
      <w:pPr>
        <w:tabs>
          <w:tab w:val="left" w:pos="-5400"/>
        </w:tabs>
        <w:ind w:firstLine="709"/>
        <w:jc w:val="both"/>
        <w:rPr>
          <w:szCs w:val="28"/>
        </w:rPr>
      </w:pPr>
      <w:r w:rsidRPr="00600AC0">
        <w:rPr>
          <w:szCs w:val="28"/>
        </w:rPr>
        <w:t xml:space="preserve">1) предоставлены гранты 11 начинающим субъектам МСП на создание собственного бизнеса в сумме </w:t>
      </w:r>
      <w:r>
        <w:rPr>
          <w:szCs w:val="28"/>
        </w:rPr>
        <w:t>3</w:t>
      </w:r>
      <w:r w:rsidRPr="00600AC0">
        <w:rPr>
          <w:szCs w:val="28"/>
        </w:rPr>
        <w:t>,</w:t>
      </w:r>
      <w:r>
        <w:rPr>
          <w:szCs w:val="28"/>
        </w:rPr>
        <w:t>5</w:t>
      </w:r>
      <w:r w:rsidRPr="00600AC0">
        <w:rPr>
          <w:szCs w:val="28"/>
        </w:rPr>
        <w:t xml:space="preserve"> млн. рублей;</w:t>
      </w:r>
    </w:p>
    <w:p w:rsidR="003A66B1" w:rsidRPr="00D71AD8" w:rsidRDefault="003A66B1" w:rsidP="003A66B1">
      <w:pPr>
        <w:tabs>
          <w:tab w:val="left" w:pos="-5400"/>
        </w:tabs>
        <w:ind w:firstLine="709"/>
        <w:jc w:val="both"/>
        <w:rPr>
          <w:szCs w:val="28"/>
        </w:rPr>
      </w:pPr>
      <w:r w:rsidRPr="00D71AD8">
        <w:rPr>
          <w:szCs w:val="28"/>
        </w:rPr>
        <w:t xml:space="preserve">2) предоставлены субсидии </w:t>
      </w:r>
      <w:r>
        <w:rPr>
          <w:szCs w:val="28"/>
        </w:rPr>
        <w:t>7</w:t>
      </w:r>
      <w:r w:rsidRPr="00D71AD8">
        <w:rPr>
          <w:szCs w:val="28"/>
        </w:rPr>
        <w:t xml:space="preserve"> субъектам МСП на ранней стадии их деятельности на приобретение основных средств в сумме 1,</w:t>
      </w:r>
      <w:r>
        <w:rPr>
          <w:szCs w:val="28"/>
        </w:rPr>
        <w:t>8</w:t>
      </w:r>
      <w:r w:rsidRPr="00D71AD8">
        <w:rPr>
          <w:szCs w:val="28"/>
        </w:rPr>
        <w:t xml:space="preserve"> млн. рублей;</w:t>
      </w:r>
    </w:p>
    <w:p w:rsidR="003A66B1" w:rsidRPr="00531D46" w:rsidRDefault="003A66B1" w:rsidP="003A66B1">
      <w:pPr>
        <w:tabs>
          <w:tab w:val="left" w:pos="-5400"/>
        </w:tabs>
        <w:ind w:firstLine="709"/>
        <w:jc w:val="both"/>
        <w:rPr>
          <w:szCs w:val="28"/>
        </w:rPr>
      </w:pPr>
      <w:r w:rsidRPr="00531D46">
        <w:rPr>
          <w:szCs w:val="28"/>
        </w:rPr>
        <w:t xml:space="preserve">3) предоставлены субсидии </w:t>
      </w:r>
      <w:r>
        <w:rPr>
          <w:szCs w:val="28"/>
        </w:rPr>
        <w:t>4</w:t>
      </w:r>
      <w:r w:rsidRPr="00531D46">
        <w:rPr>
          <w:szCs w:val="28"/>
        </w:rPr>
        <w:t xml:space="preserve"> субъектам МСП на создание туристской инфраструктуры в размере </w:t>
      </w:r>
      <w:r>
        <w:rPr>
          <w:szCs w:val="28"/>
        </w:rPr>
        <w:t>1,6</w:t>
      </w:r>
      <w:r w:rsidRPr="00531D46">
        <w:rPr>
          <w:szCs w:val="28"/>
        </w:rPr>
        <w:t xml:space="preserve"> млн. рублей;</w:t>
      </w:r>
    </w:p>
    <w:p w:rsidR="003A66B1" w:rsidRPr="00082604" w:rsidRDefault="003A66B1" w:rsidP="003A66B1">
      <w:pPr>
        <w:tabs>
          <w:tab w:val="left" w:pos="-5400"/>
        </w:tabs>
        <w:ind w:firstLine="709"/>
        <w:jc w:val="both"/>
        <w:rPr>
          <w:szCs w:val="28"/>
        </w:rPr>
      </w:pPr>
      <w:r w:rsidRPr="00082604">
        <w:rPr>
          <w:szCs w:val="28"/>
        </w:rPr>
        <w:t xml:space="preserve">4) предоставлены субсидии 3 субъектам МСП в целях возмещения части затрат, связанных с приобретением оборудования для создания и (или) развития, </w:t>
      </w:r>
      <w:r w:rsidRPr="00082604">
        <w:rPr>
          <w:szCs w:val="28"/>
        </w:rPr>
        <w:lastRenderedPageBreak/>
        <w:t>и (или) модернизации производства товаров (работ, услуг), в сумме 2,4</w:t>
      </w:r>
      <w:r w:rsidR="008C3620">
        <w:rPr>
          <w:szCs w:val="28"/>
        </w:rPr>
        <w:t> </w:t>
      </w:r>
      <w:r w:rsidRPr="00082604">
        <w:rPr>
          <w:szCs w:val="28"/>
        </w:rPr>
        <w:t>млн.</w:t>
      </w:r>
      <w:r w:rsidR="008C3620">
        <w:rPr>
          <w:szCs w:val="28"/>
        </w:rPr>
        <w:t> </w:t>
      </w:r>
      <w:r w:rsidRPr="00082604">
        <w:rPr>
          <w:szCs w:val="28"/>
        </w:rPr>
        <w:t>рублей;</w:t>
      </w:r>
    </w:p>
    <w:p w:rsidR="003A66B1" w:rsidRDefault="003A66B1" w:rsidP="003A66B1">
      <w:pPr>
        <w:tabs>
          <w:tab w:val="left" w:pos="-5400"/>
        </w:tabs>
        <w:ind w:firstLine="709"/>
        <w:jc w:val="both"/>
        <w:rPr>
          <w:szCs w:val="28"/>
        </w:rPr>
      </w:pPr>
      <w:r w:rsidRPr="00082604">
        <w:rPr>
          <w:szCs w:val="28"/>
        </w:rPr>
        <w:t>5) предоставлены субсидии 5 субъектам МСП на возмещение части затрат, направленных на оплату аренды нежилого здания (помещения),</w:t>
      </w:r>
      <w:r>
        <w:rPr>
          <w:szCs w:val="28"/>
        </w:rPr>
        <w:t xml:space="preserve"> расположенного на территории городского округа, в размере 16,53 млн. рублей.</w:t>
      </w:r>
    </w:p>
    <w:p w:rsidR="003A66B1" w:rsidRPr="005815BA" w:rsidRDefault="003A66B1" w:rsidP="003A66B1">
      <w:pPr>
        <w:widowControl w:val="0"/>
        <w:ind w:firstLine="709"/>
        <w:jc w:val="both"/>
        <w:rPr>
          <w:szCs w:val="28"/>
          <w:highlight w:val="cyan"/>
        </w:rPr>
      </w:pPr>
      <w:r w:rsidRPr="00CC0710">
        <w:rPr>
          <w:szCs w:val="28"/>
        </w:rPr>
        <w:t>В целях повышения квалификации субъектов МСП организовано</w:t>
      </w:r>
      <w:r w:rsidRPr="003E31C4">
        <w:rPr>
          <w:szCs w:val="28"/>
        </w:rPr>
        <w:t xml:space="preserve"> </w:t>
      </w:r>
      <w:r w:rsidRPr="00CC0710">
        <w:rPr>
          <w:szCs w:val="28"/>
        </w:rPr>
        <w:t>2</w:t>
      </w:r>
      <w:r w:rsidR="008C3620">
        <w:rPr>
          <w:szCs w:val="28"/>
        </w:rPr>
        <w:t> </w:t>
      </w:r>
      <w:r w:rsidRPr="00CC0710">
        <w:rPr>
          <w:szCs w:val="28"/>
        </w:rPr>
        <w:t>обучающих семинара по основам предпринимательской деятельности (72</w:t>
      </w:r>
      <w:r w:rsidR="008C3620">
        <w:rPr>
          <w:szCs w:val="28"/>
        </w:rPr>
        <w:t> </w:t>
      </w:r>
      <w:r w:rsidRPr="000921D3">
        <w:rPr>
          <w:szCs w:val="28"/>
        </w:rPr>
        <w:t xml:space="preserve">учебных часа), в рамках которого обучение прошли 39 предпринимателей. </w:t>
      </w:r>
    </w:p>
    <w:p w:rsidR="003A66B1" w:rsidRPr="00FE082F" w:rsidRDefault="003A66B1" w:rsidP="003A66B1">
      <w:pPr>
        <w:widowControl w:val="0"/>
        <w:ind w:firstLine="709"/>
        <w:jc w:val="both"/>
        <w:rPr>
          <w:szCs w:val="28"/>
        </w:rPr>
      </w:pPr>
      <w:r w:rsidRPr="00FE082F">
        <w:rPr>
          <w:szCs w:val="28"/>
        </w:rPr>
        <w:t>В 4 квартале 2020 года в эфире телеканал</w:t>
      </w:r>
      <w:r>
        <w:rPr>
          <w:szCs w:val="28"/>
        </w:rPr>
        <w:t>а</w:t>
      </w:r>
      <w:r w:rsidRPr="00FE082F">
        <w:rPr>
          <w:szCs w:val="28"/>
        </w:rPr>
        <w:t xml:space="preserve"> «</w:t>
      </w:r>
      <w:r>
        <w:rPr>
          <w:szCs w:val="28"/>
        </w:rPr>
        <w:t>41 Регион</w:t>
      </w:r>
      <w:r w:rsidRPr="00FE082F">
        <w:rPr>
          <w:szCs w:val="28"/>
        </w:rPr>
        <w:t xml:space="preserve">», транслировались телевизионные видеоролики о деятельности </w:t>
      </w:r>
      <w:r>
        <w:rPr>
          <w:szCs w:val="28"/>
        </w:rPr>
        <w:t>3</w:t>
      </w:r>
      <w:r w:rsidRPr="00FE082F">
        <w:rPr>
          <w:szCs w:val="28"/>
        </w:rPr>
        <w:t xml:space="preserve"> субъектов МСП, получивших финансовую поддержку на территории городского округа</w:t>
      </w:r>
      <w:r>
        <w:rPr>
          <w:szCs w:val="28"/>
        </w:rPr>
        <w:t>,</w:t>
      </w:r>
      <w:r w:rsidRPr="00FE082F">
        <w:rPr>
          <w:szCs w:val="28"/>
        </w:rPr>
        <w:t xml:space="preserve"> на общую сумму</w:t>
      </w:r>
      <w:r w:rsidR="008C3620">
        <w:rPr>
          <w:szCs w:val="28"/>
        </w:rPr>
        <w:t xml:space="preserve"> </w:t>
      </w:r>
      <w:r>
        <w:rPr>
          <w:szCs w:val="28"/>
        </w:rPr>
        <w:t>0,1</w:t>
      </w:r>
      <w:r w:rsidR="008C3620">
        <w:rPr>
          <w:szCs w:val="28"/>
        </w:rPr>
        <w:t> </w:t>
      </w:r>
      <w:r>
        <w:rPr>
          <w:szCs w:val="28"/>
        </w:rPr>
        <w:t>млн</w:t>
      </w:r>
      <w:r w:rsidRPr="00FE082F">
        <w:rPr>
          <w:szCs w:val="28"/>
        </w:rPr>
        <w:t>. рублей.</w:t>
      </w:r>
    </w:p>
    <w:p w:rsidR="003A66B1" w:rsidRPr="00EF6FC3" w:rsidRDefault="003A66B1" w:rsidP="003A66B1">
      <w:pPr>
        <w:shd w:val="clear" w:color="auto" w:fill="FFFFFF"/>
        <w:ind w:firstLine="709"/>
        <w:jc w:val="both"/>
        <w:rPr>
          <w:color w:val="000000"/>
          <w:szCs w:val="28"/>
        </w:rPr>
      </w:pPr>
      <w:r w:rsidRPr="00EF6FC3">
        <w:rPr>
          <w:szCs w:val="28"/>
        </w:rPr>
        <w:t xml:space="preserve">В 2020 году Управлением экономического развития и имущественных отношений организовано и проведено 2 семинара для субъектов МСП по </w:t>
      </w:r>
      <w:r w:rsidRPr="00EF6FC3">
        <w:rPr>
          <w:color w:val="000000"/>
          <w:szCs w:val="28"/>
        </w:rPr>
        <w:t xml:space="preserve">следующим направлениям: </w:t>
      </w:r>
    </w:p>
    <w:p w:rsidR="003A66B1" w:rsidRPr="00C53038" w:rsidRDefault="003A66B1" w:rsidP="003A66B1">
      <w:pPr>
        <w:shd w:val="clear" w:color="auto" w:fill="FFFFFF"/>
        <w:ind w:firstLine="709"/>
        <w:jc w:val="both"/>
        <w:rPr>
          <w:color w:val="000000"/>
          <w:szCs w:val="28"/>
        </w:rPr>
      </w:pPr>
      <w:r w:rsidRPr="00C53038">
        <w:rPr>
          <w:color w:val="000000"/>
          <w:szCs w:val="28"/>
        </w:rPr>
        <w:t xml:space="preserve">1) </w:t>
      </w:r>
      <w:r w:rsidRPr="00C53038">
        <w:rPr>
          <w:rFonts w:eastAsia="Calibri"/>
          <w:szCs w:val="28"/>
          <w:lang w:eastAsia="en-US"/>
        </w:rPr>
        <w:t xml:space="preserve">формы поддержки субъектов МСП в </w:t>
      </w:r>
      <w:r>
        <w:rPr>
          <w:rFonts w:eastAsia="Calibri"/>
          <w:szCs w:val="28"/>
          <w:lang w:eastAsia="en-US"/>
        </w:rPr>
        <w:t xml:space="preserve">г. </w:t>
      </w:r>
      <w:r w:rsidRPr="00C53038">
        <w:rPr>
          <w:rFonts w:eastAsia="Calibri"/>
          <w:szCs w:val="28"/>
          <w:lang w:eastAsia="en-US"/>
        </w:rPr>
        <w:t>Петропавловск</w:t>
      </w:r>
      <w:r>
        <w:rPr>
          <w:rFonts w:eastAsia="Calibri"/>
          <w:szCs w:val="28"/>
          <w:lang w:eastAsia="en-US"/>
        </w:rPr>
        <w:t>е</w:t>
      </w:r>
      <w:r w:rsidRPr="00C53038">
        <w:rPr>
          <w:rFonts w:eastAsia="Calibri"/>
          <w:szCs w:val="28"/>
          <w:lang w:eastAsia="en-US"/>
        </w:rPr>
        <w:t xml:space="preserve">-Камчатском; </w:t>
      </w:r>
    </w:p>
    <w:p w:rsidR="003A66B1" w:rsidRPr="00C53038" w:rsidRDefault="003A66B1" w:rsidP="003A66B1">
      <w:pPr>
        <w:shd w:val="clear" w:color="auto" w:fill="FFFFFF"/>
        <w:ind w:firstLine="709"/>
        <w:jc w:val="both"/>
        <w:rPr>
          <w:rFonts w:eastAsia="Calibri"/>
          <w:szCs w:val="28"/>
          <w:lang w:eastAsia="en-US"/>
        </w:rPr>
      </w:pPr>
      <w:r w:rsidRPr="00C53038">
        <w:rPr>
          <w:color w:val="000000"/>
          <w:szCs w:val="28"/>
        </w:rPr>
        <w:t xml:space="preserve">2) </w:t>
      </w:r>
      <w:r w:rsidRPr="00C53038">
        <w:rPr>
          <w:rFonts w:eastAsia="Calibri"/>
          <w:szCs w:val="28"/>
          <w:lang w:eastAsia="en-US"/>
        </w:rPr>
        <w:t xml:space="preserve">порядок предоставления «Налоговых каникул»; </w:t>
      </w:r>
    </w:p>
    <w:p w:rsidR="003A66B1" w:rsidRPr="00B23D46" w:rsidRDefault="003A66B1" w:rsidP="003A66B1">
      <w:pPr>
        <w:shd w:val="clear" w:color="auto" w:fill="FFFFFF"/>
        <w:ind w:firstLine="709"/>
        <w:jc w:val="both"/>
        <w:rPr>
          <w:color w:val="000000"/>
          <w:szCs w:val="28"/>
        </w:rPr>
      </w:pPr>
      <w:r w:rsidRPr="00B23D46">
        <w:rPr>
          <w:color w:val="000000"/>
          <w:szCs w:val="28"/>
        </w:rPr>
        <w:t xml:space="preserve">3) </w:t>
      </w:r>
      <w:r w:rsidRPr="00B23D46">
        <w:rPr>
          <w:rFonts w:eastAsia="Calibri"/>
          <w:szCs w:val="28"/>
          <w:lang w:eastAsia="en-US"/>
        </w:rPr>
        <w:t>программа льготного лизинга оборудования;</w:t>
      </w:r>
    </w:p>
    <w:p w:rsidR="003A66B1" w:rsidRPr="003768FB" w:rsidRDefault="003A66B1" w:rsidP="003A66B1">
      <w:pPr>
        <w:shd w:val="clear" w:color="auto" w:fill="FFFFFF"/>
        <w:ind w:firstLine="709"/>
        <w:jc w:val="both"/>
        <w:rPr>
          <w:color w:val="000000"/>
          <w:szCs w:val="28"/>
        </w:rPr>
      </w:pPr>
      <w:r w:rsidRPr="00B23D46">
        <w:rPr>
          <w:color w:val="000000"/>
          <w:szCs w:val="28"/>
        </w:rPr>
        <w:t xml:space="preserve">4) </w:t>
      </w:r>
      <w:r w:rsidRPr="00B23D46">
        <w:rPr>
          <w:rFonts w:eastAsia="Calibri"/>
          <w:szCs w:val="28"/>
          <w:lang w:eastAsia="en-US"/>
        </w:rPr>
        <w:t xml:space="preserve">программа «8.5» - «Кредиты в рамках Программы льготного кредитования </w:t>
      </w:r>
      <w:r>
        <w:rPr>
          <w:rFonts w:eastAsia="Calibri"/>
          <w:szCs w:val="28"/>
          <w:lang w:eastAsia="en-US"/>
        </w:rPr>
        <w:t>субъектов МСП по 8,</w:t>
      </w:r>
      <w:r w:rsidRPr="00B23D46">
        <w:rPr>
          <w:rFonts w:eastAsia="Calibri"/>
          <w:szCs w:val="28"/>
          <w:lang w:eastAsia="en-US"/>
        </w:rPr>
        <w:t>5</w:t>
      </w:r>
      <w:r>
        <w:rPr>
          <w:rFonts w:eastAsia="Calibri"/>
          <w:szCs w:val="28"/>
          <w:lang w:eastAsia="en-US"/>
        </w:rPr>
        <w:t xml:space="preserve"> процента</w:t>
      </w:r>
      <w:r w:rsidRPr="00B23D46">
        <w:rPr>
          <w:rFonts w:eastAsia="Calibri"/>
          <w:szCs w:val="28"/>
          <w:lang w:eastAsia="en-US"/>
        </w:rPr>
        <w:t xml:space="preserve"> годовых»;</w:t>
      </w:r>
    </w:p>
    <w:p w:rsidR="003A66B1" w:rsidRPr="00E44CEF" w:rsidRDefault="003A66B1" w:rsidP="003A66B1">
      <w:pPr>
        <w:shd w:val="clear" w:color="auto" w:fill="FFFFFF"/>
        <w:ind w:firstLine="709"/>
        <w:jc w:val="both"/>
        <w:rPr>
          <w:color w:val="000000"/>
          <w:szCs w:val="28"/>
        </w:rPr>
      </w:pPr>
      <w:r w:rsidRPr="009C38D5">
        <w:rPr>
          <w:color w:val="000000"/>
          <w:szCs w:val="28"/>
        </w:rPr>
        <w:t xml:space="preserve">5) </w:t>
      </w:r>
      <w:r w:rsidRPr="009C38D5">
        <w:rPr>
          <w:rFonts w:eastAsia="Calibri"/>
          <w:szCs w:val="28"/>
          <w:lang w:eastAsia="en-US"/>
        </w:rPr>
        <w:t>автоматизация бизнес процессов на предприятии;</w:t>
      </w:r>
    </w:p>
    <w:p w:rsidR="003A66B1" w:rsidRPr="00374E00" w:rsidRDefault="003A66B1" w:rsidP="003A66B1">
      <w:pPr>
        <w:shd w:val="clear" w:color="auto" w:fill="FFFFFF"/>
        <w:ind w:firstLine="709"/>
        <w:jc w:val="both"/>
        <w:rPr>
          <w:color w:val="000000"/>
          <w:szCs w:val="28"/>
        </w:rPr>
      </w:pPr>
      <w:r w:rsidRPr="00374E00">
        <w:rPr>
          <w:color w:val="000000"/>
          <w:szCs w:val="28"/>
        </w:rPr>
        <w:t xml:space="preserve">6) </w:t>
      </w:r>
      <w:r w:rsidRPr="00374E00">
        <w:rPr>
          <w:rFonts w:eastAsia="Calibri"/>
          <w:szCs w:val="28"/>
          <w:lang w:eastAsia="en-US"/>
        </w:rPr>
        <w:t>применение контрольно-кассовой техники;</w:t>
      </w:r>
    </w:p>
    <w:p w:rsidR="003A66B1" w:rsidRPr="0073778F" w:rsidRDefault="003A66B1" w:rsidP="003A66B1">
      <w:pPr>
        <w:shd w:val="clear" w:color="auto" w:fill="FFFFFF"/>
        <w:ind w:firstLine="709"/>
        <w:jc w:val="both"/>
        <w:rPr>
          <w:color w:val="000000"/>
          <w:szCs w:val="28"/>
        </w:rPr>
      </w:pPr>
      <w:r w:rsidRPr="0073778F">
        <w:rPr>
          <w:color w:val="000000"/>
          <w:szCs w:val="28"/>
        </w:rPr>
        <w:t xml:space="preserve">7) </w:t>
      </w:r>
      <w:r w:rsidRPr="0073778F">
        <w:rPr>
          <w:rFonts w:eastAsia="Calibri"/>
          <w:szCs w:val="28"/>
          <w:lang w:eastAsia="en-US"/>
        </w:rPr>
        <w:t>маркировка товаров;</w:t>
      </w:r>
    </w:p>
    <w:p w:rsidR="003A66B1" w:rsidRPr="002B1B43" w:rsidRDefault="003A66B1" w:rsidP="003A66B1">
      <w:pPr>
        <w:shd w:val="clear" w:color="auto" w:fill="FFFFFF"/>
        <w:ind w:firstLine="709"/>
        <w:jc w:val="both"/>
        <w:rPr>
          <w:color w:val="000000"/>
          <w:szCs w:val="28"/>
        </w:rPr>
      </w:pPr>
      <w:r>
        <w:rPr>
          <w:color w:val="000000"/>
          <w:szCs w:val="28"/>
        </w:rPr>
        <w:t>8</w:t>
      </w:r>
      <w:r w:rsidRPr="002B1B43">
        <w:rPr>
          <w:color w:val="000000"/>
          <w:szCs w:val="28"/>
        </w:rPr>
        <w:t xml:space="preserve">) </w:t>
      </w:r>
      <w:r w:rsidRPr="002B1B43">
        <w:rPr>
          <w:rFonts w:eastAsia="Calibri"/>
          <w:szCs w:val="28"/>
          <w:lang w:eastAsia="en-US"/>
        </w:rPr>
        <w:t>разъяснение условий трудоустройства и работы осужденных лиц, отбывающих наказание в виде исправительных и обязательных работ.</w:t>
      </w:r>
    </w:p>
    <w:p w:rsidR="003A66B1" w:rsidRPr="000F4EF9" w:rsidRDefault="003A66B1" w:rsidP="003A66B1">
      <w:pPr>
        <w:ind w:firstLine="709"/>
        <w:jc w:val="both"/>
        <w:rPr>
          <w:rFonts w:eastAsia="Calibri"/>
          <w:szCs w:val="28"/>
          <w:lang w:eastAsia="en-US"/>
        </w:rPr>
      </w:pPr>
      <w:r w:rsidRPr="009E2ACE">
        <w:rPr>
          <w:rFonts w:eastAsia="Calibri"/>
          <w:szCs w:val="28"/>
          <w:lang w:eastAsia="en-US"/>
        </w:rPr>
        <w:t>Информационно-консультационную поддержку по вопросам ведения предпринимательской деятельности получили 434 субъекта МСП.</w:t>
      </w:r>
    </w:p>
    <w:p w:rsidR="003A66B1" w:rsidRPr="005815BA" w:rsidRDefault="003A66B1" w:rsidP="0045617E">
      <w:pPr>
        <w:tabs>
          <w:tab w:val="left" w:pos="4111"/>
        </w:tabs>
        <w:jc w:val="center"/>
        <w:rPr>
          <w:szCs w:val="28"/>
          <w:highlight w:val="cyan"/>
        </w:rPr>
      </w:pPr>
    </w:p>
    <w:p w:rsidR="003A66B1" w:rsidRPr="00731861" w:rsidRDefault="003A66B1" w:rsidP="0045617E">
      <w:pPr>
        <w:autoSpaceDE w:val="0"/>
        <w:autoSpaceDN w:val="0"/>
        <w:adjustRightInd w:val="0"/>
        <w:jc w:val="center"/>
        <w:rPr>
          <w:b/>
          <w:bCs/>
          <w:szCs w:val="28"/>
        </w:rPr>
      </w:pPr>
      <w:bookmarkStart w:id="12" w:name="_Toc447610960"/>
      <w:bookmarkStart w:id="13" w:name="_Toc447611383"/>
      <w:bookmarkStart w:id="14" w:name="_Toc447615400"/>
      <w:bookmarkStart w:id="15" w:name="_Toc447616495"/>
      <w:bookmarkStart w:id="16" w:name="_Toc447616718"/>
      <w:bookmarkStart w:id="17" w:name="_Toc447617137"/>
      <w:bookmarkStart w:id="18" w:name="_Toc447618291"/>
      <w:bookmarkStart w:id="19" w:name="_Toc447620352"/>
      <w:bookmarkStart w:id="20" w:name="_Toc448133997"/>
      <w:bookmarkStart w:id="21" w:name="_Toc448826632"/>
      <w:r w:rsidRPr="00731861">
        <w:rPr>
          <w:b/>
          <w:szCs w:val="28"/>
        </w:rPr>
        <w:t>2.2 Бюджет</w:t>
      </w:r>
    </w:p>
    <w:p w:rsidR="003A66B1" w:rsidRPr="0045617E" w:rsidRDefault="003A66B1" w:rsidP="0045617E">
      <w:pPr>
        <w:tabs>
          <w:tab w:val="left" w:pos="10440"/>
          <w:tab w:val="left" w:pos="10800"/>
          <w:tab w:val="left" w:pos="12060"/>
        </w:tabs>
        <w:jc w:val="center"/>
        <w:rPr>
          <w:szCs w:val="28"/>
          <w:highlight w:val="cyan"/>
        </w:rPr>
      </w:pPr>
    </w:p>
    <w:p w:rsidR="003A66B1" w:rsidRPr="00612E1D" w:rsidRDefault="003A66B1" w:rsidP="003A66B1">
      <w:pPr>
        <w:autoSpaceDE w:val="0"/>
        <w:autoSpaceDN w:val="0"/>
        <w:adjustRightInd w:val="0"/>
        <w:ind w:firstLine="709"/>
        <w:jc w:val="both"/>
        <w:rPr>
          <w:rFonts w:eastAsia="Calibri"/>
          <w:szCs w:val="28"/>
          <w:lang w:eastAsia="en-US"/>
        </w:rPr>
      </w:pPr>
      <w:r w:rsidRPr="00612E1D">
        <w:rPr>
          <w:szCs w:val="28"/>
        </w:rPr>
        <w:t>Бюджет городского округа на 2020 год и плановый период 202</w:t>
      </w:r>
      <w:r>
        <w:rPr>
          <w:szCs w:val="28"/>
        </w:rPr>
        <w:t>1</w:t>
      </w:r>
      <w:r w:rsidRPr="00612E1D">
        <w:rPr>
          <w:szCs w:val="28"/>
        </w:rPr>
        <w:t>-202</w:t>
      </w:r>
      <w:r>
        <w:rPr>
          <w:szCs w:val="28"/>
        </w:rPr>
        <w:t>2</w:t>
      </w:r>
      <w:r w:rsidRPr="00612E1D">
        <w:rPr>
          <w:szCs w:val="28"/>
        </w:rPr>
        <w:t xml:space="preserve"> годов </w:t>
      </w:r>
      <w:r w:rsidRPr="00612E1D">
        <w:rPr>
          <w:rFonts w:eastAsia="Calibri"/>
          <w:szCs w:val="28"/>
          <w:lang w:eastAsia="en-US"/>
        </w:rPr>
        <w:t>утвержден Решением Городской Думы Петропавловск-Камчатского городского округа от 06</w:t>
      </w:r>
      <w:r>
        <w:rPr>
          <w:rFonts w:eastAsia="Calibri"/>
          <w:szCs w:val="28"/>
          <w:lang w:eastAsia="en-US"/>
        </w:rPr>
        <w:t>.</w:t>
      </w:r>
      <w:r w:rsidRPr="00612E1D">
        <w:rPr>
          <w:rFonts w:eastAsia="Calibri"/>
          <w:szCs w:val="28"/>
          <w:lang w:eastAsia="en-US"/>
        </w:rPr>
        <w:t>11</w:t>
      </w:r>
      <w:r>
        <w:rPr>
          <w:rFonts w:eastAsia="Calibri"/>
          <w:szCs w:val="28"/>
          <w:lang w:eastAsia="en-US"/>
        </w:rPr>
        <w:t>.</w:t>
      </w:r>
      <w:r w:rsidRPr="00612E1D">
        <w:rPr>
          <w:rFonts w:eastAsia="Calibri"/>
          <w:szCs w:val="28"/>
          <w:lang w:eastAsia="en-US"/>
        </w:rPr>
        <w:t xml:space="preserve">2019 № </w:t>
      </w:r>
      <w:r>
        <w:rPr>
          <w:rFonts w:eastAsia="Calibri"/>
          <w:szCs w:val="28"/>
          <w:lang w:eastAsia="en-US"/>
        </w:rPr>
        <w:t>211</w:t>
      </w:r>
      <w:r w:rsidRPr="00612E1D">
        <w:rPr>
          <w:rFonts w:eastAsia="Calibri"/>
          <w:szCs w:val="28"/>
          <w:lang w:eastAsia="en-US"/>
        </w:rPr>
        <w:t>-нд</w:t>
      </w:r>
      <w:r>
        <w:rPr>
          <w:rFonts w:eastAsia="Calibri"/>
          <w:szCs w:val="28"/>
          <w:lang w:eastAsia="en-US"/>
        </w:rPr>
        <w:t xml:space="preserve"> </w:t>
      </w:r>
      <w:r w:rsidRPr="00612E1D">
        <w:rPr>
          <w:color w:val="000000"/>
          <w:szCs w:val="28"/>
        </w:rPr>
        <w:t>«О бюджете Петропавловск-Камчатского городского округа на 20</w:t>
      </w:r>
      <w:r>
        <w:rPr>
          <w:color w:val="000000"/>
          <w:szCs w:val="28"/>
        </w:rPr>
        <w:t>20</w:t>
      </w:r>
      <w:r w:rsidRPr="00612E1D">
        <w:rPr>
          <w:color w:val="000000"/>
          <w:szCs w:val="28"/>
        </w:rPr>
        <w:t xml:space="preserve"> год и плановый период 202</w:t>
      </w:r>
      <w:r>
        <w:rPr>
          <w:color w:val="000000"/>
          <w:szCs w:val="28"/>
        </w:rPr>
        <w:t>1</w:t>
      </w:r>
      <w:r w:rsidRPr="00612E1D">
        <w:rPr>
          <w:color w:val="000000"/>
          <w:szCs w:val="28"/>
        </w:rPr>
        <w:t>-202</w:t>
      </w:r>
      <w:r>
        <w:rPr>
          <w:color w:val="000000"/>
          <w:szCs w:val="28"/>
        </w:rPr>
        <w:t>2</w:t>
      </w:r>
      <w:r w:rsidRPr="00612E1D">
        <w:rPr>
          <w:color w:val="000000"/>
          <w:szCs w:val="28"/>
        </w:rPr>
        <w:t xml:space="preserve"> годов» </w:t>
      </w:r>
      <w:r w:rsidRPr="00612E1D">
        <w:rPr>
          <w:rFonts w:eastAsia="Calibri"/>
          <w:szCs w:val="28"/>
          <w:lang w:eastAsia="en-US"/>
        </w:rPr>
        <w:t>со следующими основными характеристиками:</w:t>
      </w:r>
    </w:p>
    <w:p w:rsidR="003A66B1" w:rsidRPr="009E462C" w:rsidRDefault="003A66B1" w:rsidP="003A66B1">
      <w:pPr>
        <w:autoSpaceDE w:val="0"/>
        <w:autoSpaceDN w:val="0"/>
        <w:adjustRightInd w:val="0"/>
        <w:ind w:firstLine="709"/>
        <w:jc w:val="both"/>
        <w:rPr>
          <w:szCs w:val="28"/>
        </w:rPr>
      </w:pPr>
      <w:r w:rsidRPr="009E462C">
        <w:rPr>
          <w:szCs w:val="28"/>
        </w:rPr>
        <w:t>1) прогнозируемый общий объем доходов бюджета городского округа в сумме 1</w:t>
      </w:r>
      <w:r>
        <w:rPr>
          <w:szCs w:val="28"/>
        </w:rPr>
        <w:t>3</w:t>
      </w:r>
      <w:r w:rsidRPr="009E462C">
        <w:rPr>
          <w:szCs w:val="28"/>
        </w:rPr>
        <w:t xml:space="preserve"> </w:t>
      </w:r>
      <w:r>
        <w:rPr>
          <w:szCs w:val="28"/>
        </w:rPr>
        <w:t>287,8</w:t>
      </w:r>
      <w:r w:rsidRPr="009E462C">
        <w:rPr>
          <w:szCs w:val="28"/>
        </w:rPr>
        <w:t xml:space="preserve"> млн. рублей;</w:t>
      </w:r>
    </w:p>
    <w:p w:rsidR="003A66B1" w:rsidRPr="009E462C" w:rsidRDefault="003A66B1" w:rsidP="003A66B1">
      <w:pPr>
        <w:autoSpaceDE w:val="0"/>
        <w:autoSpaceDN w:val="0"/>
        <w:adjustRightInd w:val="0"/>
        <w:ind w:firstLine="709"/>
        <w:jc w:val="both"/>
        <w:rPr>
          <w:szCs w:val="28"/>
        </w:rPr>
      </w:pPr>
      <w:r w:rsidRPr="009E462C">
        <w:rPr>
          <w:szCs w:val="28"/>
        </w:rPr>
        <w:t>2) общий объем расходов бюджета городского округа в сумме 13</w:t>
      </w:r>
      <w:r w:rsidR="00225E63">
        <w:rPr>
          <w:szCs w:val="28"/>
        </w:rPr>
        <w:t> </w:t>
      </w:r>
      <w:r w:rsidRPr="009E462C">
        <w:rPr>
          <w:szCs w:val="28"/>
        </w:rPr>
        <w:t>457,8</w:t>
      </w:r>
      <w:r w:rsidR="00225E63">
        <w:rPr>
          <w:szCs w:val="28"/>
        </w:rPr>
        <w:t> </w:t>
      </w:r>
      <w:r w:rsidRPr="009E462C">
        <w:rPr>
          <w:szCs w:val="28"/>
        </w:rPr>
        <w:t>млн. рублей;</w:t>
      </w:r>
    </w:p>
    <w:p w:rsidR="003A66B1" w:rsidRPr="009E462C" w:rsidRDefault="003A66B1" w:rsidP="003A66B1">
      <w:pPr>
        <w:autoSpaceDE w:val="0"/>
        <w:autoSpaceDN w:val="0"/>
        <w:adjustRightInd w:val="0"/>
        <w:ind w:firstLine="709"/>
        <w:jc w:val="both"/>
        <w:rPr>
          <w:szCs w:val="28"/>
        </w:rPr>
      </w:pPr>
      <w:r w:rsidRPr="009E462C">
        <w:rPr>
          <w:szCs w:val="28"/>
        </w:rPr>
        <w:t xml:space="preserve">3) прогнозируемый дефицит бюджета городского округа в сумме </w:t>
      </w:r>
      <w:r>
        <w:rPr>
          <w:szCs w:val="28"/>
        </w:rPr>
        <w:t>17</w:t>
      </w:r>
      <w:r w:rsidRPr="009E462C">
        <w:rPr>
          <w:szCs w:val="28"/>
        </w:rPr>
        <w:t>0,0</w:t>
      </w:r>
      <w:r w:rsidR="00225E63">
        <w:rPr>
          <w:szCs w:val="28"/>
        </w:rPr>
        <w:t> </w:t>
      </w:r>
      <w:r w:rsidRPr="009E462C">
        <w:rPr>
          <w:szCs w:val="28"/>
        </w:rPr>
        <w:t xml:space="preserve">млн. рублей, в размере </w:t>
      </w:r>
      <w:r>
        <w:rPr>
          <w:szCs w:val="28"/>
        </w:rPr>
        <w:t>2,5</w:t>
      </w:r>
      <w:r w:rsidRPr="009E462C">
        <w:rPr>
          <w:szCs w:val="28"/>
        </w:rPr>
        <w:t xml:space="preserve"> процент</w:t>
      </w:r>
      <w:r>
        <w:rPr>
          <w:szCs w:val="28"/>
        </w:rPr>
        <w:t>а</w:t>
      </w:r>
      <w:r w:rsidRPr="009E462C">
        <w:rPr>
          <w:szCs w:val="28"/>
        </w:rPr>
        <w:t xml:space="preserve"> от утвержденного объема доходов бюджета городского округа, без учета утвержденного объема безвозмездных поступлений и поступлений налога на доходы физических лиц по дополнительному нормативу отчислений.</w:t>
      </w:r>
    </w:p>
    <w:p w:rsidR="003A66B1" w:rsidRPr="00FC5D54" w:rsidRDefault="003A66B1" w:rsidP="003A66B1">
      <w:pPr>
        <w:autoSpaceDE w:val="0"/>
        <w:autoSpaceDN w:val="0"/>
        <w:adjustRightInd w:val="0"/>
        <w:ind w:firstLine="709"/>
        <w:jc w:val="both"/>
        <w:rPr>
          <w:szCs w:val="28"/>
        </w:rPr>
      </w:pPr>
      <w:r w:rsidRPr="00FC5D54">
        <w:rPr>
          <w:szCs w:val="28"/>
        </w:rPr>
        <w:t>Уточненные основные характеристики следующие:</w:t>
      </w:r>
    </w:p>
    <w:p w:rsidR="003A66B1" w:rsidRPr="00A21FD2" w:rsidRDefault="003A66B1" w:rsidP="003A66B1">
      <w:pPr>
        <w:autoSpaceDE w:val="0"/>
        <w:autoSpaceDN w:val="0"/>
        <w:adjustRightInd w:val="0"/>
        <w:ind w:firstLine="709"/>
        <w:jc w:val="both"/>
        <w:rPr>
          <w:szCs w:val="28"/>
        </w:rPr>
      </w:pPr>
      <w:r w:rsidRPr="00A21FD2">
        <w:rPr>
          <w:szCs w:val="28"/>
        </w:rPr>
        <w:lastRenderedPageBreak/>
        <w:t>1) прогнозируемый общий объем доходов бюджета городского округа в сумме 14 780,1 млн. рублей;</w:t>
      </w:r>
    </w:p>
    <w:p w:rsidR="003A66B1" w:rsidRPr="00EA2FE5" w:rsidRDefault="003A66B1" w:rsidP="003A66B1">
      <w:pPr>
        <w:autoSpaceDE w:val="0"/>
        <w:autoSpaceDN w:val="0"/>
        <w:adjustRightInd w:val="0"/>
        <w:ind w:firstLine="709"/>
        <w:jc w:val="both"/>
        <w:rPr>
          <w:szCs w:val="28"/>
        </w:rPr>
      </w:pPr>
      <w:r w:rsidRPr="00A21FD2">
        <w:rPr>
          <w:szCs w:val="28"/>
        </w:rPr>
        <w:t>2) общий объем расходов бюджета городского округа в сумме</w:t>
      </w:r>
      <w:r w:rsidR="00DD3E66">
        <w:rPr>
          <w:szCs w:val="28"/>
        </w:rPr>
        <w:t> </w:t>
      </w:r>
      <w:r w:rsidRPr="00EA2FE5">
        <w:rPr>
          <w:szCs w:val="28"/>
        </w:rPr>
        <w:t>14 869,</w:t>
      </w:r>
      <w:r w:rsidRPr="00DD3E66">
        <w:t>8</w:t>
      </w:r>
      <w:r w:rsidR="00DD3E66">
        <w:t> </w:t>
      </w:r>
      <w:r w:rsidRPr="00DD3E66">
        <w:t>млн</w:t>
      </w:r>
      <w:r w:rsidRPr="00EA2FE5">
        <w:rPr>
          <w:szCs w:val="28"/>
        </w:rPr>
        <w:t>. рублей;</w:t>
      </w:r>
    </w:p>
    <w:p w:rsidR="003A66B1" w:rsidRPr="00EA2FE5" w:rsidRDefault="003A66B1" w:rsidP="003A66B1">
      <w:pPr>
        <w:autoSpaceDE w:val="0"/>
        <w:autoSpaceDN w:val="0"/>
        <w:adjustRightInd w:val="0"/>
        <w:ind w:firstLine="709"/>
        <w:jc w:val="both"/>
        <w:rPr>
          <w:szCs w:val="28"/>
        </w:rPr>
      </w:pPr>
      <w:r w:rsidRPr="00EA2FE5">
        <w:rPr>
          <w:szCs w:val="28"/>
        </w:rPr>
        <w:t xml:space="preserve">3) прогнозируемый </w:t>
      </w:r>
      <w:r>
        <w:rPr>
          <w:szCs w:val="28"/>
        </w:rPr>
        <w:t>де</w:t>
      </w:r>
      <w:r w:rsidRPr="00EA2FE5">
        <w:rPr>
          <w:szCs w:val="28"/>
        </w:rPr>
        <w:t>фицит бюджета городского округа в сумме</w:t>
      </w:r>
      <w:r>
        <w:rPr>
          <w:szCs w:val="28"/>
        </w:rPr>
        <w:t xml:space="preserve"> </w:t>
      </w:r>
      <w:r w:rsidRPr="00EA2FE5">
        <w:rPr>
          <w:szCs w:val="28"/>
        </w:rPr>
        <w:t>89,7</w:t>
      </w:r>
      <w:r w:rsidR="00DD3E66">
        <w:rPr>
          <w:szCs w:val="28"/>
        </w:rPr>
        <w:t> </w:t>
      </w:r>
      <w:r w:rsidRPr="00EA2FE5">
        <w:rPr>
          <w:szCs w:val="28"/>
        </w:rPr>
        <w:t>млн.</w:t>
      </w:r>
      <w:r w:rsidR="00DD3E66">
        <w:rPr>
          <w:szCs w:val="28"/>
        </w:rPr>
        <w:t> </w:t>
      </w:r>
      <w:r w:rsidRPr="00EA2FE5">
        <w:rPr>
          <w:szCs w:val="28"/>
        </w:rPr>
        <w:t>рублей;</w:t>
      </w:r>
    </w:p>
    <w:p w:rsidR="003A66B1" w:rsidRPr="00EA2FE5" w:rsidRDefault="003A66B1" w:rsidP="003A66B1">
      <w:pPr>
        <w:autoSpaceDE w:val="0"/>
        <w:autoSpaceDN w:val="0"/>
        <w:adjustRightInd w:val="0"/>
        <w:ind w:firstLine="709"/>
        <w:jc w:val="both"/>
        <w:rPr>
          <w:color w:val="000000"/>
          <w:szCs w:val="28"/>
        </w:rPr>
      </w:pPr>
      <w:r w:rsidRPr="00EA2FE5">
        <w:rPr>
          <w:szCs w:val="28"/>
        </w:rPr>
        <w:t xml:space="preserve">4) предельный объем муниципального долга Петропавловск-Камчатского городского округа в сумме </w:t>
      </w:r>
      <w:r>
        <w:rPr>
          <w:szCs w:val="28"/>
        </w:rPr>
        <w:t>7</w:t>
      </w:r>
      <w:r w:rsidRPr="00EA2FE5">
        <w:rPr>
          <w:szCs w:val="28"/>
        </w:rPr>
        <w:t> </w:t>
      </w:r>
      <w:r>
        <w:rPr>
          <w:szCs w:val="28"/>
        </w:rPr>
        <w:t>051,5</w:t>
      </w:r>
      <w:r w:rsidRPr="00EA2FE5">
        <w:rPr>
          <w:szCs w:val="28"/>
        </w:rPr>
        <w:t xml:space="preserve"> млн. рублей, верхний</w:t>
      </w:r>
      <w:r w:rsidRPr="00EA2FE5">
        <w:rPr>
          <w:color w:val="000000"/>
          <w:szCs w:val="28"/>
        </w:rPr>
        <w:t xml:space="preserve"> предел муниципального долга городского округа на 01.01.202</w:t>
      </w:r>
      <w:r>
        <w:rPr>
          <w:color w:val="000000"/>
          <w:szCs w:val="28"/>
        </w:rPr>
        <w:t>1</w:t>
      </w:r>
      <w:r w:rsidRPr="00EA2FE5">
        <w:rPr>
          <w:color w:val="000000"/>
          <w:szCs w:val="28"/>
        </w:rPr>
        <w:t xml:space="preserve"> по долговым </w:t>
      </w:r>
      <w:r w:rsidRPr="00EA2FE5">
        <w:rPr>
          <w:szCs w:val="28"/>
        </w:rPr>
        <w:t xml:space="preserve">обязательствам </w:t>
      </w:r>
      <w:r>
        <w:rPr>
          <w:szCs w:val="28"/>
        </w:rPr>
        <w:t xml:space="preserve">городского округа в сумме </w:t>
      </w:r>
      <w:r w:rsidRPr="00EA2FE5">
        <w:rPr>
          <w:color w:val="000000"/>
          <w:szCs w:val="28"/>
        </w:rPr>
        <w:t>2</w:t>
      </w:r>
      <w:r>
        <w:rPr>
          <w:color w:val="000000"/>
          <w:szCs w:val="28"/>
        </w:rPr>
        <w:t>00</w:t>
      </w:r>
      <w:r w:rsidRPr="00EA2FE5">
        <w:rPr>
          <w:color w:val="000000"/>
          <w:szCs w:val="28"/>
        </w:rPr>
        <w:t>,</w:t>
      </w:r>
      <w:r>
        <w:rPr>
          <w:color w:val="000000"/>
          <w:szCs w:val="28"/>
        </w:rPr>
        <w:t>0</w:t>
      </w:r>
      <w:r w:rsidRPr="00EA2FE5">
        <w:rPr>
          <w:color w:val="000000"/>
          <w:szCs w:val="28"/>
        </w:rPr>
        <w:t xml:space="preserve"> млн. рублей.</w:t>
      </w:r>
    </w:p>
    <w:p w:rsidR="003A66B1" w:rsidRPr="00052984" w:rsidRDefault="003A66B1" w:rsidP="003A66B1">
      <w:pPr>
        <w:ind w:firstLine="709"/>
        <w:jc w:val="both"/>
        <w:rPr>
          <w:szCs w:val="28"/>
        </w:rPr>
      </w:pPr>
      <w:r w:rsidRPr="00052984">
        <w:rPr>
          <w:szCs w:val="28"/>
        </w:rPr>
        <w:t>Бюджет городского округа за 2020 год исполнен:</w:t>
      </w:r>
    </w:p>
    <w:p w:rsidR="003A66B1" w:rsidRPr="00052984" w:rsidRDefault="003A66B1" w:rsidP="003A66B1">
      <w:pPr>
        <w:ind w:firstLine="709"/>
        <w:jc w:val="both"/>
        <w:rPr>
          <w:szCs w:val="28"/>
        </w:rPr>
      </w:pPr>
      <w:r w:rsidRPr="00052984">
        <w:rPr>
          <w:szCs w:val="28"/>
        </w:rPr>
        <w:t>1) по доходам на 99,5</w:t>
      </w:r>
      <w:r>
        <w:rPr>
          <w:szCs w:val="28"/>
        </w:rPr>
        <w:t xml:space="preserve"> процента</w:t>
      </w:r>
      <w:r w:rsidRPr="00052984">
        <w:rPr>
          <w:szCs w:val="28"/>
        </w:rPr>
        <w:t>, при уточненном плане 14 606,5</w:t>
      </w:r>
      <w:r w:rsidR="0061097B">
        <w:rPr>
          <w:szCs w:val="28"/>
        </w:rPr>
        <w:t> </w:t>
      </w:r>
      <w:r>
        <w:rPr>
          <w:szCs w:val="28"/>
        </w:rPr>
        <w:t>млн.</w:t>
      </w:r>
      <w:r w:rsidR="0061097B">
        <w:rPr>
          <w:szCs w:val="28"/>
        </w:rPr>
        <w:t> </w:t>
      </w:r>
      <w:r>
        <w:rPr>
          <w:szCs w:val="28"/>
        </w:rPr>
        <w:t>рублей</w:t>
      </w:r>
      <w:r w:rsidRPr="00052984">
        <w:rPr>
          <w:szCs w:val="28"/>
        </w:rPr>
        <w:t xml:space="preserve"> фактическое поступление доходов составило </w:t>
      </w:r>
      <w:r w:rsidRPr="001423B7">
        <w:rPr>
          <w:szCs w:val="28"/>
        </w:rPr>
        <w:t>14 531,</w:t>
      </w:r>
      <w:r w:rsidRPr="00052984">
        <w:rPr>
          <w:szCs w:val="28"/>
        </w:rPr>
        <w:t>0</w:t>
      </w:r>
      <w:r w:rsidR="0061097B">
        <w:rPr>
          <w:szCs w:val="28"/>
        </w:rPr>
        <w:t> </w:t>
      </w:r>
      <w:r w:rsidRPr="00052984">
        <w:rPr>
          <w:szCs w:val="28"/>
        </w:rPr>
        <w:t>млн.</w:t>
      </w:r>
      <w:r w:rsidR="0061097B">
        <w:rPr>
          <w:szCs w:val="28"/>
        </w:rPr>
        <w:t> </w:t>
      </w:r>
      <w:r w:rsidRPr="00052984">
        <w:rPr>
          <w:szCs w:val="28"/>
        </w:rPr>
        <w:t xml:space="preserve">рублей; </w:t>
      </w:r>
    </w:p>
    <w:p w:rsidR="003A66B1" w:rsidRPr="00186823" w:rsidRDefault="003A66B1" w:rsidP="003A66B1">
      <w:pPr>
        <w:ind w:firstLine="709"/>
        <w:jc w:val="both"/>
        <w:rPr>
          <w:szCs w:val="28"/>
        </w:rPr>
      </w:pPr>
      <w:r w:rsidRPr="00052984">
        <w:rPr>
          <w:szCs w:val="28"/>
        </w:rPr>
        <w:t xml:space="preserve">2) по расходам на 93,5 процента, при уточненном плане </w:t>
      </w:r>
      <w:r w:rsidRPr="00186823">
        <w:rPr>
          <w:szCs w:val="28"/>
        </w:rPr>
        <w:t>14 696,2</w:t>
      </w:r>
      <w:r w:rsidR="0061097B">
        <w:rPr>
          <w:szCs w:val="28"/>
        </w:rPr>
        <w:t> </w:t>
      </w:r>
      <w:r w:rsidRPr="00186823">
        <w:rPr>
          <w:szCs w:val="28"/>
        </w:rPr>
        <w:t>млн.</w:t>
      </w:r>
      <w:r w:rsidR="0061097B">
        <w:rPr>
          <w:szCs w:val="28"/>
        </w:rPr>
        <w:t> </w:t>
      </w:r>
      <w:r w:rsidRPr="00186823">
        <w:rPr>
          <w:szCs w:val="28"/>
        </w:rPr>
        <w:t>рублей кассовые расходы составили 13 746,9 млн. рублей.</w:t>
      </w:r>
    </w:p>
    <w:p w:rsidR="003A66B1" w:rsidRPr="00186823" w:rsidRDefault="003A66B1" w:rsidP="003A66B1">
      <w:pPr>
        <w:ind w:firstLine="709"/>
        <w:jc w:val="both"/>
        <w:rPr>
          <w:szCs w:val="28"/>
        </w:rPr>
      </w:pPr>
      <w:r w:rsidRPr="00186823">
        <w:rPr>
          <w:szCs w:val="28"/>
        </w:rPr>
        <w:t>3)</w:t>
      </w:r>
      <w:r>
        <w:rPr>
          <w:szCs w:val="28"/>
        </w:rPr>
        <w:t xml:space="preserve"> при плановом дефиците</w:t>
      </w:r>
      <w:r w:rsidRPr="00186823">
        <w:rPr>
          <w:szCs w:val="28"/>
        </w:rPr>
        <w:t xml:space="preserve"> 89,7</w:t>
      </w:r>
      <w:r>
        <w:rPr>
          <w:szCs w:val="28"/>
        </w:rPr>
        <w:t xml:space="preserve"> млн. рублей</w:t>
      </w:r>
      <w:r w:rsidRPr="00186823">
        <w:rPr>
          <w:szCs w:val="28"/>
        </w:rPr>
        <w:t xml:space="preserve"> фактически сложился профицит в сумме 784,1 млн. рублей.</w:t>
      </w:r>
    </w:p>
    <w:p w:rsidR="003A66B1" w:rsidRDefault="003A66B1" w:rsidP="003A66B1">
      <w:pPr>
        <w:ind w:firstLine="709"/>
        <w:jc w:val="both"/>
        <w:rPr>
          <w:szCs w:val="28"/>
        </w:rPr>
      </w:pPr>
      <w:r w:rsidRPr="001E04F9">
        <w:rPr>
          <w:szCs w:val="28"/>
        </w:rPr>
        <w:t>Сведения об исполнении бюджета городского округа за 2020 год приведены в таблице 1 и на рис</w:t>
      </w:r>
      <w:r>
        <w:rPr>
          <w:szCs w:val="28"/>
        </w:rPr>
        <w:t xml:space="preserve">. </w:t>
      </w:r>
      <w:r w:rsidRPr="001E04F9">
        <w:rPr>
          <w:szCs w:val="28"/>
        </w:rPr>
        <w:t>9.</w:t>
      </w:r>
    </w:p>
    <w:p w:rsidR="003A66B1" w:rsidRPr="0025342C" w:rsidRDefault="003A66B1" w:rsidP="003A66B1">
      <w:pPr>
        <w:ind w:firstLine="709"/>
        <w:jc w:val="right"/>
        <w:rPr>
          <w:szCs w:val="28"/>
        </w:rPr>
      </w:pPr>
      <w:r w:rsidRPr="0025342C">
        <w:rPr>
          <w:szCs w:val="28"/>
        </w:rPr>
        <w:t>Таблица 1</w:t>
      </w:r>
    </w:p>
    <w:p w:rsidR="003A66B1" w:rsidRDefault="003A66B1" w:rsidP="003A66B1">
      <w:pPr>
        <w:shd w:val="clear" w:color="auto" w:fill="FFFFFF"/>
        <w:jc w:val="center"/>
        <w:rPr>
          <w:szCs w:val="28"/>
        </w:rPr>
      </w:pPr>
      <w:r w:rsidRPr="0025342C">
        <w:rPr>
          <w:szCs w:val="28"/>
        </w:rPr>
        <w:t>Сведения об исполнении бюджета городского округа за 20</w:t>
      </w:r>
      <w:r>
        <w:rPr>
          <w:szCs w:val="28"/>
        </w:rPr>
        <w:t>20</w:t>
      </w:r>
      <w:r w:rsidRPr="0025342C">
        <w:rPr>
          <w:szCs w:val="28"/>
        </w:rPr>
        <w:t xml:space="preserve"> год</w:t>
      </w:r>
    </w:p>
    <w:p w:rsidR="00215910" w:rsidRPr="00215910" w:rsidRDefault="00215910" w:rsidP="00BC1CA1">
      <w:pPr>
        <w:shd w:val="clear" w:color="auto" w:fill="FFFFFF"/>
        <w:ind w:firstLine="720"/>
        <w:jc w:val="right"/>
        <w:rPr>
          <w:szCs w:val="28"/>
        </w:rPr>
      </w:pPr>
    </w:p>
    <w:p w:rsidR="003A66B1" w:rsidRPr="00BC1CA1" w:rsidRDefault="003A66B1" w:rsidP="00BC1CA1">
      <w:pPr>
        <w:shd w:val="clear" w:color="auto" w:fill="FFFFFF"/>
        <w:ind w:firstLine="720"/>
        <w:jc w:val="right"/>
        <w:rPr>
          <w:b/>
          <w:bCs/>
          <w:sz w:val="24"/>
        </w:rPr>
      </w:pPr>
      <w:r w:rsidRPr="00BC1CA1">
        <w:rPr>
          <w:sz w:val="24"/>
        </w:rPr>
        <w:t>млн. рублей, %</w:t>
      </w:r>
      <w:r w:rsidRPr="00BC1CA1">
        <w:rPr>
          <w:b/>
          <w:bCs/>
          <w:sz w:val="24"/>
        </w:rPr>
        <w:t xml:space="preserve"> </w:t>
      </w:r>
    </w:p>
    <w:tbl>
      <w:tblPr>
        <w:tblW w:w="9639" w:type="dxa"/>
        <w:tblInd w:w="-5" w:type="dxa"/>
        <w:tblLook w:val="04A0" w:firstRow="1" w:lastRow="0" w:firstColumn="1" w:lastColumn="0" w:noHBand="0" w:noVBand="1"/>
      </w:tblPr>
      <w:tblGrid>
        <w:gridCol w:w="3969"/>
        <w:gridCol w:w="2268"/>
        <w:gridCol w:w="1560"/>
        <w:gridCol w:w="1842"/>
      </w:tblGrid>
      <w:tr w:rsidR="003A66B1" w:rsidRPr="005815BA" w:rsidTr="00BC1CA1">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66B1" w:rsidRPr="00844229" w:rsidRDefault="003A66B1" w:rsidP="003732ED">
            <w:pPr>
              <w:jc w:val="center"/>
              <w:rPr>
                <w:color w:val="000000"/>
              </w:rPr>
            </w:pPr>
            <w:r w:rsidRPr="00844229">
              <w:rPr>
                <w:color w:val="000000"/>
              </w:rPr>
              <w:t> </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3A66B1" w:rsidRPr="00844229" w:rsidRDefault="003A66B1" w:rsidP="003732ED">
            <w:pPr>
              <w:jc w:val="center"/>
              <w:rPr>
                <w:color w:val="000000"/>
              </w:rPr>
            </w:pPr>
            <w:r w:rsidRPr="00844229">
              <w:rPr>
                <w:color w:val="000000"/>
              </w:rPr>
              <w:t>Уточненный план</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66B1" w:rsidRPr="00844229" w:rsidRDefault="003A66B1" w:rsidP="003732ED">
            <w:pPr>
              <w:jc w:val="center"/>
              <w:rPr>
                <w:color w:val="000000"/>
              </w:rPr>
            </w:pPr>
            <w:r w:rsidRPr="00844229">
              <w:rPr>
                <w:color w:val="000000"/>
              </w:rPr>
              <w:t>Исполнено</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3A66B1" w:rsidRPr="00844229" w:rsidRDefault="003A66B1" w:rsidP="003732ED">
            <w:pPr>
              <w:jc w:val="center"/>
              <w:rPr>
                <w:color w:val="000000"/>
              </w:rPr>
            </w:pPr>
            <w:r w:rsidRPr="00844229">
              <w:rPr>
                <w:color w:val="000000"/>
              </w:rPr>
              <w:t>% исполнения</w:t>
            </w:r>
          </w:p>
        </w:tc>
      </w:tr>
      <w:tr w:rsidR="003A66B1" w:rsidRPr="005815BA" w:rsidTr="00BC1CA1">
        <w:trPr>
          <w:trHeight w:val="315"/>
        </w:trPr>
        <w:tc>
          <w:tcPr>
            <w:tcW w:w="3969" w:type="dxa"/>
            <w:tcBorders>
              <w:top w:val="nil"/>
              <w:left w:val="single" w:sz="4" w:space="0" w:color="auto"/>
              <w:bottom w:val="single" w:sz="4" w:space="0" w:color="auto"/>
              <w:right w:val="single" w:sz="4" w:space="0" w:color="auto"/>
            </w:tcBorders>
            <w:shd w:val="clear" w:color="auto" w:fill="auto"/>
            <w:vAlign w:val="bottom"/>
          </w:tcPr>
          <w:p w:rsidR="003A66B1" w:rsidRPr="00844229" w:rsidRDefault="003A66B1" w:rsidP="003732ED">
            <w:r w:rsidRPr="00844229">
              <w:t xml:space="preserve">Доходы </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66B1" w:rsidRPr="00844229" w:rsidRDefault="003A66B1" w:rsidP="003732ED">
            <w:pPr>
              <w:jc w:val="center"/>
              <w:rPr>
                <w:color w:val="000000"/>
              </w:rPr>
            </w:pPr>
            <w:r w:rsidRPr="00844229">
              <w:rPr>
                <w:color w:val="000000"/>
              </w:rPr>
              <w:t xml:space="preserve">14 </w:t>
            </w:r>
            <w:r>
              <w:rPr>
                <w:color w:val="000000"/>
              </w:rPr>
              <w:t>606,5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3A66B1" w:rsidRPr="00844229" w:rsidRDefault="003A66B1" w:rsidP="003732ED">
            <w:pPr>
              <w:jc w:val="center"/>
              <w:rPr>
                <w:color w:val="000000"/>
              </w:rPr>
            </w:pPr>
            <w:r w:rsidRPr="00844229">
              <w:rPr>
                <w:color w:val="000000"/>
              </w:rPr>
              <w:t xml:space="preserve">14 </w:t>
            </w:r>
            <w:r>
              <w:rPr>
                <w:color w:val="000000"/>
              </w:rPr>
              <w:t>531,0</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rsidR="003A66B1" w:rsidRPr="00844229" w:rsidRDefault="003A66B1" w:rsidP="003C1F28">
            <w:pPr>
              <w:jc w:val="center"/>
              <w:rPr>
                <w:color w:val="000000"/>
              </w:rPr>
            </w:pPr>
            <w:r w:rsidRPr="00844229">
              <w:rPr>
                <w:color w:val="000000"/>
              </w:rPr>
              <w:t>99,</w:t>
            </w:r>
            <w:r>
              <w:rPr>
                <w:color w:val="000000"/>
              </w:rPr>
              <w:t>5</w:t>
            </w:r>
          </w:p>
        </w:tc>
      </w:tr>
      <w:tr w:rsidR="003A66B1" w:rsidRPr="005815BA" w:rsidTr="00BC1CA1">
        <w:trPr>
          <w:trHeight w:val="315"/>
        </w:trPr>
        <w:tc>
          <w:tcPr>
            <w:tcW w:w="3969" w:type="dxa"/>
            <w:tcBorders>
              <w:top w:val="nil"/>
              <w:left w:val="single" w:sz="4" w:space="0" w:color="auto"/>
              <w:bottom w:val="single" w:sz="4" w:space="0" w:color="auto"/>
              <w:right w:val="single" w:sz="4" w:space="0" w:color="auto"/>
            </w:tcBorders>
            <w:shd w:val="clear" w:color="auto" w:fill="auto"/>
            <w:vAlign w:val="bottom"/>
          </w:tcPr>
          <w:p w:rsidR="003A66B1" w:rsidRPr="00844229" w:rsidRDefault="003A66B1" w:rsidP="003732ED">
            <w:r w:rsidRPr="00844229">
              <w:t>Расходы</w:t>
            </w:r>
          </w:p>
        </w:tc>
        <w:tc>
          <w:tcPr>
            <w:tcW w:w="2268" w:type="dxa"/>
            <w:tcBorders>
              <w:top w:val="nil"/>
              <w:left w:val="single" w:sz="4" w:space="0" w:color="auto"/>
              <w:bottom w:val="single" w:sz="4" w:space="0" w:color="auto"/>
              <w:right w:val="single" w:sz="4" w:space="0" w:color="auto"/>
            </w:tcBorders>
            <w:shd w:val="clear" w:color="000000" w:fill="FFFFFF"/>
            <w:noWrap/>
            <w:vAlign w:val="center"/>
          </w:tcPr>
          <w:p w:rsidR="003A66B1" w:rsidRPr="00844229" w:rsidRDefault="003A66B1" w:rsidP="003732ED">
            <w:pPr>
              <w:jc w:val="center"/>
              <w:rPr>
                <w:color w:val="000000"/>
              </w:rPr>
            </w:pPr>
            <w:r>
              <w:rPr>
                <w:color w:val="000000"/>
              </w:rPr>
              <w:t>14</w:t>
            </w:r>
            <w:r w:rsidRPr="00844229">
              <w:rPr>
                <w:color w:val="000000"/>
              </w:rPr>
              <w:t xml:space="preserve"> </w:t>
            </w:r>
            <w:r>
              <w:rPr>
                <w:color w:val="000000"/>
              </w:rPr>
              <w:t>696,2</w:t>
            </w:r>
          </w:p>
        </w:tc>
        <w:tc>
          <w:tcPr>
            <w:tcW w:w="1560" w:type="dxa"/>
            <w:tcBorders>
              <w:top w:val="nil"/>
              <w:left w:val="nil"/>
              <w:bottom w:val="single" w:sz="4" w:space="0" w:color="auto"/>
              <w:right w:val="single" w:sz="4" w:space="0" w:color="auto"/>
            </w:tcBorders>
            <w:shd w:val="clear" w:color="auto" w:fill="auto"/>
            <w:noWrap/>
            <w:vAlign w:val="center"/>
          </w:tcPr>
          <w:p w:rsidR="003A66B1" w:rsidRPr="00844229" w:rsidRDefault="003A66B1" w:rsidP="003732ED">
            <w:pPr>
              <w:jc w:val="center"/>
              <w:rPr>
                <w:color w:val="000000"/>
              </w:rPr>
            </w:pPr>
            <w:r w:rsidRPr="00844229">
              <w:rPr>
                <w:color w:val="000000"/>
              </w:rPr>
              <w:t xml:space="preserve">13 </w:t>
            </w:r>
            <w:r>
              <w:rPr>
                <w:color w:val="000000"/>
              </w:rPr>
              <w:t>746,9</w:t>
            </w:r>
          </w:p>
        </w:tc>
        <w:tc>
          <w:tcPr>
            <w:tcW w:w="1842" w:type="dxa"/>
            <w:tcBorders>
              <w:top w:val="nil"/>
              <w:left w:val="nil"/>
              <w:bottom w:val="single" w:sz="4" w:space="0" w:color="auto"/>
              <w:right w:val="single" w:sz="4" w:space="0" w:color="auto"/>
            </w:tcBorders>
            <w:shd w:val="clear" w:color="000000" w:fill="FFFFFF"/>
            <w:noWrap/>
            <w:vAlign w:val="center"/>
          </w:tcPr>
          <w:p w:rsidR="003A66B1" w:rsidRPr="00844229" w:rsidRDefault="003A66B1" w:rsidP="003C1F28">
            <w:pPr>
              <w:jc w:val="center"/>
              <w:rPr>
                <w:color w:val="000000"/>
              </w:rPr>
            </w:pPr>
            <w:r w:rsidRPr="00844229">
              <w:rPr>
                <w:color w:val="000000"/>
              </w:rPr>
              <w:t>9</w:t>
            </w:r>
            <w:r>
              <w:rPr>
                <w:color w:val="000000"/>
              </w:rPr>
              <w:t>3</w:t>
            </w:r>
            <w:r w:rsidRPr="00844229">
              <w:rPr>
                <w:color w:val="000000"/>
              </w:rPr>
              <w:t>,5</w:t>
            </w:r>
          </w:p>
        </w:tc>
      </w:tr>
      <w:tr w:rsidR="003A66B1" w:rsidRPr="005815BA" w:rsidTr="00BC1CA1">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3A66B1" w:rsidRPr="00844229" w:rsidRDefault="003A66B1" w:rsidP="003732ED">
            <w:r w:rsidRPr="00844229">
              <w:t>Дефицит (профицит)</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66B1" w:rsidRPr="00844229" w:rsidRDefault="003A66B1" w:rsidP="003732ED">
            <w:pPr>
              <w:jc w:val="center"/>
              <w:rPr>
                <w:color w:val="000000"/>
              </w:rPr>
            </w:pPr>
            <w:r>
              <w:rPr>
                <w:color w:val="000000"/>
              </w:rPr>
              <w:t>-89,7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66B1" w:rsidRPr="00844229" w:rsidRDefault="003A66B1" w:rsidP="003732ED">
            <w:pPr>
              <w:jc w:val="center"/>
              <w:rPr>
                <w:color w:val="000000"/>
              </w:rPr>
            </w:pPr>
            <w:r w:rsidRPr="00844229">
              <w:rPr>
                <w:color w:val="000000"/>
              </w:rPr>
              <w:t>7</w:t>
            </w:r>
            <w:r>
              <w:rPr>
                <w:color w:val="000000"/>
              </w:rPr>
              <w:t>84</w:t>
            </w:r>
            <w:r w:rsidRPr="00844229">
              <w:rPr>
                <w:color w:val="000000"/>
              </w:rPr>
              <w:t>,1</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rsidR="003A66B1" w:rsidRPr="00844229" w:rsidRDefault="003A66B1" w:rsidP="003732ED">
            <w:pPr>
              <w:jc w:val="center"/>
              <w:rPr>
                <w:color w:val="000000"/>
              </w:rPr>
            </w:pPr>
            <w:r w:rsidRPr="00844229">
              <w:rPr>
                <w:color w:val="000000"/>
              </w:rPr>
              <w:t> </w:t>
            </w:r>
          </w:p>
        </w:tc>
      </w:tr>
    </w:tbl>
    <w:p w:rsidR="003A66B1" w:rsidRPr="005815BA" w:rsidRDefault="003A66B1" w:rsidP="003A66B1">
      <w:pPr>
        <w:jc w:val="both"/>
        <w:rPr>
          <w:szCs w:val="28"/>
          <w:highlight w:val="cyan"/>
        </w:rPr>
      </w:pPr>
    </w:p>
    <w:p w:rsidR="003A66B1" w:rsidRPr="00BC1CA1" w:rsidRDefault="003A66B1" w:rsidP="003A66B1">
      <w:pPr>
        <w:spacing w:after="240"/>
        <w:jc w:val="both"/>
        <w:rPr>
          <w:sz w:val="24"/>
        </w:rPr>
      </w:pPr>
      <w:r w:rsidRPr="00435F7F">
        <w:rPr>
          <w:noProof/>
        </w:rPr>
        <w:drawing>
          <wp:inline distT="0" distB="0" distL="0" distR="0" wp14:anchorId="4D13B92D" wp14:editId="08B3D86E">
            <wp:extent cx="6018530" cy="2574950"/>
            <wp:effectExtent l="0" t="0" r="1270" b="635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C1CA1">
        <w:rPr>
          <w:sz w:val="24"/>
        </w:rPr>
        <w:t>Рис. 9. Сведения об исполнении бюджета городского округа за 2020 год</w:t>
      </w:r>
    </w:p>
    <w:p w:rsidR="003A66B1" w:rsidRPr="005815BA" w:rsidRDefault="003A66B1" w:rsidP="003A66B1">
      <w:pPr>
        <w:shd w:val="clear" w:color="auto" w:fill="FFFFFF"/>
        <w:ind w:firstLine="567"/>
        <w:jc w:val="both"/>
        <w:rPr>
          <w:color w:val="000000"/>
          <w:szCs w:val="28"/>
          <w:highlight w:val="cyan"/>
        </w:rPr>
      </w:pPr>
      <w:r w:rsidRPr="00430DC1">
        <w:rPr>
          <w:color w:val="000000"/>
          <w:szCs w:val="28"/>
        </w:rPr>
        <w:lastRenderedPageBreak/>
        <w:t>Объем поступлений в доходную часть бюджета городского округа в 2020</w:t>
      </w:r>
      <w:r w:rsidR="00BC1CA1">
        <w:rPr>
          <w:color w:val="000000"/>
          <w:szCs w:val="28"/>
        </w:rPr>
        <w:t> </w:t>
      </w:r>
      <w:r w:rsidRPr="00430DC1">
        <w:rPr>
          <w:color w:val="000000"/>
          <w:szCs w:val="28"/>
        </w:rPr>
        <w:t xml:space="preserve">году по отношению к 2019 году увеличился </w:t>
      </w:r>
      <w:r>
        <w:rPr>
          <w:color w:val="000000"/>
          <w:szCs w:val="28"/>
        </w:rPr>
        <w:t xml:space="preserve">на </w:t>
      </w:r>
      <w:r w:rsidRPr="00430DC1">
        <w:rPr>
          <w:color w:val="000000"/>
          <w:szCs w:val="28"/>
        </w:rPr>
        <w:t>322,9</w:t>
      </w:r>
      <w:r>
        <w:rPr>
          <w:color w:val="000000"/>
          <w:szCs w:val="28"/>
        </w:rPr>
        <w:t xml:space="preserve"> млн. рублей</w:t>
      </w:r>
      <w:r w:rsidR="00BC1CA1">
        <w:rPr>
          <w:color w:val="000000"/>
          <w:szCs w:val="28"/>
        </w:rPr>
        <w:t xml:space="preserve"> или на </w:t>
      </w:r>
      <w:r w:rsidRPr="00430DC1">
        <w:rPr>
          <w:color w:val="000000"/>
          <w:szCs w:val="28"/>
        </w:rPr>
        <w:t>2,3</w:t>
      </w:r>
      <w:r w:rsidR="00BC1CA1">
        <w:rPr>
          <w:color w:val="000000"/>
          <w:szCs w:val="28"/>
        </w:rPr>
        <w:t> </w:t>
      </w:r>
      <w:r w:rsidRPr="00430DC1">
        <w:rPr>
          <w:color w:val="000000"/>
          <w:szCs w:val="28"/>
        </w:rPr>
        <w:t xml:space="preserve">процента, расходы бюджета городского округа увеличены на </w:t>
      </w:r>
      <w:r>
        <w:rPr>
          <w:color w:val="000000"/>
          <w:szCs w:val="28"/>
        </w:rPr>
        <w:t>308,9</w:t>
      </w:r>
      <w:r w:rsidR="00BC1CA1">
        <w:rPr>
          <w:color w:val="000000"/>
          <w:szCs w:val="28"/>
        </w:rPr>
        <w:t> </w:t>
      </w:r>
      <w:r>
        <w:rPr>
          <w:color w:val="000000"/>
          <w:szCs w:val="28"/>
        </w:rPr>
        <w:t>млн.</w:t>
      </w:r>
      <w:r w:rsidR="00BC1CA1">
        <w:rPr>
          <w:color w:val="000000"/>
          <w:szCs w:val="28"/>
        </w:rPr>
        <w:t> </w:t>
      </w:r>
      <w:r>
        <w:rPr>
          <w:color w:val="000000"/>
          <w:szCs w:val="28"/>
        </w:rPr>
        <w:t>рублей</w:t>
      </w:r>
      <w:r w:rsidRPr="00430DC1">
        <w:rPr>
          <w:color w:val="000000"/>
          <w:szCs w:val="28"/>
        </w:rPr>
        <w:t xml:space="preserve"> или н</w:t>
      </w:r>
      <w:r>
        <w:rPr>
          <w:color w:val="000000"/>
          <w:szCs w:val="28"/>
        </w:rPr>
        <w:t xml:space="preserve">а </w:t>
      </w:r>
      <w:r w:rsidRPr="00430DC1">
        <w:rPr>
          <w:color w:val="000000"/>
          <w:szCs w:val="28"/>
        </w:rPr>
        <w:t>2,3 процента. По отношению к показателям 2016 года (таблица 2) рост доходной части составил 2 911,2</w:t>
      </w:r>
      <w:r>
        <w:rPr>
          <w:color w:val="000000"/>
          <w:szCs w:val="28"/>
        </w:rPr>
        <w:t xml:space="preserve"> млн. рублей </w:t>
      </w:r>
      <w:r w:rsidRPr="00430DC1">
        <w:rPr>
          <w:color w:val="000000"/>
          <w:szCs w:val="28"/>
        </w:rPr>
        <w:t>или 25,1 процента,</w:t>
      </w:r>
      <w:r w:rsidRPr="005815BA">
        <w:rPr>
          <w:color w:val="000000"/>
          <w:szCs w:val="28"/>
          <w:highlight w:val="cyan"/>
        </w:rPr>
        <w:t xml:space="preserve"> </w:t>
      </w:r>
      <w:r w:rsidRPr="00FE2D3D">
        <w:rPr>
          <w:color w:val="000000"/>
          <w:szCs w:val="28"/>
        </w:rPr>
        <w:t>увеличение расходов городского округа составило 2 592,5</w:t>
      </w:r>
      <w:r>
        <w:rPr>
          <w:color w:val="000000"/>
          <w:szCs w:val="28"/>
        </w:rPr>
        <w:t xml:space="preserve"> млн. рублей</w:t>
      </w:r>
      <w:r w:rsidRPr="00FE2D3D">
        <w:rPr>
          <w:color w:val="000000"/>
          <w:szCs w:val="28"/>
        </w:rPr>
        <w:t xml:space="preserve"> или на 23,2 процента. </w:t>
      </w:r>
    </w:p>
    <w:p w:rsidR="003A66B1" w:rsidRPr="003570B4" w:rsidRDefault="003A66B1" w:rsidP="003A66B1">
      <w:pPr>
        <w:shd w:val="clear" w:color="auto" w:fill="FFFFFF"/>
        <w:ind w:firstLine="567"/>
        <w:jc w:val="both"/>
        <w:rPr>
          <w:color w:val="000000"/>
          <w:szCs w:val="28"/>
        </w:rPr>
      </w:pPr>
      <w:r w:rsidRPr="003570B4">
        <w:rPr>
          <w:color w:val="000000"/>
          <w:szCs w:val="28"/>
        </w:rPr>
        <w:t>Динамика доходов и рас</w:t>
      </w:r>
      <w:r w:rsidR="003C1F28">
        <w:rPr>
          <w:color w:val="000000"/>
          <w:szCs w:val="28"/>
        </w:rPr>
        <w:t>ходов бюджета городского округа</w:t>
      </w:r>
      <w:r w:rsidR="003C1F28" w:rsidRPr="003C1F28">
        <w:rPr>
          <w:color w:val="000000"/>
          <w:szCs w:val="28"/>
        </w:rPr>
        <w:t xml:space="preserve"> </w:t>
      </w:r>
      <w:r w:rsidRPr="003570B4">
        <w:rPr>
          <w:color w:val="000000"/>
          <w:szCs w:val="28"/>
        </w:rPr>
        <w:t>в</w:t>
      </w:r>
      <w:r w:rsidR="003C1F28" w:rsidRPr="003C1F28">
        <w:rPr>
          <w:color w:val="000000"/>
          <w:szCs w:val="28"/>
        </w:rPr>
        <w:t xml:space="preserve"> </w:t>
      </w:r>
      <w:r w:rsidR="003C1F28">
        <w:rPr>
          <w:color w:val="000000"/>
          <w:szCs w:val="28"/>
        </w:rPr>
        <w:br/>
      </w:r>
      <w:r w:rsidRPr="003570B4">
        <w:rPr>
          <w:color w:val="000000"/>
          <w:szCs w:val="28"/>
        </w:rPr>
        <w:t>201</w:t>
      </w:r>
      <w:r>
        <w:rPr>
          <w:color w:val="000000"/>
          <w:szCs w:val="28"/>
        </w:rPr>
        <w:t>6</w:t>
      </w:r>
      <w:r w:rsidRPr="003570B4">
        <w:rPr>
          <w:color w:val="000000"/>
          <w:szCs w:val="28"/>
        </w:rPr>
        <w:t>-20</w:t>
      </w:r>
      <w:r>
        <w:rPr>
          <w:color w:val="000000"/>
          <w:szCs w:val="28"/>
        </w:rPr>
        <w:t>20</w:t>
      </w:r>
      <w:r w:rsidR="00BC1CA1">
        <w:rPr>
          <w:color w:val="000000"/>
          <w:szCs w:val="28"/>
        </w:rPr>
        <w:t> </w:t>
      </w:r>
      <w:r w:rsidRPr="003570B4">
        <w:rPr>
          <w:color w:val="000000"/>
          <w:szCs w:val="28"/>
        </w:rPr>
        <w:t>годах приведена на рис</w:t>
      </w:r>
      <w:r>
        <w:rPr>
          <w:color w:val="000000"/>
          <w:szCs w:val="28"/>
        </w:rPr>
        <w:t>.</w:t>
      </w:r>
      <w:r w:rsidRPr="003570B4">
        <w:rPr>
          <w:color w:val="000000"/>
          <w:szCs w:val="28"/>
        </w:rPr>
        <w:t xml:space="preserve"> 10.</w:t>
      </w:r>
    </w:p>
    <w:p w:rsidR="003A66B1" w:rsidRPr="003570B4" w:rsidRDefault="003A66B1" w:rsidP="003A66B1">
      <w:pPr>
        <w:shd w:val="clear" w:color="auto" w:fill="FFFFFF"/>
        <w:ind w:firstLine="567"/>
        <w:jc w:val="right"/>
        <w:rPr>
          <w:color w:val="000000"/>
          <w:szCs w:val="28"/>
        </w:rPr>
      </w:pPr>
      <w:r w:rsidRPr="003570B4">
        <w:rPr>
          <w:color w:val="000000"/>
          <w:szCs w:val="28"/>
        </w:rPr>
        <w:t>Таблица 2</w:t>
      </w:r>
    </w:p>
    <w:p w:rsidR="003A66B1" w:rsidRDefault="003A66B1" w:rsidP="003A66B1">
      <w:pPr>
        <w:shd w:val="clear" w:color="auto" w:fill="FFFFFF"/>
        <w:jc w:val="center"/>
        <w:rPr>
          <w:szCs w:val="28"/>
        </w:rPr>
      </w:pPr>
      <w:r w:rsidRPr="003570B4">
        <w:rPr>
          <w:szCs w:val="28"/>
        </w:rPr>
        <w:t>Сведения об исполнении бюджета городского округа в 201</w:t>
      </w:r>
      <w:r>
        <w:rPr>
          <w:szCs w:val="28"/>
        </w:rPr>
        <w:t xml:space="preserve">6 - </w:t>
      </w:r>
      <w:r w:rsidRPr="003570B4">
        <w:rPr>
          <w:szCs w:val="28"/>
        </w:rPr>
        <w:t>20</w:t>
      </w:r>
      <w:r>
        <w:rPr>
          <w:szCs w:val="28"/>
        </w:rPr>
        <w:t>20</w:t>
      </w:r>
      <w:r w:rsidRPr="003570B4">
        <w:rPr>
          <w:szCs w:val="28"/>
        </w:rPr>
        <w:t xml:space="preserve"> годах</w:t>
      </w:r>
    </w:p>
    <w:p w:rsidR="0045617E" w:rsidRPr="003570B4" w:rsidRDefault="0045617E" w:rsidP="003A66B1">
      <w:pPr>
        <w:shd w:val="clear" w:color="auto" w:fill="FFFFFF"/>
        <w:jc w:val="center"/>
        <w:rPr>
          <w:szCs w:val="28"/>
        </w:rPr>
      </w:pPr>
    </w:p>
    <w:p w:rsidR="003A66B1" w:rsidRPr="00BC1CA1" w:rsidRDefault="003A66B1" w:rsidP="00BC1CA1">
      <w:pPr>
        <w:shd w:val="clear" w:color="auto" w:fill="FFFFFF"/>
        <w:tabs>
          <w:tab w:val="left" w:pos="5529"/>
        </w:tabs>
        <w:ind w:firstLine="720"/>
        <w:jc w:val="right"/>
        <w:rPr>
          <w:bCs/>
          <w:sz w:val="24"/>
        </w:rPr>
      </w:pPr>
      <w:r w:rsidRPr="00BC1CA1">
        <w:rPr>
          <w:sz w:val="24"/>
        </w:rPr>
        <w:t>млн. рублей, %</w:t>
      </w:r>
    </w:p>
    <w:tbl>
      <w:tblPr>
        <w:tblW w:w="9526" w:type="dxa"/>
        <w:tblInd w:w="108" w:type="dxa"/>
        <w:tblLook w:val="04A0" w:firstRow="1" w:lastRow="0" w:firstColumn="1" w:lastColumn="0" w:noHBand="0" w:noVBand="1"/>
      </w:tblPr>
      <w:tblGrid>
        <w:gridCol w:w="3431"/>
        <w:gridCol w:w="1276"/>
        <w:gridCol w:w="1134"/>
        <w:gridCol w:w="1276"/>
        <w:gridCol w:w="1275"/>
        <w:gridCol w:w="1134"/>
      </w:tblGrid>
      <w:tr w:rsidR="003A66B1" w:rsidRPr="005815BA" w:rsidTr="00BC1CA1">
        <w:trPr>
          <w:trHeight w:val="315"/>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6B1" w:rsidRPr="005815BA" w:rsidRDefault="003A66B1" w:rsidP="003732ED">
            <w:pPr>
              <w:rPr>
                <w:color w:val="000000"/>
                <w:sz w:val="22"/>
                <w:szCs w:val="22"/>
                <w:highlight w:val="cyan"/>
              </w:rPr>
            </w:pPr>
            <w:r w:rsidRPr="008D78D4">
              <w:rPr>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b/>
                <w:bCs/>
                <w:color w:val="000000"/>
                <w:sz w:val="22"/>
                <w:szCs w:val="22"/>
              </w:rPr>
            </w:pPr>
            <w:r w:rsidRPr="00C507BA">
              <w:rPr>
                <w:b/>
                <w:bCs/>
                <w:color w:val="000000"/>
                <w:sz w:val="22"/>
                <w:szCs w:val="22"/>
              </w:rPr>
              <w:t>2016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b/>
                <w:bCs/>
                <w:color w:val="000000"/>
                <w:sz w:val="22"/>
                <w:szCs w:val="22"/>
              </w:rPr>
            </w:pPr>
            <w:r w:rsidRPr="00C507BA">
              <w:rPr>
                <w:b/>
                <w:bCs/>
                <w:color w:val="000000"/>
                <w:sz w:val="22"/>
                <w:szCs w:val="22"/>
              </w:rPr>
              <w:t>2017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b/>
                <w:bCs/>
                <w:color w:val="000000"/>
                <w:sz w:val="22"/>
                <w:szCs w:val="22"/>
              </w:rPr>
            </w:pPr>
            <w:r w:rsidRPr="00C507BA">
              <w:rPr>
                <w:b/>
                <w:bCs/>
                <w:color w:val="000000"/>
                <w:sz w:val="22"/>
                <w:szCs w:val="22"/>
              </w:rPr>
              <w:t>2018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b/>
                <w:bCs/>
                <w:color w:val="000000"/>
                <w:sz w:val="22"/>
                <w:szCs w:val="22"/>
              </w:rPr>
            </w:pPr>
            <w:r w:rsidRPr="00C507BA">
              <w:rPr>
                <w:b/>
                <w:bCs/>
                <w:color w:val="000000"/>
                <w:sz w:val="22"/>
                <w:szCs w:val="22"/>
              </w:rPr>
              <w:t>2019</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3A66B1" w:rsidRPr="00C507BA" w:rsidRDefault="003A66B1" w:rsidP="003732ED">
            <w:pPr>
              <w:jc w:val="right"/>
              <w:rPr>
                <w:b/>
                <w:bCs/>
                <w:color w:val="000000"/>
                <w:sz w:val="22"/>
                <w:szCs w:val="22"/>
              </w:rPr>
            </w:pPr>
            <w:r w:rsidRPr="00C507BA">
              <w:rPr>
                <w:b/>
                <w:bCs/>
                <w:color w:val="000000"/>
                <w:sz w:val="22"/>
                <w:szCs w:val="22"/>
              </w:rPr>
              <w:t>2020</w:t>
            </w:r>
          </w:p>
        </w:tc>
      </w:tr>
      <w:tr w:rsidR="003A66B1" w:rsidRPr="005815BA" w:rsidTr="00BC1CA1">
        <w:trPr>
          <w:trHeight w:val="315"/>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6B1" w:rsidRPr="0054200C" w:rsidRDefault="003A66B1" w:rsidP="003732ED">
            <w:pPr>
              <w:rPr>
                <w:b/>
                <w:bCs/>
                <w:color w:val="000000"/>
                <w:sz w:val="22"/>
                <w:szCs w:val="22"/>
              </w:rPr>
            </w:pPr>
            <w:r w:rsidRPr="0054200C">
              <w:rPr>
                <w:b/>
                <w:bCs/>
                <w:color w:val="000000"/>
                <w:sz w:val="22"/>
                <w:szCs w:val="22"/>
              </w:rPr>
              <w:t>Доходы</w:t>
            </w:r>
          </w:p>
        </w:tc>
        <w:tc>
          <w:tcPr>
            <w:tcW w:w="1276"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b/>
                <w:bCs/>
                <w:color w:val="000000"/>
                <w:sz w:val="22"/>
                <w:szCs w:val="22"/>
              </w:rPr>
            </w:pPr>
            <w:r w:rsidRPr="00C507BA">
              <w:rPr>
                <w:b/>
                <w:bCs/>
                <w:color w:val="000000"/>
                <w:sz w:val="22"/>
                <w:szCs w:val="22"/>
              </w:rPr>
              <w:t>11 619,8</w:t>
            </w:r>
          </w:p>
        </w:tc>
        <w:tc>
          <w:tcPr>
            <w:tcW w:w="1134"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b/>
                <w:bCs/>
                <w:color w:val="000000"/>
                <w:sz w:val="22"/>
                <w:szCs w:val="22"/>
              </w:rPr>
            </w:pPr>
            <w:r w:rsidRPr="00C507BA">
              <w:rPr>
                <w:b/>
                <w:bCs/>
                <w:color w:val="000000"/>
                <w:sz w:val="22"/>
                <w:szCs w:val="22"/>
              </w:rPr>
              <w:t>11 565,0</w:t>
            </w:r>
          </w:p>
        </w:tc>
        <w:tc>
          <w:tcPr>
            <w:tcW w:w="1276"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b/>
                <w:bCs/>
                <w:color w:val="000000"/>
                <w:sz w:val="22"/>
                <w:szCs w:val="22"/>
              </w:rPr>
            </w:pPr>
            <w:r w:rsidRPr="00C507BA">
              <w:rPr>
                <w:b/>
                <w:bCs/>
                <w:color w:val="000000"/>
                <w:sz w:val="22"/>
                <w:szCs w:val="22"/>
              </w:rPr>
              <w:t>12 717,5</w:t>
            </w:r>
          </w:p>
        </w:tc>
        <w:tc>
          <w:tcPr>
            <w:tcW w:w="1275"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b/>
                <w:bCs/>
                <w:color w:val="000000"/>
                <w:sz w:val="22"/>
                <w:szCs w:val="22"/>
              </w:rPr>
            </w:pPr>
            <w:r w:rsidRPr="00C507BA">
              <w:rPr>
                <w:b/>
                <w:bCs/>
                <w:color w:val="000000"/>
                <w:sz w:val="22"/>
                <w:szCs w:val="22"/>
              </w:rPr>
              <w:t>14 208,1</w:t>
            </w:r>
          </w:p>
        </w:tc>
        <w:tc>
          <w:tcPr>
            <w:tcW w:w="1134" w:type="dxa"/>
            <w:tcBorders>
              <w:top w:val="nil"/>
              <w:left w:val="nil"/>
              <w:bottom w:val="single" w:sz="4" w:space="0" w:color="auto"/>
              <w:right w:val="single" w:sz="4" w:space="0" w:color="auto"/>
            </w:tcBorders>
            <w:shd w:val="clear" w:color="000000" w:fill="FFFFFF"/>
            <w:noWrap/>
            <w:vAlign w:val="bottom"/>
          </w:tcPr>
          <w:p w:rsidR="003A66B1" w:rsidRPr="00C507BA" w:rsidRDefault="003A66B1" w:rsidP="003732ED">
            <w:pPr>
              <w:jc w:val="right"/>
              <w:rPr>
                <w:b/>
                <w:bCs/>
                <w:color w:val="000000"/>
                <w:sz w:val="22"/>
                <w:szCs w:val="22"/>
              </w:rPr>
            </w:pPr>
            <w:r w:rsidRPr="00C507BA">
              <w:rPr>
                <w:b/>
                <w:bCs/>
                <w:color w:val="000000"/>
                <w:sz w:val="22"/>
                <w:szCs w:val="22"/>
              </w:rPr>
              <w:t>14 531,0</w:t>
            </w:r>
          </w:p>
        </w:tc>
      </w:tr>
      <w:tr w:rsidR="003A66B1" w:rsidRPr="005815BA" w:rsidTr="00BC1CA1">
        <w:trPr>
          <w:trHeight w:val="315"/>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66B1" w:rsidRPr="0054200C" w:rsidRDefault="003A66B1" w:rsidP="003732ED">
            <w:pPr>
              <w:rPr>
                <w:color w:val="000000"/>
                <w:sz w:val="22"/>
                <w:szCs w:val="22"/>
              </w:rPr>
            </w:pPr>
            <w:r w:rsidRPr="0054200C">
              <w:rPr>
                <w:color w:val="000000"/>
                <w:sz w:val="22"/>
                <w:szCs w:val="22"/>
              </w:rPr>
              <w:t>прирост к предыдущему году, (млн. рублей)</w:t>
            </w:r>
          </w:p>
        </w:tc>
        <w:tc>
          <w:tcPr>
            <w:tcW w:w="1276"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color w:val="000000"/>
                <w:sz w:val="22"/>
                <w:szCs w:val="22"/>
              </w:rPr>
            </w:pPr>
            <w:r w:rsidRPr="00C507BA">
              <w:rPr>
                <w:color w:val="000000"/>
                <w:sz w:val="22"/>
                <w:szCs w:val="22"/>
              </w:rPr>
              <w:t>156,7</w:t>
            </w:r>
          </w:p>
        </w:tc>
        <w:tc>
          <w:tcPr>
            <w:tcW w:w="1134"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color w:val="000000"/>
                <w:sz w:val="22"/>
                <w:szCs w:val="22"/>
              </w:rPr>
            </w:pPr>
            <w:r w:rsidRPr="00C507BA">
              <w:rPr>
                <w:color w:val="000000"/>
                <w:sz w:val="22"/>
                <w:szCs w:val="22"/>
              </w:rPr>
              <w:t>-54,8</w:t>
            </w:r>
          </w:p>
        </w:tc>
        <w:tc>
          <w:tcPr>
            <w:tcW w:w="1276"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color w:val="000000"/>
                <w:sz w:val="22"/>
                <w:szCs w:val="22"/>
              </w:rPr>
            </w:pPr>
            <w:r w:rsidRPr="00C507BA">
              <w:rPr>
                <w:color w:val="000000"/>
                <w:sz w:val="22"/>
                <w:szCs w:val="22"/>
              </w:rPr>
              <w:t>1 152,5</w:t>
            </w:r>
          </w:p>
        </w:tc>
        <w:tc>
          <w:tcPr>
            <w:tcW w:w="1275"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color w:val="000000"/>
                <w:sz w:val="22"/>
                <w:szCs w:val="22"/>
              </w:rPr>
            </w:pPr>
            <w:r w:rsidRPr="00C507BA">
              <w:rPr>
                <w:color w:val="000000"/>
                <w:sz w:val="22"/>
                <w:szCs w:val="22"/>
              </w:rPr>
              <w:t>1 490,6</w:t>
            </w:r>
          </w:p>
        </w:tc>
        <w:tc>
          <w:tcPr>
            <w:tcW w:w="1134" w:type="dxa"/>
            <w:tcBorders>
              <w:top w:val="nil"/>
              <w:left w:val="nil"/>
              <w:bottom w:val="single" w:sz="4" w:space="0" w:color="auto"/>
              <w:right w:val="single" w:sz="4" w:space="0" w:color="auto"/>
            </w:tcBorders>
            <w:shd w:val="clear" w:color="000000" w:fill="FFFFFF"/>
            <w:noWrap/>
            <w:vAlign w:val="bottom"/>
          </w:tcPr>
          <w:p w:rsidR="003A66B1" w:rsidRPr="00C507BA" w:rsidRDefault="003A66B1" w:rsidP="003732ED">
            <w:pPr>
              <w:jc w:val="right"/>
              <w:rPr>
                <w:color w:val="000000"/>
                <w:sz w:val="22"/>
                <w:szCs w:val="22"/>
              </w:rPr>
            </w:pPr>
            <w:r w:rsidRPr="00C507BA">
              <w:rPr>
                <w:color w:val="000000"/>
                <w:sz w:val="22"/>
                <w:szCs w:val="22"/>
              </w:rPr>
              <w:t>322,9</w:t>
            </w:r>
          </w:p>
        </w:tc>
      </w:tr>
      <w:tr w:rsidR="003A66B1" w:rsidRPr="005815BA" w:rsidTr="00BC1CA1">
        <w:trPr>
          <w:trHeight w:val="315"/>
        </w:trPr>
        <w:tc>
          <w:tcPr>
            <w:tcW w:w="3431" w:type="dxa"/>
            <w:tcBorders>
              <w:top w:val="nil"/>
              <w:left w:val="single" w:sz="4" w:space="0" w:color="auto"/>
              <w:bottom w:val="single" w:sz="4" w:space="0" w:color="auto"/>
              <w:right w:val="single" w:sz="4" w:space="0" w:color="auto"/>
            </w:tcBorders>
            <w:shd w:val="clear" w:color="auto" w:fill="auto"/>
            <w:vAlign w:val="center"/>
            <w:hideMark/>
          </w:tcPr>
          <w:p w:rsidR="003A66B1" w:rsidRPr="0054200C" w:rsidRDefault="003A66B1" w:rsidP="003732ED">
            <w:pPr>
              <w:rPr>
                <w:color w:val="000000"/>
                <w:sz w:val="22"/>
                <w:szCs w:val="22"/>
              </w:rPr>
            </w:pPr>
            <w:r w:rsidRPr="0054200C">
              <w:rPr>
                <w:color w:val="000000"/>
                <w:sz w:val="22"/>
                <w:szCs w:val="22"/>
              </w:rPr>
              <w:t>темпы роста к предыдущему году, %</w:t>
            </w:r>
          </w:p>
        </w:tc>
        <w:tc>
          <w:tcPr>
            <w:tcW w:w="1276"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color w:val="000000"/>
                <w:sz w:val="22"/>
                <w:szCs w:val="22"/>
              </w:rPr>
            </w:pPr>
            <w:r w:rsidRPr="00C507BA">
              <w:rPr>
                <w:color w:val="000000"/>
                <w:sz w:val="22"/>
                <w:szCs w:val="22"/>
              </w:rPr>
              <w:t>1,4</w:t>
            </w:r>
          </w:p>
        </w:tc>
        <w:tc>
          <w:tcPr>
            <w:tcW w:w="1134"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color w:val="000000"/>
                <w:sz w:val="22"/>
                <w:szCs w:val="22"/>
              </w:rPr>
            </w:pPr>
            <w:r w:rsidRPr="00C507BA">
              <w:rPr>
                <w:color w:val="000000"/>
                <w:sz w:val="22"/>
                <w:szCs w:val="22"/>
              </w:rPr>
              <w:t>-0,5</w:t>
            </w:r>
          </w:p>
        </w:tc>
        <w:tc>
          <w:tcPr>
            <w:tcW w:w="1276" w:type="dxa"/>
            <w:tcBorders>
              <w:top w:val="nil"/>
              <w:left w:val="nil"/>
              <w:bottom w:val="single" w:sz="4" w:space="0" w:color="auto"/>
              <w:right w:val="single" w:sz="4" w:space="0" w:color="auto"/>
            </w:tcBorders>
            <w:shd w:val="clear" w:color="auto" w:fill="auto"/>
            <w:noWrap/>
            <w:vAlign w:val="bottom"/>
          </w:tcPr>
          <w:p w:rsidR="003A66B1" w:rsidRPr="00C507BA" w:rsidRDefault="003A66B1" w:rsidP="003732ED">
            <w:pPr>
              <w:jc w:val="right"/>
              <w:rPr>
                <w:color w:val="000000"/>
                <w:sz w:val="22"/>
                <w:szCs w:val="22"/>
              </w:rPr>
            </w:pPr>
            <w:r w:rsidRPr="00C507BA">
              <w:rPr>
                <w:color w:val="000000"/>
                <w:sz w:val="22"/>
                <w:szCs w:val="22"/>
              </w:rPr>
              <w:t>10,0</w:t>
            </w:r>
          </w:p>
        </w:tc>
        <w:tc>
          <w:tcPr>
            <w:tcW w:w="1275" w:type="dxa"/>
            <w:tcBorders>
              <w:top w:val="nil"/>
              <w:left w:val="nil"/>
              <w:bottom w:val="single" w:sz="4" w:space="0" w:color="auto"/>
              <w:right w:val="single" w:sz="4" w:space="0" w:color="auto"/>
            </w:tcBorders>
            <w:shd w:val="clear" w:color="000000" w:fill="FFFFFF"/>
            <w:noWrap/>
            <w:vAlign w:val="bottom"/>
          </w:tcPr>
          <w:p w:rsidR="003A66B1" w:rsidRPr="00C507BA" w:rsidRDefault="003A66B1" w:rsidP="003732ED">
            <w:pPr>
              <w:jc w:val="right"/>
              <w:rPr>
                <w:color w:val="000000"/>
                <w:sz w:val="22"/>
                <w:szCs w:val="22"/>
              </w:rPr>
            </w:pPr>
            <w:r w:rsidRPr="00C507BA">
              <w:rPr>
                <w:color w:val="000000"/>
                <w:sz w:val="22"/>
                <w:szCs w:val="22"/>
              </w:rPr>
              <w:t>11,7</w:t>
            </w:r>
          </w:p>
        </w:tc>
        <w:tc>
          <w:tcPr>
            <w:tcW w:w="1134" w:type="dxa"/>
            <w:tcBorders>
              <w:top w:val="nil"/>
              <w:left w:val="nil"/>
              <w:bottom w:val="single" w:sz="4" w:space="0" w:color="auto"/>
              <w:right w:val="single" w:sz="4" w:space="0" w:color="auto"/>
            </w:tcBorders>
            <w:shd w:val="clear" w:color="000000" w:fill="FFFFFF"/>
            <w:noWrap/>
            <w:vAlign w:val="bottom"/>
          </w:tcPr>
          <w:p w:rsidR="003A66B1" w:rsidRPr="00C507BA" w:rsidRDefault="003A66B1" w:rsidP="003732ED">
            <w:pPr>
              <w:jc w:val="right"/>
              <w:rPr>
                <w:color w:val="000000"/>
                <w:sz w:val="22"/>
                <w:szCs w:val="22"/>
              </w:rPr>
            </w:pPr>
            <w:r w:rsidRPr="00C507BA">
              <w:rPr>
                <w:color w:val="000000"/>
                <w:sz w:val="22"/>
                <w:szCs w:val="22"/>
              </w:rPr>
              <w:t>2,3</w:t>
            </w:r>
          </w:p>
        </w:tc>
      </w:tr>
      <w:tr w:rsidR="003A66B1" w:rsidRPr="005815BA" w:rsidTr="00BC1CA1">
        <w:trPr>
          <w:trHeight w:val="315"/>
        </w:trPr>
        <w:tc>
          <w:tcPr>
            <w:tcW w:w="3431" w:type="dxa"/>
            <w:tcBorders>
              <w:top w:val="nil"/>
              <w:left w:val="single" w:sz="4" w:space="0" w:color="auto"/>
              <w:bottom w:val="single" w:sz="4" w:space="0" w:color="auto"/>
              <w:right w:val="single" w:sz="4" w:space="0" w:color="auto"/>
            </w:tcBorders>
            <w:shd w:val="clear" w:color="auto" w:fill="auto"/>
            <w:noWrap/>
            <w:vAlign w:val="center"/>
            <w:hideMark/>
          </w:tcPr>
          <w:p w:rsidR="003A66B1" w:rsidRPr="0054200C" w:rsidRDefault="003A66B1" w:rsidP="003732ED">
            <w:pPr>
              <w:rPr>
                <w:b/>
                <w:bCs/>
                <w:color w:val="000000"/>
                <w:sz w:val="22"/>
                <w:szCs w:val="22"/>
              </w:rPr>
            </w:pPr>
            <w:r w:rsidRPr="0054200C">
              <w:rPr>
                <w:b/>
                <w:bCs/>
                <w:color w:val="000000"/>
                <w:sz w:val="22"/>
                <w:szCs w:val="22"/>
              </w:rPr>
              <w:t>Расходы</w:t>
            </w:r>
          </w:p>
        </w:tc>
        <w:tc>
          <w:tcPr>
            <w:tcW w:w="1276" w:type="dxa"/>
            <w:tcBorders>
              <w:top w:val="nil"/>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b/>
                <w:bCs/>
                <w:color w:val="000000"/>
                <w:sz w:val="22"/>
                <w:szCs w:val="22"/>
              </w:rPr>
            </w:pPr>
            <w:r w:rsidRPr="00C507BA">
              <w:rPr>
                <w:b/>
                <w:bCs/>
                <w:color w:val="000000"/>
                <w:sz w:val="22"/>
                <w:szCs w:val="22"/>
              </w:rPr>
              <w:t>11 154,4</w:t>
            </w:r>
          </w:p>
        </w:tc>
        <w:tc>
          <w:tcPr>
            <w:tcW w:w="1134" w:type="dxa"/>
            <w:tcBorders>
              <w:top w:val="nil"/>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b/>
                <w:bCs/>
                <w:color w:val="000000"/>
                <w:sz w:val="22"/>
                <w:szCs w:val="22"/>
              </w:rPr>
            </w:pPr>
            <w:r w:rsidRPr="00C507BA">
              <w:rPr>
                <w:b/>
                <w:bCs/>
                <w:color w:val="000000"/>
                <w:sz w:val="22"/>
                <w:szCs w:val="22"/>
              </w:rPr>
              <w:t>11 268,5</w:t>
            </w:r>
          </w:p>
        </w:tc>
        <w:tc>
          <w:tcPr>
            <w:tcW w:w="1276" w:type="dxa"/>
            <w:tcBorders>
              <w:top w:val="nil"/>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b/>
                <w:bCs/>
                <w:color w:val="000000"/>
                <w:sz w:val="22"/>
                <w:szCs w:val="22"/>
              </w:rPr>
            </w:pPr>
            <w:r w:rsidRPr="00C507BA">
              <w:rPr>
                <w:b/>
                <w:bCs/>
                <w:color w:val="000000"/>
                <w:sz w:val="22"/>
                <w:szCs w:val="22"/>
              </w:rPr>
              <w:t>12 498,6</w:t>
            </w:r>
          </w:p>
        </w:tc>
        <w:tc>
          <w:tcPr>
            <w:tcW w:w="1275" w:type="dxa"/>
            <w:tcBorders>
              <w:top w:val="nil"/>
              <w:left w:val="nil"/>
              <w:bottom w:val="single" w:sz="4" w:space="0" w:color="auto"/>
              <w:right w:val="single" w:sz="4" w:space="0" w:color="auto"/>
            </w:tcBorders>
            <w:shd w:val="clear" w:color="000000" w:fill="FFFFFF"/>
            <w:noWrap/>
            <w:vAlign w:val="bottom"/>
            <w:hideMark/>
          </w:tcPr>
          <w:p w:rsidR="003A66B1" w:rsidRPr="00C507BA" w:rsidRDefault="003A66B1" w:rsidP="003732ED">
            <w:pPr>
              <w:jc w:val="right"/>
              <w:rPr>
                <w:b/>
                <w:bCs/>
                <w:color w:val="000000"/>
                <w:sz w:val="22"/>
                <w:szCs w:val="22"/>
              </w:rPr>
            </w:pPr>
            <w:r w:rsidRPr="00C507BA">
              <w:rPr>
                <w:b/>
                <w:bCs/>
                <w:color w:val="000000"/>
                <w:sz w:val="22"/>
                <w:szCs w:val="22"/>
              </w:rPr>
              <w:t>13 438,0</w:t>
            </w:r>
          </w:p>
        </w:tc>
        <w:tc>
          <w:tcPr>
            <w:tcW w:w="1134" w:type="dxa"/>
            <w:tcBorders>
              <w:top w:val="nil"/>
              <w:left w:val="nil"/>
              <w:bottom w:val="single" w:sz="4" w:space="0" w:color="auto"/>
              <w:right w:val="single" w:sz="4" w:space="0" w:color="auto"/>
            </w:tcBorders>
            <w:shd w:val="clear" w:color="000000" w:fill="FFFFFF"/>
            <w:noWrap/>
            <w:vAlign w:val="bottom"/>
          </w:tcPr>
          <w:p w:rsidR="003A66B1" w:rsidRPr="00C507BA" w:rsidRDefault="003A66B1" w:rsidP="003732ED">
            <w:pPr>
              <w:jc w:val="right"/>
              <w:rPr>
                <w:b/>
                <w:bCs/>
                <w:color w:val="000000"/>
                <w:sz w:val="22"/>
                <w:szCs w:val="22"/>
              </w:rPr>
            </w:pPr>
            <w:r w:rsidRPr="00C507BA">
              <w:rPr>
                <w:b/>
                <w:bCs/>
                <w:color w:val="000000"/>
                <w:sz w:val="22"/>
                <w:szCs w:val="22"/>
              </w:rPr>
              <w:t>13 746,9</w:t>
            </w:r>
          </w:p>
        </w:tc>
      </w:tr>
      <w:tr w:rsidR="003A66B1" w:rsidRPr="005815BA" w:rsidTr="00BC1CA1">
        <w:trPr>
          <w:trHeight w:val="315"/>
        </w:trPr>
        <w:tc>
          <w:tcPr>
            <w:tcW w:w="3431" w:type="dxa"/>
            <w:tcBorders>
              <w:top w:val="nil"/>
              <w:left w:val="single" w:sz="4" w:space="0" w:color="auto"/>
              <w:bottom w:val="single" w:sz="4" w:space="0" w:color="auto"/>
              <w:right w:val="single" w:sz="4" w:space="0" w:color="auto"/>
            </w:tcBorders>
            <w:shd w:val="clear" w:color="auto" w:fill="auto"/>
            <w:vAlign w:val="center"/>
            <w:hideMark/>
          </w:tcPr>
          <w:p w:rsidR="003A66B1" w:rsidRPr="00C507BA" w:rsidRDefault="003A66B1" w:rsidP="003732ED">
            <w:pPr>
              <w:rPr>
                <w:color w:val="000000"/>
                <w:sz w:val="22"/>
                <w:szCs w:val="22"/>
              </w:rPr>
            </w:pPr>
            <w:r w:rsidRPr="00C507BA">
              <w:rPr>
                <w:color w:val="000000"/>
                <w:sz w:val="22"/>
                <w:szCs w:val="22"/>
              </w:rPr>
              <w:t>прирост к предыдущему году, (млн. рублей)</w:t>
            </w:r>
          </w:p>
        </w:tc>
        <w:tc>
          <w:tcPr>
            <w:tcW w:w="1276" w:type="dxa"/>
            <w:tcBorders>
              <w:top w:val="nil"/>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color w:val="000000"/>
                <w:sz w:val="22"/>
                <w:szCs w:val="22"/>
              </w:rPr>
            </w:pPr>
            <w:r w:rsidRPr="00C507BA">
              <w:rPr>
                <w:color w:val="000000"/>
                <w:sz w:val="22"/>
                <w:szCs w:val="22"/>
              </w:rPr>
              <w:t>-231,2</w:t>
            </w:r>
          </w:p>
        </w:tc>
        <w:tc>
          <w:tcPr>
            <w:tcW w:w="1134" w:type="dxa"/>
            <w:tcBorders>
              <w:top w:val="nil"/>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color w:val="000000"/>
                <w:sz w:val="22"/>
                <w:szCs w:val="22"/>
              </w:rPr>
            </w:pPr>
            <w:r w:rsidRPr="00C507BA">
              <w:rPr>
                <w:color w:val="000000"/>
                <w:sz w:val="22"/>
                <w:szCs w:val="22"/>
              </w:rPr>
              <w:t>114,1</w:t>
            </w:r>
          </w:p>
        </w:tc>
        <w:tc>
          <w:tcPr>
            <w:tcW w:w="1276" w:type="dxa"/>
            <w:tcBorders>
              <w:top w:val="nil"/>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color w:val="000000"/>
                <w:sz w:val="22"/>
                <w:szCs w:val="22"/>
              </w:rPr>
            </w:pPr>
            <w:r w:rsidRPr="00C507BA">
              <w:rPr>
                <w:color w:val="000000"/>
                <w:sz w:val="22"/>
                <w:szCs w:val="22"/>
              </w:rPr>
              <w:t>1 230,1</w:t>
            </w:r>
          </w:p>
        </w:tc>
        <w:tc>
          <w:tcPr>
            <w:tcW w:w="1275" w:type="dxa"/>
            <w:tcBorders>
              <w:top w:val="nil"/>
              <w:left w:val="nil"/>
              <w:bottom w:val="single" w:sz="4" w:space="0" w:color="auto"/>
              <w:right w:val="single" w:sz="4" w:space="0" w:color="auto"/>
            </w:tcBorders>
            <w:shd w:val="clear" w:color="000000" w:fill="FFFFFF"/>
            <w:noWrap/>
            <w:vAlign w:val="bottom"/>
            <w:hideMark/>
          </w:tcPr>
          <w:p w:rsidR="003A66B1" w:rsidRPr="00C507BA" w:rsidRDefault="003A66B1" w:rsidP="003732ED">
            <w:pPr>
              <w:jc w:val="right"/>
              <w:rPr>
                <w:color w:val="000000"/>
                <w:sz w:val="22"/>
                <w:szCs w:val="22"/>
              </w:rPr>
            </w:pPr>
            <w:r w:rsidRPr="00C507BA">
              <w:rPr>
                <w:color w:val="000000"/>
                <w:sz w:val="22"/>
                <w:szCs w:val="22"/>
              </w:rPr>
              <w:t>939,4</w:t>
            </w:r>
          </w:p>
        </w:tc>
        <w:tc>
          <w:tcPr>
            <w:tcW w:w="1134" w:type="dxa"/>
            <w:tcBorders>
              <w:top w:val="nil"/>
              <w:left w:val="nil"/>
              <w:bottom w:val="single" w:sz="4" w:space="0" w:color="auto"/>
              <w:right w:val="single" w:sz="4" w:space="0" w:color="auto"/>
            </w:tcBorders>
            <w:shd w:val="clear" w:color="000000" w:fill="FFFFFF"/>
            <w:noWrap/>
            <w:vAlign w:val="bottom"/>
          </w:tcPr>
          <w:p w:rsidR="003A66B1" w:rsidRPr="00C507BA" w:rsidRDefault="003A66B1" w:rsidP="003732ED">
            <w:pPr>
              <w:jc w:val="right"/>
              <w:rPr>
                <w:color w:val="000000"/>
                <w:sz w:val="22"/>
                <w:szCs w:val="22"/>
              </w:rPr>
            </w:pPr>
            <w:r w:rsidRPr="00C507BA">
              <w:rPr>
                <w:color w:val="000000"/>
                <w:sz w:val="22"/>
                <w:szCs w:val="22"/>
              </w:rPr>
              <w:t>308,9</w:t>
            </w:r>
          </w:p>
        </w:tc>
      </w:tr>
      <w:tr w:rsidR="003A66B1" w:rsidRPr="005815BA" w:rsidTr="00BC1CA1">
        <w:trPr>
          <w:trHeight w:val="315"/>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66B1" w:rsidRPr="00C507BA" w:rsidRDefault="003A66B1" w:rsidP="003732ED">
            <w:pPr>
              <w:rPr>
                <w:color w:val="000000"/>
                <w:sz w:val="22"/>
                <w:szCs w:val="22"/>
              </w:rPr>
            </w:pPr>
            <w:r w:rsidRPr="00C507BA">
              <w:rPr>
                <w:color w:val="000000"/>
                <w:sz w:val="22"/>
                <w:szCs w:val="22"/>
              </w:rPr>
              <w:t>темпы роста к предыдущему году, %</w:t>
            </w:r>
          </w:p>
        </w:tc>
        <w:tc>
          <w:tcPr>
            <w:tcW w:w="1276" w:type="dxa"/>
            <w:tcBorders>
              <w:top w:val="nil"/>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color w:val="000000"/>
                <w:sz w:val="22"/>
                <w:szCs w:val="22"/>
              </w:rPr>
            </w:pPr>
            <w:r w:rsidRPr="00C507BA">
              <w:rPr>
                <w:color w:val="000000"/>
                <w:sz w:val="22"/>
                <w:szCs w:val="22"/>
              </w:rPr>
              <w:t>-2,0</w:t>
            </w:r>
          </w:p>
        </w:tc>
        <w:tc>
          <w:tcPr>
            <w:tcW w:w="1134" w:type="dxa"/>
            <w:tcBorders>
              <w:top w:val="nil"/>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color w:val="000000"/>
                <w:sz w:val="22"/>
                <w:szCs w:val="22"/>
              </w:rPr>
            </w:pPr>
            <w:r w:rsidRPr="00C507BA">
              <w:rPr>
                <w:color w:val="000000"/>
                <w:sz w:val="22"/>
                <w:szCs w:val="22"/>
              </w:rPr>
              <w:t>1,0</w:t>
            </w:r>
          </w:p>
        </w:tc>
        <w:tc>
          <w:tcPr>
            <w:tcW w:w="1276" w:type="dxa"/>
            <w:tcBorders>
              <w:top w:val="nil"/>
              <w:left w:val="nil"/>
              <w:bottom w:val="single" w:sz="4" w:space="0" w:color="auto"/>
              <w:right w:val="single" w:sz="4" w:space="0" w:color="auto"/>
            </w:tcBorders>
            <w:shd w:val="clear" w:color="auto" w:fill="auto"/>
            <w:noWrap/>
            <w:vAlign w:val="bottom"/>
            <w:hideMark/>
          </w:tcPr>
          <w:p w:rsidR="003A66B1" w:rsidRPr="00C507BA" w:rsidRDefault="003A66B1" w:rsidP="003732ED">
            <w:pPr>
              <w:jc w:val="right"/>
              <w:rPr>
                <w:color w:val="000000"/>
                <w:sz w:val="22"/>
                <w:szCs w:val="22"/>
              </w:rPr>
            </w:pPr>
            <w:r w:rsidRPr="00C507BA">
              <w:rPr>
                <w:color w:val="000000"/>
                <w:sz w:val="22"/>
                <w:szCs w:val="22"/>
              </w:rPr>
              <w:t>10,9</w:t>
            </w:r>
          </w:p>
        </w:tc>
        <w:tc>
          <w:tcPr>
            <w:tcW w:w="1275" w:type="dxa"/>
            <w:tcBorders>
              <w:top w:val="nil"/>
              <w:left w:val="nil"/>
              <w:bottom w:val="single" w:sz="4" w:space="0" w:color="auto"/>
              <w:right w:val="single" w:sz="4" w:space="0" w:color="auto"/>
            </w:tcBorders>
            <w:shd w:val="clear" w:color="000000" w:fill="FFFFFF"/>
            <w:noWrap/>
            <w:vAlign w:val="bottom"/>
            <w:hideMark/>
          </w:tcPr>
          <w:p w:rsidR="003A66B1" w:rsidRPr="00C507BA" w:rsidRDefault="003A66B1" w:rsidP="003732ED">
            <w:pPr>
              <w:jc w:val="right"/>
              <w:rPr>
                <w:color w:val="000000"/>
                <w:sz w:val="22"/>
                <w:szCs w:val="22"/>
              </w:rPr>
            </w:pPr>
            <w:r w:rsidRPr="00C507BA">
              <w:rPr>
                <w:color w:val="000000"/>
                <w:sz w:val="22"/>
                <w:szCs w:val="22"/>
              </w:rPr>
              <w:t>7,5</w:t>
            </w:r>
          </w:p>
        </w:tc>
        <w:tc>
          <w:tcPr>
            <w:tcW w:w="1134" w:type="dxa"/>
            <w:tcBorders>
              <w:top w:val="nil"/>
              <w:left w:val="nil"/>
              <w:bottom w:val="single" w:sz="4" w:space="0" w:color="auto"/>
              <w:right w:val="single" w:sz="4" w:space="0" w:color="auto"/>
            </w:tcBorders>
            <w:shd w:val="clear" w:color="000000" w:fill="FFFFFF"/>
            <w:noWrap/>
            <w:vAlign w:val="bottom"/>
          </w:tcPr>
          <w:p w:rsidR="003A66B1" w:rsidRPr="00C507BA" w:rsidRDefault="003A66B1" w:rsidP="003732ED">
            <w:pPr>
              <w:jc w:val="right"/>
              <w:rPr>
                <w:color w:val="000000"/>
                <w:sz w:val="22"/>
                <w:szCs w:val="22"/>
              </w:rPr>
            </w:pPr>
            <w:r w:rsidRPr="00C507BA">
              <w:rPr>
                <w:color w:val="000000"/>
                <w:sz w:val="22"/>
                <w:szCs w:val="22"/>
              </w:rPr>
              <w:t>2,3</w:t>
            </w:r>
          </w:p>
        </w:tc>
      </w:tr>
    </w:tbl>
    <w:p w:rsidR="003A66B1" w:rsidRPr="005815BA" w:rsidRDefault="003A66B1" w:rsidP="003A66B1">
      <w:pPr>
        <w:contextualSpacing/>
        <w:rPr>
          <w:noProof/>
          <w:szCs w:val="28"/>
          <w:highlight w:val="cyan"/>
        </w:rPr>
      </w:pPr>
    </w:p>
    <w:p w:rsidR="003A66B1" w:rsidRDefault="003A66B1" w:rsidP="003A66B1">
      <w:pPr>
        <w:contextualSpacing/>
        <w:jc w:val="center"/>
        <w:rPr>
          <w:noProof/>
          <w:highlight w:val="cyan"/>
        </w:rPr>
      </w:pPr>
      <w:r w:rsidRPr="00606351">
        <w:rPr>
          <w:noProof/>
        </w:rPr>
        <w:drawing>
          <wp:inline distT="0" distB="0" distL="0" distR="0" wp14:anchorId="7682A8B5" wp14:editId="0D8F232A">
            <wp:extent cx="5857240" cy="2767054"/>
            <wp:effectExtent l="0" t="0" r="10160" b="1460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66B1" w:rsidRPr="005815BA" w:rsidRDefault="003A66B1" w:rsidP="003A66B1">
      <w:pPr>
        <w:contextualSpacing/>
        <w:jc w:val="both"/>
        <w:rPr>
          <w:noProof/>
          <w:sz w:val="20"/>
          <w:szCs w:val="20"/>
          <w:highlight w:val="cyan"/>
        </w:rPr>
      </w:pPr>
    </w:p>
    <w:p w:rsidR="003A66B1" w:rsidRPr="00BC1CA1" w:rsidRDefault="003A66B1" w:rsidP="003A66B1">
      <w:pPr>
        <w:contextualSpacing/>
        <w:jc w:val="both"/>
        <w:rPr>
          <w:noProof/>
          <w:sz w:val="24"/>
        </w:rPr>
      </w:pPr>
      <w:r w:rsidRPr="00BC1CA1">
        <w:rPr>
          <w:noProof/>
          <w:sz w:val="24"/>
        </w:rPr>
        <w:t>Рис. 10. Доходы и расходы бюджета городского округа в динамике 2016 - 2020 годов</w:t>
      </w:r>
    </w:p>
    <w:bookmarkEnd w:id="12"/>
    <w:bookmarkEnd w:id="13"/>
    <w:bookmarkEnd w:id="14"/>
    <w:bookmarkEnd w:id="15"/>
    <w:bookmarkEnd w:id="16"/>
    <w:bookmarkEnd w:id="17"/>
    <w:bookmarkEnd w:id="18"/>
    <w:bookmarkEnd w:id="19"/>
    <w:bookmarkEnd w:id="20"/>
    <w:bookmarkEnd w:id="21"/>
    <w:p w:rsidR="003A66B1" w:rsidRPr="005815BA" w:rsidRDefault="003A66B1" w:rsidP="003A66B1">
      <w:pPr>
        <w:rPr>
          <w:szCs w:val="28"/>
          <w:highlight w:val="cyan"/>
        </w:rPr>
      </w:pPr>
    </w:p>
    <w:p w:rsidR="003A66B1" w:rsidRPr="005815BA" w:rsidRDefault="003A66B1" w:rsidP="003A66B1">
      <w:pPr>
        <w:ind w:firstLine="709"/>
        <w:jc w:val="both"/>
        <w:rPr>
          <w:color w:val="000000"/>
          <w:szCs w:val="28"/>
          <w:highlight w:val="cyan"/>
        </w:rPr>
      </w:pPr>
      <w:r w:rsidRPr="009B1E3F">
        <w:rPr>
          <w:color w:val="000000"/>
          <w:szCs w:val="28"/>
        </w:rPr>
        <w:t xml:space="preserve">В 2020 году бюджет городского округа по доходам исполнен на </w:t>
      </w:r>
      <w:r w:rsidRPr="008F3012">
        <w:rPr>
          <w:color w:val="000000"/>
          <w:szCs w:val="28"/>
        </w:rPr>
        <w:t>99,5 процентов. При уточненном плане по доходам в объеме 14 606,5 млн. рублей, в бюджет городского округа поступило 14 531,0</w:t>
      </w:r>
      <w:r w:rsidR="00970DB1">
        <w:rPr>
          <w:color w:val="000000"/>
          <w:szCs w:val="28"/>
          <w:lang w:val="en-US"/>
        </w:rPr>
        <w:t> </w:t>
      </w:r>
      <w:r w:rsidRPr="008F3012">
        <w:rPr>
          <w:color w:val="000000"/>
          <w:szCs w:val="28"/>
        </w:rPr>
        <w:t>млн. рублей. Отклонение фактических</w:t>
      </w:r>
      <w:r>
        <w:rPr>
          <w:color w:val="000000"/>
          <w:szCs w:val="28"/>
        </w:rPr>
        <w:t xml:space="preserve"> показателей</w:t>
      </w:r>
      <w:r w:rsidRPr="008F3012">
        <w:rPr>
          <w:color w:val="000000"/>
          <w:szCs w:val="28"/>
        </w:rPr>
        <w:t xml:space="preserve"> от плановых показателей составило 75,5 млн. рублей или 0,5 процент</w:t>
      </w:r>
      <w:r>
        <w:rPr>
          <w:color w:val="000000"/>
          <w:szCs w:val="28"/>
        </w:rPr>
        <w:t>а</w:t>
      </w:r>
      <w:r w:rsidRPr="008F3012">
        <w:rPr>
          <w:color w:val="000000"/>
          <w:szCs w:val="28"/>
        </w:rPr>
        <w:t>.</w:t>
      </w:r>
    </w:p>
    <w:p w:rsidR="003A66B1" w:rsidRPr="00BE325C" w:rsidRDefault="003A66B1" w:rsidP="003A66B1">
      <w:pPr>
        <w:ind w:firstLine="709"/>
        <w:jc w:val="both"/>
        <w:rPr>
          <w:color w:val="000000"/>
          <w:szCs w:val="28"/>
        </w:rPr>
      </w:pPr>
      <w:r w:rsidRPr="00BE325C">
        <w:rPr>
          <w:color w:val="000000"/>
          <w:szCs w:val="28"/>
        </w:rPr>
        <w:lastRenderedPageBreak/>
        <w:t xml:space="preserve">При плане поступлений налоговых и неналоговых доходов в объеме </w:t>
      </w:r>
      <w:r>
        <w:rPr>
          <w:color w:val="000000"/>
          <w:szCs w:val="28"/>
        </w:rPr>
        <w:t>7 051,5</w:t>
      </w:r>
      <w:r w:rsidRPr="00BE325C">
        <w:rPr>
          <w:color w:val="000000"/>
          <w:szCs w:val="28"/>
        </w:rPr>
        <w:t xml:space="preserve"> млн. рублей, исполнение составило 7</w:t>
      </w:r>
      <w:r>
        <w:rPr>
          <w:color w:val="000000"/>
          <w:szCs w:val="28"/>
        </w:rPr>
        <w:t> 078,9</w:t>
      </w:r>
      <w:r w:rsidRPr="00BE325C">
        <w:rPr>
          <w:color w:val="000000"/>
          <w:szCs w:val="28"/>
        </w:rPr>
        <w:t xml:space="preserve"> млн. рублей или 100,</w:t>
      </w:r>
      <w:r>
        <w:rPr>
          <w:color w:val="000000"/>
          <w:szCs w:val="28"/>
        </w:rPr>
        <w:t>4</w:t>
      </w:r>
      <w:r w:rsidR="00970DB1">
        <w:rPr>
          <w:color w:val="000000"/>
          <w:szCs w:val="28"/>
          <w:lang w:val="en-US"/>
        </w:rPr>
        <w:t> </w:t>
      </w:r>
      <w:r w:rsidRPr="00BE325C">
        <w:rPr>
          <w:color w:val="000000"/>
          <w:szCs w:val="28"/>
        </w:rPr>
        <w:t>процента. По сравнению с 201</w:t>
      </w:r>
      <w:r>
        <w:rPr>
          <w:color w:val="000000"/>
          <w:szCs w:val="28"/>
        </w:rPr>
        <w:t>9</w:t>
      </w:r>
      <w:r w:rsidRPr="00BE325C">
        <w:rPr>
          <w:color w:val="000000"/>
          <w:szCs w:val="28"/>
        </w:rPr>
        <w:t xml:space="preserve"> годом поступления по налоговым и неналоговым доходам увеличились на 0,8</w:t>
      </w:r>
      <w:r>
        <w:rPr>
          <w:color w:val="000000"/>
          <w:szCs w:val="28"/>
        </w:rPr>
        <w:t xml:space="preserve"> процента</w:t>
      </w:r>
      <w:r w:rsidRPr="00BE325C">
        <w:rPr>
          <w:color w:val="000000"/>
          <w:szCs w:val="28"/>
        </w:rPr>
        <w:t>.</w:t>
      </w:r>
    </w:p>
    <w:p w:rsidR="003A66B1" w:rsidRPr="00396FAE" w:rsidRDefault="003A66B1" w:rsidP="003A66B1">
      <w:pPr>
        <w:ind w:firstLine="709"/>
        <w:jc w:val="both"/>
        <w:rPr>
          <w:color w:val="000000"/>
          <w:szCs w:val="28"/>
        </w:rPr>
      </w:pPr>
      <w:r w:rsidRPr="00396FAE">
        <w:rPr>
          <w:color w:val="000000"/>
          <w:szCs w:val="28"/>
        </w:rPr>
        <w:t>Фактические поступления налоговых доходов за 2020 год составляют 6 322,1 млн. рублей, что на 9,3 млн. рублей больше плановых показателей. Плановые показатели перевыполнены по следующим видам налоговых доходов:</w:t>
      </w:r>
    </w:p>
    <w:p w:rsidR="003A66B1" w:rsidRPr="00166E15" w:rsidRDefault="003A66B1" w:rsidP="003A66B1">
      <w:pPr>
        <w:ind w:firstLine="709"/>
        <w:jc w:val="both"/>
        <w:rPr>
          <w:color w:val="000000"/>
          <w:szCs w:val="28"/>
        </w:rPr>
      </w:pPr>
      <w:r w:rsidRPr="00166E15">
        <w:rPr>
          <w:szCs w:val="28"/>
        </w:rPr>
        <w:t>1) по группе доходов «Налоги на прибыль, доходы</w:t>
      </w:r>
      <w:r>
        <w:rPr>
          <w:color w:val="000000"/>
          <w:szCs w:val="28"/>
        </w:rPr>
        <w:t>» на 11,8 млн. рублей</w:t>
      </w:r>
      <w:r w:rsidRPr="00166E15">
        <w:rPr>
          <w:color w:val="000000"/>
          <w:szCs w:val="28"/>
        </w:rPr>
        <w:t xml:space="preserve"> или на </w:t>
      </w:r>
      <w:r>
        <w:rPr>
          <w:color w:val="000000"/>
          <w:szCs w:val="28"/>
        </w:rPr>
        <w:t>0</w:t>
      </w:r>
      <w:r w:rsidRPr="00166E15">
        <w:rPr>
          <w:color w:val="000000"/>
          <w:szCs w:val="28"/>
        </w:rPr>
        <w:t>,3 процента;</w:t>
      </w:r>
    </w:p>
    <w:p w:rsidR="003A66B1" w:rsidRPr="00166E15" w:rsidRDefault="003A66B1" w:rsidP="003A66B1">
      <w:pPr>
        <w:ind w:firstLine="709"/>
        <w:jc w:val="both"/>
        <w:rPr>
          <w:color w:val="000000"/>
          <w:szCs w:val="28"/>
        </w:rPr>
      </w:pPr>
      <w:r w:rsidRPr="00166E15">
        <w:rPr>
          <w:color w:val="000000"/>
          <w:szCs w:val="28"/>
        </w:rPr>
        <w:t>2) по группе доходов «Налоги на товары (работы, услуги), реализуемые на территории Российской Федерации» (акцизы) на 4,</w:t>
      </w:r>
      <w:r>
        <w:rPr>
          <w:color w:val="000000"/>
          <w:szCs w:val="28"/>
        </w:rPr>
        <w:t>8 млн. рублей</w:t>
      </w:r>
      <w:r w:rsidRPr="00166E15">
        <w:rPr>
          <w:color w:val="000000"/>
          <w:szCs w:val="28"/>
        </w:rPr>
        <w:t xml:space="preserve"> или на </w:t>
      </w:r>
      <w:r>
        <w:rPr>
          <w:color w:val="000000"/>
          <w:szCs w:val="28"/>
        </w:rPr>
        <w:t>14,6</w:t>
      </w:r>
      <w:r w:rsidR="00970DB1">
        <w:rPr>
          <w:color w:val="000000"/>
          <w:szCs w:val="28"/>
          <w:lang w:val="en-US"/>
        </w:rPr>
        <w:t> </w:t>
      </w:r>
      <w:r>
        <w:rPr>
          <w:color w:val="000000"/>
          <w:szCs w:val="28"/>
        </w:rPr>
        <w:t>процента</w:t>
      </w:r>
      <w:r w:rsidRPr="00166E15">
        <w:rPr>
          <w:color w:val="000000"/>
          <w:szCs w:val="28"/>
        </w:rPr>
        <w:t>;</w:t>
      </w:r>
    </w:p>
    <w:p w:rsidR="003A66B1" w:rsidRDefault="003A66B1" w:rsidP="003A66B1">
      <w:pPr>
        <w:ind w:firstLine="709"/>
        <w:jc w:val="both"/>
        <w:rPr>
          <w:color w:val="000000"/>
          <w:szCs w:val="28"/>
        </w:rPr>
      </w:pPr>
      <w:r w:rsidRPr="00385964">
        <w:rPr>
          <w:color w:val="000000"/>
          <w:szCs w:val="28"/>
        </w:rPr>
        <w:t xml:space="preserve">3) по группе доходов «Налоги на имущество» на </w:t>
      </w:r>
      <w:r>
        <w:rPr>
          <w:color w:val="000000"/>
          <w:szCs w:val="28"/>
        </w:rPr>
        <w:t>21,0 млн. рублей</w:t>
      </w:r>
      <w:r w:rsidRPr="00385964">
        <w:rPr>
          <w:color w:val="000000"/>
          <w:szCs w:val="28"/>
        </w:rPr>
        <w:t xml:space="preserve"> или на 4</w:t>
      </w:r>
      <w:r>
        <w:rPr>
          <w:color w:val="000000"/>
          <w:szCs w:val="28"/>
        </w:rPr>
        <w:t>,6 процента;</w:t>
      </w:r>
    </w:p>
    <w:p w:rsidR="003A66B1" w:rsidRPr="00385964" w:rsidRDefault="003A66B1" w:rsidP="003A66B1">
      <w:pPr>
        <w:ind w:firstLine="709"/>
        <w:jc w:val="both"/>
        <w:rPr>
          <w:color w:val="000000"/>
          <w:szCs w:val="28"/>
        </w:rPr>
      </w:pPr>
      <w:r>
        <w:rPr>
          <w:color w:val="000000"/>
          <w:szCs w:val="28"/>
        </w:rPr>
        <w:t xml:space="preserve">4) </w:t>
      </w:r>
      <w:r w:rsidRPr="00512A31">
        <w:rPr>
          <w:color w:val="000000"/>
          <w:szCs w:val="28"/>
        </w:rPr>
        <w:t>по группе доходов «Государственная пошлина» на 1,9 м</w:t>
      </w:r>
      <w:r>
        <w:rPr>
          <w:color w:val="000000"/>
          <w:szCs w:val="28"/>
        </w:rPr>
        <w:t>лн. рублей или на 3,8 процента</w:t>
      </w:r>
      <w:r w:rsidRPr="00512A31">
        <w:rPr>
          <w:color w:val="000000"/>
          <w:szCs w:val="28"/>
        </w:rPr>
        <w:t>.</w:t>
      </w:r>
    </w:p>
    <w:p w:rsidR="003A66B1" w:rsidRPr="008775E0" w:rsidRDefault="003A66B1" w:rsidP="003A66B1">
      <w:pPr>
        <w:ind w:firstLine="709"/>
        <w:jc w:val="both"/>
        <w:rPr>
          <w:color w:val="000000"/>
          <w:szCs w:val="28"/>
        </w:rPr>
      </w:pPr>
      <w:r w:rsidRPr="008775E0">
        <w:rPr>
          <w:color w:val="000000"/>
          <w:szCs w:val="28"/>
        </w:rPr>
        <w:t>Фактические поступления неналоговых доходов за 2020 год составляют 756,8 млн. рублей, что на 18,1 млн. рублей больше плановых показателей. Плановые показатели перевыполнены по следующим видам неналоговых доходов:</w:t>
      </w:r>
    </w:p>
    <w:p w:rsidR="003A66B1" w:rsidRPr="00B921A9" w:rsidRDefault="003A66B1" w:rsidP="003A66B1">
      <w:pPr>
        <w:ind w:firstLine="709"/>
        <w:jc w:val="both"/>
        <w:rPr>
          <w:color w:val="000000"/>
          <w:szCs w:val="28"/>
        </w:rPr>
      </w:pPr>
      <w:r w:rsidRPr="00B921A9">
        <w:rPr>
          <w:color w:val="000000"/>
          <w:szCs w:val="28"/>
        </w:rPr>
        <w:t>1) по группе доходов «Доходы от использования имущества, находящегося в государственной и муниципальной собственности» на 1,8</w:t>
      </w:r>
      <w:r>
        <w:rPr>
          <w:color w:val="000000"/>
          <w:szCs w:val="28"/>
        </w:rPr>
        <w:t xml:space="preserve"> млн. рублей</w:t>
      </w:r>
      <w:r w:rsidRPr="00B921A9">
        <w:rPr>
          <w:color w:val="000000"/>
          <w:szCs w:val="28"/>
        </w:rPr>
        <w:t xml:space="preserve"> или на 0,3 процента;</w:t>
      </w:r>
    </w:p>
    <w:p w:rsidR="003A66B1" w:rsidRPr="00B921A9" w:rsidRDefault="003A66B1" w:rsidP="003A66B1">
      <w:pPr>
        <w:ind w:firstLine="709"/>
        <w:jc w:val="both"/>
        <w:rPr>
          <w:color w:val="000000"/>
          <w:szCs w:val="28"/>
        </w:rPr>
      </w:pPr>
      <w:r w:rsidRPr="00B921A9">
        <w:rPr>
          <w:color w:val="000000"/>
          <w:szCs w:val="28"/>
        </w:rPr>
        <w:t xml:space="preserve">2) по группе доходов «Платежи при пользовании природными ресурсами» на </w:t>
      </w:r>
      <w:r>
        <w:rPr>
          <w:color w:val="000000"/>
          <w:szCs w:val="28"/>
        </w:rPr>
        <w:t>12,5 млн. рублей</w:t>
      </w:r>
      <w:r w:rsidRPr="00B921A9">
        <w:rPr>
          <w:color w:val="000000"/>
          <w:szCs w:val="28"/>
        </w:rPr>
        <w:t xml:space="preserve"> или на </w:t>
      </w:r>
      <w:r>
        <w:rPr>
          <w:color w:val="000000"/>
          <w:szCs w:val="28"/>
        </w:rPr>
        <w:t>41,1</w:t>
      </w:r>
      <w:r w:rsidRPr="00B921A9">
        <w:rPr>
          <w:color w:val="000000"/>
          <w:szCs w:val="28"/>
        </w:rPr>
        <w:t xml:space="preserve"> процента;</w:t>
      </w:r>
    </w:p>
    <w:p w:rsidR="003A66B1" w:rsidRPr="008312FC" w:rsidRDefault="003A66B1" w:rsidP="003A66B1">
      <w:pPr>
        <w:ind w:firstLine="709"/>
        <w:jc w:val="both"/>
        <w:rPr>
          <w:color w:val="000000"/>
          <w:szCs w:val="28"/>
        </w:rPr>
      </w:pPr>
      <w:r w:rsidRPr="008312FC">
        <w:rPr>
          <w:color w:val="000000"/>
          <w:szCs w:val="28"/>
        </w:rPr>
        <w:t xml:space="preserve">3) по группе доходов «Доходы от продажи материальных и нематериальных активов» на </w:t>
      </w:r>
      <w:r>
        <w:rPr>
          <w:color w:val="000000"/>
          <w:szCs w:val="28"/>
        </w:rPr>
        <w:t>9,2 млн. рублей</w:t>
      </w:r>
      <w:r w:rsidRPr="008312FC">
        <w:rPr>
          <w:color w:val="000000"/>
          <w:szCs w:val="28"/>
        </w:rPr>
        <w:t xml:space="preserve"> или на </w:t>
      </w:r>
      <w:r>
        <w:rPr>
          <w:color w:val="000000"/>
          <w:szCs w:val="28"/>
        </w:rPr>
        <w:t>20,8 процента</w:t>
      </w:r>
      <w:r w:rsidRPr="008312FC">
        <w:rPr>
          <w:color w:val="000000"/>
          <w:szCs w:val="28"/>
        </w:rPr>
        <w:t>;</w:t>
      </w:r>
    </w:p>
    <w:p w:rsidR="003A66B1" w:rsidRPr="00061BC9" w:rsidRDefault="003A66B1" w:rsidP="003A66B1">
      <w:pPr>
        <w:ind w:firstLine="709"/>
        <w:jc w:val="both"/>
        <w:rPr>
          <w:color w:val="000000"/>
          <w:szCs w:val="28"/>
        </w:rPr>
      </w:pPr>
      <w:r w:rsidRPr="00061BC9">
        <w:rPr>
          <w:color w:val="000000"/>
          <w:szCs w:val="28"/>
        </w:rPr>
        <w:t xml:space="preserve">4) по группе доходов </w:t>
      </w:r>
      <w:r>
        <w:rPr>
          <w:color w:val="000000"/>
          <w:szCs w:val="28"/>
        </w:rPr>
        <w:t>«П</w:t>
      </w:r>
      <w:r w:rsidRPr="00061BC9">
        <w:rPr>
          <w:color w:val="000000"/>
          <w:szCs w:val="28"/>
        </w:rPr>
        <w:t>рочие неналог</w:t>
      </w:r>
      <w:r>
        <w:rPr>
          <w:color w:val="000000"/>
          <w:szCs w:val="28"/>
        </w:rPr>
        <w:t>овые доходы» на 1,1 млн. рублей</w:t>
      </w:r>
      <w:r w:rsidRPr="00061BC9">
        <w:rPr>
          <w:color w:val="000000"/>
          <w:szCs w:val="28"/>
        </w:rPr>
        <w:t xml:space="preserve"> или на 19,0 процентов.</w:t>
      </w:r>
    </w:p>
    <w:p w:rsidR="003A66B1" w:rsidRPr="00AC03B8" w:rsidRDefault="003A66B1" w:rsidP="003A66B1">
      <w:pPr>
        <w:ind w:firstLine="709"/>
        <w:jc w:val="both"/>
        <w:rPr>
          <w:color w:val="000000"/>
          <w:szCs w:val="28"/>
        </w:rPr>
      </w:pPr>
      <w:r w:rsidRPr="00AC03B8">
        <w:rPr>
          <w:color w:val="000000"/>
          <w:szCs w:val="28"/>
        </w:rPr>
        <w:t>Фактический объем безвозмездных поступлений от других бюджетов бюджетной системы Российской Федерации составил 7 419,8 млн. рублей</w:t>
      </w:r>
      <w:r>
        <w:rPr>
          <w:color w:val="000000"/>
          <w:szCs w:val="28"/>
        </w:rPr>
        <w:t xml:space="preserve"> или</w:t>
      </w:r>
      <w:r w:rsidR="00970DB1">
        <w:rPr>
          <w:color w:val="000000"/>
          <w:szCs w:val="28"/>
          <w:lang w:val="en-US"/>
        </w:rPr>
        <w:t> </w:t>
      </w:r>
      <w:r w:rsidRPr="00AC03B8">
        <w:rPr>
          <w:color w:val="000000"/>
          <w:szCs w:val="28"/>
        </w:rPr>
        <w:t>98,6 процент</w:t>
      </w:r>
      <w:r>
        <w:rPr>
          <w:color w:val="000000"/>
          <w:szCs w:val="28"/>
        </w:rPr>
        <w:t>а</w:t>
      </w:r>
      <w:r w:rsidRPr="00AC03B8">
        <w:rPr>
          <w:color w:val="000000"/>
          <w:szCs w:val="28"/>
        </w:rPr>
        <w:t xml:space="preserve"> от плановых бюджетных назначений. Исполнение плановых показателей поступлений составило:</w:t>
      </w:r>
    </w:p>
    <w:p w:rsidR="003A66B1" w:rsidRPr="001D1E8E" w:rsidRDefault="003A66B1" w:rsidP="003A66B1">
      <w:pPr>
        <w:ind w:firstLine="709"/>
        <w:jc w:val="both"/>
        <w:rPr>
          <w:color w:val="000000"/>
          <w:szCs w:val="28"/>
        </w:rPr>
      </w:pPr>
      <w:r w:rsidRPr="001D1E8E">
        <w:rPr>
          <w:color w:val="000000"/>
          <w:szCs w:val="28"/>
        </w:rPr>
        <w:t>1)</w:t>
      </w:r>
      <w:r>
        <w:rPr>
          <w:color w:val="000000"/>
          <w:szCs w:val="28"/>
        </w:rPr>
        <w:t xml:space="preserve"> по дотациям бюджета</w:t>
      </w:r>
      <w:r w:rsidRPr="001D1E8E">
        <w:rPr>
          <w:color w:val="000000"/>
          <w:szCs w:val="28"/>
        </w:rPr>
        <w:t xml:space="preserve"> муниципальных образований - 99,7 процент</w:t>
      </w:r>
      <w:r>
        <w:rPr>
          <w:color w:val="000000"/>
          <w:szCs w:val="28"/>
        </w:rPr>
        <w:t>а</w:t>
      </w:r>
      <w:r w:rsidRPr="001D1E8E">
        <w:rPr>
          <w:color w:val="000000"/>
          <w:szCs w:val="28"/>
        </w:rPr>
        <w:t>;</w:t>
      </w:r>
    </w:p>
    <w:p w:rsidR="003A66B1" w:rsidRPr="001D1E8E" w:rsidRDefault="003A66B1" w:rsidP="003A66B1">
      <w:pPr>
        <w:ind w:firstLine="709"/>
        <w:jc w:val="both"/>
        <w:rPr>
          <w:color w:val="000000"/>
          <w:szCs w:val="28"/>
        </w:rPr>
      </w:pPr>
      <w:r w:rsidRPr="001D1E8E">
        <w:rPr>
          <w:color w:val="000000"/>
          <w:szCs w:val="28"/>
        </w:rPr>
        <w:t>2)</w:t>
      </w:r>
      <w:r>
        <w:rPr>
          <w:color w:val="000000"/>
          <w:szCs w:val="28"/>
        </w:rPr>
        <w:t xml:space="preserve"> по субсидиям бюджета</w:t>
      </w:r>
      <w:r w:rsidRPr="001D1E8E">
        <w:rPr>
          <w:color w:val="000000"/>
          <w:szCs w:val="28"/>
        </w:rPr>
        <w:t xml:space="preserve"> муниципальных образований - 98,9 процент</w:t>
      </w:r>
      <w:r>
        <w:rPr>
          <w:color w:val="000000"/>
          <w:szCs w:val="28"/>
        </w:rPr>
        <w:t>а</w:t>
      </w:r>
      <w:r w:rsidRPr="001D1E8E">
        <w:rPr>
          <w:color w:val="000000"/>
          <w:szCs w:val="28"/>
        </w:rPr>
        <w:t>;</w:t>
      </w:r>
    </w:p>
    <w:p w:rsidR="003A66B1" w:rsidRPr="001D1E8E" w:rsidRDefault="003A66B1" w:rsidP="003A66B1">
      <w:pPr>
        <w:ind w:firstLine="709"/>
        <w:jc w:val="both"/>
        <w:rPr>
          <w:color w:val="000000"/>
          <w:szCs w:val="28"/>
        </w:rPr>
      </w:pPr>
      <w:r w:rsidRPr="001D1E8E">
        <w:rPr>
          <w:color w:val="000000"/>
          <w:szCs w:val="28"/>
        </w:rPr>
        <w:t>3)</w:t>
      </w:r>
      <w:r>
        <w:rPr>
          <w:color w:val="000000"/>
          <w:szCs w:val="28"/>
        </w:rPr>
        <w:t xml:space="preserve"> по субвенциям бюджета</w:t>
      </w:r>
      <w:r w:rsidRPr="001D1E8E">
        <w:rPr>
          <w:color w:val="000000"/>
          <w:szCs w:val="28"/>
        </w:rPr>
        <w:t xml:space="preserve"> городских округов </w:t>
      </w:r>
      <w:r>
        <w:rPr>
          <w:color w:val="000000"/>
          <w:szCs w:val="28"/>
        </w:rPr>
        <w:t>–</w:t>
      </w:r>
      <w:r w:rsidRPr="001D1E8E">
        <w:rPr>
          <w:color w:val="000000"/>
          <w:szCs w:val="28"/>
        </w:rPr>
        <w:t xml:space="preserve"> </w:t>
      </w:r>
      <w:r>
        <w:rPr>
          <w:color w:val="000000"/>
          <w:szCs w:val="28"/>
        </w:rPr>
        <w:t>98,5</w:t>
      </w:r>
      <w:r w:rsidRPr="001D1E8E">
        <w:rPr>
          <w:color w:val="000000"/>
          <w:szCs w:val="28"/>
        </w:rPr>
        <w:t xml:space="preserve"> процен</w:t>
      </w:r>
      <w:r>
        <w:rPr>
          <w:color w:val="000000"/>
          <w:szCs w:val="28"/>
        </w:rPr>
        <w:t>та</w:t>
      </w:r>
      <w:r w:rsidRPr="001D1E8E">
        <w:rPr>
          <w:color w:val="000000"/>
          <w:szCs w:val="28"/>
        </w:rPr>
        <w:t>;</w:t>
      </w:r>
    </w:p>
    <w:p w:rsidR="003A66B1" w:rsidRPr="001D1E8E" w:rsidRDefault="003A66B1" w:rsidP="003A66B1">
      <w:pPr>
        <w:ind w:firstLine="709"/>
        <w:jc w:val="both"/>
        <w:rPr>
          <w:szCs w:val="28"/>
        </w:rPr>
      </w:pPr>
      <w:r w:rsidRPr="001D1E8E">
        <w:rPr>
          <w:color w:val="000000"/>
          <w:szCs w:val="28"/>
        </w:rPr>
        <w:t>4)</w:t>
      </w:r>
      <w:r>
        <w:rPr>
          <w:color w:val="000000"/>
          <w:szCs w:val="28"/>
        </w:rPr>
        <w:t xml:space="preserve"> по иным межбюджетным </w:t>
      </w:r>
      <w:r w:rsidRPr="001D1E8E">
        <w:rPr>
          <w:color w:val="000000"/>
          <w:szCs w:val="28"/>
        </w:rPr>
        <w:t xml:space="preserve">трансфертам </w:t>
      </w:r>
      <w:r>
        <w:rPr>
          <w:color w:val="000000"/>
          <w:szCs w:val="28"/>
        </w:rPr>
        <w:t>–</w:t>
      </w:r>
      <w:r w:rsidRPr="001D1E8E">
        <w:rPr>
          <w:color w:val="000000"/>
          <w:szCs w:val="28"/>
        </w:rPr>
        <w:t xml:space="preserve"> </w:t>
      </w:r>
      <w:r>
        <w:rPr>
          <w:color w:val="000000"/>
          <w:szCs w:val="28"/>
        </w:rPr>
        <w:t>98,3</w:t>
      </w:r>
      <w:r w:rsidRPr="001D1E8E">
        <w:rPr>
          <w:color w:val="000000"/>
          <w:szCs w:val="28"/>
        </w:rPr>
        <w:t xml:space="preserve"> процент</w:t>
      </w:r>
      <w:r>
        <w:rPr>
          <w:color w:val="000000"/>
          <w:szCs w:val="28"/>
        </w:rPr>
        <w:t>а</w:t>
      </w:r>
      <w:r w:rsidRPr="001D1E8E">
        <w:rPr>
          <w:color w:val="000000"/>
          <w:szCs w:val="28"/>
        </w:rPr>
        <w:t>.</w:t>
      </w:r>
    </w:p>
    <w:p w:rsidR="003A66B1" w:rsidRPr="00C8233F" w:rsidRDefault="003A66B1" w:rsidP="003A66B1">
      <w:pPr>
        <w:ind w:firstLine="709"/>
        <w:jc w:val="right"/>
        <w:rPr>
          <w:szCs w:val="28"/>
        </w:rPr>
      </w:pPr>
      <w:r w:rsidRPr="00C8233F">
        <w:rPr>
          <w:szCs w:val="28"/>
        </w:rPr>
        <w:t>Таблица 3</w:t>
      </w:r>
    </w:p>
    <w:p w:rsidR="003A66B1" w:rsidRPr="00C8233F" w:rsidRDefault="003A66B1" w:rsidP="003A66B1">
      <w:pPr>
        <w:ind w:left="284"/>
        <w:jc w:val="center"/>
        <w:rPr>
          <w:color w:val="000000"/>
          <w:szCs w:val="28"/>
        </w:rPr>
      </w:pPr>
      <w:r w:rsidRPr="00C8233F">
        <w:rPr>
          <w:color w:val="000000"/>
          <w:szCs w:val="28"/>
        </w:rPr>
        <w:t>Исполнение бюджета городского округа по доходам за 2020 год</w:t>
      </w:r>
    </w:p>
    <w:p w:rsidR="003A66B1" w:rsidRPr="00215910" w:rsidRDefault="003A66B1" w:rsidP="003A66B1">
      <w:pPr>
        <w:ind w:firstLine="708"/>
        <w:jc w:val="right"/>
        <w:rPr>
          <w:color w:val="000000"/>
          <w:sz w:val="24"/>
        </w:rPr>
      </w:pPr>
      <w:r w:rsidRPr="00970DB1">
        <w:rPr>
          <w:color w:val="000000"/>
          <w:sz w:val="24"/>
        </w:rPr>
        <w:t>млн. рублей</w:t>
      </w:r>
      <w:r w:rsidR="00215910">
        <w:rPr>
          <w:color w:val="000000"/>
          <w:sz w:val="24"/>
        </w:rPr>
        <w:t>, %</w:t>
      </w:r>
    </w:p>
    <w:tbl>
      <w:tblPr>
        <w:tblW w:w="5000" w:type="pct"/>
        <w:tblLook w:val="04A0" w:firstRow="1" w:lastRow="0" w:firstColumn="1" w:lastColumn="0" w:noHBand="0" w:noVBand="1"/>
      </w:tblPr>
      <w:tblGrid>
        <w:gridCol w:w="3190"/>
        <w:gridCol w:w="1613"/>
        <w:gridCol w:w="1528"/>
        <w:gridCol w:w="1689"/>
        <w:gridCol w:w="23"/>
        <w:gridCol w:w="1575"/>
      </w:tblGrid>
      <w:tr w:rsidR="00970DB1" w:rsidRPr="00C8233F" w:rsidTr="00970DB1">
        <w:trPr>
          <w:trHeight w:val="330"/>
        </w:trPr>
        <w:tc>
          <w:tcPr>
            <w:tcW w:w="169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A66B1" w:rsidRPr="00970DB1" w:rsidRDefault="003A66B1" w:rsidP="003732ED">
            <w:pPr>
              <w:jc w:val="center"/>
              <w:rPr>
                <w:color w:val="000000"/>
                <w:sz w:val="24"/>
              </w:rPr>
            </w:pPr>
            <w:r w:rsidRPr="00970DB1">
              <w:rPr>
                <w:b/>
                <w:bCs/>
                <w:color w:val="000000"/>
                <w:sz w:val="24"/>
              </w:rPr>
              <w:t>Наименование</w:t>
            </w:r>
          </w:p>
        </w:tc>
        <w:tc>
          <w:tcPr>
            <w:tcW w:w="68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A66B1" w:rsidRPr="00970DB1" w:rsidRDefault="003A66B1" w:rsidP="003732ED">
            <w:pPr>
              <w:jc w:val="center"/>
              <w:rPr>
                <w:b/>
                <w:bCs/>
                <w:color w:val="000000"/>
                <w:sz w:val="24"/>
              </w:rPr>
            </w:pPr>
            <w:r w:rsidRPr="00970DB1">
              <w:rPr>
                <w:b/>
                <w:bCs/>
                <w:color w:val="000000"/>
                <w:sz w:val="24"/>
              </w:rPr>
              <w:t>Уточненный план</w:t>
            </w:r>
          </w:p>
        </w:tc>
        <w:tc>
          <w:tcPr>
            <w:tcW w:w="82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A66B1" w:rsidRPr="00970DB1" w:rsidRDefault="003A66B1" w:rsidP="003732ED">
            <w:pPr>
              <w:jc w:val="center"/>
              <w:rPr>
                <w:b/>
                <w:bCs/>
                <w:color w:val="000000"/>
                <w:sz w:val="24"/>
              </w:rPr>
            </w:pPr>
            <w:r w:rsidRPr="00970DB1">
              <w:rPr>
                <w:b/>
                <w:bCs/>
                <w:color w:val="000000"/>
                <w:sz w:val="24"/>
              </w:rPr>
              <w:t>Исполнено</w:t>
            </w:r>
          </w:p>
        </w:tc>
        <w:tc>
          <w:tcPr>
            <w:tcW w:w="909" w:type="pct"/>
            <w:tcBorders>
              <w:top w:val="single" w:sz="8" w:space="0" w:color="auto"/>
              <w:left w:val="nil"/>
              <w:bottom w:val="single" w:sz="8" w:space="0" w:color="auto"/>
              <w:right w:val="single" w:sz="8" w:space="0" w:color="000000"/>
            </w:tcBorders>
            <w:shd w:val="clear" w:color="000000" w:fill="FFFFFF"/>
            <w:vAlign w:val="center"/>
            <w:hideMark/>
          </w:tcPr>
          <w:p w:rsidR="003A66B1" w:rsidRPr="00970DB1" w:rsidRDefault="003A66B1" w:rsidP="003732ED">
            <w:pPr>
              <w:jc w:val="center"/>
              <w:rPr>
                <w:b/>
                <w:bCs/>
                <w:color w:val="000000"/>
                <w:sz w:val="24"/>
              </w:rPr>
            </w:pPr>
            <w:r w:rsidRPr="00970DB1">
              <w:rPr>
                <w:b/>
                <w:bCs/>
                <w:color w:val="000000"/>
                <w:sz w:val="24"/>
              </w:rPr>
              <w:t>Отклонение</w:t>
            </w:r>
          </w:p>
        </w:tc>
        <w:tc>
          <w:tcPr>
            <w:tcW w:w="894" w:type="pct"/>
            <w:gridSpan w:val="2"/>
            <w:tcBorders>
              <w:top w:val="single" w:sz="8" w:space="0" w:color="auto"/>
              <w:left w:val="nil"/>
              <w:bottom w:val="single" w:sz="8" w:space="0" w:color="auto"/>
              <w:right w:val="single" w:sz="8" w:space="0" w:color="000000"/>
            </w:tcBorders>
            <w:shd w:val="clear" w:color="000000" w:fill="FFFFFF"/>
            <w:vAlign w:val="center"/>
          </w:tcPr>
          <w:p w:rsidR="003A66B1" w:rsidRPr="00970DB1" w:rsidRDefault="003A66B1" w:rsidP="003732ED">
            <w:pPr>
              <w:jc w:val="center"/>
              <w:rPr>
                <w:b/>
                <w:bCs/>
                <w:color w:val="000000"/>
                <w:sz w:val="24"/>
              </w:rPr>
            </w:pPr>
            <w:r w:rsidRPr="00970DB1">
              <w:rPr>
                <w:b/>
                <w:bCs/>
                <w:color w:val="000000"/>
                <w:sz w:val="24"/>
              </w:rPr>
              <w:t>Исполнение</w:t>
            </w:r>
          </w:p>
        </w:tc>
      </w:tr>
      <w:tr w:rsidR="00970DB1" w:rsidRPr="00C8233F" w:rsidTr="00970DB1">
        <w:trPr>
          <w:trHeight w:val="645"/>
        </w:trPr>
        <w:tc>
          <w:tcPr>
            <w:tcW w:w="1690" w:type="pct"/>
            <w:vMerge/>
            <w:tcBorders>
              <w:top w:val="single" w:sz="8" w:space="0" w:color="auto"/>
              <w:left w:val="single" w:sz="8" w:space="0" w:color="auto"/>
              <w:bottom w:val="single" w:sz="8" w:space="0" w:color="000000"/>
              <w:right w:val="single" w:sz="8" w:space="0" w:color="auto"/>
            </w:tcBorders>
            <w:vAlign w:val="center"/>
            <w:hideMark/>
          </w:tcPr>
          <w:p w:rsidR="003A66B1" w:rsidRPr="00970DB1" w:rsidRDefault="003A66B1" w:rsidP="003732ED">
            <w:pPr>
              <w:rPr>
                <w:color w:val="000000"/>
                <w:sz w:val="24"/>
              </w:rPr>
            </w:pPr>
          </w:p>
        </w:tc>
        <w:tc>
          <w:tcPr>
            <w:tcW w:w="682" w:type="pct"/>
            <w:vMerge/>
            <w:tcBorders>
              <w:top w:val="single" w:sz="8" w:space="0" w:color="auto"/>
              <w:left w:val="single" w:sz="8" w:space="0" w:color="auto"/>
              <w:bottom w:val="single" w:sz="8" w:space="0" w:color="000000"/>
              <w:right w:val="single" w:sz="8" w:space="0" w:color="auto"/>
            </w:tcBorders>
            <w:vAlign w:val="center"/>
            <w:hideMark/>
          </w:tcPr>
          <w:p w:rsidR="003A66B1" w:rsidRPr="00970DB1" w:rsidRDefault="003A66B1" w:rsidP="003732ED">
            <w:pPr>
              <w:jc w:val="center"/>
              <w:rPr>
                <w:b/>
                <w:bCs/>
                <w:color w:val="000000"/>
                <w:sz w:val="24"/>
              </w:rPr>
            </w:pPr>
          </w:p>
        </w:tc>
        <w:tc>
          <w:tcPr>
            <w:tcW w:w="826" w:type="pct"/>
            <w:vMerge/>
            <w:tcBorders>
              <w:top w:val="single" w:sz="8" w:space="0" w:color="auto"/>
              <w:left w:val="single" w:sz="8" w:space="0" w:color="auto"/>
              <w:bottom w:val="single" w:sz="8" w:space="0" w:color="000000"/>
              <w:right w:val="single" w:sz="8" w:space="0" w:color="auto"/>
            </w:tcBorders>
            <w:vAlign w:val="center"/>
            <w:hideMark/>
          </w:tcPr>
          <w:p w:rsidR="003A66B1" w:rsidRPr="00970DB1" w:rsidRDefault="003A66B1" w:rsidP="003732ED">
            <w:pPr>
              <w:jc w:val="center"/>
              <w:rPr>
                <w:b/>
                <w:bCs/>
                <w:color w:val="000000"/>
                <w:sz w:val="24"/>
              </w:rPr>
            </w:pPr>
          </w:p>
        </w:tc>
        <w:tc>
          <w:tcPr>
            <w:tcW w:w="922" w:type="pct"/>
            <w:gridSpan w:val="2"/>
            <w:tcBorders>
              <w:top w:val="nil"/>
              <w:left w:val="nil"/>
              <w:bottom w:val="single" w:sz="8" w:space="0" w:color="auto"/>
              <w:right w:val="single" w:sz="8" w:space="0" w:color="auto"/>
            </w:tcBorders>
            <w:shd w:val="clear" w:color="000000" w:fill="FFFFFF"/>
            <w:vAlign w:val="center"/>
            <w:hideMark/>
          </w:tcPr>
          <w:p w:rsidR="003A66B1" w:rsidRPr="00970DB1" w:rsidRDefault="003A66B1" w:rsidP="003732ED">
            <w:pPr>
              <w:jc w:val="center"/>
              <w:rPr>
                <w:b/>
                <w:bCs/>
                <w:color w:val="000000"/>
                <w:sz w:val="24"/>
              </w:rPr>
            </w:pPr>
            <w:r w:rsidRPr="00970DB1">
              <w:rPr>
                <w:b/>
                <w:bCs/>
                <w:color w:val="000000"/>
                <w:sz w:val="24"/>
              </w:rPr>
              <w:t>в млн. рублей</w:t>
            </w:r>
          </w:p>
        </w:tc>
        <w:tc>
          <w:tcPr>
            <w:tcW w:w="880" w:type="pct"/>
            <w:tcBorders>
              <w:top w:val="nil"/>
              <w:left w:val="nil"/>
              <w:bottom w:val="single" w:sz="8" w:space="0" w:color="auto"/>
              <w:right w:val="single" w:sz="8" w:space="0" w:color="auto"/>
            </w:tcBorders>
            <w:shd w:val="clear" w:color="000000" w:fill="FFFFFF"/>
            <w:noWrap/>
            <w:vAlign w:val="center"/>
            <w:hideMark/>
          </w:tcPr>
          <w:p w:rsidR="003A66B1" w:rsidRPr="00970DB1" w:rsidRDefault="003A66B1" w:rsidP="003732ED">
            <w:pPr>
              <w:jc w:val="center"/>
              <w:rPr>
                <w:b/>
                <w:bCs/>
                <w:color w:val="000000"/>
                <w:sz w:val="24"/>
              </w:rPr>
            </w:pPr>
            <w:r w:rsidRPr="00970DB1">
              <w:rPr>
                <w:b/>
                <w:bCs/>
                <w:color w:val="000000"/>
                <w:sz w:val="24"/>
              </w:rPr>
              <w:t>в %</w:t>
            </w:r>
          </w:p>
        </w:tc>
      </w:tr>
      <w:tr w:rsidR="00970DB1" w:rsidRPr="00C8233F" w:rsidTr="00970DB1">
        <w:trPr>
          <w:trHeight w:val="445"/>
        </w:trPr>
        <w:tc>
          <w:tcPr>
            <w:tcW w:w="1690" w:type="pct"/>
            <w:tcBorders>
              <w:top w:val="nil"/>
              <w:left w:val="single" w:sz="8" w:space="0" w:color="auto"/>
              <w:bottom w:val="single" w:sz="8" w:space="0" w:color="auto"/>
              <w:right w:val="single" w:sz="8" w:space="0" w:color="auto"/>
            </w:tcBorders>
            <w:shd w:val="clear" w:color="000000" w:fill="FFFFFF"/>
            <w:vAlign w:val="center"/>
            <w:hideMark/>
          </w:tcPr>
          <w:p w:rsidR="003A66B1" w:rsidRPr="00970DB1" w:rsidRDefault="003A66B1" w:rsidP="00970DB1">
            <w:pPr>
              <w:jc w:val="both"/>
              <w:rPr>
                <w:color w:val="000000"/>
                <w:sz w:val="24"/>
              </w:rPr>
            </w:pPr>
            <w:r w:rsidRPr="00970DB1">
              <w:rPr>
                <w:color w:val="000000"/>
                <w:sz w:val="24"/>
              </w:rPr>
              <w:t>Налоговые и неналоговые доходы</w:t>
            </w:r>
          </w:p>
        </w:tc>
        <w:tc>
          <w:tcPr>
            <w:tcW w:w="682"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7 051,5</w:t>
            </w:r>
          </w:p>
        </w:tc>
        <w:tc>
          <w:tcPr>
            <w:tcW w:w="826"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7 078,9</w:t>
            </w:r>
          </w:p>
        </w:tc>
        <w:tc>
          <w:tcPr>
            <w:tcW w:w="922" w:type="pct"/>
            <w:gridSpan w:val="2"/>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27,4</w:t>
            </w:r>
          </w:p>
        </w:tc>
        <w:tc>
          <w:tcPr>
            <w:tcW w:w="880"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100,4</w:t>
            </w:r>
          </w:p>
        </w:tc>
      </w:tr>
      <w:tr w:rsidR="00970DB1" w:rsidRPr="00C8233F" w:rsidTr="00970DB1">
        <w:trPr>
          <w:trHeight w:val="355"/>
        </w:trPr>
        <w:tc>
          <w:tcPr>
            <w:tcW w:w="1690" w:type="pct"/>
            <w:tcBorders>
              <w:top w:val="nil"/>
              <w:left w:val="single" w:sz="8" w:space="0" w:color="auto"/>
              <w:bottom w:val="single" w:sz="8" w:space="0" w:color="auto"/>
              <w:right w:val="single" w:sz="8" w:space="0" w:color="auto"/>
            </w:tcBorders>
            <w:shd w:val="clear" w:color="000000" w:fill="FFFFFF"/>
            <w:vAlign w:val="center"/>
            <w:hideMark/>
          </w:tcPr>
          <w:p w:rsidR="003A66B1" w:rsidRPr="00970DB1" w:rsidRDefault="003A66B1" w:rsidP="00970DB1">
            <w:pPr>
              <w:jc w:val="both"/>
              <w:rPr>
                <w:color w:val="000000"/>
                <w:sz w:val="24"/>
              </w:rPr>
            </w:pPr>
            <w:r w:rsidRPr="00970DB1">
              <w:rPr>
                <w:color w:val="000000"/>
                <w:sz w:val="24"/>
              </w:rPr>
              <w:lastRenderedPageBreak/>
              <w:t>Безвозмездные поступления</w:t>
            </w:r>
          </w:p>
        </w:tc>
        <w:tc>
          <w:tcPr>
            <w:tcW w:w="682"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7 555,0</w:t>
            </w:r>
          </w:p>
        </w:tc>
        <w:tc>
          <w:tcPr>
            <w:tcW w:w="826"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7 452,1</w:t>
            </w:r>
          </w:p>
        </w:tc>
        <w:tc>
          <w:tcPr>
            <w:tcW w:w="922" w:type="pct"/>
            <w:gridSpan w:val="2"/>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-102,9</w:t>
            </w:r>
          </w:p>
        </w:tc>
        <w:tc>
          <w:tcPr>
            <w:tcW w:w="880"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98,6</w:t>
            </w:r>
          </w:p>
        </w:tc>
      </w:tr>
      <w:tr w:rsidR="00970DB1" w:rsidRPr="00C8233F" w:rsidTr="00970DB1">
        <w:trPr>
          <w:trHeight w:val="832"/>
        </w:trPr>
        <w:tc>
          <w:tcPr>
            <w:tcW w:w="1690" w:type="pct"/>
            <w:tcBorders>
              <w:top w:val="nil"/>
              <w:left w:val="single" w:sz="8" w:space="0" w:color="auto"/>
              <w:bottom w:val="single" w:sz="8" w:space="0" w:color="auto"/>
              <w:right w:val="single" w:sz="8" w:space="0" w:color="auto"/>
            </w:tcBorders>
            <w:shd w:val="clear" w:color="000000" w:fill="FFFFFF"/>
            <w:vAlign w:val="center"/>
            <w:hideMark/>
          </w:tcPr>
          <w:p w:rsidR="003A66B1" w:rsidRPr="00970DB1" w:rsidRDefault="003A66B1" w:rsidP="00970DB1">
            <w:pPr>
              <w:jc w:val="both"/>
              <w:rPr>
                <w:color w:val="000000"/>
                <w:sz w:val="24"/>
              </w:rPr>
            </w:pPr>
            <w:r w:rsidRPr="00970DB1">
              <w:rPr>
                <w:color w:val="000000"/>
                <w:sz w:val="24"/>
              </w:rPr>
              <w:t>в том числе: безвозмездные поступления от других бюджетов бюджетной системы Российской Федерации</w:t>
            </w:r>
          </w:p>
        </w:tc>
        <w:tc>
          <w:tcPr>
            <w:tcW w:w="682"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7 522,8</w:t>
            </w:r>
          </w:p>
        </w:tc>
        <w:tc>
          <w:tcPr>
            <w:tcW w:w="826"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7 419,8</w:t>
            </w:r>
          </w:p>
        </w:tc>
        <w:tc>
          <w:tcPr>
            <w:tcW w:w="922" w:type="pct"/>
            <w:gridSpan w:val="2"/>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-103,0</w:t>
            </w:r>
          </w:p>
        </w:tc>
        <w:tc>
          <w:tcPr>
            <w:tcW w:w="880"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color w:val="000000"/>
                <w:sz w:val="24"/>
              </w:rPr>
            </w:pPr>
            <w:r w:rsidRPr="00970DB1">
              <w:rPr>
                <w:color w:val="000000"/>
                <w:sz w:val="24"/>
              </w:rPr>
              <w:t>98,6</w:t>
            </w:r>
          </w:p>
        </w:tc>
      </w:tr>
      <w:tr w:rsidR="00970DB1" w:rsidRPr="00C8233F" w:rsidTr="00970DB1">
        <w:trPr>
          <w:trHeight w:val="186"/>
        </w:trPr>
        <w:tc>
          <w:tcPr>
            <w:tcW w:w="1690" w:type="pct"/>
            <w:tcBorders>
              <w:top w:val="nil"/>
              <w:left w:val="single" w:sz="8" w:space="0" w:color="auto"/>
              <w:bottom w:val="single" w:sz="8" w:space="0" w:color="auto"/>
              <w:right w:val="single" w:sz="8" w:space="0" w:color="auto"/>
            </w:tcBorders>
            <w:shd w:val="clear" w:color="000000" w:fill="FFFFFF"/>
            <w:noWrap/>
            <w:vAlign w:val="center"/>
            <w:hideMark/>
          </w:tcPr>
          <w:p w:rsidR="003A66B1" w:rsidRPr="00970DB1" w:rsidRDefault="003A66B1" w:rsidP="003732ED">
            <w:pPr>
              <w:rPr>
                <w:b/>
                <w:bCs/>
                <w:color w:val="000000"/>
                <w:sz w:val="24"/>
              </w:rPr>
            </w:pPr>
            <w:r w:rsidRPr="00970DB1">
              <w:rPr>
                <w:b/>
                <w:bCs/>
                <w:color w:val="000000"/>
                <w:sz w:val="24"/>
              </w:rPr>
              <w:t>Всего доходов:</w:t>
            </w:r>
          </w:p>
        </w:tc>
        <w:tc>
          <w:tcPr>
            <w:tcW w:w="682"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b/>
                <w:bCs/>
                <w:color w:val="000000"/>
                <w:sz w:val="24"/>
              </w:rPr>
            </w:pPr>
            <w:r w:rsidRPr="00970DB1">
              <w:rPr>
                <w:b/>
                <w:bCs/>
                <w:color w:val="000000"/>
                <w:sz w:val="24"/>
              </w:rPr>
              <w:t>14 606,5</w:t>
            </w:r>
          </w:p>
        </w:tc>
        <w:tc>
          <w:tcPr>
            <w:tcW w:w="826"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b/>
                <w:bCs/>
                <w:color w:val="000000"/>
                <w:sz w:val="24"/>
              </w:rPr>
            </w:pPr>
            <w:r w:rsidRPr="00970DB1">
              <w:rPr>
                <w:b/>
                <w:bCs/>
                <w:color w:val="000000"/>
                <w:sz w:val="24"/>
              </w:rPr>
              <w:t>14 531,0</w:t>
            </w:r>
          </w:p>
        </w:tc>
        <w:tc>
          <w:tcPr>
            <w:tcW w:w="922" w:type="pct"/>
            <w:gridSpan w:val="2"/>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b/>
                <w:bCs/>
                <w:color w:val="000000"/>
                <w:sz w:val="24"/>
              </w:rPr>
            </w:pPr>
            <w:r w:rsidRPr="00970DB1">
              <w:rPr>
                <w:b/>
                <w:bCs/>
                <w:color w:val="000000"/>
                <w:sz w:val="24"/>
              </w:rPr>
              <w:t>-75,5</w:t>
            </w:r>
          </w:p>
        </w:tc>
        <w:tc>
          <w:tcPr>
            <w:tcW w:w="880" w:type="pct"/>
            <w:tcBorders>
              <w:top w:val="nil"/>
              <w:left w:val="nil"/>
              <w:bottom w:val="single" w:sz="4" w:space="0" w:color="auto"/>
              <w:right w:val="single" w:sz="4" w:space="0" w:color="auto"/>
            </w:tcBorders>
            <w:shd w:val="clear" w:color="000000" w:fill="FFFFFF"/>
            <w:noWrap/>
            <w:vAlign w:val="center"/>
            <w:hideMark/>
          </w:tcPr>
          <w:p w:rsidR="003A66B1" w:rsidRPr="00970DB1" w:rsidRDefault="003A66B1" w:rsidP="003732ED">
            <w:pPr>
              <w:jc w:val="right"/>
              <w:rPr>
                <w:b/>
                <w:bCs/>
                <w:color w:val="000000"/>
                <w:sz w:val="24"/>
              </w:rPr>
            </w:pPr>
            <w:r w:rsidRPr="00970DB1">
              <w:rPr>
                <w:b/>
                <w:bCs/>
                <w:color w:val="000000"/>
                <w:sz w:val="24"/>
              </w:rPr>
              <w:t>99,5</w:t>
            </w:r>
          </w:p>
        </w:tc>
      </w:tr>
    </w:tbl>
    <w:p w:rsidR="003A66B1" w:rsidRPr="00C8233F" w:rsidRDefault="003A66B1" w:rsidP="003A66B1">
      <w:pPr>
        <w:rPr>
          <w:color w:val="000000"/>
          <w:szCs w:val="28"/>
        </w:rPr>
      </w:pPr>
    </w:p>
    <w:p w:rsidR="003A66B1" w:rsidRPr="00C50847" w:rsidRDefault="003A66B1" w:rsidP="003A66B1">
      <w:pPr>
        <w:ind w:firstLine="708"/>
        <w:jc w:val="right"/>
        <w:rPr>
          <w:color w:val="000000"/>
          <w:szCs w:val="28"/>
        </w:rPr>
      </w:pPr>
      <w:r w:rsidRPr="00C50847">
        <w:rPr>
          <w:color w:val="000000"/>
          <w:szCs w:val="28"/>
        </w:rPr>
        <w:t>Таблица 4</w:t>
      </w:r>
    </w:p>
    <w:p w:rsidR="003A66B1" w:rsidRDefault="003A66B1" w:rsidP="0045617E">
      <w:pPr>
        <w:jc w:val="center"/>
        <w:rPr>
          <w:color w:val="000000"/>
          <w:szCs w:val="28"/>
        </w:rPr>
      </w:pPr>
      <w:r w:rsidRPr="00C50847">
        <w:rPr>
          <w:color w:val="000000"/>
          <w:szCs w:val="28"/>
        </w:rPr>
        <w:t>Доходы бюджета городского округа в динамике 2016-2020 годов</w:t>
      </w:r>
    </w:p>
    <w:p w:rsidR="0045617E" w:rsidRPr="00C50847" w:rsidRDefault="0045617E" w:rsidP="0045617E">
      <w:pPr>
        <w:jc w:val="center"/>
        <w:rPr>
          <w:color w:val="000000"/>
          <w:szCs w:val="28"/>
        </w:rPr>
      </w:pPr>
    </w:p>
    <w:p w:rsidR="003A66B1" w:rsidRPr="00970DB1" w:rsidRDefault="003A66B1" w:rsidP="0045617E">
      <w:pPr>
        <w:ind w:firstLine="708"/>
        <w:jc w:val="right"/>
        <w:rPr>
          <w:color w:val="000000"/>
          <w:sz w:val="24"/>
        </w:rPr>
      </w:pPr>
      <w:r w:rsidRPr="00970DB1">
        <w:rPr>
          <w:color w:val="000000"/>
          <w:sz w:val="24"/>
        </w:rPr>
        <w:t xml:space="preserve">млн. рублей, % </w:t>
      </w:r>
    </w:p>
    <w:tbl>
      <w:tblPr>
        <w:tblW w:w="5000" w:type="pct"/>
        <w:tblLook w:val="04A0" w:firstRow="1" w:lastRow="0" w:firstColumn="1" w:lastColumn="0" w:noHBand="0" w:noVBand="1"/>
      </w:tblPr>
      <w:tblGrid>
        <w:gridCol w:w="3603"/>
        <w:gridCol w:w="1075"/>
        <w:gridCol w:w="1075"/>
        <w:gridCol w:w="1075"/>
        <w:gridCol w:w="1343"/>
        <w:gridCol w:w="1447"/>
      </w:tblGrid>
      <w:tr w:rsidR="003A66B1" w:rsidRPr="00056839" w:rsidTr="003732ED">
        <w:trPr>
          <w:trHeight w:val="645"/>
        </w:trPr>
        <w:tc>
          <w:tcPr>
            <w:tcW w:w="18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66B1" w:rsidRPr="00970DB1" w:rsidRDefault="003A66B1" w:rsidP="003732ED">
            <w:pPr>
              <w:jc w:val="center"/>
              <w:rPr>
                <w:b/>
                <w:bCs/>
                <w:color w:val="000000"/>
                <w:sz w:val="24"/>
              </w:rPr>
            </w:pPr>
            <w:r w:rsidRPr="00970DB1">
              <w:rPr>
                <w:b/>
                <w:bCs/>
                <w:color w:val="000000"/>
                <w:sz w:val="24"/>
              </w:rPr>
              <w:t> </w:t>
            </w:r>
          </w:p>
        </w:tc>
        <w:tc>
          <w:tcPr>
            <w:tcW w:w="559" w:type="pct"/>
            <w:tcBorders>
              <w:top w:val="single" w:sz="8"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2016</w:t>
            </w:r>
          </w:p>
        </w:tc>
        <w:tc>
          <w:tcPr>
            <w:tcW w:w="559" w:type="pct"/>
            <w:tcBorders>
              <w:top w:val="single" w:sz="8"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2017</w:t>
            </w:r>
          </w:p>
        </w:tc>
        <w:tc>
          <w:tcPr>
            <w:tcW w:w="559" w:type="pct"/>
            <w:tcBorders>
              <w:top w:val="single" w:sz="8"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2018</w:t>
            </w:r>
          </w:p>
        </w:tc>
        <w:tc>
          <w:tcPr>
            <w:tcW w:w="698" w:type="pct"/>
            <w:tcBorders>
              <w:top w:val="single" w:sz="8"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2019</w:t>
            </w:r>
          </w:p>
        </w:tc>
        <w:tc>
          <w:tcPr>
            <w:tcW w:w="752" w:type="pct"/>
            <w:tcBorders>
              <w:top w:val="single" w:sz="8"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2020</w:t>
            </w:r>
          </w:p>
        </w:tc>
      </w:tr>
      <w:tr w:rsidR="003A66B1" w:rsidRPr="00056839" w:rsidTr="003732ED">
        <w:trPr>
          <w:trHeight w:val="645"/>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3A66B1" w:rsidRPr="00970DB1" w:rsidRDefault="003A66B1" w:rsidP="00970DB1">
            <w:pPr>
              <w:jc w:val="both"/>
              <w:rPr>
                <w:b/>
                <w:color w:val="000000"/>
                <w:sz w:val="24"/>
              </w:rPr>
            </w:pPr>
            <w:r w:rsidRPr="00970DB1">
              <w:rPr>
                <w:b/>
                <w:color w:val="000000"/>
                <w:sz w:val="24"/>
              </w:rPr>
              <w:t>1. Налоговые и неналоговые доходы</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4 956,8</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5 466,2</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6 338,7</w:t>
            </w:r>
          </w:p>
        </w:tc>
        <w:tc>
          <w:tcPr>
            <w:tcW w:w="698"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7 022,6</w:t>
            </w:r>
          </w:p>
        </w:tc>
        <w:tc>
          <w:tcPr>
            <w:tcW w:w="752" w:type="pct"/>
            <w:tcBorders>
              <w:top w:val="nil"/>
              <w:left w:val="nil"/>
              <w:bottom w:val="single" w:sz="8" w:space="0" w:color="auto"/>
              <w:right w:val="single" w:sz="8" w:space="0" w:color="auto"/>
            </w:tcBorders>
            <w:shd w:val="clear" w:color="000000" w:fill="FFFFFF"/>
            <w:hideMark/>
          </w:tcPr>
          <w:p w:rsidR="003A66B1" w:rsidRPr="00970DB1" w:rsidRDefault="003A66B1" w:rsidP="003732ED">
            <w:pPr>
              <w:jc w:val="center"/>
              <w:rPr>
                <w:b/>
                <w:sz w:val="24"/>
              </w:rPr>
            </w:pPr>
            <w:r w:rsidRPr="00970DB1">
              <w:rPr>
                <w:b/>
                <w:sz w:val="24"/>
              </w:rPr>
              <w:t>7 078,9</w:t>
            </w:r>
          </w:p>
        </w:tc>
      </w:tr>
      <w:tr w:rsidR="003A66B1" w:rsidRPr="00056839" w:rsidTr="003732ED">
        <w:trPr>
          <w:trHeight w:val="353"/>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3A66B1" w:rsidRPr="00970DB1" w:rsidRDefault="003A66B1" w:rsidP="00970DB1">
            <w:pPr>
              <w:jc w:val="both"/>
              <w:rPr>
                <w:color w:val="000000"/>
                <w:sz w:val="24"/>
              </w:rPr>
            </w:pPr>
            <w:r w:rsidRPr="00970DB1">
              <w:rPr>
                <w:color w:val="000000"/>
                <w:sz w:val="24"/>
              </w:rPr>
              <w:t xml:space="preserve">рост (снижение) к предыдущему году в млн. рублей </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334,8</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509,4</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872,5</w:t>
            </w:r>
          </w:p>
        </w:tc>
        <w:tc>
          <w:tcPr>
            <w:tcW w:w="698"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683,9</w:t>
            </w:r>
          </w:p>
        </w:tc>
        <w:tc>
          <w:tcPr>
            <w:tcW w:w="752"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56,3</w:t>
            </w:r>
          </w:p>
        </w:tc>
      </w:tr>
      <w:tr w:rsidR="003A66B1" w:rsidRPr="00056839" w:rsidTr="003732ED">
        <w:trPr>
          <w:trHeight w:val="304"/>
        </w:trPr>
        <w:tc>
          <w:tcPr>
            <w:tcW w:w="1873"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3A66B1" w:rsidRPr="00970DB1" w:rsidRDefault="003A66B1" w:rsidP="00970DB1">
            <w:pPr>
              <w:jc w:val="both"/>
              <w:rPr>
                <w:color w:val="000000"/>
                <w:sz w:val="24"/>
              </w:rPr>
            </w:pPr>
            <w:r w:rsidRPr="00970DB1">
              <w:rPr>
                <w:color w:val="000000"/>
                <w:sz w:val="24"/>
              </w:rPr>
              <w:t>рост (снижение) к предыдущему году в %</w:t>
            </w:r>
          </w:p>
        </w:tc>
        <w:tc>
          <w:tcPr>
            <w:tcW w:w="559" w:type="pct"/>
            <w:tcBorders>
              <w:top w:val="single" w:sz="4" w:space="0" w:color="auto"/>
              <w:left w:val="single" w:sz="4" w:space="0" w:color="auto"/>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7,3</w:t>
            </w:r>
          </w:p>
        </w:tc>
        <w:tc>
          <w:tcPr>
            <w:tcW w:w="559" w:type="pct"/>
            <w:tcBorders>
              <w:top w:val="single" w:sz="4" w:space="0" w:color="auto"/>
              <w:left w:val="nil"/>
              <w:bottom w:val="single" w:sz="8" w:space="0" w:color="auto"/>
              <w:right w:val="single" w:sz="4" w:space="0" w:color="auto"/>
            </w:tcBorders>
            <w:shd w:val="clear" w:color="auto" w:fill="auto"/>
            <w:hideMark/>
          </w:tcPr>
          <w:p w:rsidR="003A66B1" w:rsidRPr="00970DB1" w:rsidRDefault="003A66B1" w:rsidP="003732ED">
            <w:pPr>
              <w:jc w:val="center"/>
              <w:rPr>
                <w:sz w:val="24"/>
              </w:rPr>
            </w:pPr>
            <w:r w:rsidRPr="00970DB1">
              <w:rPr>
                <w:sz w:val="24"/>
              </w:rPr>
              <w:t>10,2</w:t>
            </w:r>
          </w:p>
        </w:tc>
        <w:tc>
          <w:tcPr>
            <w:tcW w:w="559" w:type="pct"/>
            <w:tcBorders>
              <w:top w:val="single" w:sz="4" w:space="0" w:color="auto"/>
              <w:left w:val="single" w:sz="4" w:space="0" w:color="auto"/>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16,0</w:t>
            </w:r>
          </w:p>
        </w:tc>
        <w:tc>
          <w:tcPr>
            <w:tcW w:w="698"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10,8</w:t>
            </w:r>
          </w:p>
        </w:tc>
        <w:tc>
          <w:tcPr>
            <w:tcW w:w="752"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0,8</w:t>
            </w:r>
          </w:p>
        </w:tc>
      </w:tr>
      <w:tr w:rsidR="003A66B1" w:rsidRPr="00596581" w:rsidTr="003732ED">
        <w:trPr>
          <w:trHeight w:val="270"/>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3A66B1" w:rsidRPr="00970DB1" w:rsidRDefault="003A66B1" w:rsidP="00970DB1">
            <w:pPr>
              <w:jc w:val="both"/>
              <w:rPr>
                <w:b/>
                <w:color w:val="000000"/>
                <w:sz w:val="24"/>
              </w:rPr>
            </w:pPr>
            <w:r w:rsidRPr="00970DB1">
              <w:rPr>
                <w:b/>
                <w:color w:val="000000"/>
                <w:sz w:val="24"/>
              </w:rPr>
              <w:t>2. Безвозмездные поступления</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6 663,0</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6 098,8</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6 378,8</w:t>
            </w:r>
          </w:p>
        </w:tc>
        <w:tc>
          <w:tcPr>
            <w:tcW w:w="698"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7 185,5</w:t>
            </w:r>
          </w:p>
        </w:tc>
        <w:tc>
          <w:tcPr>
            <w:tcW w:w="752" w:type="pct"/>
            <w:tcBorders>
              <w:top w:val="nil"/>
              <w:left w:val="nil"/>
              <w:bottom w:val="single" w:sz="8" w:space="0" w:color="auto"/>
              <w:right w:val="single" w:sz="8" w:space="0" w:color="auto"/>
            </w:tcBorders>
            <w:shd w:val="clear" w:color="000000" w:fill="FFFFFF"/>
            <w:hideMark/>
          </w:tcPr>
          <w:p w:rsidR="003A66B1" w:rsidRPr="00970DB1" w:rsidRDefault="003A66B1" w:rsidP="003732ED">
            <w:pPr>
              <w:jc w:val="center"/>
              <w:rPr>
                <w:b/>
                <w:sz w:val="24"/>
              </w:rPr>
            </w:pPr>
            <w:r w:rsidRPr="00970DB1">
              <w:rPr>
                <w:b/>
                <w:sz w:val="24"/>
              </w:rPr>
              <w:t>7 452,1</w:t>
            </w:r>
          </w:p>
        </w:tc>
      </w:tr>
      <w:tr w:rsidR="003A66B1" w:rsidRPr="00056839" w:rsidTr="003732ED">
        <w:trPr>
          <w:trHeight w:val="259"/>
        </w:trPr>
        <w:tc>
          <w:tcPr>
            <w:tcW w:w="187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3A66B1" w:rsidRPr="00970DB1" w:rsidRDefault="003A66B1" w:rsidP="00970DB1">
            <w:pPr>
              <w:jc w:val="both"/>
              <w:rPr>
                <w:color w:val="000000"/>
                <w:sz w:val="24"/>
              </w:rPr>
            </w:pPr>
            <w:r w:rsidRPr="00970DB1">
              <w:rPr>
                <w:color w:val="000000"/>
                <w:sz w:val="24"/>
              </w:rPr>
              <w:t xml:space="preserve">рост к предыдущему году в млн. рублей </w:t>
            </w:r>
          </w:p>
        </w:tc>
        <w:tc>
          <w:tcPr>
            <w:tcW w:w="559"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-178,1</w:t>
            </w:r>
          </w:p>
        </w:tc>
        <w:tc>
          <w:tcPr>
            <w:tcW w:w="559"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-564,2</w:t>
            </w:r>
          </w:p>
        </w:tc>
        <w:tc>
          <w:tcPr>
            <w:tcW w:w="559"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280</w:t>
            </w:r>
          </w:p>
        </w:tc>
        <w:tc>
          <w:tcPr>
            <w:tcW w:w="698"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806,7</w:t>
            </w:r>
          </w:p>
        </w:tc>
        <w:tc>
          <w:tcPr>
            <w:tcW w:w="752"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266,6</w:t>
            </w:r>
          </w:p>
        </w:tc>
      </w:tr>
      <w:tr w:rsidR="003A66B1" w:rsidRPr="00056839" w:rsidTr="003732ED">
        <w:trPr>
          <w:trHeight w:val="315"/>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3A66B1" w:rsidRPr="00970DB1" w:rsidRDefault="003A66B1" w:rsidP="00970DB1">
            <w:pPr>
              <w:jc w:val="both"/>
              <w:rPr>
                <w:color w:val="000000"/>
                <w:sz w:val="24"/>
              </w:rPr>
            </w:pPr>
            <w:r w:rsidRPr="00970DB1">
              <w:rPr>
                <w:color w:val="000000"/>
                <w:sz w:val="24"/>
              </w:rPr>
              <w:t>рост к предыдущему году в %</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-2,6</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-8,5</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4,6</w:t>
            </w:r>
          </w:p>
        </w:tc>
        <w:tc>
          <w:tcPr>
            <w:tcW w:w="698"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12,6</w:t>
            </w:r>
          </w:p>
        </w:tc>
        <w:tc>
          <w:tcPr>
            <w:tcW w:w="752"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3,7</w:t>
            </w:r>
          </w:p>
        </w:tc>
      </w:tr>
      <w:tr w:rsidR="003A66B1" w:rsidRPr="00056839" w:rsidTr="003732ED">
        <w:trPr>
          <w:trHeight w:val="477"/>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3A66B1" w:rsidRPr="00970DB1" w:rsidRDefault="003A66B1" w:rsidP="00970DB1">
            <w:pPr>
              <w:jc w:val="both"/>
              <w:rPr>
                <w:b/>
                <w:color w:val="000000"/>
                <w:sz w:val="24"/>
              </w:rPr>
            </w:pPr>
            <w:r w:rsidRPr="00970DB1">
              <w:rPr>
                <w:b/>
                <w:bCs/>
                <w:color w:val="000000"/>
                <w:sz w:val="24"/>
              </w:rPr>
              <w:t>ВСЕГО доходов</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11 619,8</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11 565,0</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12 717,5</w:t>
            </w:r>
          </w:p>
        </w:tc>
        <w:tc>
          <w:tcPr>
            <w:tcW w:w="698"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b/>
                <w:sz w:val="24"/>
              </w:rPr>
            </w:pPr>
            <w:r w:rsidRPr="00970DB1">
              <w:rPr>
                <w:b/>
                <w:sz w:val="24"/>
              </w:rPr>
              <w:t>14 208,1</w:t>
            </w:r>
          </w:p>
        </w:tc>
        <w:tc>
          <w:tcPr>
            <w:tcW w:w="752" w:type="pct"/>
            <w:tcBorders>
              <w:top w:val="nil"/>
              <w:left w:val="nil"/>
              <w:bottom w:val="single" w:sz="8" w:space="0" w:color="auto"/>
              <w:right w:val="single" w:sz="8" w:space="0" w:color="auto"/>
            </w:tcBorders>
            <w:shd w:val="clear" w:color="000000" w:fill="FFFFFF"/>
            <w:hideMark/>
          </w:tcPr>
          <w:p w:rsidR="003A66B1" w:rsidRPr="00970DB1" w:rsidRDefault="003A66B1" w:rsidP="003732ED">
            <w:pPr>
              <w:jc w:val="center"/>
              <w:rPr>
                <w:b/>
                <w:sz w:val="24"/>
              </w:rPr>
            </w:pPr>
            <w:r w:rsidRPr="00970DB1">
              <w:rPr>
                <w:b/>
                <w:sz w:val="24"/>
              </w:rPr>
              <w:t>14 531,0</w:t>
            </w:r>
          </w:p>
        </w:tc>
      </w:tr>
      <w:tr w:rsidR="003A66B1" w:rsidRPr="00056839" w:rsidTr="003732ED">
        <w:trPr>
          <w:trHeight w:val="330"/>
        </w:trPr>
        <w:tc>
          <w:tcPr>
            <w:tcW w:w="187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3A66B1" w:rsidRPr="00970DB1" w:rsidRDefault="003A66B1" w:rsidP="00970DB1">
            <w:pPr>
              <w:jc w:val="both"/>
              <w:rPr>
                <w:color w:val="000000"/>
                <w:sz w:val="24"/>
              </w:rPr>
            </w:pPr>
            <w:r w:rsidRPr="00970DB1">
              <w:rPr>
                <w:color w:val="000000"/>
                <w:sz w:val="24"/>
              </w:rPr>
              <w:t xml:space="preserve">рост к предыдущему году в млн. рублей </w:t>
            </w:r>
          </w:p>
        </w:tc>
        <w:tc>
          <w:tcPr>
            <w:tcW w:w="559"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156,7</w:t>
            </w:r>
          </w:p>
        </w:tc>
        <w:tc>
          <w:tcPr>
            <w:tcW w:w="559"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-54,8</w:t>
            </w:r>
          </w:p>
        </w:tc>
        <w:tc>
          <w:tcPr>
            <w:tcW w:w="559"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1 152,5</w:t>
            </w:r>
          </w:p>
        </w:tc>
        <w:tc>
          <w:tcPr>
            <w:tcW w:w="698"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1 490,6</w:t>
            </w:r>
          </w:p>
        </w:tc>
        <w:tc>
          <w:tcPr>
            <w:tcW w:w="752" w:type="pct"/>
            <w:tcBorders>
              <w:top w:val="single" w:sz="4" w:space="0" w:color="auto"/>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322,9</w:t>
            </w:r>
          </w:p>
        </w:tc>
      </w:tr>
      <w:tr w:rsidR="003A66B1" w:rsidRPr="005815BA" w:rsidTr="003732ED">
        <w:trPr>
          <w:trHeight w:val="330"/>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3A66B1" w:rsidRPr="00970DB1" w:rsidRDefault="003A66B1" w:rsidP="00970DB1">
            <w:pPr>
              <w:jc w:val="both"/>
              <w:rPr>
                <w:color w:val="000000"/>
                <w:sz w:val="24"/>
              </w:rPr>
            </w:pPr>
            <w:r w:rsidRPr="00970DB1">
              <w:rPr>
                <w:color w:val="000000"/>
                <w:sz w:val="24"/>
              </w:rPr>
              <w:t>рост к предыдущему году в %</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1,4</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-0,5</w:t>
            </w:r>
          </w:p>
        </w:tc>
        <w:tc>
          <w:tcPr>
            <w:tcW w:w="559"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10,0</w:t>
            </w:r>
          </w:p>
        </w:tc>
        <w:tc>
          <w:tcPr>
            <w:tcW w:w="698"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11,7</w:t>
            </w:r>
          </w:p>
        </w:tc>
        <w:tc>
          <w:tcPr>
            <w:tcW w:w="752" w:type="pct"/>
            <w:tcBorders>
              <w:top w:val="nil"/>
              <w:left w:val="nil"/>
              <w:bottom w:val="single" w:sz="8" w:space="0" w:color="auto"/>
              <w:right w:val="single" w:sz="8" w:space="0" w:color="auto"/>
            </w:tcBorders>
            <w:shd w:val="clear" w:color="auto" w:fill="auto"/>
            <w:hideMark/>
          </w:tcPr>
          <w:p w:rsidR="003A66B1" w:rsidRPr="00970DB1" w:rsidRDefault="003A66B1" w:rsidP="003732ED">
            <w:pPr>
              <w:jc w:val="center"/>
              <w:rPr>
                <w:sz w:val="24"/>
              </w:rPr>
            </w:pPr>
            <w:r w:rsidRPr="00970DB1">
              <w:rPr>
                <w:sz w:val="24"/>
              </w:rPr>
              <w:t>2,3</w:t>
            </w:r>
          </w:p>
        </w:tc>
      </w:tr>
    </w:tbl>
    <w:p w:rsidR="003A66B1" w:rsidRPr="005815BA" w:rsidRDefault="003A66B1" w:rsidP="003A66B1">
      <w:pPr>
        <w:ind w:firstLine="709"/>
        <w:jc w:val="both"/>
        <w:rPr>
          <w:color w:val="000000"/>
          <w:szCs w:val="28"/>
          <w:highlight w:val="cyan"/>
        </w:rPr>
      </w:pPr>
    </w:p>
    <w:p w:rsidR="003A66B1" w:rsidRPr="00ED6919" w:rsidRDefault="003A66B1" w:rsidP="003A66B1">
      <w:pPr>
        <w:ind w:firstLine="709"/>
        <w:jc w:val="both"/>
        <w:rPr>
          <w:color w:val="000000"/>
        </w:rPr>
      </w:pPr>
      <w:r w:rsidRPr="00ED6919">
        <w:rPr>
          <w:color w:val="000000"/>
          <w:szCs w:val="28"/>
        </w:rPr>
        <w:t>Структура доходной части бюджета городского округа в 2016-2020 годах приведена на рис</w:t>
      </w:r>
      <w:r>
        <w:rPr>
          <w:color w:val="000000"/>
          <w:szCs w:val="28"/>
        </w:rPr>
        <w:t>.</w:t>
      </w:r>
      <w:r w:rsidRPr="00ED6919">
        <w:rPr>
          <w:color w:val="000000"/>
          <w:szCs w:val="28"/>
        </w:rPr>
        <w:t xml:space="preserve"> 11.</w:t>
      </w:r>
    </w:p>
    <w:p w:rsidR="003A66B1" w:rsidRPr="00970DB1" w:rsidRDefault="003A66B1" w:rsidP="003A66B1">
      <w:pPr>
        <w:jc w:val="right"/>
        <w:rPr>
          <w:color w:val="000000"/>
          <w:sz w:val="24"/>
        </w:rPr>
      </w:pPr>
      <w:r w:rsidRPr="00970DB1">
        <w:rPr>
          <w:color w:val="000000"/>
          <w:sz w:val="24"/>
        </w:rPr>
        <w:t>млн. рублей</w:t>
      </w:r>
    </w:p>
    <w:p w:rsidR="003A66B1" w:rsidRPr="005815BA" w:rsidRDefault="003A66B1" w:rsidP="003A66B1">
      <w:pPr>
        <w:jc w:val="center"/>
        <w:rPr>
          <w:color w:val="000000"/>
          <w:highlight w:val="cyan"/>
        </w:rPr>
      </w:pPr>
      <w:r w:rsidRPr="00AF71B5">
        <w:rPr>
          <w:noProof/>
          <w:color w:val="000000"/>
        </w:rPr>
        <w:drawing>
          <wp:inline distT="0" distB="0" distL="0" distR="0" wp14:anchorId="0F29A861" wp14:editId="4C2D5247">
            <wp:extent cx="6035040" cy="2345635"/>
            <wp:effectExtent l="0" t="0" r="3810" b="1714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66B1" w:rsidRPr="00970DB1" w:rsidRDefault="003A66B1" w:rsidP="003A66B1">
      <w:pPr>
        <w:jc w:val="both"/>
        <w:rPr>
          <w:color w:val="000000"/>
          <w:sz w:val="24"/>
        </w:rPr>
      </w:pPr>
      <w:r w:rsidRPr="00970DB1">
        <w:rPr>
          <w:color w:val="000000"/>
          <w:sz w:val="24"/>
        </w:rPr>
        <w:t>Рис. 11. Структура доходной части бюджета городского округа в 2016-2020 годах</w:t>
      </w:r>
    </w:p>
    <w:p w:rsidR="003A66B1" w:rsidRPr="003266AC" w:rsidRDefault="003A66B1" w:rsidP="003A66B1">
      <w:pPr>
        <w:jc w:val="both"/>
        <w:rPr>
          <w:color w:val="000000"/>
        </w:rPr>
      </w:pPr>
    </w:p>
    <w:p w:rsidR="003A66B1" w:rsidRPr="007826C0" w:rsidRDefault="003A66B1" w:rsidP="003A66B1">
      <w:pPr>
        <w:ind w:firstLine="720"/>
        <w:contextualSpacing/>
        <w:jc w:val="both"/>
        <w:rPr>
          <w:noProof/>
          <w:szCs w:val="28"/>
        </w:rPr>
      </w:pPr>
      <w:r>
        <w:rPr>
          <w:noProof/>
          <w:szCs w:val="28"/>
        </w:rPr>
        <w:lastRenderedPageBreak/>
        <w:t xml:space="preserve">В целом </w:t>
      </w:r>
      <w:r w:rsidRPr="007826C0">
        <w:rPr>
          <w:noProof/>
          <w:szCs w:val="28"/>
        </w:rPr>
        <w:t>доходы бюджета городского округа в 2020 году по сравнению с фактическим исполнением за 2019 год увеличились на 2,3 процента, в том числе:</w:t>
      </w:r>
    </w:p>
    <w:p w:rsidR="003A66B1" w:rsidRPr="007826C0" w:rsidRDefault="003A66B1" w:rsidP="003A66B1">
      <w:pPr>
        <w:tabs>
          <w:tab w:val="left" w:pos="2127"/>
        </w:tabs>
        <w:ind w:firstLine="720"/>
        <w:contextualSpacing/>
        <w:jc w:val="both"/>
        <w:rPr>
          <w:szCs w:val="28"/>
        </w:rPr>
      </w:pPr>
      <w:r w:rsidRPr="007826C0">
        <w:rPr>
          <w:noProof/>
          <w:szCs w:val="28"/>
        </w:rPr>
        <w:t xml:space="preserve">1) по налоговым и неналоговым доходам увеличились на </w:t>
      </w:r>
      <w:r>
        <w:rPr>
          <w:noProof/>
          <w:szCs w:val="28"/>
        </w:rPr>
        <w:t>3,7 процента</w:t>
      </w:r>
      <w:r w:rsidRPr="007826C0">
        <w:rPr>
          <w:noProof/>
          <w:szCs w:val="28"/>
        </w:rPr>
        <w:t xml:space="preserve">; </w:t>
      </w:r>
    </w:p>
    <w:p w:rsidR="003A66B1" w:rsidRPr="007826C0" w:rsidRDefault="003A66B1" w:rsidP="003A66B1">
      <w:pPr>
        <w:tabs>
          <w:tab w:val="left" w:pos="709"/>
        </w:tabs>
        <w:ind w:firstLine="720"/>
        <w:contextualSpacing/>
        <w:jc w:val="both"/>
        <w:rPr>
          <w:noProof/>
          <w:szCs w:val="28"/>
        </w:rPr>
      </w:pPr>
      <w:r w:rsidRPr="007826C0">
        <w:rPr>
          <w:noProof/>
          <w:szCs w:val="28"/>
        </w:rPr>
        <w:t xml:space="preserve">2) по безвозмездным поступлениям от других бюджетов бюджетной системы Российской Федерации увеличились на </w:t>
      </w:r>
      <w:r>
        <w:rPr>
          <w:noProof/>
          <w:szCs w:val="28"/>
        </w:rPr>
        <w:t>3,2</w:t>
      </w:r>
      <w:r w:rsidRPr="007826C0">
        <w:rPr>
          <w:noProof/>
          <w:szCs w:val="28"/>
        </w:rPr>
        <w:t> процент</w:t>
      </w:r>
      <w:r>
        <w:rPr>
          <w:noProof/>
          <w:szCs w:val="28"/>
        </w:rPr>
        <w:t>а</w:t>
      </w:r>
      <w:r w:rsidRPr="007826C0">
        <w:rPr>
          <w:noProof/>
          <w:szCs w:val="28"/>
        </w:rPr>
        <w:t>.</w:t>
      </w:r>
    </w:p>
    <w:p w:rsidR="003A66B1" w:rsidRPr="007826C0" w:rsidRDefault="003A66B1" w:rsidP="003A66B1">
      <w:pPr>
        <w:tabs>
          <w:tab w:val="left" w:pos="2127"/>
        </w:tabs>
        <w:ind w:firstLine="720"/>
        <w:contextualSpacing/>
        <w:jc w:val="both"/>
        <w:rPr>
          <w:noProof/>
          <w:szCs w:val="28"/>
        </w:rPr>
      </w:pPr>
      <w:r w:rsidRPr="007826C0">
        <w:rPr>
          <w:noProof/>
          <w:szCs w:val="28"/>
        </w:rPr>
        <w:t>Структура собственных доходов бюджета городского округа в 20</w:t>
      </w:r>
      <w:r w:rsidRPr="00760219">
        <w:rPr>
          <w:noProof/>
          <w:szCs w:val="28"/>
        </w:rPr>
        <w:t>20</w:t>
      </w:r>
      <w:r w:rsidRPr="007826C0">
        <w:rPr>
          <w:noProof/>
          <w:szCs w:val="28"/>
        </w:rPr>
        <w:t xml:space="preserve"> году представлена на рис</w:t>
      </w:r>
      <w:r>
        <w:rPr>
          <w:noProof/>
          <w:szCs w:val="28"/>
        </w:rPr>
        <w:t>.</w:t>
      </w:r>
      <w:r w:rsidRPr="007826C0">
        <w:rPr>
          <w:noProof/>
          <w:szCs w:val="28"/>
        </w:rPr>
        <w:t xml:space="preserve"> 12.</w:t>
      </w:r>
    </w:p>
    <w:p w:rsidR="003A66B1" w:rsidRPr="007826C0" w:rsidRDefault="003A66B1" w:rsidP="003A66B1">
      <w:pPr>
        <w:ind w:firstLine="708"/>
        <w:jc w:val="both"/>
        <w:rPr>
          <w:b/>
          <w:noProof/>
          <w:szCs w:val="28"/>
        </w:rPr>
      </w:pPr>
    </w:p>
    <w:p w:rsidR="003A66B1" w:rsidRPr="005815BA" w:rsidRDefault="003A66B1" w:rsidP="003A66B1">
      <w:pPr>
        <w:jc w:val="center"/>
        <w:rPr>
          <w:b/>
          <w:noProof/>
          <w:szCs w:val="28"/>
          <w:highlight w:val="cyan"/>
        </w:rPr>
      </w:pPr>
      <w:r w:rsidRPr="00DD1462">
        <w:rPr>
          <w:b/>
          <w:noProof/>
          <w:sz w:val="16"/>
          <w:szCs w:val="16"/>
        </w:rPr>
        <w:drawing>
          <wp:inline distT="0" distB="0" distL="0" distR="0" wp14:anchorId="01BA3AC0" wp14:editId="606C79C4">
            <wp:extent cx="5986780" cy="2981325"/>
            <wp:effectExtent l="0" t="0" r="13970" b="952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66B1" w:rsidRPr="001C24B8" w:rsidRDefault="003A66B1" w:rsidP="001C24B8">
      <w:pPr>
        <w:spacing w:before="240" w:after="240"/>
        <w:jc w:val="both"/>
        <w:rPr>
          <w:noProof/>
          <w:sz w:val="24"/>
        </w:rPr>
      </w:pPr>
      <w:r w:rsidRPr="001C24B8">
        <w:rPr>
          <w:noProof/>
          <w:sz w:val="24"/>
        </w:rPr>
        <w:t>Рис. 12. Структура собственных доходов бюджета городского округа в 2020 году</w:t>
      </w:r>
    </w:p>
    <w:p w:rsidR="003A66B1" w:rsidRPr="00314105" w:rsidRDefault="003A66B1" w:rsidP="003A66B1">
      <w:pPr>
        <w:ind w:firstLine="708"/>
        <w:jc w:val="both"/>
        <w:rPr>
          <w:b/>
          <w:bCs/>
          <w:noProof/>
          <w:szCs w:val="28"/>
        </w:rPr>
      </w:pPr>
      <w:r w:rsidRPr="00314105">
        <w:rPr>
          <w:noProof/>
          <w:szCs w:val="28"/>
        </w:rPr>
        <w:t>Основные налоговые поступления сложились за счет следующих налоговых источников:</w:t>
      </w:r>
    </w:p>
    <w:p w:rsidR="003A66B1" w:rsidRPr="00314105" w:rsidRDefault="003A66B1" w:rsidP="003A66B1">
      <w:pPr>
        <w:ind w:firstLine="708"/>
        <w:jc w:val="both"/>
        <w:rPr>
          <w:noProof/>
          <w:szCs w:val="28"/>
        </w:rPr>
      </w:pPr>
      <w:r w:rsidRPr="00314105">
        <w:rPr>
          <w:noProof/>
          <w:szCs w:val="28"/>
        </w:rPr>
        <w:t>1) налога на доходы физических лиц – 3 740,1 млн. рублей;</w:t>
      </w:r>
    </w:p>
    <w:p w:rsidR="003A66B1" w:rsidRPr="00314105" w:rsidRDefault="003A66B1" w:rsidP="003A66B1">
      <w:pPr>
        <w:ind w:firstLine="708"/>
        <w:jc w:val="both"/>
        <w:rPr>
          <w:noProof/>
          <w:szCs w:val="28"/>
        </w:rPr>
      </w:pPr>
      <w:r w:rsidRPr="00314105">
        <w:rPr>
          <w:noProof/>
          <w:szCs w:val="28"/>
        </w:rPr>
        <w:t>2) налога на прибыль организаций –</w:t>
      </w:r>
      <w:r>
        <w:rPr>
          <w:noProof/>
          <w:szCs w:val="28"/>
        </w:rPr>
        <w:t xml:space="preserve"> 672,5</w:t>
      </w:r>
      <w:r w:rsidRPr="00314105">
        <w:rPr>
          <w:noProof/>
          <w:szCs w:val="28"/>
        </w:rPr>
        <w:t xml:space="preserve"> млн. рублей;</w:t>
      </w:r>
    </w:p>
    <w:p w:rsidR="003A66B1" w:rsidRPr="00314105" w:rsidRDefault="003A66B1" w:rsidP="003A66B1">
      <w:pPr>
        <w:ind w:firstLine="708"/>
        <w:jc w:val="both"/>
        <w:rPr>
          <w:noProof/>
          <w:szCs w:val="28"/>
        </w:rPr>
      </w:pPr>
      <w:r w:rsidRPr="00314105">
        <w:rPr>
          <w:noProof/>
          <w:szCs w:val="28"/>
        </w:rPr>
        <w:t>3) налогов на совокупный доход – 1</w:t>
      </w:r>
      <w:r>
        <w:rPr>
          <w:noProof/>
          <w:szCs w:val="28"/>
        </w:rPr>
        <w:t> 348,8</w:t>
      </w:r>
      <w:r w:rsidRPr="00314105">
        <w:rPr>
          <w:noProof/>
          <w:szCs w:val="28"/>
        </w:rPr>
        <w:t xml:space="preserve"> млн. рублей.</w:t>
      </w:r>
    </w:p>
    <w:p w:rsidR="003A66B1" w:rsidRPr="00F014EF" w:rsidRDefault="003A66B1" w:rsidP="003A66B1">
      <w:pPr>
        <w:ind w:firstLine="708"/>
        <w:jc w:val="both"/>
        <w:rPr>
          <w:szCs w:val="28"/>
        </w:rPr>
      </w:pPr>
      <w:r w:rsidRPr="00F014EF">
        <w:rPr>
          <w:szCs w:val="28"/>
        </w:rPr>
        <w:t>Поступления по неналоговым доходам в бюджет городского округа в 2020</w:t>
      </w:r>
      <w:r w:rsidR="00C23945">
        <w:rPr>
          <w:szCs w:val="28"/>
          <w:lang w:val="en-US"/>
        </w:rPr>
        <w:t> </w:t>
      </w:r>
      <w:r w:rsidRPr="00F014EF">
        <w:rPr>
          <w:szCs w:val="28"/>
        </w:rPr>
        <w:t>году исполнены на 102,4 процента, перевыполнение плановых показателей поступлений составило 18,0 млн. рублей.</w:t>
      </w:r>
    </w:p>
    <w:p w:rsidR="003A66B1" w:rsidRPr="001F1677" w:rsidRDefault="003A66B1" w:rsidP="003A66B1">
      <w:pPr>
        <w:ind w:firstLine="708"/>
        <w:jc w:val="both"/>
        <w:rPr>
          <w:noProof/>
          <w:szCs w:val="28"/>
        </w:rPr>
      </w:pPr>
      <w:r w:rsidRPr="001F1677">
        <w:rPr>
          <w:noProof/>
          <w:szCs w:val="28"/>
        </w:rPr>
        <w:t>Исполнение бюджета городского округа по неналоговым доходам бюджета городского округа представлено таблицей 5.</w:t>
      </w:r>
    </w:p>
    <w:p w:rsidR="003A66B1" w:rsidRPr="001F1677" w:rsidRDefault="003A66B1" w:rsidP="003A66B1">
      <w:pPr>
        <w:jc w:val="right"/>
        <w:rPr>
          <w:noProof/>
          <w:szCs w:val="28"/>
        </w:rPr>
      </w:pPr>
      <w:r w:rsidRPr="001F1677">
        <w:rPr>
          <w:noProof/>
          <w:szCs w:val="28"/>
        </w:rPr>
        <w:t>Таблица 5</w:t>
      </w:r>
    </w:p>
    <w:p w:rsidR="003A66B1" w:rsidRPr="001F1677" w:rsidRDefault="003A66B1" w:rsidP="003A66B1">
      <w:pPr>
        <w:jc w:val="center"/>
        <w:rPr>
          <w:noProof/>
          <w:szCs w:val="28"/>
        </w:rPr>
      </w:pPr>
      <w:r w:rsidRPr="001F1677">
        <w:rPr>
          <w:noProof/>
          <w:szCs w:val="28"/>
        </w:rPr>
        <w:t>Исполнение бюджета по неналоговым доходам бюджета</w:t>
      </w:r>
    </w:p>
    <w:p w:rsidR="003A66B1" w:rsidRPr="001C24B8" w:rsidRDefault="003A66B1" w:rsidP="003A66B1">
      <w:pPr>
        <w:jc w:val="right"/>
        <w:rPr>
          <w:bCs/>
          <w:color w:val="000000"/>
          <w:sz w:val="24"/>
        </w:rPr>
      </w:pPr>
      <w:r w:rsidRPr="001C24B8">
        <w:rPr>
          <w:bCs/>
          <w:color w:val="000000"/>
          <w:sz w:val="24"/>
        </w:rPr>
        <w:t>млн. рублей</w:t>
      </w:r>
      <w:r w:rsidR="00215910">
        <w:rPr>
          <w:bCs/>
          <w:color w:val="000000"/>
          <w:sz w:val="24"/>
        </w:rPr>
        <w:t>, %</w:t>
      </w:r>
    </w:p>
    <w:tbl>
      <w:tblPr>
        <w:tblW w:w="5000" w:type="pct"/>
        <w:tblLook w:val="04A0" w:firstRow="1" w:lastRow="0" w:firstColumn="1" w:lastColumn="0" w:noHBand="0" w:noVBand="1"/>
      </w:tblPr>
      <w:tblGrid>
        <w:gridCol w:w="3661"/>
        <w:gridCol w:w="1478"/>
        <w:gridCol w:w="1406"/>
        <w:gridCol w:w="1542"/>
        <w:gridCol w:w="1531"/>
      </w:tblGrid>
      <w:tr w:rsidR="003A66B1" w:rsidRPr="00B7254F" w:rsidTr="00F95E5A">
        <w:trPr>
          <w:trHeight w:val="341"/>
          <w:tblHeader/>
        </w:trPr>
        <w:tc>
          <w:tcPr>
            <w:tcW w:w="19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6B1" w:rsidRPr="001C24B8" w:rsidRDefault="003A66B1" w:rsidP="001C24B8">
            <w:pPr>
              <w:jc w:val="center"/>
              <w:rPr>
                <w:b/>
                <w:bCs/>
                <w:color w:val="000000"/>
                <w:sz w:val="24"/>
              </w:rPr>
            </w:pPr>
            <w:r w:rsidRPr="001C24B8">
              <w:rPr>
                <w:b/>
                <w:bCs/>
                <w:color w:val="000000"/>
                <w:sz w:val="24"/>
              </w:rPr>
              <w:t>Показатель</w:t>
            </w:r>
          </w:p>
        </w:tc>
        <w:tc>
          <w:tcPr>
            <w:tcW w:w="6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6B1" w:rsidRPr="001C24B8" w:rsidRDefault="003A66B1" w:rsidP="001C24B8">
            <w:pPr>
              <w:jc w:val="center"/>
              <w:rPr>
                <w:b/>
                <w:bCs/>
                <w:color w:val="000000"/>
                <w:sz w:val="24"/>
              </w:rPr>
            </w:pPr>
            <w:r w:rsidRPr="001C24B8">
              <w:rPr>
                <w:b/>
                <w:bCs/>
                <w:color w:val="000000"/>
                <w:sz w:val="24"/>
              </w:rPr>
              <w:t>Годовые назначения</w:t>
            </w:r>
          </w:p>
        </w:tc>
        <w:tc>
          <w:tcPr>
            <w:tcW w:w="73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6B1" w:rsidRPr="001C24B8" w:rsidRDefault="003A66B1" w:rsidP="001C24B8">
            <w:pPr>
              <w:jc w:val="center"/>
              <w:rPr>
                <w:b/>
                <w:bCs/>
                <w:color w:val="000000"/>
                <w:sz w:val="24"/>
              </w:rPr>
            </w:pPr>
            <w:r w:rsidRPr="001C24B8">
              <w:rPr>
                <w:b/>
                <w:bCs/>
                <w:color w:val="000000"/>
                <w:sz w:val="24"/>
              </w:rPr>
              <w:t>Исполнено</w:t>
            </w:r>
          </w:p>
        </w:tc>
        <w:tc>
          <w:tcPr>
            <w:tcW w:w="876" w:type="pct"/>
            <w:tcBorders>
              <w:top w:val="single" w:sz="8" w:space="0" w:color="auto"/>
              <w:left w:val="nil"/>
              <w:bottom w:val="single" w:sz="8" w:space="0" w:color="auto"/>
              <w:right w:val="single" w:sz="8" w:space="0" w:color="000000"/>
            </w:tcBorders>
            <w:shd w:val="clear" w:color="auto" w:fill="auto"/>
            <w:hideMark/>
          </w:tcPr>
          <w:p w:rsidR="003A66B1" w:rsidRPr="001C24B8" w:rsidRDefault="003A66B1" w:rsidP="003732ED">
            <w:pPr>
              <w:jc w:val="center"/>
              <w:rPr>
                <w:b/>
                <w:sz w:val="24"/>
              </w:rPr>
            </w:pPr>
            <w:r w:rsidRPr="001C24B8">
              <w:rPr>
                <w:b/>
                <w:sz w:val="24"/>
              </w:rPr>
              <w:t>Отклонение</w:t>
            </w:r>
          </w:p>
        </w:tc>
        <w:tc>
          <w:tcPr>
            <w:tcW w:w="796" w:type="pct"/>
            <w:tcBorders>
              <w:top w:val="single" w:sz="8" w:space="0" w:color="auto"/>
              <w:left w:val="nil"/>
              <w:bottom w:val="single" w:sz="8" w:space="0" w:color="auto"/>
              <w:right w:val="single" w:sz="8" w:space="0" w:color="000000"/>
            </w:tcBorders>
            <w:shd w:val="clear" w:color="auto" w:fill="auto"/>
          </w:tcPr>
          <w:p w:rsidR="003A66B1" w:rsidRPr="001C24B8" w:rsidRDefault="003A66B1" w:rsidP="001C24B8">
            <w:pPr>
              <w:jc w:val="center"/>
              <w:rPr>
                <w:b/>
                <w:sz w:val="24"/>
              </w:rPr>
            </w:pPr>
            <w:r w:rsidRPr="001C24B8">
              <w:rPr>
                <w:b/>
                <w:sz w:val="24"/>
              </w:rPr>
              <w:t>Исполнение</w:t>
            </w:r>
          </w:p>
        </w:tc>
      </w:tr>
      <w:tr w:rsidR="003A66B1" w:rsidRPr="00B7254F" w:rsidTr="00F95E5A">
        <w:trPr>
          <w:trHeight w:val="585"/>
          <w:tblHeader/>
        </w:trPr>
        <w:tc>
          <w:tcPr>
            <w:tcW w:w="1985" w:type="pct"/>
            <w:vMerge/>
            <w:tcBorders>
              <w:top w:val="single" w:sz="8" w:space="0" w:color="auto"/>
              <w:left w:val="single" w:sz="8" w:space="0" w:color="auto"/>
              <w:bottom w:val="single" w:sz="8" w:space="0" w:color="000000"/>
              <w:right w:val="single" w:sz="8" w:space="0" w:color="auto"/>
            </w:tcBorders>
            <w:vAlign w:val="center"/>
            <w:hideMark/>
          </w:tcPr>
          <w:p w:rsidR="003A66B1" w:rsidRPr="001C24B8" w:rsidRDefault="003A66B1" w:rsidP="001C24B8">
            <w:pPr>
              <w:jc w:val="center"/>
              <w:rPr>
                <w:b/>
                <w:bCs/>
                <w:color w:val="000000"/>
                <w:sz w:val="24"/>
              </w:rPr>
            </w:pPr>
          </w:p>
        </w:tc>
        <w:tc>
          <w:tcPr>
            <w:tcW w:w="612" w:type="pct"/>
            <w:vMerge/>
            <w:tcBorders>
              <w:top w:val="single" w:sz="8" w:space="0" w:color="auto"/>
              <w:left w:val="single" w:sz="8" w:space="0" w:color="auto"/>
              <w:bottom w:val="single" w:sz="8" w:space="0" w:color="000000"/>
              <w:right w:val="single" w:sz="8" w:space="0" w:color="auto"/>
            </w:tcBorders>
            <w:vAlign w:val="center"/>
            <w:hideMark/>
          </w:tcPr>
          <w:p w:rsidR="003A66B1" w:rsidRPr="001C24B8" w:rsidRDefault="003A66B1" w:rsidP="001C24B8">
            <w:pPr>
              <w:jc w:val="center"/>
              <w:rPr>
                <w:b/>
                <w:bCs/>
                <w:color w:val="000000"/>
                <w:sz w:val="24"/>
              </w:rPr>
            </w:pPr>
          </w:p>
        </w:tc>
        <w:tc>
          <w:tcPr>
            <w:tcW w:w="731" w:type="pct"/>
            <w:vMerge/>
            <w:tcBorders>
              <w:top w:val="single" w:sz="8" w:space="0" w:color="auto"/>
              <w:left w:val="single" w:sz="8" w:space="0" w:color="auto"/>
              <w:bottom w:val="single" w:sz="8" w:space="0" w:color="000000"/>
              <w:right w:val="single" w:sz="8" w:space="0" w:color="auto"/>
            </w:tcBorders>
            <w:vAlign w:val="center"/>
            <w:hideMark/>
          </w:tcPr>
          <w:p w:rsidR="003A66B1" w:rsidRPr="001C24B8" w:rsidRDefault="003A66B1" w:rsidP="001C24B8">
            <w:pPr>
              <w:jc w:val="center"/>
              <w:rPr>
                <w:b/>
                <w:bCs/>
                <w:color w:val="000000"/>
                <w:sz w:val="24"/>
              </w:rPr>
            </w:pPr>
          </w:p>
        </w:tc>
        <w:tc>
          <w:tcPr>
            <w:tcW w:w="876" w:type="pct"/>
            <w:tcBorders>
              <w:top w:val="nil"/>
              <w:left w:val="nil"/>
              <w:bottom w:val="single" w:sz="8" w:space="0" w:color="auto"/>
              <w:right w:val="single" w:sz="8" w:space="0" w:color="auto"/>
            </w:tcBorders>
            <w:shd w:val="clear" w:color="auto" w:fill="auto"/>
            <w:vAlign w:val="center"/>
            <w:hideMark/>
          </w:tcPr>
          <w:p w:rsidR="003A66B1" w:rsidRPr="001C24B8" w:rsidRDefault="003A66B1" w:rsidP="001C24B8">
            <w:pPr>
              <w:jc w:val="center"/>
              <w:rPr>
                <w:b/>
                <w:bCs/>
                <w:color w:val="000000"/>
                <w:sz w:val="24"/>
              </w:rPr>
            </w:pPr>
            <w:r w:rsidRPr="001C24B8">
              <w:rPr>
                <w:b/>
                <w:bCs/>
                <w:color w:val="000000"/>
                <w:sz w:val="24"/>
              </w:rPr>
              <w:t>в млн. рублей</w:t>
            </w:r>
          </w:p>
        </w:tc>
        <w:tc>
          <w:tcPr>
            <w:tcW w:w="796"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1C24B8">
            <w:pPr>
              <w:jc w:val="center"/>
              <w:rPr>
                <w:b/>
                <w:bCs/>
                <w:color w:val="000000"/>
                <w:sz w:val="24"/>
              </w:rPr>
            </w:pPr>
            <w:r w:rsidRPr="001C24B8">
              <w:rPr>
                <w:b/>
                <w:bCs/>
                <w:color w:val="000000"/>
                <w:sz w:val="24"/>
              </w:rPr>
              <w:t>в %</w:t>
            </w:r>
          </w:p>
        </w:tc>
      </w:tr>
      <w:tr w:rsidR="003A66B1" w:rsidRPr="00B7254F" w:rsidTr="00F95E5A">
        <w:trPr>
          <w:trHeight w:val="685"/>
        </w:trPr>
        <w:tc>
          <w:tcPr>
            <w:tcW w:w="1985" w:type="pct"/>
            <w:tcBorders>
              <w:top w:val="nil"/>
              <w:left w:val="single" w:sz="8" w:space="0" w:color="auto"/>
              <w:bottom w:val="single" w:sz="8" w:space="0" w:color="auto"/>
              <w:right w:val="single" w:sz="8" w:space="0" w:color="auto"/>
            </w:tcBorders>
            <w:shd w:val="clear" w:color="auto" w:fill="auto"/>
            <w:vAlign w:val="center"/>
            <w:hideMark/>
          </w:tcPr>
          <w:p w:rsidR="003A66B1" w:rsidRPr="001C24B8" w:rsidRDefault="003A66B1" w:rsidP="001C24B8">
            <w:pPr>
              <w:jc w:val="both"/>
              <w:rPr>
                <w:color w:val="000000"/>
                <w:sz w:val="24"/>
              </w:rPr>
            </w:pPr>
            <w:r w:rsidRPr="001C24B8">
              <w:rPr>
                <w:color w:val="000000"/>
                <w:sz w:val="24"/>
              </w:rPr>
              <w:t>Доходы от использования имущества, находящегося в государственной и муниципальной собственности</w:t>
            </w:r>
          </w:p>
        </w:tc>
        <w:tc>
          <w:tcPr>
            <w:tcW w:w="612"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562,2</w:t>
            </w:r>
          </w:p>
        </w:tc>
        <w:tc>
          <w:tcPr>
            <w:tcW w:w="731"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564,0</w:t>
            </w:r>
          </w:p>
        </w:tc>
        <w:tc>
          <w:tcPr>
            <w:tcW w:w="876"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1,8</w:t>
            </w:r>
          </w:p>
        </w:tc>
        <w:tc>
          <w:tcPr>
            <w:tcW w:w="796" w:type="pct"/>
            <w:tcBorders>
              <w:top w:val="nil"/>
              <w:left w:val="nil"/>
              <w:bottom w:val="single" w:sz="8" w:space="0" w:color="auto"/>
              <w:right w:val="single" w:sz="8" w:space="0" w:color="auto"/>
            </w:tcBorders>
            <w:shd w:val="clear" w:color="000000" w:fill="FFFFFF"/>
            <w:noWrap/>
            <w:vAlign w:val="center"/>
            <w:hideMark/>
          </w:tcPr>
          <w:p w:rsidR="003A66B1" w:rsidRPr="001C24B8" w:rsidRDefault="003A66B1" w:rsidP="003732ED">
            <w:pPr>
              <w:jc w:val="center"/>
              <w:rPr>
                <w:color w:val="000000"/>
                <w:sz w:val="24"/>
              </w:rPr>
            </w:pPr>
            <w:r w:rsidRPr="001C24B8">
              <w:rPr>
                <w:color w:val="000000"/>
                <w:sz w:val="24"/>
              </w:rPr>
              <w:t>100,3</w:t>
            </w:r>
          </w:p>
        </w:tc>
      </w:tr>
      <w:tr w:rsidR="003A66B1" w:rsidRPr="00B7254F" w:rsidTr="00F95E5A">
        <w:trPr>
          <w:trHeight w:val="431"/>
        </w:trPr>
        <w:tc>
          <w:tcPr>
            <w:tcW w:w="1985" w:type="pct"/>
            <w:tcBorders>
              <w:top w:val="nil"/>
              <w:left w:val="single" w:sz="8" w:space="0" w:color="auto"/>
              <w:bottom w:val="single" w:sz="8" w:space="0" w:color="auto"/>
              <w:right w:val="single" w:sz="8" w:space="0" w:color="auto"/>
            </w:tcBorders>
            <w:shd w:val="clear" w:color="auto" w:fill="auto"/>
            <w:vAlign w:val="center"/>
            <w:hideMark/>
          </w:tcPr>
          <w:p w:rsidR="003A66B1" w:rsidRPr="001C24B8" w:rsidRDefault="003A66B1" w:rsidP="001C24B8">
            <w:pPr>
              <w:jc w:val="both"/>
              <w:rPr>
                <w:color w:val="000000"/>
                <w:sz w:val="24"/>
              </w:rPr>
            </w:pPr>
            <w:r w:rsidRPr="001C24B8">
              <w:rPr>
                <w:color w:val="000000"/>
                <w:sz w:val="24"/>
              </w:rPr>
              <w:lastRenderedPageBreak/>
              <w:t>Платежи при пользовании природными ресурсами</w:t>
            </w:r>
          </w:p>
        </w:tc>
        <w:tc>
          <w:tcPr>
            <w:tcW w:w="612"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30,4</w:t>
            </w:r>
          </w:p>
        </w:tc>
        <w:tc>
          <w:tcPr>
            <w:tcW w:w="731"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42,9</w:t>
            </w:r>
          </w:p>
        </w:tc>
        <w:tc>
          <w:tcPr>
            <w:tcW w:w="876"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12,5</w:t>
            </w:r>
          </w:p>
        </w:tc>
        <w:tc>
          <w:tcPr>
            <w:tcW w:w="796" w:type="pct"/>
            <w:tcBorders>
              <w:top w:val="nil"/>
              <w:left w:val="nil"/>
              <w:bottom w:val="single" w:sz="8" w:space="0" w:color="auto"/>
              <w:right w:val="single" w:sz="8" w:space="0" w:color="auto"/>
            </w:tcBorders>
            <w:shd w:val="clear" w:color="000000" w:fill="FFFFFF"/>
            <w:noWrap/>
            <w:vAlign w:val="center"/>
            <w:hideMark/>
          </w:tcPr>
          <w:p w:rsidR="003A66B1" w:rsidRPr="001C24B8" w:rsidRDefault="003A66B1" w:rsidP="003732ED">
            <w:pPr>
              <w:jc w:val="center"/>
              <w:rPr>
                <w:color w:val="000000"/>
                <w:sz w:val="24"/>
              </w:rPr>
            </w:pPr>
            <w:r w:rsidRPr="001C24B8">
              <w:rPr>
                <w:color w:val="000000"/>
                <w:sz w:val="24"/>
              </w:rPr>
              <w:t>141,1</w:t>
            </w:r>
          </w:p>
        </w:tc>
      </w:tr>
      <w:tr w:rsidR="003A66B1" w:rsidRPr="00B7254F" w:rsidTr="00F95E5A">
        <w:trPr>
          <w:trHeight w:val="547"/>
        </w:trPr>
        <w:tc>
          <w:tcPr>
            <w:tcW w:w="1985" w:type="pct"/>
            <w:tcBorders>
              <w:top w:val="nil"/>
              <w:left w:val="single" w:sz="8" w:space="0" w:color="auto"/>
              <w:bottom w:val="single" w:sz="8" w:space="0" w:color="auto"/>
              <w:right w:val="single" w:sz="8" w:space="0" w:color="auto"/>
            </w:tcBorders>
            <w:shd w:val="clear" w:color="auto" w:fill="auto"/>
            <w:vAlign w:val="center"/>
            <w:hideMark/>
          </w:tcPr>
          <w:p w:rsidR="003A66B1" w:rsidRPr="001C24B8" w:rsidRDefault="003A66B1" w:rsidP="001C24B8">
            <w:pPr>
              <w:jc w:val="both"/>
              <w:rPr>
                <w:color w:val="000000"/>
                <w:sz w:val="24"/>
              </w:rPr>
            </w:pPr>
            <w:r w:rsidRPr="001C24B8">
              <w:rPr>
                <w:color w:val="000000"/>
                <w:sz w:val="24"/>
              </w:rPr>
              <w:t>Доходы от оказания платных услуг и компенсации затрат государства</w:t>
            </w:r>
          </w:p>
        </w:tc>
        <w:tc>
          <w:tcPr>
            <w:tcW w:w="612"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10,9</w:t>
            </w:r>
          </w:p>
        </w:tc>
        <w:tc>
          <w:tcPr>
            <w:tcW w:w="731"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10,6</w:t>
            </w:r>
          </w:p>
        </w:tc>
        <w:tc>
          <w:tcPr>
            <w:tcW w:w="876"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-0,3</w:t>
            </w:r>
          </w:p>
        </w:tc>
        <w:tc>
          <w:tcPr>
            <w:tcW w:w="796" w:type="pct"/>
            <w:tcBorders>
              <w:top w:val="nil"/>
              <w:left w:val="nil"/>
              <w:bottom w:val="single" w:sz="8" w:space="0" w:color="auto"/>
              <w:right w:val="single" w:sz="8" w:space="0" w:color="auto"/>
            </w:tcBorders>
            <w:shd w:val="clear" w:color="000000" w:fill="FFFFFF"/>
            <w:noWrap/>
            <w:vAlign w:val="center"/>
            <w:hideMark/>
          </w:tcPr>
          <w:p w:rsidR="003A66B1" w:rsidRPr="001C24B8" w:rsidRDefault="003A66B1" w:rsidP="003732ED">
            <w:pPr>
              <w:jc w:val="center"/>
              <w:rPr>
                <w:color w:val="000000"/>
                <w:sz w:val="24"/>
              </w:rPr>
            </w:pPr>
            <w:r w:rsidRPr="001C24B8">
              <w:rPr>
                <w:color w:val="000000"/>
                <w:sz w:val="24"/>
              </w:rPr>
              <w:t>97,2</w:t>
            </w:r>
          </w:p>
        </w:tc>
      </w:tr>
      <w:tr w:rsidR="003A66B1" w:rsidRPr="00B7254F" w:rsidTr="00F95E5A">
        <w:trPr>
          <w:trHeight w:val="405"/>
        </w:trPr>
        <w:tc>
          <w:tcPr>
            <w:tcW w:w="1985" w:type="pct"/>
            <w:tcBorders>
              <w:top w:val="nil"/>
              <w:left w:val="single" w:sz="8" w:space="0" w:color="auto"/>
              <w:bottom w:val="single" w:sz="8" w:space="0" w:color="auto"/>
              <w:right w:val="single" w:sz="8" w:space="0" w:color="auto"/>
            </w:tcBorders>
            <w:shd w:val="clear" w:color="auto" w:fill="auto"/>
            <w:vAlign w:val="center"/>
            <w:hideMark/>
          </w:tcPr>
          <w:p w:rsidR="003A66B1" w:rsidRPr="001C24B8" w:rsidRDefault="003A66B1" w:rsidP="001C24B8">
            <w:pPr>
              <w:jc w:val="both"/>
              <w:rPr>
                <w:color w:val="000000"/>
                <w:sz w:val="24"/>
              </w:rPr>
            </w:pPr>
            <w:r w:rsidRPr="001C24B8">
              <w:rPr>
                <w:color w:val="000000"/>
                <w:sz w:val="24"/>
              </w:rPr>
              <w:t>Доходы от продажи материальных и нематериальных активов</w:t>
            </w:r>
          </w:p>
        </w:tc>
        <w:tc>
          <w:tcPr>
            <w:tcW w:w="612"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44,0</w:t>
            </w:r>
          </w:p>
        </w:tc>
        <w:tc>
          <w:tcPr>
            <w:tcW w:w="731"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53,2</w:t>
            </w:r>
          </w:p>
        </w:tc>
        <w:tc>
          <w:tcPr>
            <w:tcW w:w="876"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9,2</w:t>
            </w:r>
          </w:p>
        </w:tc>
        <w:tc>
          <w:tcPr>
            <w:tcW w:w="796" w:type="pct"/>
            <w:tcBorders>
              <w:top w:val="nil"/>
              <w:left w:val="nil"/>
              <w:bottom w:val="single" w:sz="8" w:space="0" w:color="auto"/>
              <w:right w:val="single" w:sz="8" w:space="0" w:color="auto"/>
            </w:tcBorders>
            <w:shd w:val="clear" w:color="000000" w:fill="FFFFFF"/>
            <w:noWrap/>
            <w:vAlign w:val="center"/>
            <w:hideMark/>
          </w:tcPr>
          <w:p w:rsidR="003A66B1" w:rsidRPr="001C24B8" w:rsidRDefault="003A66B1" w:rsidP="003732ED">
            <w:pPr>
              <w:jc w:val="center"/>
              <w:rPr>
                <w:color w:val="000000"/>
                <w:sz w:val="24"/>
              </w:rPr>
            </w:pPr>
            <w:r w:rsidRPr="001C24B8">
              <w:rPr>
                <w:color w:val="000000"/>
                <w:sz w:val="24"/>
              </w:rPr>
              <w:t>120,9</w:t>
            </w:r>
          </w:p>
        </w:tc>
      </w:tr>
      <w:tr w:rsidR="003A66B1" w:rsidRPr="00B7254F" w:rsidTr="00F95E5A">
        <w:trPr>
          <w:trHeight w:val="121"/>
        </w:trPr>
        <w:tc>
          <w:tcPr>
            <w:tcW w:w="1985" w:type="pct"/>
            <w:tcBorders>
              <w:top w:val="nil"/>
              <w:left w:val="single" w:sz="8" w:space="0" w:color="auto"/>
              <w:bottom w:val="single" w:sz="8" w:space="0" w:color="auto"/>
              <w:right w:val="single" w:sz="8" w:space="0" w:color="auto"/>
            </w:tcBorders>
            <w:shd w:val="clear" w:color="auto" w:fill="auto"/>
            <w:vAlign w:val="center"/>
            <w:hideMark/>
          </w:tcPr>
          <w:p w:rsidR="003A66B1" w:rsidRPr="001C24B8" w:rsidRDefault="003A66B1" w:rsidP="001C24B8">
            <w:pPr>
              <w:jc w:val="both"/>
              <w:rPr>
                <w:color w:val="000000"/>
                <w:sz w:val="24"/>
              </w:rPr>
            </w:pPr>
            <w:r w:rsidRPr="001C24B8">
              <w:rPr>
                <w:color w:val="000000"/>
                <w:sz w:val="24"/>
              </w:rPr>
              <w:t>Штрафы, санкции, возмещение ущерба</w:t>
            </w:r>
          </w:p>
        </w:tc>
        <w:tc>
          <w:tcPr>
            <w:tcW w:w="612"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85,4</w:t>
            </w:r>
          </w:p>
        </w:tc>
        <w:tc>
          <w:tcPr>
            <w:tcW w:w="731"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79,2</w:t>
            </w:r>
          </w:p>
        </w:tc>
        <w:tc>
          <w:tcPr>
            <w:tcW w:w="876"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-6,2</w:t>
            </w:r>
          </w:p>
        </w:tc>
        <w:tc>
          <w:tcPr>
            <w:tcW w:w="796" w:type="pct"/>
            <w:tcBorders>
              <w:top w:val="nil"/>
              <w:left w:val="nil"/>
              <w:bottom w:val="single" w:sz="8" w:space="0" w:color="auto"/>
              <w:right w:val="single" w:sz="8" w:space="0" w:color="auto"/>
            </w:tcBorders>
            <w:shd w:val="clear" w:color="000000" w:fill="FFFFFF"/>
            <w:noWrap/>
            <w:vAlign w:val="center"/>
            <w:hideMark/>
          </w:tcPr>
          <w:p w:rsidR="003A66B1" w:rsidRPr="001C24B8" w:rsidRDefault="003A66B1" w:rsidP="003732ED">
            <w:pPr>
              <w:jc w:val="center"/>
              <w:rPr>
                <w:color w:val="000000"/>
                <w:sz w:val="24"/>
              </w:rPr>
            </w:pPr>
            <w:r w:rsidRPr="001C24B8">
              <w:rPr>
                <w:color w:val="000000"/>
                <w:sz w:val="24"/>
              </w:rPr>
              <w:t>92,7</w:t>
            </w:r>
          </w:p>
        </w:tc>
      </w:tr>
      <w:tr w:rsidR="003A66B1" w:rsidRPr="00B7254F" w:rsidTr="00F95E5A">
        <w:trPr>
          <w:trHeight w:val="330"/>
        </w:trPr>
        <w:tc>
          <w:tcPr>
            <w:tcW w:w="1985" w:type="pct"/>
            <w:tcBorders>
              <w:top w:val="nil"/>
              <w:left w:val="single" w:sz="8" w:space="0" w:color="auto"/>
              <w:bottom w:val="single" w:sz="8" w:space="0" w:color="auto"/>
              <w:right w:val="single" w:sz="8" w:space="0" w:color="auto"/>
            </w:tcBorders>
            <w:shd w:val="clear" w:color="auto" w:fill="auto"/>
            <w:vAlign w:val="center"/>
            <w:hideMark/>
          </w:tcPr>
          <w:p w:rsidR="003A66B1" w:rsidRPr="001C24B8" w:rsidRDefault="003A66B1" w:rsidP="001C24B8">
            <w:pPr>
              <w:jc w:val="both"/>
              <w:rPr>
                <w:color w:val="000000"/>
                <w:sz w:val="24"/>
              </w:rPr>
            </w:pPr>
            <w:r w:rsidRPr="001C24B8">
              <w:rPr>
                <w:color w:val="000000"/>
                <w:sz w:val="24"/>
              </w:rPr>
              <w:t>Прочие неналоговые доходы</w:t>
            </w:r>
          </w:p>
        </w:tc>
        <w:tc>
          <w:tcPr>
            <w:tcW w:w="612"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5,8</w:t>
            </w:r>
          </w:p>
        </w:tc>
        <w:tc>
          <w:tcPr>
            <w:tcW w:w="731"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6,8</w:t>
            </w:r>
          </w:p>
        </w:tc>
        <w:tc>
          <w:tcPr>
            <w:tcW w:w="876"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color w:val="000000"/>
                <w:sz w:val="24"/>
              </w:rPr>
            </w:pPr>
            <w:r w:rsidRPr="001C24B8">
              <w:rPr>
                <w:color w:val="000000"/>
                <w:sz w:val="24"/>
              </w:rPr>
              <w:t>1,0</w:t>
            </w:r>
          </w:p>
        </w:tc>
        <w:tc>
          <w:tcPr>
            <w:tcW w:w="796" w:type="pct"/>
            <w:tcBorders>
              <w:top w:val="nil"/>
              <w:left w:val="nil"/>
              <w:bottom w:val="single" w:sz="8" w:space="0" w:color="auto"/>
              <w:right w:val="single" w:sz="8" w:space="0" w:color="auto"/>
            </w:tcBorders>
            <w:shd w:val="clear" w:color="000000" w:fill="FFFFFF"/>
            <w:noWrap/>
            <w:vAlign w:val="center"/>
            <w:hideMark/>
          </w:tcPr>
          <w:p w:rsidR="003A66B1" w:rsidRPr="001C24B8" w:rsidRDefault="003A66B1" w:rsidP="003732ED">
            <w:pPr>
              <w:jc w:val="center"/>
              <w:rPr>
                <w:color w:val="000000"/>
                <w:sz w:val="24"/>
              </w:rPr>
            </w:pPr>
            <w:r w:rsidRPr="001C24B8">
              <w:rPr>
                <w:color w:val="000000"/>
                <w:sz w:val="24"/>
              </w:rPr>
              <w:t>117,2</w:t>
            </w:r>
          </w:p>
        </w:tc>
      </w:tr>
      <w:tr w:rsidR="003A66B1" w:rsidRPr="005815BA" w:rsidTr="00F95E5A">
        <w:trPr>
          <w:trHeight w:val="330"/>
        </w:trPr>
        <w:tc>
          <w:tcPr>
            <w:tcW w:w="1985" w:type="pct"/>
            <w:tcBorders>
              <w:top w:val="nil"/>
              <w:left w:val="single" w:sz="8" w:space="0" w:color="auto"/>
              <w:bottom w:val="single" w:sz="8" w:space="0" w:color="auto"/>
              <w:right w:val="single" w:sz="8" w:space="0" w:color="auto"/>
            </w:tcBorders>
            <w:shd w:val="clear" w:color="auto" w:fill="auto"/>
            <w:vAlign w:val="center"/>
            <w:hideMark/>
          </w:tcPr>
          <w:p w:rsidR="003A66B1" w:rsidRPr="001C24B8" w:rsidRDefault="003A66B1" w:rsidP="003732ED">
            <w:pPr>
              <w:rPr>
                <w:b/>
                <w:bCs/>
                <w:color w:val="000000"/>
                <w:sz w:val="24"/>
              </w:rPr>
            </w:pPr>
            <w:r w:rsidRPr="001C24B8">
              <w:rPr>
                <w:b/>
                <w:bCs/>
                <w:color w:val="000000"/>
                <w:sz w:val="24"/>
              </w:rPr>
              <w:t>Всего:</w:t>
            </w:r>
          </w:p>
        </w:tc>
        <w:tc>
          <w:tcPr>
            <w:tcW w:w="612"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b/>
                <w:bCs/>
                <w:color w:val="000000"/>
                <w:sz w:val="24"/>
              </w:rPr>
            </w:pPr>
            <w:r w:rsidRPr="001C24B8">
              <w:rPr>
                <w:b/>
                <w:bCs/>
                <w:color w:val="000000"/>
                <w:sz w:val="24"/>
              </w:rPr>
              <w:t>738,7</w:t>
            </w:r>
          </w:p>
        </w:tc>
        <w:tc>
          <w:tcPr>
            <w:tcW w:w="731"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b/>
                <w:bCs/>
                <w:color w:val="000000"/>
                <w:sz w:val="24"/>
              </w:rPr>
            </w:pPr>
            <w:r w:rsidRPr="001C24B8">
              <w:rPr>
                <w:b/>
                <w:bCs/>
                <w:color w:val="000000"/>
                <w:sz w:val="24"/>
              </w:rPr>
              <w:t>756,7</w:t>
            </w:r>
          </w:p>
        </w:tc>
        <w:tc>
          <w:tcPr>
            <w:tcW w:w="876" w:type="pct"/>
            <w:tcBorders>
              <w:top w:val="nil"/>
              <w:left w:val="nil"/>
              <w:bottom w:val="single" w:sz="8" w:space="0" w:color="auto"/>
              <w:right w:val="single" w:sz="8" w:space="0" w:color="auto"/>
            </w:tcBorders>
            <w:shd w:val="clear" w:color="auto" w:fill="auto"/>
            <w:noWrap/>
            <w:vAlign w:val="center"/>
            <w:hideMark/>
          </w:tcPr>
          <w:p w:rsidR="003A66B1" w:rsidRPr="001C24B8" w:rsidRDefault="003A66B1" w:rsidP="003732ED">
            <w:pPr>
              <w:jc w:val="center"/>
              <w:rPr>
                <w:b/>
                <w:bCs/>
                <w:color w:val="000000"/>
                <w:sz w:val="24"/>
              </w:rPr>
            </w:pPr>
            <w:r w:rsidRPr="001C24B8">
              <w:rPr>
                <w:b/>
                <w:bCs/>
                <w:color w:val="000000"/>
                <w:sz w:val="24"/>
              </w:rPr>
              <w:t>18,0</w:t>
            </w:r>
          </w:p>
        </w:tc>
        <w:tc>
          <w:tcPr>
            <w:tcW w:w="796" w:type="pct"/>
            <w:tcBorders>
              <w:top w:val="nil"/>
              <w:left w:val="nil"/>
              <w:bottom w:val="single" w:sz="8" w:space="0" w:color="auto"/>
              <w:right w:val="single" w:sz="8" w:space="0" w:color="auto"/>
            </w:tcBorders>
            <w:shd w:val="clear" w:color="000000" w:fill="FFFFFF"/>
            <w:noWrap/>
            <w:vAlign w:val="center"/>
            <w:hideMark/>
          </w:tcPr>
          <w:p w:rsidR="003A66B1" w:rsidRPr="001C24B8" w:rsidRDefault="003A66B1" w:rsidP="003732ED">
            <w:pPr>
              <w:jc w:val="center"/>
              <w:rPr>
                <w:b/>
                <w:bCs/>
                <w:color w:val="000000"/>
                <w:sz w:val="24"/>
              </w:rPr>
            </w:pPr>
            <w:r w:rsidRPr="001C24B8">
              <w:rPr>
                <w:b/>
                <w:bCs/>
                <w:color w:val="000000"/>
                <w:sz w:val="24"/>
              </w:rPr>
              <w:t>102,4</w:t>
            </w:r>
          </w:p>
        </w:tc>
      </w:tr>
    </w:tbl>
    <w:p w:rsidR="003A66B1" w:rsidRDefault="003A66B1" w:rsidP="003A66B1">
      <w:pPr>
        <w:tabs>
          <w:tab w:val="left" w:pos="0"/>
        </w:tabs>
        <w:jc w:val="both"/>
        <w:rPr>
          <w:szCs w:val="28"/>
        </w:rPr>
      </w:pPr>
    </w:p>
    <w:p w:rsidR="003C1F28" w:rsidRDefault="003A66B1" w:rsidP="003C1F28">
      <w:pPr>
        <w:tabs>
          <w:tab w:val="left" w:pos="0"/>
        </w:tabs>
        <w:ind w:firstLine="709"/>
        <w:jc w:val="both"/>
        <w:rPr>
          <w:szCs w:val="28"/>
        </w:rPr>
      </w:pPr>
      <w:r w:rsidRPr="0016225E">
        <w:rPr>
          <w:szCs w:val="28"/>
        </w:rPr>
        <w:t xml:space="preserve">Перевыполнение плановых показателей по неналоговым доходам </w:t>
      </w:r>
      <w:r w:rsidRPr="00E7733A">
        <w:rPr>
          <w:szCs w:val="28"/>
        </w:rPr>
        <w:t>обусловлено перевыполнением плановых показателей по следующим группам неналоговых доходов:</w:t>
      </w:r>
    </w:p>
    <w:p w:rsidR="003C1F28" w:rsidRDefault="003C1F28" w:rsidP="003C1F28">
      <w:pPr>
        <w:tabs>
          <w:tab w:val="left" w:pos="0"/>
        </w:tabs>
        <w:ind w:firstLine="709"/>
        <w:jc w:val="both"/>
        <w:rPr>
          <w:szCs w:val="28"/>
        </w:rPr>
      </w:pPr>
      <w:r>
        <w:rPr>
          <w:szCs w:val="28"/>
        </w:rPr>
        <w:t xml:space="preserve">1) </w:t>
      </w:r>
      <w:r w:rsidR="003A66B1" w:rsidRPr="00E7733A">
        <w:rPr>
          <w:szCs w:val="28"/>
        </w:rPr>
        <w:t xml:space="preserve">по группе доходов «Доходы от использования имущества, находящегося в государственной и муниципальной собственности» плановые показатели перевыполнены на 0,3 процента в связи с превышением плановых </w:t>
      </w:r>
      <w:r w:rsidR="003A66B1" w:rsidRPr="00B65FDB">
        <w:rPr>
          <w:szCs w:val="28"/>
        </w:rPr>
        <w:t>показателей по:</w:t>
      </w:r>
    </w:p>
    <w:p w:rsidR="003C1F28" w:rsidRDefault="003A66B1" w:rsidP="003C1F28">
      <w:pPr>
        <w:tabs>
          <w:tab w:val="left" w:pos="0"/>
        </w:tabs>
        <w:ind w:firstLine="709"/>
        <w:jc w:val="both"/>
        <w:rPr>
          <w:szCs w:val="28"/>
        </w:rPr>
      </w:pPr>
      <w:r w:rsidRPr="00B65FDB">
        <w:rPr>
          <w:szCs w:val="28"/>
        </w:rPr>
        <w:t>- доходам, получаемы</w:t>
      </w:r>
      <w:r>
        <w:rPr>
          <w:szCs w:val="28"/>
        </w:rPr>
        <w:t>м</w:t>
      </w:r>
      <w:r w:rsidRPr="00B65FDB">
        <w:rPr>
          <w:szCs w:val="28"/>
        </w:rPr>
        <w:t xml:space="preserve"> в виде арендной платы за земли, находящиеся в собственности городского округа</w:t>
      </w:r>
      <w:r>
        <w:rPr>
          <w:szCs w:val="28"/>
        </w:rPr>
        <w:t>,</w:t>
      </w:r>
      <w:r w:rsidRPr="00B65FDB">
        <w:rPr>
          <w:szCs w:val="28"/>
        </w:rPr>
        <w:t xml:space="preserve"> на 0,5 мл</w:t>
      </w:r>
      <w:r>
        <w:rPr>
          <w:szCs w:val="28"/>
        </w:rPr>
        <w:t xml:space="preserve">н. рублей или на 11,9 процента </w:t>
      </w:r>
      <w:r w:rsidRPr="00B65FDB">
        <w:rPr>
          <w:szCs w:val="28"/>
        </w:rPr>
        <w:t>(при</w:t>
      </w:r>
      <w:r w:rsidR="001C24B8">
        <w:rPr>
          <w:szCs w:val="28"/>
          <w:lang w:val="en-US"/>
        </w:rPr>
        <w:t> </w:t>
      </w:r>
      <w:r w:rsidRPr="00B65FDB">
        <w:rPr>
          <w:szCs w:val="28"/>
        </w:rPr>
        <w:t>плановых назначениях 4,0 млн. рублей) в связи с поступлением задолженности прошлых лет в сумме 0,5 млн. рублей, в том числе задолженности, взысканной по решению судов (главный администратор</w:t>
      </w:r>
      <w:r>
        <w:rPr>
          <w:szCs w:val="28"/>
        </w:rPr>
        <w:t xml:space="preserve"> </w:t>
      </w:r>
      <w:r w:rsidRPr="00B65FDB">
        <w:rPr>
          <w:szCs w:val="28"/>
        </w:rPr>
        <w:t>доходов - Управление архитектуры, градостроительства и земельны</w:t>
      </w:r>
      <w:r>
        <w:rPr>
          <w:szCs w:val="28"/>
        </w:rPr>
        <w:t>х</w:t>
      </w:r>
      <w:r w:rsidRPr="00B65FDB">
        <w:rPr>
          <w:szCs w:val="28"/>
        </w:rPr>
        <w:t xml:space="preserve"> отношений администрации Петропавловск-Камчатского городского округа);</w:t>
      </w:r>
    </w:p>
    <w:p w:rsidR="003C1F28" w:rsidRPr="003C1F28" w:rsidRDefault="003A66B1" w:rsidP="003C1F28">
      <w:pPr>
        <w:tabs>
          <w:tab w:val="left" w:pos="0"/>
        </w:tabs>
        <w:ind w:firstLine="709"/>
        <w:jc w:val="both"/>
        <w:rPr>
          <w:szCs w:val="28"/>
        </w:rPr>
      </w:pPr>
      <w:r w:rsidRPr="00B65FDB">
        <w:rPr>
          <w:szCs w:val="28"/>
        </w:rPr>
        <w:t>- доходам от поступления платы за размещение нестационарных торго</w:t>
      </w:r>
      <w:r>
        <w:rPr>
          <w:szCs w:val="28"/>
        </w:rPr>
        <w:t>вых объектов на 1,5 млн. рублей</w:t>
      </w:r>
      <w:r w:rsidRPr="00B65FDB">
        <w:rPr>
          <w:szCs w:val="28"/>
        </w:rPr>
        <w:t xml:space="preserve"> или на 3,2 про</w:t>
      </w:r>
      <w:r>
        <w:rPr>
          <w:szCs w:val="28"/>
        </w:rPr>
        <w:t xml:space="preserve">цента (при плановых назначениях </w:t>
      </w:r>
      <w:r w:rsidRPr="00B65FDB">
        <w:rPr>
          <w:szCs w:val="28"/>
        </w:rPr>
        <w:t>46,0</w:t>
      </w:r>
      <w:r w:rsidR="001C24B8">
        <w:rPr>
          <w:szCs w:val="28"/>
          <w:lang w:val="en-US"/>
        </w:rPr>
        <w:t> </w:t>
      </w:r>
      <w:r w:rsidRPr="00B65FDB">
        <w:rPr>
          <w:szCs w:val="28"/>
        </w:rPr>
        <w:t>млн. рублей) в связи с поступлением задолженности прошлых лет (главный администратор доходов - Управление экономического развития и имущест</w:t>
      </w:r>
      <w:r w:rsidR="003C1F28">
        <w:rPr>
          <w:szCs w:val="28"/>
        </w:rPr>
        <w:t>венных отношений);</w:t>
      </w:r>
    </w:p>
    <w:p w:rsidR="003A66B1" w:rsidRPr="006750FB" w:rsidRDefault="003A66B1" w:rsidP="003C1F28">
      <w:pPr>
        <w:tabs>
          <w:tab w:val="left" w:pos="0"/>
        </w:tabs>
        <w:ind w:firstLine="709"/>
        <w:jc w:val="both"/>
        <w:rPr>
          <w:szCs w:val="28"/>
        </w:rPr>
      </w:pPr>
      <w:r w:rsidRPr="006750FB">
        <w:rPr>
          <w:szCs w:val="28"/>
        </w:rPr>
        <w:t>2) по группе доходов «Платежи при пользовании природными ресурсами» плановые показатели перевыполнены на 41,1 процента в связи с досрочной оплатой публичн</w:t>
      </w:r>
      <w:r w:rsidR="006750FB" w:rsidRPr="006750FB">
        <w:rPr>
          <w:szCs w:val="28"/>
        </w:rPr>
        <w:t>ым</w:t>
      </w:r>
      <w:r w:rsidRPr="006750FB">
        <w:rPr>
          <w:szCs w:val="28"/>
        </w:rPr>
        <w:t xml:space="preserve"> акционерн</w:t>
      </w:r>
      <w:r w:rsidR="006750FB" w:rsidRPr="006750FB">
        <w:rPr>
          <w:szCs w:val="28"/>
        </w:rPr>
        <w:t>ым</w:t>
      </w:r>
      <w:r w:rsidRPr="006750FB">
        <w:rPr>
          <w:szCs w:val="28"/>
        </w:rPr>
        <w:t xml:space="preserve"> обществ</w:t>
      </w:r>
      <w:r w:rsidR="006750FB" w:rsidRPr="006750FB">
        <w:rPr>
          <w:szCs w:val="28"/>
        </w:rPr>
        <w:t>ом</w:t>
      </w:r>
      <w:r w:rsidRPr="006750FB">
        <w:rPr>
          <w:szCs w:val="28"/>
        </w:rPr>
        <w:t xml:space="preserve"> </w:t>
      </w:r>
      <w:r w:rsidR="00215910">
        <w:rPr>
          <w:szCs w:val="28"/>
        </w:rPr>
        <w:t xml:space="preserve">энергетики и электрификации </w:t>
      </w:r>
      <w:r w:rsidRPr="006750FB">
        <w:rPr>
          <w:szCs w:val="28"/>
        </w:rPr>
        <w:t>«Камчатскэнерго» (далее – ПАО</w:t>
      </w:r>
      <w:r w:rsidR="001C24B8" w:rsidRPr="006750FB">
        <w:rPr>
          <w:szCs w:val="28"/>
          <w:lang w:val="en-US"/>
        </w:rPr>
        <w:t> </w:t>
      </w:r>
      <w:r w:rsidRPr="006750FB">
        <w:rPr>
          <w:szCs w:val="28"/>
        </w:rPr>
        <w:t>«Камчатскэнерго») платы за сбросы загрязняющих веществ в водные объекты за 2020 год (данная плата была запланирована к поступлению в феврале 2021 года);</w:t>
      </w:r>
    </w:p>
    <w:p w:rsidR="003A66B1" w:rsidRPr="00890266" w:rsidRDefault="003A66B1" w:rsidP="003A66B1">
      <w:pPr>
        <w:tabs>
          <w:tab w:val="left" w:pos="0"/>
        </w:tabs>
        <w:ind w:firstLine="709"/>
        <w:jc w:val="both"/>
        <w:rPr>
          <w:szCs w:val="28"/>
        </w:rPr>
      </w:pPr>
      <w:r w:rsidRPr="00890266">
        <w:rPr>
          <w:szCs w:val="28"/>
        </w:rPr>
        <w:t>3) по группе доходов «Доходы от продажи материальных и нематериальных активов» плановые показатели перевыполнены на</w:t>
      </w:r>
      <w:r w:rsidR="001C24B8">
        <w:rPr>
          <w:szCs w:val="28"/>
          <w:lang w:val="en-US"/>
        </w:rPr>
        <w:t> </w:t>
      </w:r>
      <w:r w:rsidRPr="00890266">
        <w:rPr>
          <w:szCs w:val="28"/>
        </w:rPr>
        <w:t>9,2</w:t>
      </w:r>
      <w:r w:rsidR="001C24B8">
        <w:rPr>
          <w:szCs w:val="28"/>
          <w:lang w:val="en-US"/>
        </w:rPr>
        <w:t> </w:t>
      </w:r>
      <w:r w:rsidRPr="00890266">
        <w:rPr>
          <w:szCs w:val="28"/>
        </w:rPr>
        <w:t>мл</w:t>
      </w:r>
      <w:r>
        <w:rPr>
          <w:szCs w:val="28"/>
        </w:rPr>
        <w:t>н.</w:t>
      </w:r>
      <w:r w:rsidR="001C24B8">
        <w:rPr>
          <w:szCs w:val="28"/>
          <w:lang w:val="en-US"/>
        </w:rPr>
        <w:t> </w:t>
      </w:r>
      <w:r>
        <w:rPr>
          <w:szCs w:val="28"/>
        </w:rPr>
        <w:t>рублей или на 20,8 процента</w:t>
      </w:r>
      <w:r w:rsidRPr="00890266">
        <w:rPr>
          <w:szCs w:val="28"/>
        </w:rPr>
        <w:t>, что в основном обусловлено перевыполнением плановых показателей по доходам от продажи земельн</w:t>
      </w:r>
      <w:r>
        <w:rPr>
          <w:szCs w:val="28"/>
        </w:rPr>
        <w:t>ых участков на 10,6 млн. рублей</w:t>
      </w:r>
      <w:r w:rsidRPr="00890266">
        <w:rPr>
          <w:szCs w:val="28"/>
        </w:rPr>
        <w:t xml:space="preserve"> или на 26,1 процента (при утвержденных </w:t>
      </w:r>
      <w:r w:rsidRPr="00890266">
        <w:rPr>
          <w:szCs w:val="28"/>
        </w:rPr>
        <w:lastRenderedPageBreak/>
        <w:t xml:space="preserve">бюджетных назначениях в сумме 40,6 млн. рублей) в связи с оплатой выкупной цены по договорам продажи земельных участков, заключенным в конце </w:t>
      </w:r>
      <w:r>
        <w:rPr>
          <w:szCs w:val="28"/>
        </w:rPr>
        <w:t>2020</w:t>
      </w:r>
      <w:r w:rsidR="006E1D06">
        <w:rPr>
          <w:szCs w:val="28"/>
          <w:lang w:val="en-US"/>
        </w:rPr>
        <w:t> </w:t>
      </w:r>
      <w:r>
        <w:rPr>
          <w:szCs w:val="28"/>
        </w:rPr>
        <w:t>года. Договором купли-</w:t>
      </w:r>
      <w:r w:rsidRPr="00890266">
        <w:rPr>
          <w:szCs w:val="28"/>
        </w:rPr>
        <w:t>продажи земельного участка установлено условие о</w:t>
      </w:r>
      <w:r w:rsidR="006E1D06">
        <w:rPr>
          <w:szCs w:val="28"/>
          <w:lang w:val="en-US"/>
        </w:rPr>
        <w:t> </w:t>
      </w:r>
      <w:r w:rsidRPr="00890266">
        <w:rPr>
          <w:szCs w:val="28"/>
        </w:rPr>
        <w:t>необходимости произвести оплату по договору не позднее трех месяцев с даты заключения</w:t>
      </w:r>
      <w:r>
        <w:rPr>
          <w:szCs w:val="28"/>
        </w:rPr>
        <w:t xml:space="preserve"> договора, таким образом оплата может быть произведена</w:t>
      </w:r>
      <w:r w:rsidRPr="00890266">
        <w:rPr>
          <w:szCs w:val="28"/>
        </w:rPr>
        <w:t xml:space="preserve"> как в</w:t>
      </w:r>
      <w:r w:rsidR="006E1D06">
        <w:rPr>
          <w:szCs w:val="28"/>
          <w:lang w:val="en-US"/>
        </w:rPr>
        <w:t> </w:t>
      </w:r>
      <w:r w:rsidRPr="00890266">
        <w:rPr>
          <w:szCs w:val="28"/>
        </w:rPr>
        <w:t>2021</w:t>
      </w:r>
      <w:r w:rsidR="006E1D06">
        <w:rPr>
          <w:szCs w:val="28"/>
          <w:lang w:val="en-US"/>
        </w:rPr>
        <w:t> </w:t>
      </w:r>
      <w:r w:rsidRPr="00890266">
        <w:rPr>
          <w:szCs w:val="28"/>
        </w:rPr>
        <w:t>го</w:t>
      </w:r>
      <w:r>
        <w:rPr>
          <w:szCs w:val="28"/>
        </w:rPr>
        <w:t>ду, так и в отчетном 2020 году.</w:t>
      </w:r>
    </w:p>
    <w:p w:rsidR="003A66B1" w:rsidRPr="00044556" w:rsidRDefault="003A66B1" w:rsidP="003A66B1">
      <w:pPr>
        <w:ind w:firstLine="709"/>
        <w:jc w:val="both"/>
        <w:rPr>
          <w:szCs w:val="28"/>
        </w:rPr>
      </w:pPr>
      <w:r w:rsidRPr="00044556">
        <w:rPr>
          <w:szCs w:val="28"/>
        </w:rPr>
        <w:t xml:space="preserve">В 2020 </w:t>
      </w:r>
      <w:r>
        <w:rPr>
          <w:szCs w:val="28"/>
        </w:rPr>
        <w:t xml:space="preserve">году в бюджет городского округа </w:t>
      </w:r>
      <w:r w:rsidRPr="00044556">
        <w:rPr>
          <w:szCs w:val="28"/>
        </w:rPr>
        <w:t>перечислено межбюджетных трансфертов в сумме 7 419,8 млн. рублей, при плановых назначениях</w:t>
      </w:r>
      <w:r>
        <w:rPr>
          <w:szCs w:val="28"/>
        </w:rPr>
        <w:t xml:space="preserve"> </w:t>
      </w:r>
      <w:r w:rsidRPr="00044556">
        <w:rPr>
          <w:szCs w:val="28"/>
        </w:rPr>
        <w:t>7 522,8</w:t>
      </w:r>
      <w:r w:rsidR="00A127EE">
        <w:rPr>
          <w:szCs w:val="28"/>
          <w:lang w:val="en-US"/>
        </w:rPr>
        <w:t> </w:t>
      </w:r>
      <w:r w:rsidRPr="00044556">
        <w:rPr>
          <w:szCs w:val="28"/>
        </w:rPr>
        <w:t>млн</w:t>
      </w:r>
      <w:r>
        <w:rPr>
          <w:szCs w:val="28"/>
        </w:rPr>
        <w:t>.</w:t>
      </w:r>
      <w:r w:rsidR="00A127EE">
        <w:rPr>
          <w:szCs w:val="28"/>
          <w:lang w:val="en-US"/>
        </w:rPr>
        <w:t> </w:t>
      </w:r>
      <w:r>
        <w:rPr>
          <w:szCs w:val="28"/>
        </w:rPr>
        <w:t>рублей. Исполнение составляет 98,6 процента</w:t>
      </w:r>
      <w:r w:rsidRPr="00044556">
        <w:rPr>
          <w:szCs w:val="28"/>
        </w:rPr>
        <w:t xml:space="preserve"> от утвержденных бюджетных назначений.</w:t>
      </w:r>
    </w:p>
    <w:p w:rsidR="003A66B1" w:rsidRPr="00044556" w:rsidRDefault="003A66B1" w:rsidP="003A66B1">
      <w:pPr>
        <w:jc w:val="right"/>
        <w:rPr>
          <w:bCs/>
          <w:color w:val="000000"/>
          <w:szCs w:val="28"/>
        </w:rPr>
      </w:pPr>
      <w:r w:rsidRPr="00044556">
        <w:rPr>
          <w:bCs/>
          <w:color w:val="000000"/>
          <w:szCs w:val="28"/>
        </w:rPr>
        <w:t>Таблица 6</w:t>
      </w:r>
    </w:p>
    <w:p w:rsidR="003A66B1" w:rsidRDefault="003A66B1" w:rsidP="003A66B1">
      <w:pPr>
        <w:jc w:val="center"/>
        <w:rPr>
          <w:bCs/>
          <w:color w:val="000000"/>
          <w:szCs w:val="28"/>
        </w:rPr>
      </w:pPr>
      <w:r w:rsidRPr="00044556">
        <w:rPr>
          <w:bCs/>
          <w:color w:val="000000"/>
          <w:szCs w:val="28"/>
        </w:rPr>
        <w:t>Сведения о перечислении в бюджет городского округа безвозмездных поступлений из краевого бюджета в 20</w:t>
      </w:r>
      <w:r>
        <w:rPr>
          <w:bCs/>
          <w:color w:val="000000"/>
          <w:szCs w:val="28"/>
        </w:rPr>
        <w:t>20</w:t>
      </w:r>
      <w:r w:rsidRPr="00044556">
        <w:rPr>
          <w:bCs/>
          <w:color w:val="000000"/>
          <w:szCs w:val="28"/>
        </w:rPr>
        <w:t xml:space="preserve"> году</w:t>
      </w:r>
    </w:p>
    <w:p w:rsidR="0045617E" w:rsidRPr="00044556" w:rsidRDefault="0045617E" w:rsidP="003A66B1">
      <w:pPr>
        <w:jc w:val="center"/>
        <w:rPr>
          <w:bCs/>
          <w:color w:val="000000"/>
          <w:szCs w:val="28"/>
        </w:rPr>
      </w:pPr>
    </w:p>
    <w:p w:rsidR="003A66B1" w:rsidRPr="00033E09" w:rsidRDefault="003A66B1" w:rsidP="003A66B1">
      <w:pPr>
        <w:jc w:val="right"/>
        <w:rPr>
          <w:bCs/>
          <w:color w:val="000000"/>
          <w:sz w:val="24"/>
        </w:rPr>
      </w:pPr>
      <w:r w:rsidRPr="00033E09">
        <w:rPr>
          <w:bCs/>
          <w:color w:val="000000"/>
          <w:sz w:val="24"/>
        </w:rPr>
        <w:t>млн. рублей</w:t>
      </w:r>
      <w:r w:rsidR="00215910">
        <w:rPr>
          <w:bCs/>
          <w:color w:val="000000"/>
          <w:sz w:val="24"/>
        </w:rPr>
        <w:t>, %</w:t>
      </w:r>
    </w:p>
    <w:tbl>
      <w:tblPr>
        <w:tblW w:w="9521" w:type="dxa"/>
        <w:tblInd w:w="113" w:type="dxa"/>
        <w:tblLayout w:type="fixed"/>
        <w:tblLook w:val="04A0" w:firstRow="1" w:lastRow="0" w:firstColumn="1" w:lastColumn="0" w:noHBand="0" w:noVBand="1"/>
      </w:tblPr>
      <w:tblGrid>
        <w:gridCol w:w="3284"/>
        <w:gridCol w:w="1638"/>
        <w:gridCol w:w="1525"/>
        <w:gridCol w:w="1232"/>
        <w:gridCol w:w="1842"/>
      </w:tblGrid>
      <w:tr w:rsidR="003A66B1" w:rsidRPr="005815BA" w:rsidTr="008373D9">
        <w:trPr>
          <w:trHeight w:val="945"/>
        </w:trPr>
        <w:tc>
          <w:tcPr>
            <w:tcW w:w="3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6B1" w:rsidRPr="00033E09" w:rsidRDefault="003A66B1" w:rsidP="003732ED">
            <w:pPr>
              <w:rPr>
                <w:color w:val="000000"/>
                <w:sz w:val="24"/>
              </w:rPr>
            </w:pPr>
            <w:r w:rsidRPr="00033E09">
              <w:rPr>
                <w:color w:val="000000"/>
                <w:sz w:val="24"/>
              </w:rPr>
              <w:t> </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3A66B1" w:rsidRPr="00033E09" w:rsidRDefault="003A66B1" w:rsidP="003732ED">
            <w:pPr>
              <w:jc w:val="center"/>
              <w:rPr>
                <w:b/>
                <w:color w:val="000000"/>
                <w:sz w:val="24"/>
              </w:rPr>
            </w:pPr>
            <w:r w:rsidRPr="00033E09">
              <w:rPr>
                <w:b/>
                <w:color w:val="000000"/>
                <w:sz w:val="24"/>
              </w:rPr>
              <w:t>Уточненный план</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rsidR="003A66B1" w:rsidRPr="00033E09" w:rsidRDefault="003A66B1" w:rsidP="003732ED">
            <w:pPr>
              <w:jc w:val="center"/>
              <w:rPr>
                <w:b/>
                <w:color w:val="000000"/>
                <w:sz w:val="24"/>
              </w:rPr>
            </w:pPr>
            <w:r w:rsidRPr="00033E09">
              <w:rPr>
                <w:b/>
                <w:color w:val="000000"/>
                <w:sz w:val="24"/>
              </w:rPr>
              <w:t>Исполнено</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3A66B1" w:rsidRPr="00033E09" w:rsidRDefault="003A66B1" w:rsidP="003732ED">
            <w:pPr>
              <w:jc w:val="center"/>
              <w:rPr>
                <w:b/>
                <w:color w:val="000000"/>
                <w:sz w:val="24"/>
              </w:rPr>
            </w:pPr>
            <w:r w:rsidRPr="00033E09">
              <w:rPr>
                <w:b/>
                <w:color w:val="000000"/>
                <w:sz w:val="24"/>
              </w:rPr>
              <w:t>% исполнения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A66B1" w:rsidRPr="00033E09" w:rsidRDefault="003A66B1" w:rsidP="003732ED">
            <w:pPr>
              <w:jc w:val="center"/>
              <w:rPr>
                <w:b/>
                <w:color w:val="000000"/>
                <w:sz w:val="24"/>
              </w:rPr>
            </w:pPr>
            <w:r w:rsidRPr="00033E09">
              <w:rPr>
                <w:b/>
                <w:color w:val="000000"/>
                <w:sz w:val="24"/>
              </w:rPr>
              <w:t>Отклонения в млн. рублей</w:t>
            </w:r>
          </w:p>
        </w:tc>
      </w:tr>
      <w:tr w:rsidR="003A66B1" w:rsidRPr="005815BA" w:rsidTr="008373D9">
        <w:trPr>
          <w:trHeight w:val="315"/>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3A66B1" w:rsidRPr="00033E09" w:rsidRDefault="003A66B1" w:rsidP="003732ED">
            <w:pPr>
              <w:rPr>
                <w:sz w:val="24"/>
              </w:rPr>
            </w:pPr>
            <w:r w:rsidRPr="00033E09">
              <w:rPr>
                <w:sz w:val="24"/>
              </w:rPr>
              <w:t>Дотации</w:t>
            </w:r>
          </w:p>
        </w:tc>
        <w:tc>
          <w:tcPr>
            <w:tcW w:w="1638"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321,5</w:t>
            </w:r>
          </w:p>
        </w:tc>
        <w:tc>
          <w:tcPr>
            <w:tcW w:w="1525"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320,4</w:t>
            </w:r>
          </w:p>
        </w:tc>
        <w:tc>
          <w:tcPr>
            <w:tcW w:w="1232"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99,7</w:t>
            </w:r>
          </w:p>
        </w:tc>
        <w:tc>
          <w:tcPr>
            <w:tcW w:w="1842"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 xml:space="preserve">-1,1 </w:t>
            </w:r>
          </w:p>
        </w:tc>
      </w:tr>
      <w:tr w:rsidR="003A66B1" w:rsidRPr="005815BA" w:rsidTr="008373D9">
        <w:trPr>
          <w:trHeight w:val="315"/>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3A66B1" w:rsidRPr="00033E09" w:rsidRDefault="003A66B1" w:rsidP="003732ED">
            <w:pPr>
              <w:rPr>
                <w:sz w:val="24"/>
              </w:rPr>
            </w:pPr>
            <w:r w:rsidRPr="00033E09">
              <w:rPr>
                <w:sz w:val="24"/>
              </w:rPr>
              <w:t>Субсидии</w:t>
            </w:r>
          </w:p>
        </w:tc>
        <w:tc>
          <w:tcPr>
            <w:tcW w:w="1638"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1 335,6</w:t>
            </w:r>
          </w:p>
        </w:tc>
        <w:tc>
          <w:tcPr>
            <w:tcW w:w="1525"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1 321,4</w:t>
            </w:r>
          </w:p>
        </w:tc>
        <w:tc>
          <w:tcPr>
            <w:tcW w:w="1232"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98,9</w:t>
            </w:r>
          </w:p>
        </w:tc>
        <w:tc>
          <w:tcPr>
            <w:tcW w:w="1842"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 xml:space="preserve">-14,2 </w:t>
            </w:r>
          </w:p>
        </w:tc>
      </w:tr>
      <w:tr w:rsidR="003A66B1" w:rsidRPr="005815BA" w:rsidTr="008373D9">
        <w:trPr>
          <w:trHeight w:val="315"/>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3A66B1" w:rsidRPr="00033E09" w:rsidRDefault="003A66B1" w:rsidP="003732ED">
            <w:pPr>
              <w:rPr>
                <w:sz w:val="24"/>
              </w:rPr>
            </w:pPr>
            <w:r w:rsidRPr="00033E09">
              <w:rPr>
                <w:sz w:val="24"/>
              </w:rPr>
              <w:t>Субвенции</w:t>
            </w:r>
          </w:p>
        </w:tc>
        <w:tc>
          <w:tcPr>
            <w:tcW w:w="1638"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5 133,2</w:t>
            </w:r>
          </w:p>
        </w:tc>
        <w:tc>
          <w:tcPr>
            <w:tcW w:w="1525"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5 057,9</w:t>
            </w:r>
          </w:p>
        </w:tc>
        <w:tc>
          <w:tcPr>
            <w:tcW w:w="1232"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98,5</w:t>
            </w:r>
          </w:p>
        </w:tc>
        <w:tc>
          <w:tcPr>
            <w:tcW w:w="1842"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 xml:space="preserve">-75,3 </w:t>
            </w:r>
          </w:p>
        </w:tc>
      </w:tr>
      <w:tr w:rsidR="003A66B1" w:rsidRPr="005815BA" w:rsidTr="008373D9">
        <w:trPr>
          <w:trHeight w:val="290"/>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3A66B1" w:rsidRPr="00033E09" w:rsidRDefault="003A66B1" w:rsidP="003732ED">
            <w:pPr>
              <w:rPr>
                <w:sz w:val="24"/>
              </w:rPr>
            </w:pPr>
            <w:r w:rsidRPr="00033E09">
              <w:rPr>
                <w:sz w:val="24"/>
              </w:rPr>
              <w:t>Иные межбюджетные трансферты</w:t>
            </w:r>
          </w:p>
        </w:tc>
        <w:tc>
          <w:tcPr>
            <w:tcW w:w="1638"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732,5</w:t>
            </w:r>
          </w:p>
        </w:tc>
        <w:tc>
          <w:tcPr>
            <w:tcW w:w="1525"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720,1</w:t>
            </w:r>
          </w:p>
        </w:tc>
        <w:tc>
          <w:tcPr>
            <w:tcW w:w="1232"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98,3</w:t>
            </w:r>
          </w:p>
        </w:tc>
        <w:tc>
          <w:tcPr>
            <w:tcW w:w="1842"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color w:val="000000"/>
                <w:sz w:val="24"/>
              </w:rPr>
            </w:pPr>
            <w:r w:rsidRPr="00033E09">
              <w:rPr>
                <w:color w:val="000000"/>
                <w:sz w:val="24"/>
              </w:rPr>
              <w:t xml:space="preserve">-12,4 </w:t>
            </w:r>
          </w:p>
        </w:tc>
      </w:tr>
      <w:tr w:rsidR="003A66B1" w:rsidRPr="005815BA" w:rsidTr="008373D9">
        <w:trPr>
          <w:trHeight w:val="315"/>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3A66B1" w:rsidRPr="00033E09" w:rsidRDefault="003A66B1" w:rsidP="003732ED">
            <w:pPr>
              <w:rPr>
                <w:sz w:val="24"/>
              </w:rPr>
            </w:pPr>
            <w:r w:rsidRPr="00033E09">
              <w:rPr>
                <w:sz w:val="24"/>
              </w:rPr>
              <w:t>ВСЕГО :</w:t>
            </w:r>
          </w:p>
        </w:tc>
        <w:tc>
          <w:tcPr>
            <w:tcW w:w="1638"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b/>
                <w:color w:val="000000"/>
                <w:sz w:val="24"/>
              </w:rPr>
            </w:pPr>
            <w:r w:rsidRPr="00033E09">
              <w:rPr>
                <w:b/>
                <w:color w:val="000000"/>
                <w:sz w:val="24"/>
              </w:rPr>
              <w:t>7 522,8</w:t>
            </w:r>
          </w:p>
        </w:tc>
        <w:tc>
          <w:tcPr>
            <w:tcW w:w="1525"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b/>
                <w:color w:val="000000"/>
                <w:sz w:val="24"/>
              </w:rPr>
            </w:pPr>
            <w:r w:rsidRPr="00033E09">
              <w:rPr>
                <w:b/>
                <w:color w:val="000000"/>
                <w:sz w:val="24"/>
              </w:rPr>
              <w:t>7 419,8</w:t>
            </w:r>
          </w:p>
        </w:tc>
        <w:tc>
          <w:tcPr>
            <w:tcW w:w="1232"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b/>
                <w:color w:val="000000"/>
                <w:sz w:val="24"/>
              </w:rPr>
            </w:pPr>
            <w:r w:rsidRPr="00033E09">
              <w:rPr>
                <w:b/>
                <w:color w:val="000000"/>
                <w:sz w:val="24"/>
              </w:rPr>
              <w:t>98,6</w:t>
            </w:r>
          </w:p>
        </w:tc>
        <w:tc>
          <w:tcPr>
            <w:tcW w:w="1842" w:type="dxa"/>
            <w:tcBorders>
              <w:top w:val="nil"/>
              <w:left w:val="nil"/>
              <w:bottom w:val="single" w:sz="4" w:space="0" w:color="auto"/>
              <w:right w:val="single" w:sz="4" w:space="0" w:color="auto"/>
            </w:tcBorders>
            <w:shd w:val="clear" w:color="auto" w:fill="auto"/>
            <w:noWrap/>
            <w:vAlign w:val="bottom"/>
            <w:hideMark/>
          </w:tcPr>
          <w:p w:rsidR="003A66B1" w:rsidRPr="00033E09" w:rsidRDefault="003A66B1" w:rsidP="003732ED">
            <w:pPr>
              <w:jc w:val="right"/>
              <w:rPr>
                <w:b/>
                <w:color w:val="000000"/>
                <w:sz w:val="24"/>
              </w:rPr>
            </w:pPr>
            <w:r w:rsidRPr="00033E09">
              <w:rPr>
                <w:b/>
                <w:color w:val="000000"/>
                <w:sz w:val="24"/>
              </w:rPr>
              <w:t xml:space="preserve">-103,0 </w:t>
            </w:r>
          </w:p>
        </w:tc>
      </w:tr>
    </w:tbl>
    <w:p w:rsidR="003A66B1" w:rsidRDefault="003A66B1" w:rsidP="003A66B1">
      <w:pPr>
        <w:jc w:val="both"/>
        <w:rPr>
          <w:bCs/>
          <w:color w:val="000000"/>
          <w:szCs w:val="28"/>
        </w:rPr>
      </w:pPr>
    </w:p>
    <w:p w:rsidR="003A66B1" w:rsidRPr="00626279" w:rsidRDefault="003A66B1" w:rsidP="003A66B1">
      <w:pPr>
        <w:ind w:firstLine="709"/>
        <w:jc w:val="both"/>
        <w:rPr>
          <w:bCs/>
          <w:color w:val="000000"/>
          <w:szCs w:val="28"/>
        </w:rPr>
      </w:pPr>
      <w:r w:rsidRPr="00626279">
        <w:rPr>
          <w:bCs/>
          <w:color w:val="000000"/>
          <w:szCs w:val="28"/>
        </w:rPr>
        <w:t>Структура безвозмездных поступлений из краевого бюджета в 20</w:t>
      </w:r>
      <w:r>
        <w:rPr>
          <w:bCs/>
          <w:color w:val="000000"/>
          <w:szCs w:val="28"/>
        </w:rPr>
        <w:t>20</w:t>
      </w:r>
      <w:r w:rsidRPr="00626279">
        <w:rPr>
          <w:bCs/>
          <w:color w:val="000000"/>
          <w:szCs w:val="28"/>
        </w:rPr>
        <w:t xml:space="preserve"> году представлена на рис</w:t>
      </w:r>
      <w:r>
        <w:rPr>
          <w:bCs/>
          <w:color w:val="000000"/>
          <w:szCs w:val="28"/>
        </w:rPr>
        <w:t>.</w:t>
      </w:r>
      <w:r w:rsidRPr="00626279">
        <w:rPr>
          <w:bCs/>
          <w:color w:val="000000"/>
          <w:szCs w:val="28"/>
        </w:rPr>
        <w:t xml:space="preserve"> 13.</w:t>
      </w:r>
    </w:p>
    <w:p w:rsidR="003A66B1" w:rsidRPr="005815BA" w:rsidRDefault="003A66B1" w:rsidP="003A66B1">
      <w:pPr>
        <w:spacing w:before="120"/>
        <w:jc w:val="center"/>
        <w:rPr>
          <w:b/>
          <w:szCs w:val="28"/>
          <w:highlight w:val="cyan"/>
        </w:rPr>
      </w:pPr>
      <w:r w:rsidRPr="008C5C62">
        <w:rPr>
          <w:noProof/>
        </w:rPr>
        <w:drawing>
          <wp:inline distT="0" distB="0" distL="0" distR="0" wp14:anchorId="3C883FE1" wp14:editId="520765E4">
            <wp:extent cx="6086902" cy="2661313"/>
            <wp:effectExtent l="0" t="0" r="9525" b="571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66B1" w:rsidRPr="00033E09" w:rsidRDefault="003A66B1" w:rsidP="003A66B1">
      <w:pPr>
        <w:rPr>
          <w:bCs/>
          <w:color w:val="000000"/>
          <w:sz w:val="24"/>
        </w:rPr>
      </w:pPr>
      <w:r w:rsidRPr="00033E09">
        <w:rPr>
          <w:sz w:val="24"/>
        </w:rPr>
        <w:t xml:space="preserve">Рис. 13. </w:t>
      </w:r>
      <w:r w:rsidRPr="00033E09">
        <w:rPr>
          <w:bCs/>
          <w:color w:val="000000"/>
          <w:sz w:val="24"/>
        </w:rPr>
        <w:t>Структура безвозмездных поступлений из краевого бюджета в 2020 году</w:t>
      </w:r>
    </w:p>
    <w:p w:rsidR="00215910" w:rsidRDefault="00215910" w:rsidP="003A66B1">
      <w:pPr>
        <w:tabs>
          <w:tab w:val="left" w:pos="924"/>
        </w:tabs>
        <w:spacing w:line="338" w:lineRule="exact"/>
        <w:ind w:firstLine="709"/>
        <w:jc w:val="both"/>
        <w:rPr>
          <w:szCs w:val="26"/>
        </w:rPr>
      </w:pPr>
    </w:p>
    <w:p w:rsidR="003A66B1" w:rsidRPr="00CD6D6B" w:rsidRDefault="003A66B1" w:rsidP="003A66B1">
      <w:pPr>
        <w:tabs>
          <w:tab w:val="left" w:pos="924"/>
        </w:tabs>
        <w:spacing w:line="338" w:lineRule="exact"/>
        <w:ind w:firstLine="709"/>
        <w:jc w:val="both"/>
        <w:rPr>
          <w:szCs w:val="26"/>
        </w:rPr>
      </w:pPr>
      <w:r w:rsidRPr="00CD6D6B">
        <w:rPr>
          <w:szCs w:val="26"/>
        </w:rPr>
        <w:t>По сравнению с поступлением межбюджетных трансфертов в 2019 году общий объем поступлений из краевого бюджета в 2020 году увеличен на</w:t>
      </w:r>
      <w:r w:rsidR="00D660A8">
        <w:rPr>
          <w:szCs w:val="26"/>
          <w:lang w:val="en-US"/>
        </w:rPr>
        <w:t> </w:t>
      </w:r>
      <w:r w:rsidRPr="00CD6D6B">
        <w:rPr>
          <w:szCs w:val="26"/>
        </w:rPr>
        <w:t>232,6</w:t>
      </w:r>
      <w:r w:rsidR="00D660A8">
        <w:rPr>
          <w:szCs w:val="26"/>
          <w:lang w:val="en-US"/>
        </w:rPr>
        <w:t> </w:t>
      </w:r>
      <w:r w:rsidRPr="00CD6D6B">
        <w:rPr>
          <w:szCs w:val="26"/>
        </w:rPr>
        <w:t>млн. рублей, в том числе:</w:t>
      </w:r>
    </w:p>
    <w:p w:rsidR="003A66B1" w:rsidRPr="00CD6D6B" w:rsidRDefault="003A66B1" w:rsidP="003A66B1">
      <w:pPr>
        <w:tabs>
          <w:tab w:val="left" w:pos="0"/>
        </w:tabs>
        <w:spacing w:line="338" w:lineRule="exact"/>
        <w:ind w:firstLine="709"/>
        <w:jc w:val="both"/>
        <w:rPr>
          <w:szCs w:val="26"/>
        </w:rPr>
      </w:pPr>
      <w:r w:rsidRPr="00CD6D6B">
        <w:rPr>
          <w:szCs w:val="26"/>
        </w:rPr>
        <w:lastRenderedPageBreak/>
        <w:t>1) по дотациям увеличен на 137,5 млн. рублей;</w:t>
      </w:r>
    </w:p>
    <w:p w:rsidR="003A66B1" w:rsidRPr="00CD6D6B" w:rsidRDefault="003A66B1" w:rsidP="003A66B1">
      <w:pPr>
        <w:tabs>
          <w:tab w:val="left" w:pos="924"/>
        </w:tabs>
        <w:spacing w:line="338" w:lineRule="exact"/>
        <w:ind w:firstLine="709"/>
        <w:jc w:val="both"/>
        <w:rPr>
          <w:szCs w:val="26"/>
        </w:rPr>
      </w:pPr>
      <w:r w:rsidRPr="00CD6D6B">
        <w:rPr>
          <w:szCs w:val="26"/>
        </w:rPr>
        <w:t>2) по субсидиям снижен на 358,7 млн. рублей;</w:t>
      </w:r>
    </w:p>
    <w:p w:rsidR="003A66B1" w:rsidRPr="00CD6D6B" w:rsidRDefault="003A66B1" w:rsidP="003A66B1">
      <w:pPr>
        <w:tabs>
          <w:tab w:val="left" w:pos="924"/>
        </w:tabs>
        <w:spacing w:line="338" w:lineRule="exact"/>
        <w:ind w:firstLine="709"/>
        <w:jc w:val="both"/>
        <w:rPr>
          <w:szCs w:val="26"/>
        </w:rPr>
      </w:pPr>
      <w:r w:rsidRPr="00CD6D6B">
        <w:rPr>
          <w:szCs w:val="26"/>
        </w:rPr>
        <w:t xml:space="preserve">3) по субвенциям увеличен на 75,8 млн. рублей; </w:t>
      </w:r>
    </w:p>
    <w:p w:rsidR="003A66B1" w:rsidRPr="00CD6D6B" w:rsidRDefault="003A66B1" w:rsidP="003A66B1">
      <w:pPr>
        <w:tabs>
          <w:tab w:val="left" w:pos="0"/>
        </w:tabs>
        <w:spacing w:line="338" w:lineRule="exact"/>
        <w:ind w:firstLine="709"/>
        <w:jc w:val="both"/>
        <w:rPr>
          <w:szCs w:val="26"/>
        </w:rPr>
      </w:pPr>
      <w:r w:rsidRPr="00CD6D6B">
        <w:rPr>
          <w:szCs w:val="26"/>
        </w:rPr>
        <w:t>4) по иным межбюджетным трансфертам увеличен на 3</w:t>
      </w:r>
      <w:r>
        <w:rPr>
          <w:szCs w:val="26"/>
        </w:rPr>
        <w:t>78</w:t>
      </w:r>
      <w:r w:rsidRPr="00CD6D6B">
        <w:rPr>
          <w:szCs w:val="26"/>
        </w:rPr>
        <w:t>,0 млн. рублей.</w:t>
      </w:r>
    </w:p>
    <w:p w:rsidR="003A66B1" w:rsidRPr="004D3FC0" w:rsidRDefault="003A66B1" w:rsidP="003A66B1">
      <w:pPr>
        <w:ind w:firstLine="709"/>
        <w:jc w:val="both"/>
        <w:rPr>
          <w:szCs w:val="28"/>
        </w:rPr>
      </w:pPr>
      <w:r w:rsidRPr="004D3FC0">
        <w:rPr>
          <w:szCs w:val="28"/>
        </w:rPr>
        <w:t>Исполнение бюджета городского округа по расходам в 2020 году при</w:t>
      </w:r>
      <w:r w:rsidR="00844E33">
        <w:rPr>
          <w:szCs w:val="28"/>
          <w:lang w:val="en-US"/>
        </w:rPr>
        <w:t> </w:t>
      </w:r>
      <w:r w:rsidRPr="004D3FC0">
        <w:rPr>
          <w:szCs w:val="28"/>
        </w:rPr>
        <w:t xml:space="preserve">уточненных плановых назначениях 14 696,2 млн. рублей составило </w:t>
      </w:r>
      <w:r>
        <w:rPr>
          <w:szCs w:val="28"/>
        </w:rPr>
        <w:t>13 746,5</w:t>
      </w:r>
      <w:r w:rsidRPr="004D3FC0">
        <w:rPr>
          <w:szCs w:val="28"/>
        </w:rPr>
        <w:t xml:space="preserve"> млн. рублей или </w:t>
      </w:r>
      <w:r>
        <w:rPr>
          <w:szCs w:val="28"/>
        </w:rPr>
        <w:t>93,5</w:t>
      </w:r>
      <w:r w:rsidRPr="004D3FC0">
        <w:rPr>
          <w:szCs w:val="28"/>
        </w:rPr>
        <w:t xml:space="preserve"> процента. </w:t>
      </w:r>
    </w:p>
    <w:p w:rsidR="003A66B1" w:rsidRPr="004D3FC0" w:rsidRDefault="003A66B1" w:rsidP="003A66B1">
      <w:pPr>
        <w:ind w:firstLine="708"/>
        <w:jc w:val="both"/>
        <w:rPr>
          <w:szCs w:val="28"/>
        </w:rPr>
      </w:pPr>
      <w:r w:rsidRPr="004D3FC0">
        <w:rPr>
          <w:szCs w:val="28"/>
        </w:rPr>
        <w:t>Исполнение бюджета городского округа за 20</w:t>
      </w:r>
      <w:r>
        <w:rPr>
          <w:szCs w:val="28"/>
        </w:rPr>
        <w:t>20</w:t>
      </w:r>
      <w:r w:rsidRPr="004D3FC0">
        <w:rPr>
          <w:szCs w:val="28"/>
        </w:rPr>
        <w:t xml:space="preserve"> год (таблица 7) характеризуется стабильным исполнением текущих расходных обязательств в целях обеспечения жизнедеятельности города. </w:t>
      </w:r>
    </w:p>
    <w:p w:rsidR="003A66B1" w:rsidRPr="009D6E71" w:rsidRDefault="003A66B1" w:rsidP="00844E33">
      <w:pPr>
        <w:ind w:firstLine="709"/>
        <w:jc w:val="right"/>
        <w:rPr>
          <w:szCs w:val="28"/>
        </w:rPr>
      </w:pPr>
      <w:r w:rsidRPr="009D6E71">
        <w:rPr>
          <w:szCs w:val="28"/>
        </w:rPr>
        <w:t>Таблица 7</w:t>
      </w:r>
    </w:p>
    <w:p w:rsidR="003A66B1" w:rsidRDefault="003A66B1" w:rsidP="006750FB">
      <w:pPr>
        <w:jc w:val="center"/>
        <w:rPr>
          <w:szCs w:val="28"/>
        </w:rPr>
      </w:pPr>
      <w:r w:rsidRPr="009D6E71">
        <w:rPr>
          <w:szCs w:val="28"/>
        </w:rPr>
        <w:t>Исполнение бюджета городского округа по расходам в 20</w:t>
      </w:r>
      <w:r>
        <w:rPr>
          <w:szCs w:val="28"/>
        </w:rPr>
        <w:t>20</w:t>
      </w:r>
      <w:r w:rsidRPr="009D6E71">
        <w:rPr>
          <w:szCs w:val="28"/>
        </w:rPr>
        <w:t xml:space="preserve"> году</w:t>
      </w:r>
    </w:p>
    <w:p w:rsidR="0045617E" w:rsidRPr="009D6E71" w:rsidRDefault="0045617E" w:rsidP="003A66B1">
      <w:pPr>
        <w:ind w:firstLine="709"/>
        <w:jc w:val="center"/>
        <w:rPr>
          <w:szCs w:val="28"/>
        </w:rPr>
      </w:pPr>
    </w:p>
    <w:p w:rsidR="003A66B1" w:rsidRPr="00844E33" w:rsidRDefault="003A66B1" w:rsidP="00844E33">
      <w:pPr>
        <w:ind w:firstLine="709"/>
        <w:jc w:val="right"/>
        <w:rPr>
          <w:sz w:val="24"/>
        </w:rPr>
      </w:pPr>
      <w:r w:rsidRPr="00844E33">
        <w:rPr>
          <w:sz w:val="24"/>
        </w:rPr>
        <w:t>млн. рублей</w:t>
      </w:r>
      <w:r w:rsidR="00215910">
        <w:rPr>
          <w:sz w:val="24"/>
        </w:rPr>
        <w:t>,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3"/>
        <w:gridCol w:w="1831"/>
        <w:gridCol w:w="2138"/>
        <w:gridCol w:w="1984"/>
      </w:tblGrid>
      <w:tr w:rsidR="003A66B1" w:rsidRPr="002043CD" w:rsidTr="00215910">
        <w:trPr>
          <w:tblHeader/>
        </w:trPr>
        <w:tc>
          <w:tcPr>
            <w:tcW w:w="3573" w:type="dxa"/>
            <w:shd w:val="clear" w:color="auto" w:fill="auto"/>
          </w:tcPr>
          <w:p w:rsidR="003A66B1" w:rsidRPr="007905AC" w:rsidRDefault="003A66B1" w:rsidP="003732ED">
            <w:pPr>
              <w:jc w:val="center"/>
              <w:rPr>
                <w:b/>
                <w:sz w:val="24"/>
              </w:rPr>
            </w:pPr>
            <w:r w:rsidRPr="007905AC">
              <w:rPr>
                <w:b/>
                <w:sz w:val="24"/>
              </w:rPr>
              <w:t>Наименование</w:t>
            </w:r>
          </w:p>
        </w:tc>
        <w:tc>
          <w:tcPr>
            <w:tcW w:w="1831" w:type="dxa"/>
            <w:shd w:val="clear" w:color="auto" w:fill="auto"/>
          </w:tcPr>
          <w:p w:rsidR="003A66B1" w:rsidRPr="007905AC" w:rsidRDefault="003A66B1" w:rsidP="003732ED">
            <w:pPr>
              <w:jc w:val="center"/>
              <w:rPr>
                <w:b/>
                <w:sz w:val="24"/>
              </w:rPr>
            </w:pPr>
            <w:r w:rsidRPr="007905AC">
              <w:rPr>
                <w:b/>
                <w:sz w:val="24"/>
              </w:rPr>
              <w:t>План</w:t>
            </w:r>
          </w:p>
        </w:tc>
        <w:tc>
          <w:tcPr>
            <w:tcW w:w="2138" w:type="dxa"/>
            <w:shd w:val="clear" w:color="auto" w:fill="auto"/>
          </w:tcPr>
          <w:p w:rsidR="003A66B1" w:rsidRPr="007905AC" w:rsidRDefault="003A66B1" w:rsidP="003732ED">
            <w:pPr>
              <w:jc w:val="center"/>
              <w:rPr>
                <w:b/>
                <w:sz w:val="24"/>
              </w:rPr>
            </w:pPr>
            <w:r w:rsidRPr="007905AC">
              <w:rPr>
                <w:b/>
                <w:sz w:val="24"/>
              </w:rPr>
              <w:t>Отчет</w:t>
            </w:r>
          </w:p>
        </w:tc>
        <w:tc>
          <w:tcPr>
            <w:tcW w:w="1984" w:type="dxa"/>
            <w:shd w:val="clear" w:color="auto" w:fill="auto"/>
          </w:tcPr>
          <w:p w:rsidR="003A66B1" w:rsidRPr="007905AC" w:rsidRDefault="003A66B1" w:rsidP="003732ED">
            <w:pPr>
              <w:jc w:val="center"/>
              <w:rPr>
                <w:b/>
                <w:sz w:val="24"/>
              </w:rPr>
            </w:pPr>
            <w:r w:rsidRPr="007905AC">
              <w:rPr>
                <w:b/>
                <w:sz w:val="24"/>
              </w:rPr>
              <w:t>% исполнения</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Общегосударственные вопросы</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829,6</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769,1</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92,7</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Национальная безопасность и правоохранительная деятельность</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98,1</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95,5</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97,3</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Национальная экономика</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2 962,1</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2 746,8</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92,7</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Жилищно-коммунальное хозяйство</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1 774,9</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1 240,8</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69,9</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Образование</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7 376,0</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7 340,8</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99,5</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Культура, кинематография</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384,7</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372,6</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96,9</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Социальная политика</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1 179,4</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1 095,8</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92,9</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Физическая культура и спорт</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52,6</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52,6</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100,0</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Средства массовой информации</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31,0</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25,7</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82,9</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Обслуживание муниципального долга</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7,8</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7,2</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92,3</w:t>
            </w:r>
          </w:p>
        </w:tc>
      </w:tr>
      <w:tr w:rsidR="003A66B1" w:rsidRPr="005815BA" w:rsidTr="00215910">
        <w:tc>
          <w:tcPr>
            <w:tcW w:w="3573" w:type="dxa"/>
            <w:shd w:val="clear" w:color="auto" w:fill="auto"/>
          </w:tcPr>
          <w:p w:rsidR="003A66B1" w:rsidRPr="007905AC" w:rsidRDefault="003A66B1" w:rsidP="007905AC">
            <w:pPr>
              <w:jc w:val="both"/>
              <w:rPr>
                <w:sz w:val="24"/>
              </w:rPr>
            </w:pPr>
            <w:r w:rsidRPr="007905AC">
              <w:rPr>
                <w:sz w:val="24"/>
              </w:rPr>
              <w:t>Всего расходов</w:t>
            </w:r>
          </w:p>
        </w:tc>
        <w:tc>
          <w:tcPr>
            <w:tcW w:w="1831"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14 696,2</w:t>
            </w:r>
          </w:p>
        </w:tc>
        <w:tc>
          <w:tcPr>
            <w:tcW w:w="2138" w:type="dxa"/>
            <w:tcBorders>
              <w:top w:val="nil"/>
              <w:left w:val="nil"/>
              <w:bottom w:val="single" w:sz="8" w:space="0" w:color="000000"/>
              <w:right w:val="single" w:sz="8" w:space="0" w:color="000000"/>
            </w:tcBorders>
            <w:shd w:val="clear" w:color="auto" w:fill="FFFFFF"/>
            <w:vAlign w:val="center"/>
          </w:tcPr>
          <w:p w:rsidR="003A66B1" w:rsidRPr="007905AC" w:rsidRDefault="003A66B1" w:rsidP="003732ED">
            <w:pPr>
              <w:jc w:val="center"/>
              <w:rPr>
                <w:sz w:val="24"/>
              </w:rPr>
            </w:pPr>
            <w:r w:rsidRPr="007905AC">
              <w:rPr>
                <w:sz w:val="24"/>
              </w:rPr>
              <w:t>13 746,9</w:t>
            </w:r>
          </w:p>
        </w:tc>
        <w:tc>
          <w:tcPr>
            <w:tcW w:w="1984" w:type="dxa"/>
            <w:tcBorders>
              <w:top w:val="nil"/>
              <w:left w:val="nil"/>
              <w:bottom w:val="single" w:sz="8" w:space="0" w:color="000000"/>
              <w:right w:val="single" w:sz="8" w:space="0" w:color="000000"/>
            </w:tcBorders>
            <w:shd w:val="clear" w:color="auto" w:fill="auto"/>
            <w:vAlign w:val="center"/>
          </w:tcPr>
          <w:p w:rsidR="003A66B1" w:rsidRPr="007905AC" w:rsidRDefault="003A66B1" w:rsidP="003732ED">
            <w:pPr>
              <w:jc w:val="center"/>
              <w:rPr>
                <w:sz w:val="24"/>
              </w:rPr>
            </w:pPr>
            <w:r w:rsidRPr="007905AC">
              <w:rPr>
                <w:sz w:val="24"/>
              </w:rPr>
              <w:t>93,5</w:t>
            </w:r>
          </w:p>
        </w:tc>
      </w:tr>
    </w:tbl>
    <w:p w:rsidR="003A66B1" w:rsidRPr="005815BA" w:rsidRDefault="003A66B1" w:rsidP="003A66B1">
      <w:pPr>
        <w:ind w:firstLine="709"/>
        <w:jc w:val="both"/>
        <w:rPr>
          <w:szCs w:val="28"/>
          <w:highlight w:val="cyan"/>
        </w:rPr>
      </w:pPr>
    </w:p>
    <w:p w:rsidR="003A66B1" w:rsidRPr="00A95EAB" w:rsidRDefault="003A66B1" w:rsidP="003A66B1">
      <w:pPr>
        <w:ind w:firstLine="709"/>
        <w:jc w:val="both"/>
        <w:rPr>
          <w:szCs w:val="28"/>
        </w:rPr>
      </w:pPr>
      <w:r w:rsidRPr="00A95EAB">
        <w:rPr>
          <w:szCs w:val="28"/>
        </w:rPr>
        <w:t>В общем объеме расходов бюджета городского округа в 2020 году наибольший удельный вес составляли затраты на:</w:t>
      </w:r>
    </w:p>
    <w:p w:rsidR="003A66B1" w:rsidRPr="00A95EAB" w:rsidRDefault="003A66B1" w:rsidP="003A66B1">
      <w:pPr>
        <w:ind w:firstLine="709"/>
        <w:jc w:val="both"/>
        <w:rPr>
          <w:szCs w:val="28"/>
        </w:rPr>
      </w:pPr>
      <w:r w:rsidRPr="00A95EAB">
        <w:rPr>
          <w:szCs w:val="28"/>
        </w:rPr>
        <w:t>1) социальную сферу – 64,3 процента;</w:t>
      </w:r>
    </w:p>
    <w:p w:rsidR="003A66B1" w:rsidRPr="00A95EAB" w:rsidRDefault="003A66B1" w:rsidP="003A66B1">
      <w:pPr>
        <w:ind w:firstLine="709"/>
        <w:jc w:val="both"/>
        <w:rPr>
          <w:szCs w:val="28"/>
        </w:rPr>
      </w:pPr>
      <w:r w:rsidRPr="00A95EAB">
        <w:rPr>
          <w:szCs w:val="28"/>
        </w:rPr>
        <w:t>2) национальная экономика и жилищно-коммунальное хозяйство -29,0 процентов;</w:t>
      </w:r>
    </w:p>
    <w:p w:rsidR="003A66B1" w:rsidRDefault="003A66B1" w:rsidP="003A66B1">
      <w:pPr>
        <w:ind w:firstLine="708"/>
        <w:jc w:val="both"/>
        <w:rPr>
          <w:szCs w:val="28"/>
        </w:rPr>
      </w:pPr>
      <w:r w:rsidRPr="00A95EAB">
        <w:rPr>
          <w:szCs w:val="28"/>
        </w:rPr>
        <w:t>3) прочие отрасли 6,7 процента.</w:t>
      </w:r>
    </w:p>
    <w:p w:rsidR="003A66B1" w:rsidRPr="00A95EAB" w:rsidRDefault="003A66B1" w:rsidP="003A66B1">
      <w:pPr>
        <w:jc w:val="right"/>
        <w:rPr>
          <w:szCs w:val="28"/>
        </w:rPr>
      </w:pPr>
      <w:r w:rsidRPr="00A95EAB">
        <w:rPr>
          <w:szCs w:val="28"/>
        </w:rPr>
        <w:t>Таблица 8</w:t>
      </w:r>
    </w:p>
    <w:p w:rsidR="003A66B1" w:rsidRDefault="003A66B1" w:rsidP="003A66B1">
      <w:pPr>
        <w:jc w:val="center"/>
        <w:rPr>
          <w:szCs w:val="28"/>
        </w:rPr>
      </w:pPr>
      <w:r w:rsidRPr="00A95EAB">
        <w:rPr>
          <w:szCs w:val="28"/>
        </w:rPr>
        <w:t>Основные показатели расходной части исполнения бюджета городского округа в динамике 201</w:t>
      </w:r>
      <w:r>
        <w:rPr>
          <w:szCs w:val="28"/>
        </w:rPr>
        <w:t>6-2020</w:t>
      </w:r>
      <w:r w:rsidRPr="00A95EAB">
        <w:rPr>
          <w:szCs w:val="28"/>
        </w:rPr>
        <w:t xml:space="preserve"> годов</w:t>
      </w:r>
    </w:p>
    <w:p w:rsidR="00215910" w:rsidRPr="00A95EAB" w:rsidRDefault="00215910" w:rsidP="003A66B1">
      <w:pPr>
        <w:jc w:val="center"/>
        <w:rPr>
          <w:szCs w:val="28"/>
        </w:rPr>
      </w:pPr>
    </w:p>
    <w:p w:rsidR="003A66B1" w:rsidRPr="00B924CF" w:rsidRDefault="003A66B1" w:rsidP="003A66B1">
      <w:pPr>
        <w:jc w:val="right"/>
        <w:rPr>
          <w:sz w:val="24"/>
        </w:rPr>
      </w:pPr>
      <w:r w:rsidRPr="00B924CF">
        <w:rPr>
          <w:sz w:val="24"/>
        </w:rPr>
        <w:t>млн. рублей</w:t>
      </w:r>
    </w:p>
    <w:tbl>
      <w:tblPr>
        <w:tblW w:w="9521" w:type="dxa"/>
        <w:tblInd w:w="113" w:type="dxa"/>
        <w:tblLook w:val="04A0" w:firstRow="1" w:lastRow="0" w:firstColumn="1" w:lastColumn="0" w:noHBand="0" w:noVBand="1"/>
      </w:tblPr>
      <w:tblGrid>
        <w:gridCol w:w="2292"/>
        <w:gridCol w:w="1276"/>
        <w:gridCol w:w="1559"/>
        <w:gridCol w:w="1418"/>
        <w:gridCol w:w="1559"/>
        <w:gridCol w:w="1417"/>
      </w:tblGrid>
      <w:tr w:rsidR="003A66B1" w:rsidRPr="005815BA" w:rsidTr="00B924CF">
        <w:trPr>
          <w:trHeight w:val="300"/>
          <w:tblHeader/>
        </w:trPr>
        <w:tc>
          <w:tcPr>
            <w:tcW w:w="22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66B1" w:rsidRPr="00B924CF" w:rsidRDefault="003A66B1" w:rsidP="003732ED">
            <w:pPr>
              <w:jc w:val="center"/>
              <w:rPr>
                <w:b/>
                <w:color w:val="000000"/>
                <w:sz w:val="24"/>
              </w:rPr>
            </w:pPr>
            <w:r w:rsidRPr="00B924CF">
              <w:rPr>
                <w:b/>
                <w:color w:val="000000"/>
                <w:sz w:val="24"/>
              </w:rPr>
              <w:t>Наименование</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66B1" w:rsidRPr="00B924CF" w:rsidRDefault="003A66B1" w:rsidP="003732ED">
            <w:pPr>
              <w:jc w:val="center"/>
              <w:rPr>
                <w:b/>
                <w:bCs/>
                <w:color w:val="000000"/>
                <w:sz w:val="24"/>
              </w:rPr>
            </w:pPr>
            <w:r w:rsidRPr="00B924CF">
              <w:rPr>
                <w:b/>
                <w:bCs/>
                <w:color w:val="000000"/>
                <w:sz w:val="24"/>
              </w:rPr>
              <w:t>2016</w:t>
            </w:r>
          </w:p>
        </w:tc>
        <w:tc>
          <w:tcPr>
            <w:tcW w:w="1559" w:type="dxa"/>
            <w:tcBorders>
              <w:top w:val="single" w:sz="4" w:space="0" w:color="auto"/>
              <w:left w:val="nil"/>
              <w:bottom w:val="single" w:sz="4" w:space="0" w:color="auto"/>
              <w:right w:val="nil"/>
            </w:tcBorders>
            <w:shd w:val="clear" w:color="000000" w:fill="FFFFFF"/>
            <w:vAlign w:val="center"/>
            <w:hideMark/>
          </w:tcPr>
          <w:p w:rsidR="003A66B1" w:rsidRPr="00B924CF" w:rsidRDefault="003A66B1" w:rsidP="003732ED">
            <w:pPr>
              <w:jc w:val="center"/>
              <w:rPr>
                <w:b/>
                <w:bCs/>
                <w:color w:val="000000"/>
                <w:sz w:val="24"/>
              </w:rPr>
            </w:pPr>
            <w:r w:rsidRPr="00B924CF">
              <w:rPr>
                <w:b/>
                <w:bCs/>
                <w:color w:val="000000"/>
                <w:sz w:val="24"/>
              </w:rPr>
              <w:t>2017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6B1" w:rsidRPr="00B924CF" w:rsidRDefault="003A66B1" w:rsidP="003732ED">
            <w:pPr>
              <w:jc w:val="center"/>
              <w:rPr>
                <w:b/>
                <w:bCs/>
                <w:color w:val="000000"/>
                <w:sz w:val="24"/>
              </w:rPr>
            </w:pPr>
            <w:r w:rsidRPr="00B924CF">
              <w:rPr>
                <w:b/>
                <w:bCs/>
                <w:color w:val="000000"/>
                <w:sz w:val="24"/>
              </w:rPr>
              <w:t>2018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b/>
                <w:bCs/>
                <w:color w:val="000000"/>
                <w:sz w:val="24"/>
                <w:lang w:val="en-US"/>
              </w:rPr>
            </w:pPr>
            <w:r w:rsidRPr="00B924CF">
              <w:rPr>
                <w:b/>
                <w:bCs/>
                <w:color w:val="000000"/>
                <w:sz w:val="24"/>
              </w:rPr>
              <w:t>201</w:t>
            </w:r>
            <w:r w:rsidRPr="00B924CF">
              <w:rPr>
                <w:b/>
                <w:bCs/>
                <w:color w:val="000000"/>
                <w:sz w:val="24"/>
                <w:lang w:val="en-US"/>
              </w:rPr>
              <w:t>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b/>
                <w:bCs/>
                <w:color w:val="000000"/>
                <w:sz w:val="24"/>
              </w:rPr>
            </w:pPr>
            <w:r w:rsidRPr="00B924CF">
              <w:rPr>
                <w:b/>
                <w:bCs/>
                <w:color w:val="000000"/>
                <w:sz w:val="24"/>
              </w:rPr>
              <w:t>2020</w:t>
            </w:r>
          </w:p>
        </w:tc>
      </w:tr>
      <w:tr w:rsidR="003A66B1" w:rsidRPr="005815BA" w:rsidTr="00B924CF">
        <w:trPr>
          <w:trHeight w:val="300"/>
        </w:trPr>
        <w:tc>
          <w:tcPr>
            <w:tcW w:w="2292"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B924CF">
            <w:pPr>
              <w:jc w:val="both"/>
              <w:rPr>
                <w:color w:val="000000"/>
                <w:sz w:val="24"/>
              </w:rPr>
            </w:pPr>
            <w:r w:rsidRPr="00B924CF">
              <w:rPr>
                <w:color w:val="000000"/>
                <w:sz w:val="24"/>
              </w:rPr>
              <w:t>Образование</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5 590,7</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5 659,7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A66B1" w:rsidRPr="00B924CF" w:rsidRDefault="003A66B1" w:rsidP="003732ED">
            <w:pPr>
              <w:jc w:val="center"/>
              <w:rPr>
                <w:color w:val="000000"/>
                <w:sz w:val="24"/>
              </w:rPr>
            </w:pPr>
            <w:r w:rsidRPr="00B924CF">
              <w:rPr>
                <w:color w:val="000000"/>
                <w:sz w:val="24"/>
              </w:rPr>
              <w:t>6 414,8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6 994,2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7 340,8</w:t>
            </w:r>
          </w:p>
        </w:tc>
      </w:tr>
      <w:tr w:rsidR="003A66B1" w:rsidRPr="005815BA" w:rsidTr="00B924CF">
        <w:trPr>
          <w:trHeight w:val="300"/>
        </w:trPr>
        <w:tc>
          <w:tcPr>
            <w:tcW w:w="2292"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B924CF">
            <w:pPr>
              <w:jc w:val="both"/>
              <w:rPr>
                <w:color w:val="000000"/>
                <w:sz w:val="24"/>
              </w:rPr>
            </w:pPr>
            <w:r w:rsidRPr="00B924CF">
              <w:rPr>
                <w:color w:val="000000"/>
                <w:sz w:val="24"/>
              </w:rPr>
              <w:t>Культура</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183,8</w:t>
            </w:r>
          </w:p>
        </w:tc>
        <w:tc>
          <w:tcPr>
            <w:tcW w:w="1559" w:type="dxa"/>
            <w:tcBorders>
              <w:top w:val="nil"/>
              <w:left w:val="nil"/>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227,3</w:t>
            </w:r>
          </w:p>
        </w:tc>
        <w:tc>
          <w:tcPr>
            <w:tcW w:w="1418" w:type="dxa"/>
            <w:tcBorders>
              <w:top w:val="nil"/>
              <w:left w:val="nil"/>
              <w:bottom w:val="single" w:sz="4" w:space="0" w:color="auto"/>
              <w:right w:val="single" w:sz="4" w:space="0" w:color="auto"/>
            </w:tcBorders>
            <w:shd w:val="clear" w:color="auto" w:fill="auto"/>
            <w:vAlign w:val="center"/>
            <w:hideMark/>
          </w:tcPr>
          <w:p w:rsidR="003A66B1" w:rsidRPr="00B924CF" w:rsidRDefault="003A66B1" w:rsidP="003732ED">
            <w:pPr>
              <w:jc w:val="center"/>
              <w:rPr>
                <w:color w:val="000000"/>
                <w:sz w:val="24"/>
              </w:rPr>
            </w:pPr>
            <w:r w:rsidRPr="00B924CF">
              <w:rPr>
                <w:color w:val="000000"/>
                <w:sz w:val="24"/>
              </w:rPr>
              <w:t>283,5</w:t>
            </w:r>
          </w:p>
        </w:tc>
        <w:tc>
          <w:tcPr>
            <w:tcW w:w="1559"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348,8</w:t>
            </w:r>
          </w:p>
        </w:tc>
        <w:tc>
          <w:tcPr>
            <w:tcW w:w="1417"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372,6</w:t>
            </w:r>
          </w:p>
        </w:tc>
      </w:tr>
      <w:tr w:rsidR="003A66B1" w:rsidRPr="005815BA" w:rsidTr="00B924CF">
        <w:trPr>
          <w:trHeight w:val="510"/>
        </w:trPr>
        <w:tc>
          <w:tcPr>
            <w:tcW w:w="2292"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B924CF">
            <w:pPr>
              <w:jc w:val="both"/>
              <w:rPr>
                <w:color w:val="000000"/>
                <w:sz w:val="24"/>
              </w:rPr>
            </w:pPr>
            <w:r w:rsidRPr="00B924CF">
              <w:rPr>
                <w:color w:val="000000"/>
                <w:sz w:val="24"/>
              </w:rPr>
              <w:t>Здравоохранение и спорт</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41,9</w:t>
            </w:r>
          </w:p>
        </w:tc>
        <w:tc>
          <w:tcPr>
            <w:tcW w:w="1559" w:type="dxa"/>
            <w:tcBorders>
              <w:top w:val="nil"/>
              <w:left w:val="nil"/>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35,8</w:t>
            </w:r>
          </w:p>
        </w:tc>
        <w:tc>
          <w:tcPr>
            <w:tcW w:w="1418" w:type="dxa"/>
            <w:tcBorders>
              <w:top w:val="nil"/>
              <w:left w:val="nil"/>
              <w:bottom w:val="single" w:sz="4" w:space="0" w:color="auto"/>
              <w:right w:val="single" w:sz="4" w:space="0" w:color="auto"/>
            </w:tcBorders>
            <w:shd w:val="clear" w:color="auto" w:fill="auto"/>
            <w:vAlign w:val="center"/>
            <w:hideMark/>
          </w:tcPr>
          <w:p w:rsidR="003A66B1" w:rsidRPr="00B924CF" w:rsidRDefault="003A66B1" w:rsidP="003732ED">
            <w:pPr>
              <w:jc w:val="center"/>
              <w:rPr>
                <w:color w:val="000000"/>
                <w:sz w:val="24"/>
              </w:rPr>
            </w:pPr>
            <w:r w:rsidRPr="00B924CF">
              <w:rPr>
                <w:color w:val="000000"/>
                <w:sz w:val="24"/>
              </w:rPr>
              <w:t>38,1</w:t>
            </w:r>
          </w:p>
        </w:tc>
        <w:tc>
          <w:tcPr>
            <w:tcW w:w="1559"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47,4</w:t>
            </w:r>
          </w:p>
        </w:tc>
        <w:tc>
          <w:tcPr>
            <w:tcW w:w="1417"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52,6</w:t>
            </w:r>
          </w:p>
        </w:tc>
      </w:tr>
      <w:tr w:rsidR="003A66B1" w:rsidRPr="005815BA" w:rsidTr="00B924CF">
        <w:trPr>
          <w:trHeight w:val="510"/>
        </w:trPr>
        <w:tc>
          <w:tcPr>
            <w:tcW w:w="2292"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B924CF">
            <w:pPr>
              <w:jc w:val="both"/>
              <w:rPr>
                <w:color w:val="000000"/>
                <w:sz w:val="24"/>
              </w:rPr>
            </w:pPr>
            <w:r w:rsidRPr="00B924CF">
              <w:rPr>
                <w:color w:val="000000"/>
                <w:sz w:val="24"/>
              </w:rPr>
              <w:lastRenderedPageBreak/>
              <w:t>Социальная политика</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1 230,0</w:t>
            </w:r>
          </w:p>
        </w:tc>
        <w:tc>
          <w:tcPr>
            <w:tcW w:w="1559" w:type="dxa"/>
            <w:tcBorders>
              <w:top w:val="nil"/>
              <w:left w:val="nil"/>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1 235,8</w:t>
            </w:r>
          </w:p>
        </w:tc>
        <w:tc>
          <w:tcPr>
            <w:tcW w:w="1418" w:type="dxa"/>
            <w:tcBorders>
              <w:top w:val="nil"/>
              <w:left w:val="nil"/>
              <w:bottom w:val="single" w:sz="4" w:space="0" w:color="auto"/>
              <w:right w:val="single" w:sz="4" w:space="0" w:color="auto"/>
            </w:tcBorders>
            <w:shd w:val="clear" w:color="auto" w:fill="auto"/>
            <w:vAlign w:val="center"/>
            <w:hideMark/>
          </w:tcPr>
          <w:p w:rsidR="003A66B1" w:rsidRPr="00B924CF" w:rsidRDefault="003A66B1" w:rsidP="003732ED">
            <w:pPr>
              <w:jc w:val="center"/>
              <w:rPr>
                <w:color w:val="000000"/>
                <w:sz w:val="24"/>
              </w:rPr>
            </w:pPr>
            <w:r w:rsidRPr="00B924CF">
              <w:rPr>
                <w:color w:val="000000"/>
                <w:sz w:val="24"/>
              </w:rPr>
              <w:t>1 107,2</w:t>
            </w:r>
          </w:p>
        </w:tc>
        <w:tc>
          <w:tcPr>
            <w:tcW w:w="1559"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1 124,8</w:t>
            </w:r>
          </w:p>
        </w:tc>
        <w:tc>
          <w:tcPr>
            <w:tcW w:w="1417"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1 095,8</w:t>
            </w:r>
          </w:p>
        </w:tc>
      </w:tr>
      <w:tr w:rsidR="003A66B1" w:rsidRPr="005815BA" w:rsidTr="00B924CF">
        <w:trPr>
          <w:trHeight w:val="1275"/>
        </w:trPr>
        <w:tc>
          <w:tcPr>
            <w:tcW w:w="2292"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B924CF">
            <w:pPr>
              <w:jc w:val="both"/>
              <w:rPr>
                <w:color w:val="000000"/>
                <w:sz w:val="24"/>
              </w:rPr>
            </w:pPr>
            <w:r w:rsidRPr="00B924CF">
              <w:rPr>
                <w:color w:val="000000"/>
                <w:sz w:val="24"/>
              </w:rPr>
              <w:t>Национальная экономика и жилищно-коммунальное хозяйство</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3 068,3</w:t>
            </w:r>
          </w:p>
        </w:tc>
        <w:tc>
          <w:tcPr>
            <w:tcW w:w="1559" w:type="dxa"/>
            <w:tcBorders>
              <w:top w:val="nil"/>
              <w:left w:val="nil"/>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3 054,6</w:t>
            </w:r>
          </w:p>
        </w:tc>
        <w:tc>
          <w:tcPr>
            <w:tcW w:w="1418" w:type="dxa"/>
            <w:tcBorders>
              <w:top w:val="nil"/>
              <w:left w:val="nil"/>
              <w:bottom w:val="single" w:sz="4" w:space="0" w:color="auto"/>
              <w:right w:val="single" w:sz="4" w:space="0" w:color="auto"/>
            </w:tcBorders>
            <w:shd w:val="clear" w:color="auto" w:fill="auto"/>
            <w:vAlign w:val="center"/>
            <w:hideMark/>
          </w:tcPr>
          <w:p w:rsidR="003A66B1" w:rsidRPr="00B924CF" w:rsidRDefault="003A66B1" w:rsidP="003732ED">
            <w:pPr>
              <w:jc w:val="center"/>
              <w:rPr>
                <w:color w:val="000000"/>
                <w:sz w:val="24"/>
              </w:rPr>
            </w:pPr>
            <w:r w:rsidRPr="00B924CF">
              <w:rPr>
                <w:color w:val="000000"/>
                <w:sz w:val="24"/>
              </w:rPr>
              <w:t>3 960,9</w:t>
            </w:r>
          </w:p>
        </w:tc>
        <w:tc>
          <w:tcPr>
            <w:tcW w:w="1559"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4 037,5</w:t>
            </w:r>
          </w:p>
        </w:tc>
        <w:tc>
          <w:tcPr>
            <w:tcW w:w="1417"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3 987,6</w:t>
            </w:r>
          </w:p>
        </w:tc>
      </w:tr>
      <w:tr w:rsidR="003A66B1" w:rsidRPr="005815BA" w:rsidTr="00B924CF">
        <w:trPr>
          <w:trHeight w:val="510"/>
        </w:trPr>
        <w:tc>
          <w:tcPr>
            <w:tcW w:w="2292"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B924CF">
            <w:pPr>
              <w:jc w:val="both"/>
              <w:rPr>
                <w:color w:val="000000"/>
                <w:sz w:val="24"/>
              </w:rPr>
            </w:pPr>
            <w:r w:rsidRPr="00B924CF">
              <w:rPr>
                <w:color w:val="000000"/>
                <w:sz w:val="24"/>
              </w:rPr>
              <w:t>Прочие расходы</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1 039,6</w:t>
            </w:r>
          </w:p>
        </w:tc>
        <w:tc>
          <w:tcPr>
            <w:tcW w:w="1559" w:type="dxa"/>
            <w:tcBorders>
              <w:top w:val="nil"/>
              <w:left w:val="nil"/>
              <w:bottom w:val="single" w:sz="4" w:space="0" w:color="auto"/>
              <w:right w:val="single" w:sz="4" w:space="0" w:color="auto"/>
            </w:tcBorders>
            <w:shd w:val="clear" w:color="000000" w:fill="FFFFFF"/>
            <w:vAlign w:val="center"/>
            <w:hideMark/>
          </w:tcPr>
          <w:p w:rsidR="003A66B1" w:rsidRPr="00B924CF" w:rsidRDefault="003A66B1" w:rsidP="003732ED">
            <w:pPr>
              <w:jc w:val="center"/>
              <w:rPr>
                <w:color w:val="000000"/>
                <w:sz w:val="24"/>
              </w:rPr>
            </w:pPr>
            <w:r w:rsidRPr="00B924CF">
              <w:rPr>
                <w:color w:val="000000"/>
                <w:sz w:val="24"/>
              </w:rPr>
              <w:t>1 055,3</w:t>
            </w:r>
          </w:p>
        </w:tc>
        <w:tc>
          <w:tcPr>
            <w:tcW w:w="1418" w:type="dxa"/>
            <w:tcBorders>
              <w:top w:val="nil"/>
              <w:left w:val="nil"/>
              <w:bottom w:val="single" w:sz="4" w:space="0" w:color="auto"/>
              <w:right w:val="single" w:sz="4" w:space="0" w:color="auto"/>
            </w:tcBorders>
            <w:shd w:val="clear" w:color="auto" w:fill="auto"/>
            <w:vAlign w:val="center"/>
            <w:hideMark/>
          </w:tcPr>
          <w:p w:rsidR="003A66B1" w:rsidRPr="00B924CF" w:rsidRDefault="003A66B1" w:rsidP="003732ED">
            <w:pPr>
              <w:jc w:val="center"/>
              <w:rPr>
                <w:color w:val="000000"/>
                <w:sz w:val="24"/>
              </w:rPr>
            </w:pPr>
            <w:r w:rsidRPr="00B924CF">
              <w:rPr>
                <w:color w:val="000000"/>
                <w:sz w:val="24"/>
              </w:rPr>
              <w:t>694,1</w:t>
            </w:r>
          </w:p>
        </w:tc>
        <w:tc>
          <w:tcPr>
            <w:tcW w:w="1559"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885,5</w:t>
            </w:r>
          </w:p>
        </w:tc>
        <w:tc>
          <w:tcPr>
            <w:tcW w:w="1417"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sz w:val="24"/>
              </w:rPr>
            </w:pPr>
            <w:r w:rsidRPr="00B924CF">
              <w:rPr>
                <w:sz w:val="24"/>
              </w:rPr>
              <w:t>897,5</w:t>
            </w:r>
          </w:p>
        </w:tc>
      </w:tr>
      <w:tr w:rsidR="003A66B1" w:rsidRPr="005815BA" w:rsidTr="00B924CF">
        <w:trPr>
          <w:trHeight w:val="510"/>
        </w:trPr>
        <w:tc>
          <w:tcPr>
            <w:tcW w:w="2292"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3732ED">
            <w:pPr>
              <w:jc w:val="center"/>
              <w:rPr>
                <w:b/>
                <w:bCs/>
                <w:color w:val="000000"/>
                <w:sz w:val="24"/>
              </w:rPr>
            </w:pPr>
            <w:r w:rsidRPr="00B924CF">
              <w:rPr>
                <w:b/>
                <w:bCs/>
                <w:color w:val="000000"/>
                <w:sz w:val="24"/>
              </w:rPr>
              <w:t>ИТОГО расходов</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3A66B1" w:rsidRPr="00B924CF" w:rsidRDefault="003A66B1" w:rsidP="003732ED">
            <w:pPr>
              <w:jc w:val="center"/>
              <w:rPr>
                <w:b/>
                <w:bCs/>
                <w:color w:val="000000"/>
                <w:sz w:val="24"/>
              </w:rPr>
            </w:pPr>
            <w:r w:rsidRPr="00B924CF">
              <w:rPr>
                <w:b/>
                <w:bCs/>
                <w:color w:val="000000"/>
                <w:sz w:val="24"/>
              </w:rPr>
              <w:t>11 154,4</w:t>
            </w:r>
          </w:p>
        </w:tc>
        <w:tc>
          <w:tcPr>
            <w:tcW w:w="1559" w:type="dxa"/>
            <w:tcBorders>
              <w:top w:val="nil"/>
              <w:left w:val="nil"/>
              <w:bottom w:val="single" w:sz="4" w:space="0" w:color="auto"/>
              <w:right w:val="single" w:sz="4" w:space="0" w:color="auto"/>
            </w:tcBorders>
            <w:shd w:val="clear" w:color="auto" w:fill="auto"/>
            <w:vAlign w:val="center"/>
            <w:hideMark/>
          </w:tcPr>
          <w:p w:rsidR="003A66B1" w:rsidRPr="00B924CF" w:rsidRDefault="003A66B1" w:rsidP="003732ED">
            <w:pPr>
              <w:jc w:val="center"/>
              <w:rPr>
                <w:b/>
                <w:bCs/>
                <w:color w:val="000000"/>
                <w:sz w:val="24"/>
              </w:rPr>
            </w:pPr>
            <w:r w:rsidRPr="00B924CF">
              <w:rPr>
                <w:b/>
                <w:bCs/>
                <w:color w:val="000000"/>
                <w:sz w:val="24"/>
              </w:rPr>
              <w:t>11 268,5</w:t>
            </w:r>
          </w:p>
        </w:tc>
        <w:tc>
          <w:tcPr>
            <w:tcW w:w="1418"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b/>
                <w:bCs/>
                <w:color w:val="000000"/>
                <w:sz w:val="24"/>
              </w:rPr>
            </w:pPr>
            <w:r w:rsidRPr="00B924CF">
              <w:rPr>
                <w:b/>
                <w:bCs/>
                <w:color w:val="000000"/>
                <w:sz w:val="24"/>
              </w:rPr>
              <w:t>12 498,6</w:t>
            </w:r>
          </w:p>
        </w:tc>
        <w:tc>
          <w:tcPr>
            <w:tcW w:w="1559"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b/>
                <w:bCs/>
                <w:color w:val="000000"/>
                <w:sz w:val="24"/>
              </w:rPr>
            </w:pPr>
            <w:r w:rsidRPr="00B924CF">
              <w:rPr>
                <w:b/>
                <w:bCs/>
                <w:color w:val="000000"/>
                <w:sz w:val="24"/>
              </w:rPr>
              <w:t>13 438,0</w:t>
            </w:r>
          </w:p>
        </w:tc>
        <w:tc>
          <w:tcPr>
            <w:tcW w:w="1417" w:type="dxa"/>
            <w:tcBorders>
              <w:top w:val="nil"/>
              <w:left w:val="nil"/>
              <w:bottom w:val="single" w:sz="4" w:space="0" w:color="auto"/>
              <w:right w:val="single" w:sz="4" w:space="0" w:color="auto"/>
            </w:tcBorders>
            <w:shd w:val="clear" w:color="auto" w:fill="auto"/>
            <w:noWrap/>
            <w:vAlign w:val="center"/>
            <w:hideMark/>
          </w:tcPr>
          <w:p w:rsidR="003A66B1" w:rsidRPr="00B924CF" w:rsidRDefault="003A66B1" w:rsidP="003732ED">
            <w:pPr>
              <w:jc w:val="center"/>
              <w:rPr>
                <w:b/>
                <w:sz w:val="24"/>
              </w:rPr>
            </w:pPr>
            <w:r w:rsidRPr="00B924CF">
              <w:rPr>
                <w:b/>
                <w:sz w:val="24"/>
              </w:rPr>
              <w:t>13 746,9</w:t>
            </w:r>
          </w:p>
        </w:tc>
      </w:tr>
    </w:tbl>
    <w:p w:rsidR="003A66B1" w:rsidRDefault="003A66B1" w:rsidP="003A66B1">
      <w:pPr>
        <w:jc w:val="both"/>
        <w:rPr>
          <w:szCs w:val="28"/>
        </w:rPr>
      </w:pPr>
    </w:p>
    <w:p w:rsidR="003A66B1" w:rsidRPr="00930D85" w:rsidRDefault="003A66B1" w:rsidP="003A66B1">
      <w:pPr>
        <w:ind w:firstLine="709"/>
        <w:jc w:val="both"/>
        <w:rPr>
          <w:szCs w:val="28"/>
        </w:rPr>
      </w:pPr>
      <w:r w:rsidRPr="00C65BA6">
        <w:rPr>
          <w:szCs w:val="28"/>
        </w:rPr>
        <w:t>Основные показатели расходной части исполнения бюджета городского округа в 2016-2020 годах представлены на рис</w:t>
      </w:r>
      <w:r>
        <w:rPr>
          <w:szCs w:val="28"/>
        </w:rPr>
        <w:t>.</w:t>
      </w:r>
      <w:r w:rsidRPr="00C65BA6">
        <w:rPr>
          <w:szCs w:val="28"/>
        </w:rPr>
        <w:t xml:space="preserve"> 14.</w:t>
      </w:r>
    </w:p>
    <w:p w:rsidR="003A66B1" w:rsidRPr="009F402F" w:rsidRDefault="003A66B1" w:rsidP="003A66B1">
      <w:pPr>
        <w:ind w:left="1276" w:hanging="1276"/>
        <w:jc w:val="right"/>
        <w:rPr>
          <w:noProof/>
          <w:sz w:val="24"/>
        </w:rPr>
      </w:pPr>
      <w:r w:rsidRPr="009F402F">
        <w:rPr>
          <w:noProof/>
          <w:sz w:val="24"/>
        </w:rPr>
        <w:t>млн. рублей</w:t>
      </w:r>
    </w:p>
    <w:p w:rsidR="003A66B1" w:rsidRPr="005815BA" w:rsidRDefault="003A66B1" w:rsidP="003A66B1">
      <w:pPr>
        <w:ind w:left="1276" w:hanging="1276"/>
        <w:jc w:val="right"/>
        <w:rPr>
          <w:noProof/>
          <w:highlight w:val="cyan"/>
        </w:rPr>
      </w:pPr>
      <w:r w:rsidRPr="00554EB9">
        <w:rPr>
          <w:noProof/>
        </w:rPr>
        <w:object w:dxaOrig="11775" w:dyaOrig="6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275.65pt" o:ole="">
            <v:imagedata r:id="rId23" o:title=""/>
          </v:shape>
          <o:OLEObject Type="Embed" ProgID="Excel.Sheet.12" ShapeID="_x0000_i1025" DrawAspect="Content" ObjectID="_1692177916" r:id="rId24"/>
        </w:object>
      </w:r>
    </w:p>
    <w:p w:rsidR="003A66B1" w:rsidRPr="009F402F" w:rsidRDefault="003A66B1" w:rsidP="003A66B1">
      <w:pPr>
        <w:jc w:val="both"/>
        <w:rPr>
          <w:sz w:val="24"/>
        </w:rPr>
      </w:pPr>
      <w:r w:rsidRPr="009F402F">
        <w:rPr>
          <w:noProof/>
          <w:sz w:val="24"/>
        </w:rPr>
        <w:t xml:space="preserve">Рис. 14. </w:t>
      </w:r>
      <w:r w:rsidRPr="009F402F">
        <w:rPr>
          <w:sz w:val="24"/>
        </w:rPr>
        <w:t>Основные показатели расходной части исполнения бюджета городского округа в 2016-2020 годах</w:t>
      </w:r>
    </w:p>
    <w:p w:rsidR="003A66B1" w:rsidRPr="005815BA" w:rsidRDefault="003A66B1" w:rsidP="003A66B1">
      <w:pPr>
        <w:jc w:val="both"/>
        <w:rPr>
          <w:noProof/>
          <w:highlight w:val="cyan"/>
        </w:rPr>
      </w:pPr>
    </w:p>
    <w:p w:rsidR="003A66B1" w:rsidRPr="000F2DF8" w:rsidRDefault="003A66B1" w:rsidP="003A66B1">
      <w:pPr>
        <w:ind w:firstLine="708"/>
        <w:jc w:val="both"/>
        <w:rPr>
          <w:szCs w:val="28"/>
        </w:rPr>
      </w:pPr>
      <w:r w:rsidRPr="000F2DF8">
        <w:rPr>
          <w:szCs w:val="28"/>
        </w:rPr>
        <w:t>Основная часть расходов бюджета городского округа 8</w:t>
      </w:r>
      <w:r>
        <w:rPr>
          <w:szCs w:val="28"/>
          <w:lang w:val="en-US"/>
        </w:rPr>
        <w:t> </w:t>
      </w:r>
      <w:r w:rsidRPr="000F2DF8">
        <w:rPr>
          <w:szCs w:val="28"/>
        </w:rPr>
        <w:t>177</w:t>
      </w:r>
      <w:r>
        <w:rPr>
          <w:szCs w:val="28"/>
        </w:rPr>
        <w:t>,5 млн. рублей</w:t>
      </w:r>
      <w:r w:rsidRPr="000F2DF8">
        <w:rPr>
          <w:szCs w:val="28"/>
        </w:rPr>
        <w:t xml:space="preserve"> или 5</w:t>
      </w:r>
      <w:r>
        <w:rPr>
          <w:szCs w:val="28"/>
        </w:rPr>
        <w:t>9</w:t>
      </w:r>
      <w:r w:rsidRPr="000F2DF8">
        <w:rPr>
          <w:szCs w:val="28"/>
        </w:rPr>
        <w:t>,5 процент</w:t>
      </w:r>
      <w:r>
        <w:rPr>
          <w:szCs w:val="28"/>
        </w:rPr>
        <w:t>а</w:t>
      </w:r>
      <w:r w:rsidRPr="000F2DF8">
        <w:rPr>
          <w:szCs w:val="28"/>
        </w:rPr>
        <w:t xml:space="preserve"> направлена на выплату приоритетных (первоочередных) расходов - заработную плату, начисления на выплаты по оплате труда, оплату коммунальных услуг и социальные выплаты. </w:t>
      </w:r>
    </w:p>
    <w:p w:rsidR="003A66B1" w:rsidRPr="00D904F6" w:rsidRDefault="003A66B1" w:rsidP="003A66B1">
      <w:pPr>
        <w:ind w:firstLine="708"/>
        <w:jc w:val="both"/>
        <w:rPr>
          <w:szCs w:val="28"/>
        </w:rPr>
      </w:pPr>
      <w:r w:rsidRPr="00D904F6">
        <w:rPr>
          <w:szCs w:val="28"/>
        </w:rPr>
        <w:t>По сравнению с 2019 годом указанные расходы выросли на</w:t>
      </w:r>
      <w:r w:rsidR="00FB40AF">
        <w:rPr>
          <w:szCs w:val="28"/>
          <w:lang w:val="en-US"/>
        </w:rPr>
        <w:t> </w:t>
      </w:r>
      <w:r w:rsidRPr="00D904F6">
        <w:rPr>
          <w:szCs w:val="28"/>
        </w:rPr>
        <w:t>317,9</w:t>
      </w:r>
      <w:r>
        <w:rPr>
          <w:szCs w:val="28"/>
        </w:rPr>
        <w:t> млн. рублей</w:t>
      </w:r>
      <w:r w:rsidRPr="00D904F6">
        <w:rPr>
          <w:szCs w:val="28"/>
        </w:rPr>
        <w:t xml:space="preserve"> или на 4</w:t>
      </w:r>
      <w:r>
        <w:rPr>
          <w:szCs w:val="28"/>
        </w:rPr>
        <w:t>,0</w:t>
      </w:r>
      <w:r w:rsidRPr="00D904F6">
        <w:rPr>
          <w:szCs w:val="28"/>
        </w:rPr>
        <w:t xml:space="preserve"> процента.</w:t>
      </w:r>
    </w:p>
    <w:p w:rsidR="003A66B1" w:rsidRDefault="003A66B1" w:rsidP="003A66B1">
      <w:pPr>
        <w:ind w:firstLine="709"/>
        <w:jc w:val="both"/>
        <w:rPr>
          <w:szCs w:val="28"/>
        </w:rPr>
      </w:pPr>
      <w:r w:rsidRPr="00F235AD">
        <w:rPr>
          <w:szCs w:val="28"/>
        </w:rPr>
        <w:t>Расходы капитального характера в 2020 году по отношению к 2019 году снизились на 286,5</w:t>
      </w:r>
      <w:r>
        <w:rPr>
          <w:szCs w:val="28"/>
        </w:rPr>
        <w:t> млн. рублей</w:t>
      </w:r>
      <w:r w:rsidRPr="00F235AD">
        <w:rPr>
          <w:szCs w:val="28"/>
        </w:rPr>
        <w:t xml:space="preserve"> или на 38,6 процента. </w:t>
      </w:r>
    </w:p>
    <w:p w:rsidR="003A66B1" w:rsidRPr="00F235AD" w:rsidRDefault="003A66B1" w:rsidP="003A66B1">
      <w:pPr>
        <w:ind w:firstLine="709"/>
        <w:jc w:val="right"/>
        <w:rPr>
          <w:szCs w:val="28"/>
        </w:rPr>
      </w:pPr>
      <w:r w:rsidRPr="00F235AD">
        <w:rPr>
          <w:szCs w:val="28"/>
        </w:rPr>
        <w:t>Таблица 9</w:t>
      </w:r>
    </w:p>
    <w:p w:rsidR="008373D9" w:rsidRDefault="003A66B1" w:rsidP="0045617E">
      <w:pPr>
        <w:jc w:val="center"/>
        <w:rPr>
          <w:bCs/>
          <w:color w:val="000000"/>
          <w:szCs w:val="28"/>
        </w:rPr>
      </w:pPr>
      <w:r w:rsidRPr="00F235AD">
        <w:rPr>
          <w:bCs/>
          <w:color w:val="000000"/>
          <w:szCs w:val="28"/>
        </w:rPr>
        <w:t>Динамика расходов бюджета городского округа в 201</w:t>
      </w:r>
      <w:r>
        <w:rPr>
          <w:bCs/>
          <w:color w:val="000000"/>
          <w:szCs w:val="28"/>
        </w:rPr>
        <w:t>6</w:t>
      </w:r>
      <w:r w:rsidRPr="00F235AD">
        <w:rPr>
          <w:bCs/>
          <w:color w:val="000000"/>
          <w:szCs w:val="28"/>
        </w:rPr>
        <w:t>-20</w:t>
      </w:r>
      <w:r>
        <w:rPr>
          <w:bCs/>
          <w:color w:val="000000"/>
          <w:szCs w:val="28"/>
        </w:rPr>
        <w:t>20</w:t>
      </w:r>
      <w:r w:rsidRPr="00F235AD">
        <w:rPr>
          <w:bCs/>
          <w:color w:val="000000"/>
          <w:szCs w:val="28"/>
        </w:rPr>
        <w:t xml:space="preserve"> годах</w:t>
      </w:r>
    </w:p>
    <w:p w:rsidR="008373D9" w:rsidRPr="00F235AD" w:rsidRDefault="008373D9" w:rsidP="003A66B1">
      <w:pPr>
        <w:jc w:val="center"/>
        <w:rPr>
          <w:bCs/>
          <w:color w:val="000000"/>
          <w:szCs w:val="28"/>
        </w:rPr>
      </w:pPr>
    </w:p>
    <w:p w:rsidR="003A66B1" w:rsidRPr="00FB40AF" w:rsidRDefault="003A66B1" w:rsidP="003A66B1">
      <w:pPr>
        <w:ind w:firstLine="709"/>
        <w:jc w:val="right"/>
        <w:rPr>
          <w:sz w:val="24"/>
        </w:rPr>
      </w:pPr>
      <w:r w:rsidRPr="00FB40AF">
        <w:rPr>
          <w:sz w:val="24"/>
        </w:rPr>
        <w:lastRenderedPageBreak/>
        <w:t xml:space="preserve">млн. рублей, </w:t>
      </w:r>
      <w:r w:rsidR="00215910">
        <w:rPr>
          <w:sz w:val="24"/>
        </w:rPr>
        <w:t>%</w:t>
      </w:r>
    </w:p>
    <w:tbl>
      <w:tblPr>
        <w:tblW w:w="9546" w:type="dxa"/>
        <w:tblInd w:w="108" w:type="dxa"/>
        <w:tblLook w:val="04A0" w:firstRow="1" w:lastRow="0" w:firstColumn="1" w:lastColumn="0" w:noHBand="0" w:noVBand="1"/>
      </w:tblPr>
      <w:tblGrid>
        <w:gridCol w:w="2780"/>
        <w:gridCol w:w="1276"/>
        <w:gridCol w:w="1473"/>
        <w:gridCol w:w="1275"/>
        <w:gridCol w:w="1305"/>
        <w:gridCol w:w="1437"/>
      </w:tblGrid>
      <w:tr w:rsidR="003A66B1" w:rsidRPr="004D7D15" w:rsidTr="003732ED">
        <w:trPr>
          <w:trHeight w:val="315"/>
          <w:tblHeader/>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66B1" w:rsidRPr="004D7D15" w:rsidRDefault="003A66B1" w:rsidP="003732ED">
            <w:pPr>
              <w:jc w:val="center"/>
              <w:rPr>
                <w:b/>
                <w:bCs/>
                <w:color w:val="000000"/>
                <w:sz w:val="22"/>
                <w:szCs w:val="22"/>
              </w:rPr>
            </w:pPr>
            <w:r w:rsidRPr="004D7D15">
              <w:rPr>
                <w:b/>
                <w:bCs/>
                <w:color w:val="000000"/>
                <w:sz w:val="22"/>
                <w:szCs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b/>
                <w:bCs/>
                <w:color w:val="000000"/>
                <w:sz w:val="22"/>
                <w:szCs w:val="22"/>
              </w:rPr>
            </w:pPr>
            <w:r w:rsidRPr="004D7D15">
              <w:rPr>
                <w:b/>
                <w:bCs/>
                <w:color w:val="000000"/>
                <w:sz w:val="22"/>
                <w:szCs w:val="22"/>
              </w:rPr>
              <w:t>2016</w:t>
            </w:r>
          </w:p>
        </w:tc>
        <w:tc>
          <w:tcPr>
            <w:tcW w:w="1473" w:type="dxa"/>
            <w:tcBorders>
              <w:top w:val="single" w:sz="4" w:space="0" w:color="auto"/>
              <w:left w:val="nil"/>
              <w:bottom w:val="single" w:sz="4" w:space="0" w:color="auto"/>
              <w:right w:val="single" w:sz="4" w:space="0" w:color="auto"/>
            </w:tcBorders>
            <w:shd w:val="clear" w:color="auto" w:fill="auto"/>
            <w:noWrap/>
            <w:hideMark/>
          </w:tcPr>
          <w:p w:rsidR="003A66B1" w:rsidRPr="004D7D15" w:rsidRDefault="003A66B1" w:rsidP="003732ED">
            <w:pPr>
              <w:jc w:val="center"/>
              <w:rPr>
                <w:b/>
                <w:bCs/>
                <w:color w:val="000000"/>
                <w:sz w:val="22"/>
                <w:szCs w:val="22"/>
              </w:rPr>
            </w:pPr>
            <w:r w:rsidRPr="004D7D15">
              <w:rPr>
                <w:b/>
                <w:bCs/>
                <w:color w:val="000000"/>
                <w:sz w:val="22"/>
                <w:szCs w:val="22"/>
              </w:rPr>
              <w:t>2017</w:t>
            </w:r>
          </w:p>
        </w:tc>
        <w:tc>
          <w:tcPr>
            <w:tcW w:w="1275" w:type="dxa"/>
            <w:tcBorders>
              <w:top w:val="single" w:sz="4" w:space="0" w:color="auto"/>
              <w:left w:val="nil"/>
              <w:bottom w:val="single" w:sz="4" w:space="0" w:color="auto"/>
              <w:right w:val="single" w:sz="4" w:space="0" w:color="auto"/>
            </w:tcBorders>
            <w:shd w:val="clear" w:color="auto" w:fill="auto"/>
            <w:hideMark/>
          </w:tcPr>
          <w:p w:rsidR="003A66B1" w:rsidRPr="004D7D15" w:rsidRDefault="003A66B1" w:rsidP="003732ED">
            <w:pPr>
              <w:jc w:val="center"/>
              <w:rPr>
                <w:b/>
                <w:bCs/>
                <w:color w:val="000000"/>
                <w:sz w:val="22"/>
                <w:szCs w:val="22"/>
              </w:rPr>
            </w:pPr>
            <w:r w:rsidRPr="004D7D15">
              <w:rPr>
                <w:b/>
                <w:bCs/>
                <w:color w:val="000000"/>
                <w:sz w:val="22"/>
                <w:szCs w:val="22"/>
              </w:rPr>
              <w:t>2018</w:t>
            </w:r>
          </w:p>
        </w:tc>
        <w:tc>
          <w:tcPr>
            <w:tcW w:w="1305" w:type="dxa"/>
            <w:tcBorders>
              <w:top w:val="single" w:sz="4" w:space="0" w:color="auto"/>
              <w:left w:val="nil"/>
              <w:bottom w:val="single" w:sz="4" w:space="0" w:color="auto"/>
              <w:right w:val="single" w:sz="4" w:space="0" w:color="auto"/>
            </w:tcBorders>
            <w:shd w:val="clear" w:color="auto" w:fill="auto"/>
            <w:hideMark/>
          </w:tcPr>
          <w:p w:rsidR="003A66B1" w:rsidRPr="004D7D15" w:rsidRDefault="003A66B1" w:rsidP="003732ED">
            <w:pPr>
              <w:jc w:val="center"/>
              <w:rPr>
                <w:b/>
                <w:bCs/>
                <w:color w:val="000000"/>
                <w:sz w:val="22"/>
                <w:szCs w:val="22"/>
              </w:rPr>
            </w:pPr>
            <w:r w:rsidRPr="004D7D15">
              <w:rPr>
                <w:b/>
                <w:bCs/>
                <w:color w:val="000000"/>
                <w:sz w:val="22"/>
                <w:szCs w:val="22"/>
              </w:rPr>
              <w:t>201</w:t>
            </w:r>
            <w:r w:rsidRPr="004D7D15">
              <w:rPr>
                <w:b/>
                <w:bCs/>
                <w:color w:val="000000"/>
                <w:sz w:val="22"/>
                <w:szCs w:val="22"/>
                <w:lang w:val="en-US"/>
              </w:rPr>
              <w:t>9</w:t>
            </w:r>
          </w:p>
        </w:tc>
        <w:tc>
          <w:tcPr>
            <w:tcW w:w="1437" w:type="dxa"/>
            <w:tcBorders>
              <w:top w:val="single" w:sz="4" w:space="0" w:color="auto"/>
              <w:left w:val="nil"/>
              <w:bottom w:val="single" w:sz="4" w:space="0" w:color="auto"/>
              <w:right w:val="single" w:sz="4" w:space="0" w:color="auto"/>
            </w:tcBorders>
          </w:tcPr>
          <w:p w:rsidR="003A66B1" w:rsidRPr="004D7D15" w:rsidRDefault="003A66B1" w:rsidP="003732ED">
            <w:pPr>
              <w:jc w:val="center"/>
              <w:rPr>
                <w:b/>
                <w:bCs/>
                <w:color w:val="000000"/>
                <w:sz w:val="22"/>
                <w:szCs w:val="22"/>
              </w:rPr>
            </w:pPr>
            <w:r w:rsidRPr="004D7D15">
              <w:rPr>
                <w:b/>
                <w:bCs/>
                <w:color w:val="000000"/>
                <w:sz w:val="22"/>
                <w:szCs w:val="22"/>
              </w:rPr>
              <w:t>2020</w:t>
            </w:r>
          </w:p>
        </w:tc>
      </w:tr>
      <w:tr w:rsidR="003A66B1" w:rsidRPr="004D7D15" w:rsidTr="003732ED">
        <w:trPr>
          <w:trHeight w:val="63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3A66B1" w:rsidP="003732ED">
            <w:pPr>
              <w:rPr>
                <w:b/>
                <w:bCs/>
                <w:iCs/>
                <w:color w:val="000000"/>
                <w:sz w:val="22"/>
                <w:szCs w:val="22"/>
              </w:rPr>
            </w:pPr>
            <w:r w:rsidRPr="004D7D15">
              <w:rPr>
                <w:b/>
                <w:bCs/>
                <w:iCs/>
                <w:color w:val="000000"/>
                <w:sz w:val="22"/>
                <w:szCs w:val="22"/>
              </w:rPr>
              <w:t>1. Приоритетные расходы</w:t>
            </w:r>
          </w:p>
        </w:tc>
        <w:tc>
          <w:tcPr>
            <w:tcW w:w="1276"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b/>
                <w:bCs/>
                <w:iCs/>
                <w:color w:val="000000"/>
                <w:sz w:val="22"/>
                <w:szCs w:val="22"/>
              </w:rPr>
            </w:pPr>
            <w:r w:rsidRPr="004D7D15">
              <w:rPr>
                <w:b/>
                <w:bCs/>
                <w:iCs/>
                <w:color w:val="000000"/>
                <w:sz w:val="22"/>
                <w:szCs w:val="22"/>
              </w:rPr>
              <w:t>6 676,0</w:t>
            </w:r>
          </w:p>
        </w:tc>
        <w:tc>
          <w:tcPr>
            <w:tcW w:w="1473"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b/>
                <w:bCs/>
                <w:iCs/>
                <w:color w:val="000000"/>
                <w:sz w:val="22"/>
                <w:szCs w:val="22"/>
              </w:rPr>
            </w:pPr>
            <w:r w:rsidRPr="004D7D15">
              <w:rPr>
                <w:b/>
                <w:bCs/>
                <w:iCs/>
                <w:color w:val="000000"/>
                <w:sz w:val="22"/>
                <w:szCs w:val="22"/>
              </w:rPr>
              <w:t>6</w:t>
            </w:r>
            <w:r>
              <w:rPr>
                <w:b/>
                <w:bCs/>
                <w:iCs/>
                <w:color w:val="000000"/>
                <w:sz w:val="22"/>
                <w:szCs w:val="22"/>
              </w:rPr>
              <w:t xml:space="preserve"> </w:t>
            </w:r>
            <w:r w:rsidRPr="004D7D15">
              <w:rPr>
                <w:b/>
                <w:bCs/>
                <w:iCs/>
                <w:color w:val="000000"/>
                <w:sz w:val="22"/>
                <w:szCs w:val="22"/>
              </w:rPr>
              <w:t>812,5</w:t>
            </w:r>
          </w:p>
        </w:tc>
        <w:tc>
          <w:tcPr>
            <w:tcW w:w="127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b/>
                <w:bCs/>
                <w:color w:val="000000"/>
                <w:sz w:val="22"/>
                <w:szCs w:val="22"/>
              </w:rPr>
            </w:pPr>
            <w:r w:rsidRPr="004D7D15">
              <w:rPr>
                <w:b/>
                <w:bCs/>
                <w:color w:val="000000"/>
                <w:sz w:val="22"/>
                <w:szCs w:val="22"/>
              </w:rPr>
              <w:t>7 389,3</w:t>
            </w:r>
          </w:p>
        </w:tc>
        <w:tc>
          <w:tcPr>
            <w:tcW w:w="130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b/>
                <w:bCs/>
                <w:color w:val="000000"/>
                <w:sz w:val="22"/>
                <w:szCs w:val="22"/>
              </w:rPr>
            </w:pPr>
            <w:r w:rsidRPr="004D7D15">
              <w:rPr>
                <w:b/>
                <w:bCs/>
                <w:color w:val="000000"/>
                <w:sz w:val="22"/>
                <w:szCs w:val="22"/>
              </w:rPr>
              <w:t>7 859,6</w:t>
            </w:r>
          </w:p>
        </w:tc>
        <w:tc>
          <w:tcPr>
            <w:tcW w:w="1437" w:type="dxa"/>
            <w:tcBorders>
              <w:top w:val="nil"/>
              <w:left w:val="nil"/>
              <w:bottom w:val="single" w:sz="4" w:space="0" w:color="auto"/>
              <w:right w:val="single" w:sz="4" w:space="0" w:color="auto"/>
            </w:tcBorders>
            <w:vAlign w:val="center"/>
          </w:tcPr>
          <w:p w:rsidR="003A66B1" w:rsidRPr="004D7D15" w:rsidRDefault="003A66B1" w:rsidP="003732ED">
            <w:pPr>
              <w:jc w:val="center"/>
              <w:rPr>
                <w:b/>
                <w:sz w:val="22"/>
                <w:szCs w:val="22"/>
              </w:rPr>
            </w:pPr>
            <w:r w:rsidRPr="004D7D15">
              <w:rPr>
                <w:b/>
                <w:sz w:val="22"/>
                <w:szCs w:val="22"/>
              </w:rPr>
              <w:t>8 177,5</w:t>
            </w:r>
          </w:p>
        </w:tc>
      </w:tr>
      <w:tr w:rsidR="003A66B1" w:rsidRPr="004D7D15" w:rsidTr="003732ED">
        <w:trPr>
          <w:trHeight w:val="63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3A66B1" w:rsidP="003732ED">
            <w:pPr>
              <w:rPr>
                <w:color w:val="000000"/>
                <w:sz w:val="22"/>
                <w:szCs w:val="22"/>
              </w:rPr>
            </w:pPr>
            <w:r w:rsidRPr="004D7D15">
              <w:rPr>
                <w:color w:val="000000"/>
                <w:sz w:val="22"/>
                <w:szCs w:val="22"/>
              </w:rPr>
              <w:t>Оплата труда с начислениями</w:t>
            </w:r>
          </w:p>
        </w:tc>
        <w:tc>
          <w:tcPr>
            <w:tcW w:w="1276"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color w:val="000000"/>
                <w:sz w:val="22"/>
                <w:szCs w:val="22"/>
              </w:rPr>
            </w:pPr>
            <w:r w:rsidRPr="004D7D15">
              <w:rPr>
                <w:color w:val="000000"/>
                <w:sz w:val="22"/>
                <w:szCs w:val="22"/>
              </w:rPr>
              <w:t>4 839,9</w:t>
            </w:r>
          </w:p>
        </w:tc>
        <w:tc>
          <w:tcPr>
            <w:tcW w:w="1473"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color w:val="000000"/>
                <w:sz w:val="22"/>
                <w:szCs w:val="22"/>
              </w:rPr>
            </w:pPr>
            <w:r w:rsidRPr="004D7D15">
              <w:rPr>
                <w:color w:val="000000"/>
                <w:sz w:val="22"/>
                <w:szCs w:val="22"/>
              </w:rPr>
              <w:t>5</w:t>
            </w:r>
            <w:r>
              <w:rPr>
                <w:color w:val="000000"/>
                <w:sz w:val="22"/>
                <w:szCs w:val="22"/>
              </w:rPr>
              <w:t xml:space="preserve"> </w:t>
            </w:r>
            <w:r w:rsidRPr="004D7D15">
              <w:rPr>
                <w:color w:val="000000"/>
                <w:sz w:val="22"/>
                <w:szCs w:val="22"/>
              </w:rPr>
              <w:t>104,3</w:t>
            </w:r>
          </w:p>
        </w:tc>
        <w:tc>
          <w:tcPr>
            <w:tcW w:w="127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color w:val="000000"/>
                <w:sz w:val="22"/>
                <w:szCs w:val="22"/>
              </w:rPr>
            </w:pPr>
            <w:r w:rsidRPr="004D7D15">
              <w:rPr>
                <w:color w:val="000000"/>
                <w:sz w:val="22"/>
                <w:szCs w:val="22"/>
              </w:rPr>
              <w:t>5 774,2</w:t>
            </w:r>
          </w:p>
        </w:tc>
        <w:tc>
          <w:tcPr>
            <w:tcW w:w="1305"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color w:val="000000"/>
                <w:sz w:val="22"/>
                <w:szCs w:val="22"/>
              </w:rPr>
            </w:pPr>
            <w:r w:rsidRPr="004D7D15">
              <w:rPr>
                <w:color w:val="000000"/>
                <w:sz w:val="22"/>
                <w:szCs w:val="22"/>
              </w:rPr>
              <w:t>6 253,8</w:t>
            </w:r>
          </w:p>
        </w:tc>
        <w:tc>
          <w:tcPr>
            <w:tcW w:w="1437" w:type="dxa"/>
            <w:tcBorders>
              <w:top w:val="nil"/>
              <w:left w:val="nil"/>
              <w:bottom w:val="single" w:sz="4" w:space="0" w:color="auto"/>
              <w:right w:val="single" w:sz="4" w:space="0" w:color="auto"/>
            </w:tcBorders>
            <w:vAlign w:val="center"/>
          </w:tcPr>
          <w:p w:rsidR="003A66B1" w:rsidRPr="004D7D15" w:rsidRDefault="003A66B1" w:rsidP="003732ED">
            <w:pPr>
              <w:jc w:val="center"/>
              <w:rPr>
                <w:sz w:val="22"/>
                <w:szCs w:val="22"/>
              </w:rPr>
            </w:pPr>
            <w:r w:rsidRPr="004D7D15">
              <w:rPr>
                <w:sz w:val="22"/>
                <w:szCs w:val="22"/>
              </w:rPr>
              <w:t>6 589,8</w:t>
            </w:r>
          </w:p>
        </w:tc>
      </w:tr>
      <w:tr w:rsidR="003A66B1" w:rsidRPr="004D7D15" w:rsidTr="003732ED">
        <w:trPr>
          <w:trHeight w:val="31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3A66B1" w:rsidP="003732ED">
            <w:pPr>
              <w:rPr>
                <w:color w:val="000000"/>
                <w:sz w:val="22"/>
                <w:szCs w:val="22"/>
              </w:rPr>
            </w:pPr>
            <w:r w:rsidRPr="004D7D15">
              <w:rPr>
                <w:color w:val="000000"/>
                <w:sz w:val="22"/>
                <w:szCs w:val="22"/>
              </w:rPr>
              <w:t>Коммунальные услуги</w:t>
            </w:r>
          </w:p>
        </w:tc>
        <w:tc>
          <w:tcPr>
            <w:tcW w:w="1276"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color w:val="000000"/>
                <w:sz w:val="22"/>
                <w:szCs w:val="22"/>
              </w:rPr>
            </w:pPr>
            <w:r w:rsidRPr="004D7D15">
              <w:rPr>
                <w:color w:val="000000"/>
                <w:sz w:val="22"/>
                <w:szCs w:val="22"/>
              </w:rPr>
              <w:t>414,3</w:t>
            </w:r>
          </w:p>
        </w:tc>
        <w:tc>
          <w:tcPr>
            <w:tcW w:w="1473"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color w:val="000000"/>
                <w:sz w:val="22"/>
                <w:szCs w:val="22"/>
              </w:rPr>
            </w:pPr>
            <w:r w:rsidRPr="004D7D15">
              <w:rPr>
                <w:color w:val="000000"/>
                <w:sz w:val="22"/>
                <w:szCs w:val="22"/>
              </w:rPr>
              <w:t>364,2</w:t>
            </w:r>
          </w:p>
        </w:tc>
        <w:tc>
          <w:tcPr>
            <w:tcW w:w="127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color w:val="000000"/>
                <w:sz w:val="22"/>
                <w:szCs w:val="22"/>
              </w:rPr>
            </w:pPr>
            <w:r w:rsidRPr="004D7D15">
              <w:rPr>
                <w:color w:val="000000"/>
                <w:sz w:val="22"/>
                <w:szCs w:val="22"/>
              </w:rPr>
              <w:t>445,7</w:t>
            </w:r>
          </w:p>
        </w:tc>
        <w:tc>
          <w:tcPr>
            <w:tcW w:w="1305"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color w:val="000000"/>
                <w:sz w:val="22"/>
                <w:szCs w:val="22"/>
              </w:rPr>
            </w:pPr>
            <w:r w:rsidRPr="004D7D15">
              <w:rPr>
                <w:color w:val="000000"/>
                <w:sz w:val="22"/>
                <w:szCs w:val="22"/>
              </w:rPr>
              <w:t>446,9</w:t>
            </w:r>
          </w:p>
        </w:tc>
        <w:tc>
          <w:tcPr>
            <w:tcW w:w="1437" w:type="dxa"/>
            <w:tcBorders>
              <w:top w:val="nil"/>
              <w:left w:val="nil"/>
              <w:bottom w:val="single" w:sz="4" w:space="0" w:color="auto"/>
              <w:right w:val="single" w:sz="4" w:space="0" w:color="auto"/>
            </w:tcBorders>
            <w:vAlign w:val="center"/>
          </w:tcPr>
          <w:p w:rsidR="003A66B1" w:rsidRPr="004D7D15" w:rsidRDefault="003A66B1" w:rsidP="003732ED">
            <w:pPr>
              <w:jc w:val="center"/>
              <w:rPr>
                <w:sz w:val="22"/>
                <w:szCs w:val="22"/>
              </w:rPr>
            </w:pPr>
            <w:r w:rsidRPr="004D7D15">
              <w:rPr>
                <w:sz w:val="22"/>
                <w:szCs w:val="22"/>
              </w:rPr>
              <w:t>530,3</w:t>
            </w:r>
          </w:p>
        </w:tc>
      </w:tr>
      <w:tr w:rsidR="003A66B1" w:rsidRPr="004D7D15" w:rsidTr="003732ED">
        <w:trPr>
          <w:trHeight w:val="31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3A66B1" w:rsidP="003732ED">
            <w:pPr>
              <w:rPr>
                <w:color w:val="000000"/>
                <w:sz w:val="22"/>
                <w:szCs w:val="22"/>
              </w:rPr>
            </w:pPr>
            <w:r w:rsidRPr="004D7D15">
              <w:rPr>
                <w:color w:val="000000"/>
                <w:sz w:val="22"/>
                <w:szCs w:val="22"/>
              </w:rPr>
              <w:t>Социальные выплаты</w:t>
            </w:r>
          </w:p>
        </w:tc>
        <w:tc>
          <w:tcPr>
            <w:tcW w:w="1276"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color w:val="000000"/>
                <w:sz w:val="22"/>
                <w:szCs w:val="22"/>
              </w:rPr>
            </w:pPr>
            <w:r w:rsidRPr="004D7D15">
              <w:rPr>
                <w:color w:val="000000"/>
                <w:sz w:val="22"/>
                <w:szCs w:val="22"/>
              </w:rPr>
              <w:t>1 232,1</w:t>
            </w:r>
          </w:p>
        </w:tc>
        <w:tc>
          <w:tcPr>
            <w:tcW w:w="1473"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color w:val="000000"/>
                <w:sz w:val="22"/>
                <w:szCs w:val="22"/>
              </w:rPr>
            </w:pPr>
            <w:r w:rsidRPr="004D7D15">
              <w:rPr>
                <w:color w:val="000000"/>
                <w:sz w:val="22"/>
                <w:szCs w:val="22"/>
              </w:rPr>
              <w:t>1</w:t>
            </w:r>
            <w:r>
              <w:rPr>
                <w:color w:val="000000"/>
                <w:sz w:val="22"/>
                <w:szCs w:val="22"/>
              </w:rPr>
              <w:t xml:space="preserve"> </w:t>
            </w:r>
            <w:r w:rsidRPr="004D7D15">
              <w:rPr>
                <w:color w:val="000000"/>
                <w:sz w:val="22"/>
                <w:szCs w:val="22"/>
              </w:rPr>
              <w:t>237,8</w:t>
            </w:r>
          </w:p>
        </w:tc>
        <w:tc>
          <w:tcPr>
            <w:tcW w:w="127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color w:val="000000"/>
                <w:sz w:val="22"/>
                <w:szCs w:val="22"/>
              </w:rPr>
            </w:pPr>
            <w:r w:rsidRPr="004D7D15">
              <w:rPr>
                <w:color w:val="000000"/>
                <w:sz w:val="22"/>
                <w:szCs w:val="22"/>
              </w:rPr>
              <w:t>1 107,2</w:t>
            </w:r>
          </w:p>
        </w:tc>
        <w:tc>
          <w:tcPr>
            <w:tcW w:w="1305"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color w:val="000000"/>
                <w:sz w:val="22"/>
                <w:szCs w:val="22"/>
              </w:rPr>
            </w:pPr>
            <w:r w:rsidRPr="004D7D15">
              <w:rPr>
                <w:color w:val="000000"/>
                <w:sz w:val="22"/>
                <w:szCs w:val="22"/>
              </w:rPr>
              <w:t>1 124,8</w:t>
            </w:r>
          </w:p>
        </w:tc>
        <w:tc>
          <w:tcPr>
            <w:tcW w:w="1437" w:type="dxa"/>
            <w:tcBorders>
              <w:top w:val="nil"/>
              <w:left w:val="nil"/>
              <w:bottom w:val="single" w:sz="4" w:space="0" w:color="auto"/>
              <w:right w:val="single" w:sz="4" w:space="0" w:color="auto"/>
            </w:tcBorders>
            <w:vAlign w:val="center"/>
          </w:tcPr>
          <w:p w:rsidR="003A66B1" w:rsidRPr="004D7D15" w:rsidRDefault="003A66B1" w:rsidP="003732ED">
            <w:pPr>
              <w:jc w:val="center"/>
              <w:rPr>
                <w:sz w:val="22"/>
                <w:szCs w:val="22"/>
              </w:rPr>
            </w:pPr>
            <w:r w:rsidRPr="004D7D15">
              <w:rPr>
                <w:sz w:val="22"/>
                <w:szCs w:val="22"/>
              </w:rPr>
              <w:t>1 050,2</w:t>
            </w:r>
          </w:p>
        </w:tc>
      </w:tr>
      <w:tr w:rsidR="003A66B1" w:rsidRPr="004D7D15" w:rsidTr="003732ED">
        <w:trPr>
          <w:trHeight w:val="63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3A66B1" w:rsidP="003732ED">
            <w:pPr>
              <w:rPr>
                <w:color w:val="000000"/>
                <w:sz w:val="22"/>
                <w:szCs w:val="22"/>
              </w:rPr>
            </w:pPr>
            <w:r w:rsidRPr="004D7D15">
              <w:rPr>
                <w:color w:val="000000"/>
                <w:sz w:val="22"/>
                <w:szCs w:val="22"/>
              </w:rPr>
              <w:t>Обслуживание муниципального долга</w:t>
            </w:r>
          </w:p>
        </w:tc>
        <w:tc>
          <w:tcPr>
            <w:tcW w:w="1276"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color w:val="000000"/>
                <w:sz w:val="22"/>
                <w:szCs w:val="22"/>
              </w:rPr>
            </w:pPr>
            <w:r w:rsidRPr="004D7D15">
              <w:rPr>
                <w:color w:val="000000"/>
                <w:sz w:val="22"/>
                <w:szCs w:val="22"/>
              </w:rPr>
              <w:t>189,7</w:t>
            </w:r>
          </w:p>
        </w:tc>
        <w:tc>
          <w:tcPr>
            <w:tcW w:w="1473"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color w:val="000000"/>
                <w:sz w:val="22"/>
                <w:szCs w:val="22"/>
              </w:rPr>
            </w:pPr>
            <w:r w:rsidRPr="004D7D15">
              <w:rPr>
                <w:color w:val="000000"/>
                <w:sz w:val="22"/>
                <w:szCs w:val="22"/>
              </w:rPr>
              <w:t>106,2</w:t>
            </w:r>
          </w:p>
        </w:tc>
        <w:tc>
          <w:tcPr>
            <w:tcW w:w="127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color w:val="000000"/>
                <w:sz w:val="22"/>
                <w:szCs w:val="22"/>
              </w:rPr>
            </w:pPr>
            <w:r w:rsidRPr="004D7D15">
              <w:rPr>
                <w:color w:val="000000"/>
                <w:sz w:val="22"/>
                <w:szCs w:val="22"/>
              </w:rPr>
              <w:t>62,1</w:t>
            </w:r>
          </w:p>
        </w:tc>
        <w:tc>
          <w:tcPr>
            <w:tcW w:w="1305"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color w:val="000000"/>
                <w:sz w:val="22"/>
                <w:szCs w:val="22"/>
              </w:rPr>
            </w:pPr>
            <w:r w:rsidRPr="004D7D15">
              <w:rPr>
                <w:color w:val="000000"/>
                <w:sz w:val="22"/>
                <w:szCs w:val="22"/>
              </w:rPr>
              <w:t>34,2</w:t>
            </w:r>
          </w:p>
        </w:tc>
        <w:tc>
          <w:tcPr>
            <w:tcW w:w="1437" w:type="dxa"/>
            <w:tcBorders>
              <w:top w:val="nil"/>
              <w:left w:val="nil"/>
              <w:bottom w:val="single" w:sz="4" w:space="0" w:color="auto"/>
              <w:right w:val="single" w:sz="4" w:space="0" w:color="auto"/>
            </w:tcBorders>
            <w:vAlign w:val="center"/>
          </w:tcPr>
          <w:p w:rsidR="003A66B1" w:rsidRPr="004D7D15" w:rsidRDefault="003A66B1" w:rsidP="003732ED">
            <w:pPr>
              <w:jc w:val="center"/>
              <w:rPr>
                <w:sz w:val="22"/>
                <w:szCs w:val="22"/>
              </w:rPr>
            </w:pPr>
            <w:r w:rsidRPr="004D7D15">
              <w:rPr>
                <w:sz w:val="22"/>
                <w:szCs w:val="22"/>
              </w:rPr>
              <w:t>7,2</w:t>
            </w:r>
          </w:p>
        </w:tc>
      </w:tr>
      <w:tr w:rsidR="003A66B1" w:rsidRPr="004D7D15" w:rsidTr="003732ED">
        <w:trPr>
          <w:trHeight w:val="51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3A66B1" w:rsidP="003732ED">
            <w:pPr>
              <w:rPr>
                <w:iCs/>
                <w:color w:val="000000"/>
                <w:sz w:val="22"/>
                <w:szCs w:val="22"/>
              </w:rPr>
            </w:pPr>
            <w:r w:rsidRPr="004D7D15">
              <w:rPr>
                <w:iCs/>
                <w:color w:val="000000"/>
                <w:sz w:val="22"/>
                <w:szCs w:val="22"/>
              </w:rPr>
              <w:t>Доля приоритетных расходов в общем объеме расходов</w:t>
            </w:r>
          </w:p>
        </w:tc>
        <w:tc>
          <w:tcPr>
            <w:tcW w:w="1276"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59,9</w:t>
            </w:r>
          </w:p>
        </w:tc>
        <w:tc>
          <w:tcPr>
            <w:tcW w:w="1473"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60,5</w:t>
            </w:r>
          </w:p>
        </w:tc>
        <w:tc>
          <w:tcPr>
            <w:tcW w:w="127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59,1</w:t>
            </w:r>
          </w:p>
        </w:tc>
        <w:tc>
          <w:tcPr>
            <w:tcW w:w="130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58,5</w:t>
            </w:r>
          </w:p>
        </w:tc>
        <w:tc>
          <w:tcPr>
            <w:tcW w:w="1437" w:type="dxa"/>
            <w:tcBorders>
              <w:top w:val="nil"/>
              <w:left w:val="nil"/>
              <w:bottom w:val="single" w:sz="4" w:space="0" w:color="auto"/>
              <w:right w:val="single" w:sz="4" w:space="0" w:color="auto"/>
            </w:tcBorders>
            <w:vAlign w:val="center"/>
          </w:tcPr>
          <w:p w:rsidR="003A66B1" w:rsidRPr="004D7D15" w:rsidRDefault="003A66B1" w:rsidP="003732ED">
            <w:pPr>
              <w:jc w:val="center"/>
              <w:rPr>
                <w:sz w:val="22"/>
                <w:szCs w:val="22"/>
              </w:rPr>
            </w:pPr>
            <w:r w:rsidRPr="004D7D15">
              <w:rPr>
                <w:sz w:val="22"/>
                <w:szCs w:val="22"/>
              </w:rPr>
              <w:t>59,5</w:t>
            </w:r>
          </w:p>
        </w:tc>
      </w:tr>
      <w:tr w:rsidR="003A66B1" w:rsidRPr="004D7D15" w:rsidTr="003732ED">
        <w:trPr>
          <w:trHeight w:val="31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3A66B1" w:rsidP="003732ED">
            <w:pPr>
              <w:rPr>
                <w:b/>
                <w:bCs/>
                <w:iCs/>
                <w:color w:val="000000"/>
                <w:sz w:val="22"/>
                <w:szCs w:val="22"/>
              </w:rPr>
            </w:pPr>
            <w:r w:rsidRPr="004D7D15">
              <w:rPr>
                <w:b/>
                <w:bCs/>
                <w:iCs/>
                <w:color w:val="000000"/>
                <w:sz w:val="22"/>
                <w:szCs w:val="22"/>
              </w:rPr>
              <w:t>2. Капитальные расходы</w:t>
            </w:r>
          </w:p>
        </w:tc>
        <w:tc>
          <w:tcPr>
            <w:tcW w:w="1276"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b/>
                <w:bCs/>
                <w:iCs/>
                <w:color w:val="000000"/>
                <w:sz w:val="22"/>
                <w:szCs w:val="22"/>
              </w:rPr>
            </w:pPr>
            <w:r w:rsidRPr="004D7D15">
              <w:rPr>
                <w:b/>
                <w:bCs/>
                <w:iCs/>
                <w:color w:val="000000"/>
                <w:sz w:val="22"/>
                <w:szCs w:val="22"/>
              </w:rPr>
              <w:t>719,2</w:t>
            </w:r>
          </w:p>
        </w:tc>
        <w:tc>
          <w:tcPr>
            <w:tcW w:w="1473"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b/>
                <w:bCs/>
                <w:iCs/>
                <w:color w:val="000000"/>
                <w:sz w:val="22"/>
                <w:szCs w:val="22"/>
              </w:rPr>
            </w:pPr>
            <w:r w:rsidRPr="004D7D15">
              <w:rPr>
                <w:b/>
                <w:bCs/>
                <w:iCs/>
                <w:color w:val="000000"/>
                <w:sz w:val="22"/>
                <w:szCs w:val="22"/>
              </w:rPr>
              <w:t>302,9</w:t>
            </w:r>
          </w:p>
        </w:tc>
        <w:tc>
          <w:tcPr>
            <w:tcW w:w="127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b/>
                <w:bCs/>
                <w:iCs/>
                <w:color w:val="000000"/>
                <w:sz w:val="22"/>
                <w:szCs w:val="22"/>
              </w:rPr>
            </w:pPr>
            <w:r w:rsidRPr="004D7D15">
              <w:rPr>
                <w:b/>
                <w:bCs/>
                <w:iCs/>
                <w:color w:val="000000"/>
                <w:sz w:val="22"/>
                <w:szCs w:val="22"/>
              </w:rPr>
              <w:t>359,2</w:t>
            </w:r>
          </w:p>
        </w:tc>
        <w:tc>
          <w:tcPr>
            <w:tcW w:w="1305"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b/>
                <w:bCs/>
                <w:iCs/>
                <w:color w:val="000000"/>
                <w:sz w:val="22"/>
                <w:szCs w:val="22"/>
              </w:rPr>
            </w:pPr>
            <w:r w:rsidRPr="004D7D15">
              <w:rPr>
                <w:b/>
                <w:bCs/>
                <w:iCs/>
                <w:color w:val="000000"/>
                <w:sz w:val="22"/>
                <w:szCs w:val="22"/>
              </w:rPr>
              <w:t>741,7</w:t>
            </w:r>
          </w:p>
        </w:tc>
        <w:tc>
          <w:tcPr>
            <w:tcW w:w="1437" w:type="dxa"/>
            <w:tcBorders>
              <w:top w:val="nil"/>
              <w:left w:val="nil"/>
              <w:bottom w:val="single" w:sz="4" w:space="0" w:color="auto"/>
              <w:right w:val="single" w:sz="4" w:space="0" w:color="auto"/>
            </w:tcBorders>
            <w:vAlign w:val="center"/>
          </w:tcPr>
          <w:p w:rsidR="003A66B1" w:rsidRPr="004D7D15" w:rsidRDefault="003A66B1" w:rsidP="003732ED">
            <w:pPr>
              <w:jc w:val="center"/>
              <w:rPr>
                <w:b/>
                <w:sz w:val="22"/>
                <w:szCs w:val="22"/>
              </w:rPr>
            </w:pPr>
            <w:r w:rsidRPr="004D7D15">
              <w:rPr>
                <w:b/>
                <w:sz w:val="22"/>
                <w:szCs w:val="22"/>
              </w:rPr>
              <w:t>455,2</w:t>
            </w:r>
          </w:p>
        </w:tc>
      </w:tr>
      <w:tr w:rsidR="003A66B1" w:rsidRPr="004D7D15" w:rsidTr="003732ED">
        <w:trPr>
          <w:trHeight w:val="51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9D281D" w:rsidP="003732ED">
            <w:pPr>
              <w:rPr>
                <w:iCs/>
                <w:color w:val="000000"/>
                <w:sz w:val="22"/>
                <w:szCs w:val="22"/>
              </w:rPr>
            </w:pPr>
            <w:r>
              <w:rPr>
                <w:iCs/>
                <w:color w:val="000000"/>
                <w:sz w:val="22"/>
                <w:szCs w:val="22"/>
              </w:rPr>
              <w:t>Д</w:t>
            </w:r>
            <w:r w:rsidR="003A66B1" w:rsidRPr="004D7D15">
              <w:rPr>
                <w:iCs/>
                <w:color w:val="000000"/>
                <w:sz w:val="22"/>
                <w:szCs w:val="22"/>
              </w:rPr>
              <w:t>оля капитальных расходов в общем объеме расходов</w:t>
            </w:r>
          </w:p>
        </w:tc>
        <w:tc>
          <w:tcPr>
            <w:tcW w:w="1276"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6,4</w:t>
            </w:r>
          </w:p>
        </w:tc>
        <w:tc>
          <w:tcPr>
            <w:tcW w:w="1473"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2,7</w:t>
            </w:r>
          </w:p>
        </w:tc>
        <w:tc>
          <w:tcPr>
            <w:tcW w:w="127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2,9</w:t>
            </w:r>
          </w:p>
        </w:tc>
        <w:tc>
          <w:tcPr>
            <w:tcW w:w="130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5,5</w:t>
            </w:r>
          </w:p>
        </w:tc>
        <w:tc>
          <w:tcPr>
            <w:tcW w:w="1437" w:type="dxa"/>
            <w:tcBorders>
              <w:top w:val="nil"/>
              <w:left w:val="nil"/>
              <w:bottom w:val="single" w:sz="4" w:space="0" w:color="auto"/>
              <w:right w:val="single" w:sz="4" w:space="0" w:color="auto"/>
            </w:tcBorders>
            <w:vAlign w:val="center"/>
          </w:tcPr>
          <w:p w:rsidR="003A66B1" w:rsidRPr="004D7D15" w:rsidRDefault="003A66B1" w:rsidP="003732ED">
            <w:pPr>
              <w:jc w:val="center"/>
              <w:rPr>
                <w:sz w:val="22"/>
                <w:szCs w:val="22"/>
              </w:rPr>
            </w:pPr>
            <w:r w:rsidRPr="004D7D15">
              <w:rPr>
                <w:sz w:val="22"/>
                <w:szCs w:val="22"/>
              </w:rPr>
              <w:t>3,3</w:t>
            </w:r>
          </w:p>
        </w:tc>
      </w:tr>
      <w:tr w:rsidR="003A66B1" w:rsidRPr="004D7D15" w:rsidTr="003732ED">
        <w:trPr>
          <w:trHeight w:val="31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3A66B1" w:rsidP="003732ED">
            <w:pPr>
              <w:rPr>
                <w:b/>
                <w:bCs/>
                <w:iCs/>
                <w:color w:val="000000"/>
                <w:sz w:val="22"/>
                <w:szCs w:val="22"/>
              </w:rPr>
            </w:pPr>
            <w:r w:rsidRPr="004D7D15">
              <w:rPr>
                <w:b/>
                <w:bCs/>
                <w:iCs/>
                <w:color w:val="000000"/>
                <w:sz w:val="22"/>
                <w:szCs w:val="22"/>
              </w:rPr>
              <w:t>3. Прочие расходы</w:t>
            </w:r>
          </w:p>
        </w:tc>
        <w:tc>
          <w:tcPr>
            <w:tcW w:w="1276"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b/>
                <w:bCs/>
                <w:iCs/>
                <w:color w:val="000000"/>
                <w:sz w:val="22"/>
                <w:szCs w:val="22"/>
              </w:rPr>
            </w:pPr>
            <w:r w:rsidRPr="004D7D15">
              <w:rPr>
                <w:b/>
                <w:bCs/>
                <w:iCs/>
                <w:color w:val="000000"/>
                <w:sz w:val="22"/>
                <w:szCs w:val="22"/>
              </w:rPr>
              <w:t>3 759,2</w:t>
            </w:r>
          </w:p>
        </w:tc>
        <w:tc>
          <w:tcPr>
            <w:tcW w:w="1473"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b/>
                <w:bCs/>
                <w:iCs/>
                <w:color w:val="000000"/>
                <w:sz w:val="22"/>
                <w:szCs w:val="22"/>
              </w:rPr>
            </w:pPr>
            <w:r w:rsidRPr="004D7D15">
              <w:rPr>
                <w:b/>
                <w:bCs/>
                <w:iCs/>
                <w:color w:val="000000"/>
                <w:sz w:val="22"/>
                <w:szCs w:val="22"/>
              </w:rPr>
              <w:t>4</w:t>
            </w:r>
            <w:r>
              <w:rPr>
                <w:b/>
                <w:bCs/>
                <w:iCs/>
                <w:color w:val="000000"/>
                <w:sz w:val="22"/>
                <w:szCs w:val="22"/>
              </w:rPr>
              <w:t xml:space="preserve"> </w:t>
            </w:r>
            <w:r w:rsidRPr="004D7D15">
              <w:rPr>
                <w:b/>
                <w:bCs/>
                <w:iCs/>
                <w:color w:val="000000"/>
                <w:sz w:val="22"/>
                <w:szCs w:val="22"/>
              </w:rPr>
              <w:t>153,1</w:t>
            </w:r>
          </w:p>
        </w:tc>
        <w:tc>
          <w:tcPr>
            <w:tcW w:w="127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b/>
                <w:bCs/>
                <w:iCs/>
                <w:color w:val="000000"/>
                <w:sz w:val="22"/>
                <w:szCs w:val="22"/>
              </w:rPr>
            </w:pPr>
            <w:r w:rsidRPr="004D7D15">
              <w:rPr>
                <w:b/>
                <w:bCs/>
                <w:iCs/>
                <w:color w:val="000000"/>
                <w:sz w:val="22"/>
                <w:szCs w:val="22"/>
              </w:rPr>
              <w:t>4 750,1</w:t>
            </w:r>
          </w:p>
        </w:tc>
        <w:tc>
          <w:tcPr>
            <w:tcW w:w="130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b/>
                <w:bCs/>
                <w:iCs/>
                <w:color w:val="000000"/>
                <w:sz w:val="22"/>
                <w:szCs w:val="22"/>
              </w:rPr>
            </w:pPr>
            <w:r w:rsidRPr="004D7D15">
              <w:rPr>
                <w:b/>
                <w:bCs/>
                <w:iCs/>
                <w:color w:val="000000"/>
                <w:sz w:val="22"/>
                <w:szCs w:val="22"/>
              </w:rPr>
              <w:t>4 836,8</w:t>
            </w:r>
          </w:p>
        </w:tc>
        <w:tc>
          <w:tcPr>
            <w:tcW w:w="1437" w:type="dxa"/>
            <w:tcBorders>
              <w:top w:val="nil"/>
              <w:left w:val="nil"/>
              <w:bottom w:val="single" w:sz="4" w:space="0" w:color="auto"/>
              <w:right w:val="single" w:sz="4" w:space="0" w:color="auto"/>
            </w:tcBorders>
            <w:vAlign w:val="center"/>
          </w:tcPr>
          <w:p w:rsidR="003A66B1" w:rsidRPr="004D7D15" w:rsidRDefault="003A66B1" w:rsidP="003732ED">
            <w:pPr>
              <w:jc w:val="center"/>
              <w:rPr>
                <w:b/>
                <w:sz w:val="22"/>
                <w:szCs w:val="22"/>
              </w:rPr>
            </w:pPr>
            <w:r w:rsidRPr="004D7D15">
              <w:rPr>
                <w:b/>
                <w:sz w:val="22"/>
                <w:szCs w:val="22"/>
              </w:rPr>
              <w:t>5 114,2</w:t>
            </w:r>
          </w:p>
        </w:tc>
      </w:tr>
      <w:tr w:rsidR="003A66B1" w:rsidRPr="004D7D15" w:rsidTr="003732ED">
        <w:trPr>
          <w:trHeight w:val="51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9D281D" w:rsidP="003732ED">
            <w:pPr>
              <w:rPr>
                <w:iCs/>
                <w:color w:val="000000"/>
                <w:sz w:val="22"/>
                <w:szCs w:val="22"/>
              </w:rPr>
            </w:pPr>
            <w:r>
              <w:rPr>
                <w:iCs/>
                <w:color w:val="000000"/>
                <w:sz w:val="22"/>
                <w:szCs w:val="22"/>
              </w:rPr>
              <w:t>Д</w:t>
            </w:r>
            <w:r w:rsidR="003A66B1" w:rsidRPr="004D7D15">
              <w:rPr>
                <w:iCs/>
                <w:color w:val="000000"/>
                <w:sz w:val="22"/>
                <w:szCs w:val="22"/>
              </w:rPr>
              <w:t>оля прочих расходов в общем объеме расходов</w:t>
            </w:r>
          </w:p>
        </w:tc>
        <w:tc>
          <w:tcPr>
            <w:tcW w:w="1276"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33,7</w:t>
            </w:r>
          </w:p>
        </w:tc>
        <w:tc>
          <w:tcPr>
            <w:tcW w:w="1473"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36,9</w:t>
            </w:r>
          </w:p>
        </w:tc>
        <w:tc>
          <w:tcPr>
            <w:tcW w:w="127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38,0</w:t>
            </w:r>
          </w:p>
        </w:tc>
        <w:tc>
          <w:tcPr>
            <w:tcW w:w="1305" w:type="dxa"/>
            <w:tcBorders>
              <w:top w:val="nil"/>
              <w:left w:val="nil"/>
              <w:bottom w:val="single" w:sz="4" w:space="0" w:color="auto"/>
              <w:right w:val="single" w:sz="4" w:space="0" w:color="auto"/>
            </w:tcBorders>
            <w:shd w:val="clear" w:color="auto" w:fill="auto"/>
            <w:vAlign w:val="center"/>
            <w:hideMark/>
          </w:tcPr>
          <w:p w:rsidR="003A66B1" w:rsidRPr="004D7D15" w:rsidRDefault="003A66B1" w:rsidP="003732ED">
            <w:pPr>
              <w:jc w:val="center"/>
              <w:rPr>
                <w:iCs/>
                <w:color w:val="000000"/>
                <w:sz w:val="22"/>
                <w:szCs w:val="22"/>
              </w:rPr>
            </w:pPr>
            <w:r w:rsidRPr="004D7D15">
              <w:rPr>
                <w:iCs/>
                <w:color w:val="000000"/>
                <w:sz w:val="22"/>
                <w:szCs w:val="22"/>
              </w:rPr>
              <w:t>36,0</w:t>
            </w:r>
          </w:p>
        </w:tc>
        <w:tc>
          <w:tcPr>
            <w:tcW w:w="1437" w:type="dxa"/>
            <w:tcBorders>
              <w:top w:val="nil"/>
              <w:left w:val="nil"/>
              <w:bottom w:val="single" w:sz="4" w:space="0" w:color="auto"/>
              <w:right w:val="single" w:sz="4" w:space="0" w:color="auto"/>
            </w:tcBorders>
            <w:vAlign w:val="center"/>
          </w:tcPr>
          <w:p w:rsidR="003A66B1" w:rsidRPr="004D7D15" w:rsidRDefault="003A66B1" w:rsidP="003732ED">
            <w:pPr>
              <w:jc w:val="center"/>
              <w:rPr>
                <w:sz w:val="22"/>
                <w:szCs w:val="22"/>
              </w:rPr>
            </w:pPr>
            <w:r w:rsidRPr="004D7D15">
              <w:rPr>
                <w:sz w:val="22"/>
                <w:szCs w:val="22"/>
              </w:rPr>
              <w:t>37,2</w:t>
            </w:r>
          </w:p>
        </w:tc>
      </w:tr>
      <w:tr w:rsidR="003A66B1" w:rsidRPr="00352CCF" w:rsidTr="003732ED">
        <w:trPr>
          <w:trHeight w:val="33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66B1" w:rsidRPr="004D7D15" w:rsidRDefault="003A66B1" w:rsidP="003732ED">
            <w:pPr>
              <w:rPr>
                <w:b/>
                <w:bCs/>
                <w:color w:val="000000"/>
                <w:sz w:val="22"/>
                <w:szCs w:val="22"/>
              </w:rPr>
            </w:pPr>
            <w:r w:rsidRPr="004D7D15">
              <w:rPr>
                <w:b/>
                <w:bCs/>
                <w:color w:val="000000"/>
                <w:sz w:val="22"/>
                <w:szCs w:val="22"/>
              </w:rPr>
              <w:t>Всего расходов</w:t>
            </w:r>
          </w:p>
        </w:tc>
        <w:tc>
          <w:tcPr>
            <w:tcW w:w="1276"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b/>
                <w:bCs/>
                <w:color w:val="000000"/>
                <w:sz w:val="22"/>
                <w:szCs w:val="22"/>
              </w:rPr>
            </w:pPr>
            <w:r w:rsidRPr="004D7D15">
              <w:rPr>
                <w:b/>
                <w:bCs/>
                <w:color w:val="000000"/>
                <w:sz w:val="22"/>
                <w:szCs w:val="22"/>
              </w:rPr>
              <w:t>11 154,4</w:t>
            </w:r>
          </w:p>
        </w:tc>
        <w:tc>
          <w:tcPr>
            <w:tcW w:w="1473"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b/>
                <w:bCs/>
                <w:color w:val="000000"/>
                <w:sz w:val="22"/>
                <w:szCs w:val="22"/>
              </w:rPr>
            </w:pPr>
            <w:r w:rsidRPr="004D7D15">
              <w:rPr>
                <w:b/>
                <w:bCs/>
                <w:color w:val="000000"/>
                <w:sz w:val="22"/>
                <w:szCs w:val="22"/>
              </w:rPr>
              <w:t>11 268,5</w:t>
            </w:r>
          </w:p>
        </w:tc>
        <w:tc>
          <w:tcPr>
            <w:tcW w:w="1275"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b/>
                <w:bCs/>
                <w:color w:val="000000"/>
                <w:sz w:val="22"/>
                <w:szCs w:val="22"/>
              </w:rPr>
            </w:pPr>
            <w:r w:rsidRPr="004D7D15">
              <w:rPr>
                <w:b/>
                <w:bCs/>
                <w:color w:val="000000"/>
                <w:sz w:val="22"/>
                <w:szCs w:val="22"/>
              </w:rPr>
              <w:t>12 498,6</w:t>
            </w:r>
          </w:p>
        </w:tc>
        <w:tc>
          <w:tcPr>
            <w:tcW w:w="1305" w:type="dxa"/>
            <w:tcBorders>
              <w:top w:val="nil"/>
              <w:left w:val="nil"/>
              <w:bottom w:val="single" w:sz="4" w:space="0" w:color="auto"/>
              <w:right w:val="single" w:sz="4" w:space="0" w:color="auto"/>
            </w:tcBorders>
            <w:shd w:val="clear" w:color="auto" w:fill="auto"/>
            <w:noWrap/>
            <w:vAlign w:val="center"/>
            <w:hideMark/>
          </w:tcPr>
          <w:p w:rsidR="003A66B1" w:rsidRPr="004D7D15" w:rsidRDefault="003A66B1" w:rsidP="003732ED">
            <w:pPr>
              <w:jc w:val="center"/>
              <w:rPr>
                <w:b/>
                <w:bCs/>
                <w:color w:val="000000"/>
                <w:sz w:val="22"/>
                <w:szCs w:val="22"/>
              </w:rPr>
            </w:pPr>
            <w:r w:rsidRPr="004D7D15">
              <w:rPr>
                <w:b/>
                <w:bCs/>
                <w:color w:val="000000"/>
                <w:sz w:val="22"/>
                <w:szCs w:val="22"/>
              </w:rPr>
              <w:t>13 438,0</w:t>
            </w:r>
          </w:p>
        </w:tc>
        <w:tc>
          <w:tcPr>
            <w:tcW w:w="1437" w:type="dxa"/>
            <w:tcBorders>
              <w:top w:val="nil"/>
              <w:left w:val="nil"/>
              <w:bottom w:val="single" w:sz="4" w:space="0" w:color="auto"/>
              <w:right w:val="single" w:sz="4" w:space="0" w:color="auto"/>
            </w:tcBorders>
            <w:vAlign w:val="center"/>
          </w:tcPr>
          <w:p w:rsidR="003A66B1" w:rsidRPr="00352CCF" w:rsidRDefault="003A66B1" w:rsidP="003732ED">
            <w:pPr>
              <w:jc w:val="center"/>
              <w:rPr>
                <w:b/>
                <w:sz w:val="22"/>
                <w:szCs w:val="22"/>
              </w:rPr>
            </w:pPr>
            <w:r w:rsidRPr="004D7D15">
              <w:rPr>
                <w:b/>
                <w:sz w:val="22"/>
                <w:szCs w:val="22"/>
              </w:rPr>
              <w:t>13 746,9</w:t>
            </w:r>
          </w:p>
        </w:tc>
      </w:tr>
    </w:tbl>
    <w:p w:rsidR="003A66B1" w:rsidRPr="005815BA" w:rsidRDefault="003A66B1" w:rsidP="003A66B1">
      <w:pPr>
        <w:rPr>
          <w:b/>
          <w:szCs w:val="28"/>
          <w:highlight w:val="cyan"/>
        </w:rPr>
      </w:pPr>
    </w:p>
    <w:p w:rsidR="003A66B1" w:rsidRPr="00E05FCF" w:rsidRDefault="003A66B1" w:rsidP="003A66B1">
      <w:pPr>
        <w:ind w:firstLine="708"/>
        <w:jc w:val="both"/>
        <w:rPr>
          <w:szCs w:val="28"/>
        </w:rPr>
      </w:pPr>
      <w:r w:rsidRPr="00E05FCF">
        <w:rPr>
          <w:szCs w:val="28"/>
        </w:rPr>
        <w:t>Расходы бюджета городского округа в динамике 201</w:t>
      </w:r>
      <w:r>
        <w:rPr>
          <w:szCs w:val="28"/>
        </w:rPr>
        <w:t>6</w:t>
      </w:r>
      <w:r w:rsidRPr="00E05FCF">
        <w:rPr>
          <w:szCs w:val="28"/>
        </w:rPr>
        <w:t>-20</w:t>
      </w:r>
      <w:r>
        <w:rPr>
          <w:szCs w:val="28"/>
        </w:rPr>
        <w:t>20</w:t>
      </w:r>
      <w:r w:rsidRPr="00E05FCF">
        <w:rPr>
          <w:szCs w:val="28"/>
        </w:rPr>
        <w:t xml:space="preserve"> годов</w:t>
      </w:r>
      <w:r>
        <w:rPr>
          <w:szCs w:val="28"/>
        </w:rPr>
        <w:t xml:space="preserve"> представлены на рис. 15.</w:t>
      </w:r>
    </w:p>
    <w:p w:rsidR="003A66B1" w:rsidRPr="005815BA" w:rsidRDefault="003A66B1" w:rsidP="003A66B1">
      <w:pPr>
        <w:ind w:left="1276" w:hanging="1276"/>
        <w:jc w:val="center"/>
        <w:rPr>
          <w:b/>
          <w:szCs w:val="28"/>
          <w:highlight w:val="cyan"/>
        </w:rPr>
      </w:pPr>
      <w:r w:rsidRPr="00670BF8">
        <w:rPr>
          <w:b/>
          <w:szCs w:val="28"/>
        </w:rPr>
        <w:object w:dxaOrig="10180" w:dyaOrig="5303">
          <v:shape id="_x0000_i1026" type="#_x0000_t75" style="width:482.5pt;height:196.1pt" o:ole="">
            <v:imagedata r:id="rId25" o:title=""/>
          </v:shape>
          <o:OLEObject Type="Embed" ProgID="Excel.Sheet.12" ShapeID="_x0000_i1026" DrawAspect="Content" ObjectID="_1692177917" r:id="rId26"/>
        </w:object>
      </w:r>
    </w:p>
    <w:p w:rsidR="003A66B1" w:rsidRPr="007A717C" w:rsidRDefault="003A66B1" w:rsidP="003A66B1">
      <w:pPr>
        <w:spacing w:before="240" w:after="240"/>
        <w:jc w:val="both"/>
        <w:rPr>
          <w:sz w:val="24"/>
        </w:rPr>
      </w:pPr>
      <w:r w:rsidRPr="007A717C">
        <w:rPr>
          <w:sz w:val="24"/>
        </w:rPr>
        <w:t>Рис. 15. Расходы бюджета городского округа в динамике 2016-2020 годов</w:t>
      </w:r>
    </w:p>
    <w:p w:rsidR="003A66B1" w:rsidRPr="00F30DC7" w:rsidRDefault="003A66B1" w:rsidP="003A66B1">
      <w:pPr>
        <w:ind w:firstLine="708"/>
        <w:jc w:val="both"/>
        <w:rPr>
          <w:szCs w:val="28"/>
        </w:rPr>
      </w:pPr>
      <w:r w:rsidRPr="009A2C3E">
        <w:rPr>
          <w:szCs w:val="28"/>
        </w:rPr>
        <w:t>В 20</w:t>
      </w:r>
      <w:r>
        <w:rPr>
          <w:szCs w:val="28"/>
        </w:rPr>
        <w:t xml:space="preserve">20 </w:t>
      </w:r>
      <w:r w:rsidRPr="009A2C3E">
        <w:rPr>
          <w:szCs w:val="28"/>
        </w:rPr>
        <w:t>году значительное внимание уделялось повышению эффективности бюджетных расходов. Основн</w:t>
      </w:r>
      <w:r>
        <w:rPr>
          <w:szCs w:val="28"/>
        </w:rPr>
        <w:t xml:space="preserve">ой акцент делался на оптимизацию затрат и концентрацию </w:t>
      </w:r>
      <w:r w:rsidRPr="009A2C3E">
        <w:rPr>
          <w:szCs w:val="28"/>
        </w:rPr>
        <w:t xml:space="preserve">ресурсов на приоритетных направлениях развития и выполнении публичных обязательств. Главным инструментом, обеспечивающим повышение результативности и эффективности бюджетных расходов, ориентированность на достижение целей социально-экономического развития городского округа, </w:t>
      </w:r>
      <w:r w:rsidRPr="00F30DC7">
        <w:rPr>
          <w:szCs w:val="28"/>
        </w:rPr>
        <w:t>остаются</w:t>
      </w:r>
      <w:r>
        <w:rPr>
          <w:szCs w:val="28"/>
        </w:rPr>
        <w:t xml:space="preserve"> МП</w:t>
      </w:r>
      <w:r w:rsidRPr="00F30DC7">
        <w:rPr>
          <w:szCs w:val="28"/>
        </w:rPr>
        <w:t>.</w:t>
      </w:r>
    </w:p>
    <w:p w:rsidR="003A66B1" w:rsidRPr="00F30DC7" w:rsidRDefault="003A66B1" w:rsidP="003A66B1">
      <w:pPr>
        <w:ind w:firstLine="708"/>
        <w:jc w:val="both"/>
        <w:rPr>
          <w:szCs w:val="28"/>
        </w:rPr>
      </w:pPr>
      <w:r w:rsidRPr="00F30DC7">
        <w:rPr>
          <w:szCs w:val="28"/>
        </w:rPr>
        <w:lastRenderedPageBreak/>
        <w:t>С 2015 года бюджет городского округа формируется в программном формате.</w:t>
      </w:r>
    </w:p>
    <w:p w:rsidR="003A66B1" w:rsidRPr="00F30DC7" w:rsidRDefault="003A66B1" w:rsidP="003A66B1">
      <w:pPr>
        <w:ind w:firstLine="708"/>
        <w:jc w:val="both"/>
        <w:rPr>
          <w:szCs w:val="28"/>
        </w:rPr>
      </w:pPr>
      <w:r w:rsidRPr="00F30DC7">
        <w:rPr>
          <w:szCs w:val="28"/>
        </w:rPr>
        <w:t xml:space="preserve">В 2020 году на территории городского округа реализовывались </w:t>
      </w:r>
      <w:r>
        <w:rPr>
          <w:szCs w:val="28"/>
        </w:rPr>
        <w:t>12</w:t>
      </w:r>
      <w:r w:rsidR="00DB04A2">
        <w:rPr>
          <w:szCs w:val="28"/>
        </w:rPr>
        <w:t> </w:t>
      </w:r>
      <w:r>
        <w:rPr>
          <w:szCs w:val="28"/>
        </w:rPr>
        <w:t>МП</w:t>
      </w:r>
      <w:r w:rsidR="00DB04A2">
        <w:rPr>
          <w:szCs w:val="28"/>
        </w:rPr>
        <w:t> </w:t>
      </w:r>
      <w:r w:rsidRPr="00F30DC7">
        <w:rPr>
          <w:szCs w:val="28"/>
        </w:rPr>
        <w:t>с</w:t>
      </w:r>
      <w:r w:rsidR="00DB04A2">
        <w:rPr>
          <w:szCs w:val="28"/>
        </w:rPr>
        <w:t> </w:t>
      </w:r>
      <w:r w:rsidRPr="00F30DC7">
        <w:rPr>
          <w:szCs w:val="28"/>
        </w:rPr>
        <w:t>общим объемом финансирования</w:t>
      </w:r>
      <w:r>
        <w:rPr>
          <w:szCs w:val="28"/>
        </w:rPr>
        <w:t xml:space="preserve"> 14 715,44</w:t>
      </w:r>
      <w:r w:rsidRPr="00BC63AB">
        <w:rPr>
          <w:szCs w:val="28"/>
        </w:rPr>
        <w:t xml:space="preserve"> млн. рублей, в том числе:</w:t>
      </w:r>
    </w:p>
    <w:p w:rsidR="003A66B1" w:rsidRPr="00E11819" w:rsidRDefault="003A66B1" w:rsidP="003A66B1">
      <w:pPr>
        <w:shd w:val="clear" w:color="auto" w:fill="FFFFFF"/>
        <w:tabs>
          <w:tab w:val="left" w:pos="1134"/>
        </w:tabs>
        <w:ind w:firstLine="709"/>
        <w:jc w:val="both"/>
        <w:rPr>
          <w:szCs w:val="28"/>
        </w:rPr>
      </w:pPr>
      <w:r w:rsidRPr="00E11819">
        <w:rPr>
          <w:szCs w:val="28"/>
        </w:rPr>
        <w:t xml:space="preserve">1) </w:t>
      </w:r>
      <w:r>
        <w:rPr>
          <w:szCs w:val="28"/>
        </w:rPr>
        <w:t>МП</w:t>
      </w:r>
      <w:r w:rsidRPr="00E11819">
        <w:rPr>
          <w:szCs w:val="28"/>
        </w:rPr>
        <w:t xml:space="preserve"> «Развитие образования и социальная поддержка граждан в Петропавловск-Камчатском городском округе», утвержденная постановлением администрации Петропавловск-Камчатского городского округа</w:t>
      </w:r>
      <w:r w:rsidRPr="00E11819">
        <w:rPr>
          <w:rFonts w:eastAsiaTheme="minorHAnsi"/>
          <w:szCs w:val="28"/>
          <w:lang w:eastAsia="en-US"/>
        </w:rPr>
        <w:t xml:space="preserve"> </w:t>
      </w:r>
      <w:r>
        <w:rPr>
          <w:szCs w:val="28"/>
        </w:rPr>
        <w:t xml:space="preserve">от 14.10.2016 </w:t>
      </w:r>
      <w:r w:rsidRPr="00E11819">
        <w:rPr>
          <w:szCs w:val="28"/>
        </w:rPr>
        <w:t>№</w:t>
      </w:r>
      <w:r w:rsidR="00DB04A2">
        <w:rPr>
          <w:szCs w:val="28"/>
        </w:rPr>
        <w:t> </w:t>
      </w:r>
      <w:r w:rsidRPr="00E11819">
        <w:rPr>
          <w:szCs w:val="28"/>
        </w:rPr>
        <w:t>1988;</w:t>
      </w:r>
    </w:p>
    <w:p w:rsidR="003A66B1" w:rsidRPr="00E11819" w:rsidRDefault="003A66B1" w:rsidP="003A66B1">
      <w:pPr>
        <w:shd w:val="clear" w:color="auto" w:fill="FFFFFF"/>
        <w:tabs>
          <w:tab w:val="left" w:pos="1134"/>
          <w:tab w:val="left" w:pos="1276"/>
        </w:tabs>
        <w:ind w:firstLine="709"/>
        <w:jc w:val="both"/>
        <w:rPr>
          <w:szCs w:val="28"/>
        </w:rPr>
      </w:pPr>
      <w:r w:rsidRPr="00E11819">
        <w:rPr>
          <w:szCs w:val="28"/>
        </w:rPr>
        <w:t xml:space="preserve">2) </w:t>
      </w:r>
      <w:r>
        <w:rPr>
          <w:szCs w:val="28"/>
        </w:rPr>
        <w:t>МП</w:t>
      </w:r>
      <w:r w:rsidRPr="00A65419">
        <w:rPr>
          <w:szCs w:val="28"/>
        </w:rPr>
        <w:t xml:space="preserve"> </w:t>
      </w:r>
      <w:r w:rsidRPr="00E11819">
        <w:rPr>
          <w:szCs w:val="28"/>
        </w:rPr>
        <w:t>«Обеспечение доступным и комфортным жильем жителей Петропавловск-Камчатского городского округа», утвержденная постановлением администрации Петропавловск-Камчатского горо</w:t>
      </w:r>
      <w:r>
        <w:rPr>
          <w:szCs w:val="28"/>
        </w:rPr>
        <w:t xml:space="preserve">дского округа от 13.10.2016 </w:t>
      </w:r>
      <w:r w:rsidR="008C094C">
        <w:rPr>
          <w:szCs w:val="28"/>
        </w:rPr>
        <w:t>№ </w:t>
      </w:r>
      <w:r w:rsidRPr="00E11819">
        <w:rPr>
          <w:szCs w:val="28"/>
        </w:rPr>
        <w:t>1985;</w:t>
      </w:r>
    </w:p>
    <w:p w:rsidR="003A66B1" w:rsidRPr="00E11819" w:rsidRDefault="003A66B1" w:rsidP="003A66B1">
      <w:pPr>
        <w:shd w:val="clear" w:color="auto" w:fill="FFFFFF"/>
        <w:tabs>
          <w:tab w:val="left" w:pos="1134"/>
          <w:tab w:val="left" w:pos="1276"/>
        </w:tabs>
        <w:ind w:firstLine="709"/>
        <w:jc w:val="both"/>
        <w:rPr>
          <w:szCs w:val="28"/>
        </w:rPr>
      </w:pPr>
      <w:r w:rsidRPr="00E11819">
        <w:rPr>
          <w:szCs w:val="28"/>
        </w:rPr>
        <w:t xml:space="preserve">3) </w:t>
      </w:r>
      <w:r>
        <w:rPr>
          <w:szCs w:val="28"/>
        </w:rPr>
        <w:t>МП</w:t>
      </w:r>
      <w:r w:rsidRPr="00A65419">
        <w:rPr>
          <w:szCs w:val="28"/>
        </w:rPr>
        <w:t xml:space="preserve"> </w:t>
      </w:r>
      <w:r w:rsidRPr="00E11819">
        <w:rPr>
          <w:szCs w:val="28"/>
        </w:rPr>
        <w:t>«</w:t>
      </w:r>
      <w:proofErr w:type="spellStart"/>
      <w:r w:rsidRPr="00E11819">
        <w:rPr>
          <w:szCs w:val="28"/>
        </w:rPr>
        <w:t>Энергоэффективность</w:t>
      </w:r>
      <w:proofErr w:type="spellEnd"/>
      <w:r w:rsidRPr="00E11819">
        <w:rPr>
          <w:szCs w:val="28"/>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 утвержденная постановлением администрации Петропавловск-Камчатского городского округа от 13.10.2016 № 1984;</w:t>
      </w:r>
    </w:p>
    <w:p w:rsidR="003A66B1" w:rsidRPr="00E11819" w:rsidRDefault="003A66B1" w:rsidP="003A66B1">
      <w:pPr>
        <w:shd w:val="clear" w:color="auto" w:fill="FFFFFF"/>
        <w:tabs>
          <w:tab w:val="left" w:pos="1134"/>
          <w:tab w:val="left" w:pos="1276"/>
        </w:tabs>
        <w:ind w:firstLine="709"/>
        <w:jc w:val="both"/>
        <w:rPr>
          <w:szCs w:val="28"/>
        </w:rPr>
      </w:pPr>
      <w:r w:rsidRPr="00E11819">
        <w:rPr>
          <w:szCs w:val="28"/>
        </w:rPr>
        <w:t xml:space="preserve">4) </w:t>
      </w:r>
      <w:r>
        <w:rPr>
          <w:szCs w:val="28"/>
        </w:rPr>
        <w:t>МП</w:t>
      </w:r>
      <w:r w:rsidRPr="00A65419">
        <w:rPr>
          <w:szCs w:val="28"/>
        </w:rPr>
        <w:t xml:space="preserve"> </w:t>
      </w:r>
      <w:r w:rsidRPr="00E11819">
        <w:rPr>
          <w:szCs w:val="28"/>
        </w:rPr>
        <w:t>«Развитие транспортной системы Петропавловск-Камчатского городского округа», утвержденная постановлением администрации Петропавловск-Камчатского городского округа от</w:t>
      </w:r>
      <w:r w:rsidRPr="00E11819">
        <w:rPr>
          <w:rFonts w:eastAsiaTheme="minorHAnsi"/>
          <w:szCs w:val="28"/>
          <w:lang w:eastAsia="en-US"/>
        </w:rPr>
        <w:t xml:space="preserve"> </w:t>
      </w:r>
      <w:r w:rsidRPr="00E11819">
        <w:rPr>
          <w:szCs w:val="28"/>
        </w:rPr>
        <w:t>14.10.2016 № 1989;</w:t>
      </w:r>
    </w:p>
    <w:p w:rsidR="003A66B1" w:rsidRPr="00E11819" w:rsidRDefault="003A66B1" w:rsidP="003A66B1">
      <w:pPr>
        <w:shd w:val="clear" w:color="auto" w:fill="FFFFFF"/>
        <w:tabs>
          <w:tab w:val="left" w:pos="1134"/>
          <w:tab w:val="left" w:pos="1276"/>
        </w:tabs>
        <w:ind w:firstLine="709"/>
        <w:jc w:val="both"/>
        <w:rPr>
          <w:szCs w:val="28"/>
        </w:rPr>
      </w:pPr>
      <w:r w:rsidRPr="00E11819">
        <w:rPr>
          <w:szCs w:val="28"/>
        </w:rPr>
        <w:t xml:space="preserve">5) </w:t>
      </w:r>
      <w:r>
        <w:rPr>
          <w:szCs w:val="28"/>
        </w:rPr>
        <w:t>МП</w:t>
      </w:r>
      <w:r w:rsidRPr="00A65419">
        <w:rPr>
          <w:szCs w:val="28"/>
        </w:rPr>
        <w:t xml:space="preserve"> </w:t>
      </w:r>
      <w:r w:rsidRPr="00E11819">
        <w:rPr>
          <w:szCs w:val="28"/>
        </w:rPr>
        <w:t>«Совершенствование управления муниципальным имуществом Петропавловск-Камчатского городского округа», утвержденная постановлением администрации Петропавловск-Камчатского горо</w:t>
      </w:r>
      <w:r>
        <w:rPr>
          <w:szCs w:val="28"/>
        </w:rPr>
        <w:t>дского округа от 01.11.2016</w:t>
      </w:r>
      <w:r w:rsidR="008C094C">
        <w:rPr>
          <w:szCs w:val="28"/>
        </w:rPr>
        <w:t xml:space="preserve"> </w:t>
      </w:r>
      <w:r w:rsidRPr="00E11819">
        <w:rPr>
          <w:szCs w:val="28"/>
        </w:rPr>
        <w:t>№</w:t>
      </w:r>
      <w:r w:rsidR="008C094C">
        <w:rPr>
          <w:szCs w:val="28"/>
        </w:rPr>
        <w:t> </w:t>
      </w:r>
      <w:r w:rsidRPr="00E11819">
        <w:rPr>
          <w:szCs w:val="28"/>
        </w:rPr>
        <w:t>1979;</w:t>
      </w:r>
    </w:p>
    <w:p w:rsidR="003A66B1" w:rsidRPr="00E11819" w:rsidRDefault="003A66B1" w:rsidP="003A66B1">
      <w:pPr>
        <w:shd w:val="clear" w:color="auto" w:fill="FFFFFF"/>
        <w:tabs>
          <w:tab w:val="left" w:pos="1134"/>
          <w:tab w:val="left" w:pos="1276"/>
        </w:tabs>
        <w:ind w:firstLine="709"/>
        <w:jc w:val="both"/>
        <w:rPr>
          <w:szCs w:val="28"/>
        </w:rPr>
      </w:pPr>
      <w:r w:rsidRPr="00E11819">
        <w:rPr>
          <w:szCs w:val="28"/>
        </w:rPr>
        <w:t xml:space="preserve">6) </w:t>
      </w:r>
      <w:r>
        <w:rPr>
          <w:szCs w:val="28"/>
        </w:rPr>
        <w:t>МП</w:t>
      </w:r>
      <w:r w:rsidRPr="00A65419">
        <w:rPr>
          <w:szCs w:val="28"/>
        </w:rPr>
        <w:t xml:space="preserve"> </w:t>
      </w:r>
      <w:r w:rsidRPr="00E11819">
        <w:rPr>
          <w:szCs w:val="28"/>
        </w:rPr>
        <w:t>«Обеспечение защиты населения 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 утвержденная постановлением администрации Петропавловск-Камчатского городского округа от 13.10.2016 № 1986;</w:t>
      </w:r>
    </w:p>
    <w:p w:rsidR="003A66B1" w:rsidRPr="00E11819" w:rsidRDefault="003A66B1" w:rsidP="003A66B1">
      <w:pPr>
        <w:tabs>
          <w:tab w:val="left" w:pos="1134"/>
          <w:tab w:val="left" w:pos="1276"/>
        </w:tabs>
        <w:ind w:firstLine="709"/>
        <w:jc w:val="both"/>
        <w:rPr>
          <w:szCs w:val="28"/>
        </w:rPr>
      </w:pPr>
      <w:r w:rsidRPr="00E11819">
        <w:rPr>
          <w:szCs w:val="28"/>
        </w:rPr>
        <w:t xml:space="preserve">7) </w:t>
      </w:r>
      <w:r>
        <w:rPr>
          <w:szCs w:val="28"/>
        </w:rPr>
        <w:t>МП</w:t>
      </w:r>
      <w:r w:rsidRPr="00A65419">
        <w:rPr>
          <w:szCs w:val="28"/>
        </w:rPr>
        <w:t xml:space="preserve"> </w:t>
      </w:r>
      <w:r w:rsidRPr="00E11819">
        <w:rPr>
          <w:szCs w:val="28"/>
        </w:rPr>
        <w:t>«Создание условий для развития культуры, спорта и молодежной политики в Петропавловск-Камчатском городском округе», утвержденная постановлением администрации Петропавловск-Камчатского городского округа</w:t>
      </w:r>
      <w:r w:rsidR="008C094C">
        <w:rPr>
          <w:szCs w:val="28"/>
        </w:rPr>
        <w:t xml:space="preserve"> </w:t>
      </w:r>
      <w:r w:rsidRPr="00E11819">
        <w:rPr>
          <w:szCs w:val="28"/>
        </w:rPr>
        <w:t>от 12.10.2016 № 1981;</w:t>
      </w:r>
    </w:p>
    <w:p w:rsidR="003A66B1" w:rsidRPr="00E11819" w:rsidRDefault="003A66B1" w:rsidP="003A66B1">
      <w:pPr>
        <w:tabs>
          <w:tab w:val="left" w:pos="1134"/>
          <w:tab w:val="left" w:pos="1276"/>
        </w:tabs>
        <w:ind w:firstLine="709"/>
        <w:jc w:val="both"/>
        <w:rPr>
          <w:szCs w:val="28"/>
        </w:rPr>
      </w:pPr>
      <w:r w:rsidRPr="00E11819">
        <w:rPr>
          <w:szCs w:val="28"/>
        </w:rPr>
        <w:t xml:space="preserve">8) </w:t>
      </w:r>
      <w:r>
        <w:rPr>
          <w:szCs w:val="28"/>
        </w:rPr>
        <w:t>МП</w:t>
      </w:r>
      <w:r w:rsidRPr="00A65419">
        <w:rPr>
          <w:szCs w:val="28"/>
        </w:rPr>
        <w:t xml:space="preserve"> </w:t>
      </w:r>
      <w:r w:rsidRPr="00E11819">
        <w:rPr>
          <w:szCs w:val="28"/>
        </w:rPr>
        <w:t>«Реализация экономической политики, инвестиционной, межрегиональной и международной деятельности Петропавловск-Камчатского городского округа», утвержденная постановлением администрации Петропавловск-Камчатского городского округа</w:t>
      </w:r>
      <w:r w:rsidRPr="00E11819">
        <w:rPr>
          <w:rFonts w:eastAsiaTheme="minorHAnsi"/>
          <w:szCs w:val="28"/>
          <w:lang w:eastAsia="en-US"/>
        </w:rPr>
        <w:t xml:space="preserve"> </w:t>
      </w:r>
      <w:r w:rsidRPr="00E11819">
        <w:rPr>
          <w:szCs w:val="28"/>
        </w:rPr>
        <w:t>от 12.10.2016 № 1982;</w:t>
      </w:r>
    </w:p>
    <w:p w:rsidR="003A66B1" w:rsidRPr="00E11819" w:rsidRDefault="003A66B1" w:rsidP="003A66B1">
      <w:pPr>
        <w:shd w:val="clear" w:color="auto" w:fill="FFFFFF"/>
        <w:tabs>
          <w:tab w:val="left" w:pos="1134"/>
          <w:tab w:val="left" w:pos="1276"/>
        </w:tabs>
        <w:ind w:firstLine="709"/>
        <w:jc w:val="both"/>
        <w:rPr>
          <w:szCs w:val="28"/>
        </w:rPr>
      </w:pPr>
      <w:r w:rsidRPr="00E11819">
        <w:rPr>
          <w:szCs w:val="28"/>
        </w:rPr>
        <w:t xml:space="preserve">9) </w:t>
      </w:r>
      <w:r>
        <w:rPr>
          <w:szCs w:val="28"/>
        </w:rPr>
        <w:t xml:space="preserve">МП </w:t>
      </w:r>
      <w:r w:rsidRPr="00E11819">
        <w:rPr>
          <w:szCs w:val="28"/>
        </w:rPr>
        <w:t>«Реализация государственной национальной политики и укрепление гражданского единства в Петропавловск-Камчатском городском округе», утвержденная постановлением администрации Петропавловск-Камчатского городского округа от 12.10.2016 № 1980;</w:t>
      </w:r>
    </w:p>
    <w:p w:rsidR="003A66B1" w:rsidRPr="00E11819" w:rsidRDefault="003A66B1" w:rsidP="003A66B1">
      <w:pPr>
        <w:shd w:val="clear" w:color="auto" w:fill="FFFFFF"/>
        <w:tabs>
          <w:tab w:val="left" w:pos="1134"/>
          <w:tab w:val="left" w:pos="1276"/>
        </w:tabs>
        <w:ind w:firstLine="709"/>
        <w:jc w:val="both"/>
        <w:rPr>
          <w:szCs w:val="28"/>
        </w:rPr>
      </w:pPr>
      <w:r w:rsidRPr="00E11819">
        <w:rPr>
          <w:szCs w:val="28"/>
        </w:rPr>
        <w:t xml:space="preserve">10) </w:t>
      </w:r>
      <w:r>
        <w:rPr>
          <w:szCs w:val="28"/>
        </w:rPr>
        <w:t>МП</w:t>
      </w:r>
      <w:r w:rsidRPr="00A65419">
        <w:rPr>
          <w:szCs w:val="28"/>
        </w:rPr>
        <w:t xml:space="preserve"> </w:t>
      </w:r>
      <w:r w:rsidRPr="00E11819">
        <w:rPr>
          <w:szCs w:val="28"/>
        </w:rPr>
        <w:t>«Совершенствование системы муниципального управления Петропавловск-Камчатского городского округа», утвержденная постановлением администрации Петропавловск-Камчатского городского округа от 01.11.2016 №</w:t>
      </w:r>
      <w:r w:rsidR="008C094C">
        <w:rPr>
          <w:szCs w:val="28"/>
        </w:rPr>
        <w:t> </w:t>
      </w:r>
      <w:r w:rsidRPr="00E11819">
        <w:rPr>
          <w:szCs w:val="28"/>
        </w:rPr>
        <w:t>1979;</w:t>
      </w:r>
    </w:p>
    <w:p w:rsidR="003A66B1" w:rsidRPr="00E11819" w:rsidRDefault="003A66B1" w:rsidP="003A66B1">
      <w:pPr>
        <w:shd w:val="clear" w:color="auto" w:fill="FFFFFF"/>
        <w:tabs>
          <w:tab w:val="left" w:pos="1134"/>
          <w:tab w:val="left" w:pos="1276"/>
        </w:tabs>
        <w:ind w:firstLine="709"/>
        <w:jc w:val="both"/>
        <w:rPr>
          <w:szCs w:val="28"/>
        </w:rPr>
      </w:pPr>
      <w:r w:rsidRPr="00E11819">
        <w:rPr>
          <w:szCs w:val="28"/>
        </w:rPr>
        <w:lastRenderedPageBreak/>
        <w:t xml:space="preserve">11) </w:t>
      </w:r>
      <w:r>
        <w:rPr>
          <w:szCs w:val="28"/>
        </w:rPr>
        <w:t>МП</w:t>
      </w:r>
      <w:r w:rsidRPr="00A65419">
        <w:rPr>
          <w:szCs w:val="28"/>
        </w:rPr>
        <w:t xml:space="preserve"> </w:t>
      </w:r>
      <w:r w:rsidRPr="00E11819">
        <w:rPr>
          <w:szCs w:val="28"/>
        </w:rPr>
        <w:t>«Управление муниципальными финансами Петропавловск-Камчатского городского округа», утвержденная постановлением администрации Петропавловск-Камчатского городского округа от 13.10.2016 № 1983;</w:t>
      </w:r>
    </w:p>
    <w:p w:rsidR="003A66B1" w:rsidRPr="00E11819" w:rsidRDefault="003A66B1" w:rsidP="003A66B1">
      <w:pPr>
        <w:shd w:val="clear" w:color="auto" w:fill="FFFFFF"/>
        <w:tabs>
          <w:tab w:val="left" w:pos="1134"/>
          <w:tab w:val="left" w:pos="1276"/>
        </w:tabs>
        <w:ind w:firstLine="709"/>
        <w:jc w:val="both"/>
        <w:rPr>
          <w:szCs w:val="28"/>
        </w:rPr>
      </w:pPr>
      <w:r w:rsidRPr="00E11819">
        <w:rPr>
          <w:szCs w:val="28"/>
        </w:rPr>
        <w:t xml:space="preserve">12) </w:t>
      </w:r>
      <w:r>
        <w:rPr>
          <w:szCs w:val="28"/>
        </w:rPr>
        <w:t>МП</w:t>
      </w:r>
      <w:r w:rsidRPr="00A65419">
        <w:rPr>
          <w:szCs w:val="28"/>
        </w:rPr>
        <w:t xml:space="preserve"> </w:t>
      </w:r>
      <w:r w:rsidRPr="00E11819">
        <w:rPr>
          <w:szCs w:val="28"/>
        </w:rPr>
        <w:t>«Формирование современной городской среды в Петропавловск-Камчатском городском округе», утвержденная постановлением администрации Петропавловск-Камчатского городского округа от 29.12.2017 № 3217.</w:t>
      </w:r>
    </w:p>
    <w:p w:rsidR="003A66B1" w:rsidRDefault="003A66B1" w:rsidP="003A66B1">
      <w:pPr>
        <w:shd w:val="clear" w:color="auto" w:fill="FFFFFF"/>
        <w:tabs>
          <w:tab w:val="left" w:pos="1276"/>
        </w:tabs>
        <w:ind w:firstLine="709"/>
        <w:jc w:val="both"/>
        <w:rPr>
          <w:szCs w:val="28"/>
        </w:rPr>
      </w:pPr>
      <w:r w:rsidRPr="00EE2E31">
        <w:rPr>
          <w:szCs w:val="28"/>
        </w:rPr>
        <w:t>Сведения о фин</w:t>
      </w:r>
      <w:r>
        <w:rPr>
          <w:szCs w:val="28"/>
        </w:rPr>
        <w:t>ансовом обеспечении реализации МП</w:t>
      </w:r>
      <w:r w:rsidRPr="00EE2E31">
        <w:rPr>
          <w:szCs w:val="28"/>
        </w:rPr>
        <w:t xml:space="preserve"> в 2020 году по</w:t>
      </w:r>
      <w:r w:rsidR="00154DDC">
        <w:rPr>
          <w:szCs w:val="28"/>
        </w:rPr>
        <w:t> </w:t>
      </w:r>
      <w:r w:rsidRPr="00EE2E31">
        <w:rPr>
          <w:szCs w:val="28"/>
        </w:rPr>
        <w:t>уровням б</w:t>
      </w:r>
      <w:r>
        <w:rPr>
          <w:szCs w:val="28"/>
        </w:rPr>
        <w:t xml:space="preserve">юджетной системы представлены в </w:t>
      </w:r>
      <w:r w:rsidRPr="00EE2E31">
        <w:rPr>
          <w:szCs w:val="28"/>
        </w:rPr>
        <w:t>таблице 10.</w:t>
      </w:r>
    </w:p>
    <w:p w:rsidR="003A66B1" w:rsidRPr="00EE2E31" w:rsidRDefault="003A66B1" w:rsidP="003A66B1">
      <w:pPr>
        <w:shd w:val="clear" w:color="auto" w:fill="FFFFFF"/>
        <w:tabs>
          <w:tab w:val="left" w:pos="1276"/>
        </w:tabs>
        <w:jc w:val="right"/>
        <w:rPr>
          <w:szCs w:val="28"/>
        </w:rPr>
      </w:pPr>
      <w:r w:rsidRPr="00EE2E31">
        <w:rPr>
          <w:szCs w:val="28"/>
        </w:rPr>
        <w:t>Таблица 10</w:t>
      </w:r>
    </w:p>
    <w:p w:rsidR="003A66B1" w:rsidRDefault="003A66B1" w:rsidP="003A66B1">
      <w:pPr>
        <w:shd w:val="clear" w:color="auto" w:fill="FFFFFF"/>
        <w:tabs>
          <w:tab w:val="left" w:pos="1276"/>
        </w:tabs>
        <w:jc w:val="center"/>
        <w:rPr>
          <w:szCs w:val="28"/>
        </w:rPr>
      </w:pPr>
      <w:r w:rsidRPr="00EE2E31">
        <w:rPr>
          <w:szCs w:val="28"/>
        </w:rPr>
        <w:t xml:space="preserve">Финансовое обеспечение реализации </w:t>
      </w:r>
      <w:r>
        <w:rPr>
          <w:szCs w:val="28"/>
        </w:rPr>
        <w:t xml:space="preserve">МП </w:t>
      </w:r>
      <w:r w:rsidRPr="00EE2E31">
        <w:rPr>
          <w:szCs w:val="28"/>
        </w:rPr>
        <w:t>в 20</w:t>
      </w:r>
      <w:r>
        <w:rPr>
          <w:szCs w:val="28"/>
        </w:rPr>
        <w:t>20</w:t>
      </w:r>
      <w:r w:rsidRPr="00EE2E31">
        <w:rPr>
          <w:szCs w:val="28"/>
        </w:rPr>
        <w:t xml:space="preserve"> году</w:t>
      </w:r>
    </w:p>
    <w:p w:rsidR="0045617E" w:rsidRPr="00EE2E31" w:rsidRDefault="0045617E" w:rsidP="003A66B1">
      <w:pPr>
        <w:shd w:val="clear" w:color="auto" w:fill="FFFFFF"/>
        <w:tabs>
          <w:tab w:val="left" w:pos="1276"/>
        </w:tabs>
        <w:jc w:val="center"/>
        <w:rPr>
          <w:szCs w:val="28"/>
        </w:rPr>
      </w:pPr>
    </w:p>
    <w:p w:rsidR="003A66B1" w:rsidRPr="00154DDC" w:rsidRDefault="003A66B1" w:rsidP="003A66B1">
      <w:pPr>
        <w:ind w:firstLine="708"/>
        <w:jc w:val="right"/>
        <w:outlineLvl w:val="0"/>
        <w:rPr>
          <w:sz w:val="24"/>
        </w:rPr>
      </w:pPr>
      <w:r w:rsidRPr="00154DDC">
        <w:rPr>
          <w:sz w:val="24"/>
        </w:rPr>
        <w:t xml:space="preserve">млн. рублей, </w:t>
      </w:r>
      <w:r w:rsidR="00215910">
        <w:rPr>
          <w:sz w:val="24"/>
        </w:rPr>
        <w:t>%</w:t>
      </w:r>
    </w:p>
    <w:tbl>
      <w:tblPr>
        <w:tblW w:w="960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268"/>
        <w:gridCol w:w="1418"/>
        <w:gridCol w:w="1417"/>
        <w:gridCol w:w="1701"/>
        <w:gridCol w:w="992"/>
        <w:gridCol w:w="1238"/>
      </w:tblGrid>
      <w:tr w:rsidR="003A66B1" w:rsidRPr="005F75DF" w:rsidTr="000444DC">
        <w:trPr>
          <w:tblHeader/>
        </w:trPr>
        <w:tc>
          <w:tcPr>
            <w:tcW w:w="567" w:type="dxa"/>
          </w:tcPr>
          <w:p w:rsidR="003A66B1" w:rsidRPr="00953F17" w:rsidRDefault="003A66B1" w:rsidP="0045617E">
            <w:pPr>
              <w:jc w:val="center"/>
              <w:rPr>
                <w:b/>
                <w:sz w:val="24"/>
              </w:rPr>
            </w:pPr>
            <w:r w:rsidRPr="00953F17">
              <w:rPr>
                <w:b/>
                <w:sz w:val="24"/>
              </w:rPr>
              <w:t xml:space="preserve">№ </w:t>
            </w:r>
          </w:p>
        </w:tc>
        <w:tc>
          <w:tcPr>
            <w:tcW w:w="2268" w:type="dxa"/>
          </w:tcPr>
          <w:p w:rsidR="003A66B1" w:rsidRPr="00953F17" w:rsidRDefault="003A66B1" w:rsidP="003732ED">
            <w:pPr>
              <w:jc w:val="center"/>
              <w:rPr>
                <w:b/>
                <w:sz w:val="24"/>
              </w:rPr>
            </w:pPr>
            <w:r w:rsidRPr="00953F17">
              <w:rPr>
                <w:b/>
                <w:sz w:val="24"/>
              </w:rPr>
              <w:t>Наименование источника финансового обеспечения</w:t>
            </w:r>
          </w:p>
        </w:tc>
        <w:tc>
          <w:tcPr>
            <w:tcW w:w="1418" w:type="dxa"/>
          </w:tcPr>
          <w:p w:rsidR="003A66B1" w:rsidRPr="00953F17" w:rsidRDefault="003A66B1" w:rsidP="003732ED">
            <w:pPr>
              <w:jc w:val="center"/>
              <w:rPr>
                <w:b/>
                <w:sz w:val="24"/>
              </w:rPr>
            </w:pPr>
            <w:r w:rsidRPr="00953F17">
              <w:rPr>
                <w:b/>
                <w:sz w:val="24"/>
              </w:rPr>
              <w:t xml:space="preserve">Плановый объем ассигнований </w:t>
            </w:r>
          </w:p>
        </w:tc>
        <w:tc>
          <w:tcPr>
            <w:tcW w:w="1417" w:type="dxa"/>
          </w:tcPr>
          <w:p w:rsidR="003A66B1" w:rsidRPr="00953F17" w:rsidRDefault="003A66B1" w:rsidP="003732ED">
            <w:pPr>
              <w:jc w:val="center"/>
              <w:rPr>
                <w:b/>
                <w:sz w:val="24"/>
              </w:rPr>
            </w:pPr>
            <w:r w:rsidRPr="00953F17">
              <w:rPr>
                <w:b/>
                <w:sz w:val="24"/>
              </w:rPr>
              <w:t>Доля в общем объеме МП,</w:t>
            </w:r>
          </w:p>
          <w:p w:rsidR="003A66B1" w:rsidRPr="00953F17" w:rsidRDefault="003A66B1" w:rsidP="003732ED">
            <w:pPr>
              <w:jc w:val="center"/>
              <w:rPr>
                <w:b/>
                <w:sz w:val="24"/>
              </w:rPr>
            </w:pPr>
            <w:r w:rsidRPr="00953F17">
              <w:rPr>
                <w:b/>
                <w:sz w:val="24"/>
              </w:rPr>
              <w:t>%</w:t>
            </w:r>
          </w:p>
        </w:tc>
        <w:tc>
          <w:tcPr>
            <w:tcW w:w="1701" w:type="dxa"/>
          </w:tcPr>
          <w:p w:rsidR="003A66B1" w:rsidRPr="00953F17" w:rsidRDefault="003A66B1" w:rsidP="003732ED">
            <w:pPr>
              <w:jc w:val="center"/>
              <w:rPr>
                <w:b/>
                <w:sz w:val="24"/>
              </w:rPr>
            </w:pPr>
            <w:r w:rsidRPr="00953F17">
              <w:rPr>
                <w:b/>
                <w:sz w:val="24"/>
              </w:rPr>
              <w:t xml:space="preserve">Фактически исполнено </w:t>
            </w:r>
          </w:p>
        </w:tc>
        <w:tc>
          <w:tcPr>
            <w:tcW w:w="992" w:type="dxa"/>
          </w:tcPr>
          <w:p w:rsidR="003A66B1" w:rsidRPr="00953F17" w:rsidRDefault="003A66B1" w:rsidP="003732ED">
            <w:pPr>
              <w:jc w:val="center"/>
              <w:rPr>
                <w:b/>
                <w:sz w:val="24"/>
              </w:rPr>
            </w:pPr>
            <w:r w:rsidRPr="00953F17">
              <w:rPr>
                <w:b/>
                <w:sz w:val="24"/>
              </w:rPr>
              <w:t>Доля в общем объеме МП,</w:t>
            </w:r>
          </w:p>
          <w:p w:rsidR="003A66B1" w:rsidRPr="00953F17" w:rsidRDefault="003A66B1" w:rsidP="003732ED">
            <w:pPr>
              <w:jc w:val="center"/>
              <w:rPr>
                <w:b/>
                <w:sz w:val="24"/>
              </w:rPr>
            </w:pPr>
            <w:r w:rsidRPr="00953F17">
              <w:rPr>
                <w:b/>
                <w:sz w:val="24"/>
              </w:rPr>
              <w:t>%</w:t>
            </w:r>
          </w:p>
        </w:tc>
        <w:tc>
          <w:tcPr>
            <w:tcW w:w="1238" w:type="dxa"/>
          </w:tcPr>
          <w:p w:rsidR="003A66B1" w:rsidRPr="00953F17" w:rsidRDefault="003A66B1" w:rsidP="003732ED">
            <w:pPr>
              <w:jc w:val="center"/>
              <w:rPr>
                <w:b/>
                <w:sz w:val="24"/>
              </w:rPr>
            </w:pPr>
            <w:r w:rsidRPr="00953F17">
              <w:rPr>
                <w:b/>
                <w:sz w:val="24"/>
              </w:rPr>
              <w:t>%</w:t>
            </w:r>
          </w:p>
          <w:p w:rsidR="003A66B1" w:rsidRPr="00953F17" w:rsidRDefault="003A66B1" w:rsidP="003732ED">
            <w:pPr>
              <w:jc w:val="center"/>
              <w:rPr>
                <w:b/>
                <w:sz w:val="24"/>
              </w:rPr>
            </w:pPr>
            <w:r w:rsidRPr="00953F17">
              <w:rPr>
                <w:b/>
                <w:sz w:val="24"/>
              </w:rPr>
              <w:t>Исполнения МП</w:t>
            </w:r>
          </w:p>
        </w:tc>
      </w:tr>
      <w:tr w:rsidR="003A66B1" w:rsidRPr="005F75DF" w:rsidTr="000444DC">
        <w:trPr>
          <w:trHeight w:val="397"/>
        </w:trPr>
        <w:tc>
          <w:tcPr>
            <w:tcW w:w="567" w:type="dxa"/>
            <w:vAlign w:val="center"/>
          </w:tcPr>
          <w:p w:rsidR="003A66B1" w:rsidRPr="00953F17" w:rsidRDefault="003A66B1" w:rsidP="003732ED">
            <w:pPr>
              <w:jc w:val="center"/>
              <w:rPr>
                <w:sz w:val="24"/>
              </w:rPr>
            </w:pPr>
            <w:r w:rsidRPr="00953F17">
              <w:rPr>
                <w:sz w:val="24"/>
              </w:rPr>
              <w:t>1</w:t>
            </w:r>
          </w:p>
        </w:tc>
        <w:tc>
          <w:tcPr>
            <w:tcW w:w="2268" w:type="dxa"/>
            <w:vAlign w:val="center"/>
          </w:tcPr>
          <w:p w:rsidR="003A66B1" w:rsidRPr="00953F17" w:rsidRDefault="003A66B1" w:rsidP="003732ED">
            <w:pPr>
              <w:jc w:val="both"/>
              <w:rPr>
                <w:color w:val="000000"/>
                <w:sz w:val="24"/>
              </w:rPr>
            </w:pPr>
            <w:r w:rsidRPr="00953F17">
              <w:rPr>
                <w:color w:val="000000"/>
                <w:sz w:val="24"/>
              </w:rPr>
              <w:t>Федеральный бюджет</w:t>
            </w:r>
          </w:p>
        </w:tc>
        <w:tc>
          <w:tcPr>
            <w:tcW w:w="1418" w:type="dxa"/>
            <w:vAlign w:val="center"/>
          </w:tcPr>
          <w:p w:rsidR="003A66B1" w:rsidRPr="00953F17" w:rsidRDefault="003A66B1" w:rsidP="003732ED">
            <w:pPr>
              <w:jc w:val="center"/>
              <w:rPr>
                <w:sz w:val="24"/>
              </w:rPr>
            </w:pPr>
            <w:r w:rsidRPr="00953F17">
              <w:rPr>
                <w:sz w:val="24"/>
              </w:rPr>
              <w:t>1 037,7</w:t>
            </w:r>
          </w:p>
        </w:tc>
        <w:tc>
          <w:tcPr>
            <w:tcW w:w="1417" w:type="dxa"/>
            <w:vAlign w:val="center"/>
          </w:tcPr>
          <w:p w:rsidR="003A66B1" w:rsidRPr="00953F17" w:rsidRDefault="003A66B1" w:rsidP="003732ED">
            <w:pPr>
              <w:jc w:val="center"/>
              <w:rPr>
                <w:sz w:val="24"/>
              </w:rPr>
            </w:pPr>
            <w:r w:rsidRPr="00953F17">
              <w:rPr>
                <w:sz w:val="24"/>
              </w:rPr>
              <w:t>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A66B1" w:rsidRPr="00953F17" w:rsidRDefault="003A66B1" w:rsidP="003732ED">
            <w:pPr>
              <w:jc w:val="center"/>
              <w:rPr>
                <w:sz w:val="24"/>
              </w:rPr>
            </w:pPr>
            <w:r w:rsidRPr="00953F17">
              <w:rPr>
                <w:sz w:val="24"/>
              </w:rPr>
              <w:t>895,4</w:t>
            </w:r>
          </w:p>
        </w:tc>
        <w:tc>
          <w:tcPr>
            <w:tcW w:w="992" w:type="dxa"/>
            <w:tcBorders>
              <w:top w:val="single" w:sz="4" w:space="0" w:color="auto"/>
              <w:left w:val="nil"/>
              <w:bottom w:val="single" w:sz="4" w:space="0" w:color="auto"/>
              <w:right w:val="single" w:sz="4" w:space="0" w:color="auto"/>
            </w:tcBorders>
            <w:shd w:val="clear" w:color="auto" w:fill="auto"/>
            <w:vAlign w:val="center"/>
          </w:tcPr>
          <w:p w:rsidR="003A66B1" w:rsidRPr="00953F17" w:rsidRDefault="003A66B1" w:rsidP="003732ED">
            <w:pPr>
              <w:jc w:val="center"/>
              <w:rPr>
                <w:sz w:val="24"/>
              </w:rPr>
            </w:pPr>
            <w:r w:rsidRPr="00953F17">
              <w:rPr>
                <w:sz w:val="24"/>
              </w:rPr>
              <w:t>6,6</w:t>
            </w:r>
          </w:p>
        </w:tc>
        <w:tc>
          <w:tcPr>
            <w:tcW w:w="1238" w:type="dxa"/>
            <w:vAlign w:val="center"/>
          </w:tcPr>
          <w:p w:rsidR="003A66B1" w:rsidRPr="00953F17" w:rsidRDefault="003A66B1" w:rsidP="003732ED">
            <w:pPr>
              <w:jc w:val="center"/>
              <w:rPr>
                <w:sz w:val="24"/>
              </w:rPr>
            </w:pPr>
            <w:r w:rsidRPr="00953F17">
              <w:rPr>
                <w:sz w:val="24"/>
              </w:rPr>
              <w:t>86,3</w:t>
            </w:r>
          </w:p>
        </w:tc>
      </w:tr>
      <w:tr w:rsidR="003A66B1" w:rsidRPr="005F75DF" w:rsidTr="000444DC">
        <w:trPr>
          <w:trHeight w:val="397"/>
        </w:trPr>
        <w:tc>
          <w:tcPr>
            <w:tcW w:w="567" w:type="dxa"/>
            <w:vAlign w:val="center"/>
          </w:tcPr>
          <w:p w:rsidR="003A66B1" w:rsidRPr="00953F17" w:rsidRDefault="003A66B1" w:rsidP="003732ED">
            <w:pPr>
              <w:jc w:val="center"/>
              <w:rPr>
                <w:sz w:val="24"/>
              </w:rPr>
            </w:pPr>
            <w:r w:rsidRPr="00953F17">
              <w:rPr>
                <w:sz w:val="24"/>
              </w:rPr>
              <w:t>2</w:t>
            </w:r>
          </w:p>
        </w:tc>
        <w:tc>
          <w:tcPr>
            <w:tcW w:w="2268" w:type="dxa"/>
            <w:vAlign w:val="center"/>
          </w:tcPr>
          <w:p w:rsidR="003A66B1" w:rsidRPr="00953F17" w:rsidRDefault="003A66B1" w:rsidP="003732ED">
            <w:pPr>
              <w:rPr>
                <w:color w:val="000000"/>
                <w:sz w:val="24"/>
              </w:rPr>
            </w:pPr>
            <w:r w:rsidRPr="00953F17">
              <w:rPr>
                <w:color w:val="000000"/>
                <w:sz w:val="24"/>
              </w:rPr>
              <w:t>Краевой бюджет</w:t>
            </w:r>
          </w:p>
        </w:tc>
        <w:tc>
          <w:tcPr>
            <w:tcW w:w="1418" w:type="dxa"/>
            <w:vAlign w:val="center"/>
          </w:tcPr>
          <w:p w:rsidR="003A66B1" w:rsidRPr="00953F17" w:rsidRDefault="003A66B1" w:rsidP="003732ED">
            <w:pPr>
              <w:jc w:val="center"/>
              <w:rPr>
                <w:sz w:val="24"/>
              </w:rPr>
            </w:pPr>
            <w:r w:rsidRPr="00953F17">
              <w:rPr>
                <w:sz w:val="24"/>
              </w:rPr>
              <w:t>6 641,0</w:t>
            </w:r>
          </w:p>
        </w:tc>
        <w:tc>
          <w:tcPr>
            <w:tcW w:w="1417" w:type="dxa"/>
            <w:vAlign w:val="center"/>
          </w:tcPr>
          <w:p w:rsidR="003A66B1" w:rsidRPr="00953F17" w:rsidRDefault="003A66B1" w:rsidP="003732ED">
            <w:pPr>
              <w:jc w:val="center"/>
              <w:rPr>
                <w:sz w:val="24"/>
              </w:rPr>
            </w:pPr>
            <w:r w:rsidRPr="00953F17">
              <w:rPr>
                <w:sz w:val="24"/>
              </w:rPr>
              <w:t>45,1</w:t>
            </w:r>
          </w:p>
        </w:tc>
        <w:tc>
          <w:tcPr>
            <w:tcW w:w="1701" w:type="dxa"/>
            <w:tcBorders>
              <w:top w:val="nil"/>
              <w:left w:val="single" w:sz="4" w:space="0" w:color="auto"/>
              <w:bottom w:val="single" w:sz="4" w:space="0" w:color="auto"/>
              <w:right w:val="single" w:sz="4" w:space="0" w:color="auto"/>
            </w:tcBorders>
            <w:shd w:val="clear" w:color="auto" w:fill="auto"/>
            <w:vAlign w:val="center"/>
          </w:tcPr>
          <w:p w:rsidR="003A66B1" w:rsidRPr="00953F17" w:rsidRDefault="003A66B1" w:rsidP="003732ED">
            <w:pPr>
              <w:jc w:val="center"/>
              <w:rPr>
                <w:sz w:val="24"/>
              </w:rPr>
            </w:pPr>
            <w:r w:rsidRPr="00953F17">
              <w:rPr>
                <w:sz w:val="24"/>
              </w:rPr>
              <w:t>6 496,5</w:t>
            </w:r>
          </w:p>
        </w:tc>
        <w:tc>
          <w:tcPr>
            <w:tcW w:w="992" w:type="dxa"/>
            <w:tcBorders>
              <w:top w:val="nil"/>
              <w:left w:val="nil"/>
              <w:bottom w:val="single" w:sz="4" w:space="0" w:color="auto"/>
              <w:right w:val="single" w:sz="4" w:space="0" w:color="auto"/>
            </w:tcBorders>
            <w:shd w:val="clear" w:color="auto" w:fill="auto"/>
            <w:vAlign w:val="center"/>
          </w:tcPr>
          <w:p w:rsidR="003A66B1" w:rsidRPr="00953F17" w:rsidRDefault="003A66B1" w:rsidP="003732ED">
            <w:pPr>
              <w:jc w:val="center"/>
              <w:rPr>
                <w:sz w:val="24"/>
              </w:rPr>
            </w:pPr>
            <w:r w:rsidRPr="00953F17">
              <w:rPr>
                <w:sz w:val="24"/>
              </w:rPr>
              <w:t>47,7</w:t>
            </w:r>
          </w:p>
        </w:tc>
        <w:tc>
          <w:tcPr>
            <w:tcW w:w="1238" w:type="dxa"/>
            <w:vAlign w:val="center"/>
          </w:tcPr>
          <w:p w:rsidR="003A66B1" w:rsidRPr="00953F17" w:rsidRDefault="003A66B1" w:rsidP="003732ED">
            <w:pPr>
              <w:jc w:val="center"/>
              <w:rPr>
                <w:sz w:val="24"/>
              </w:rPr>
            </w:pPr>
            <w:r w:rsidRPr="00953F17">
              <w:rPr>
                <w:sz w:val="24"/>
              </w:rPr>
              <w:t>97,8</w:t>
            </w:r>
          </w:p>
        </w:tc>
      </w:tr>
      <w:tr w:rsidR="003A66B1" w:rsidRPr="005F75DF" w:rsidTr="000444DC">
        <w:trPr>
          <w:trHeight w:val="397"/>
        </w:trPr>
        <w:tc>
          <w:tcPr>
            <w:tcW w:w="567" w:type="dxa"/>
            <w:vAlign w:val="center"/>
          </w:tcPr>
          <w:p w:rsidR="003A66B1" w:rsidRPr="00953F17" w:rsidRDefault="003A66B1" w:rsidP="003732ED">
            <w:pPr>
              <w:jc w:val="center"/>
              <w:rPr>
                <w:sz w:val="24"/>
              </w:rPr>
            </w:pPr>
            <w:r w:rsidRPr="00953F17">
              <w:rPr>
                <w:sz w:val="24"/>
              </w:rPr>
              <w:t>3</w:t>
            </w:r>
          </w:p>
        </w:tc>
        <w:tc>
          <w:tcPr>
            <w:tcW w:w="2268" w:type="dxa"/>
            <w:vAlign w:val="center"/>
          </w:tcPr>
          <w:p w:rsidR="003A66B1" w:rsidRPr="00953F17" w:rsidRDefault="003A66B1" w:rsidP="003732ED">
            <w:pPr>
              <w:rPr>
                <w:color w:val="000000"/>
                <w:sz w:val="24"/>
              </w:rPr>
            </w:pPr>
            <w:r w:rsidRPr="00953F17">
              <w:rPr>
                <w:color w:val="000000"/>
                <w:sz w:val="24"/>
              </w:rPr>
              <w:t>Бюджет городского округа</w:t>
            </w:r>
          </w:p>
        </w:tc>
        <w:tc>
          <w:tcPr>
            <w:tcW w:w="1418" w:type="dxa"/>
            <w:vAlign w:val="center"/>
          </w:tcPr>
          <w:p w:rsidR="003A66B1" w:rsidRPr="00953F17" w:rsidRDefault="003A66B1" w:rsidP="003732ED">
            <w:pPr>
              <w:jc w:val="center"/>
              <w:rPr>
                <w:sz w:val="24"/>
              </w:rPr>
            </w:pPr>
            <w:r w:rsidRPr="00953F17">
              <w:rPr>
                <w:sz w:val="24"/>
              </w:rPr>
              <w:t>7 025,1</w:t>
            </w:r>
          </w:p>
        </w:tc>
        <w:tc>
          <w:tcPr>
            <w:tcW w:w="1417" w:type="dxa"/>
            <w:vAlign w:val="center"/>
          </w:tcPr>
          <w:p w:rsidR="003A66B1" w:rsidRPr="00953F17" w:rsidRDefault="003A66B1" w:rsidP="003732ED">
            <w:pPr>
              <w:jc w:val="center"/>
              <w:rPr>
                <w:sz w:val="24"/>
              </w:rPr>
            </w:pPr>
            <w:r w:rsidRPr="00953F17">
              <w:rPr>
                <w:sz w:val="24"/>
              </w:rPr>
              <w:t>47,7</w:t>
            </w:r>
          </w:p>
        </w:tc>
        <w:tc>
          <w:tcPr>
            <w:tcW w:w="1701" w:type="dxa"/>
            <w:tcBorders>
              <w:top w:val="nil"/>
              <w:left w:val="single" w:sz="4" w:space="0" w:color="auto"/>
              <w:bottom w:val="single" w:sz="4" w:space="0" w:color="auto"/>
              <w:right w:val="single" w:sz="4" w:space="0" w:color="auto"/>
            </w:tcBorders>
            <w:shd w:val="clear" w:color="auto" w:fill="auto"/>
            <w:vAlign w:val="center"/>
          </w:tcPr>
          <w:p w:rsidR="003A66B1" w:rsidRPr="00953F17" w:rsidRDefault="003A66B1" w:rsidP="003732ED">
            <w:pPr>
              <w:jc w:val="center"/>
              <w:rPr>
                <w:sz w:val="24"/>
              </w:rPr>
            </w:pPr>
            <w:r w:rsidRPr="00953F17">
              <w:rPr>
                <w:sz w:val="24"/>
              </w:rPr>
              <w:t>6 209,5</w:t>
            </w:r>
          </w:p>
        </w:tc>
        <w:tc>
          <w:tcPr>
            <w:tcW w:w="992" w:type="dxa"/>
            <w:tcBorders>
              <w:top w:val="nil"/>
              <w:left w:val="nil"/>
              <w:bottom w:val="single" w:sz="4" w:space="0" w:color="auto"/>
              <w:right w:val="single" w:sz="4" w:space="0" w:color="auto"/>
            </w:tcBorders>
            <w:shd w:val="clear" w:color="auto" w:fill="auto"/>
            <w:vAlign w:val="center"/>
          </w:tcPr>
          <w:p w:rsidR="003A66B1" w:rsidRPr="00953F17" w:rsidRDefault="003A66B1" w:rsidP="003732ED">
            <w:pPr>
              <w:jc w:val="center"/>
              <w:rPr>
                <w:sz w:val="24"/>
              </w:rPr>
            </w:pPr>
            <w:r w:rsidRPr="00953F17">
              <w:rPr>
                <w:sz w:val="24"/>
              </w:rPr>
              <w:t>45,6</w:t>
            </w:r>
          </w:p>
        </w:tc>
        <w:tc>
          <w:tcPr>
            <w:tcW w:w="1238" w:type="dxa"/>
            <w:vAlign w:val="center"/>
          </w:tcPr>
          <w:p w:rsidR="003A66B1" w:rsidRPr="00953F17" w:rsidRDefault="003A66B1" w:rsidP="003732ED">
            <w:pPr>
              <w:jc w:val="center"/>
              <w:rPr>
                <w:sz w:val="24"/>
              </w:rPr>
            </w:pPr>
            <w:r w:rsidRPr="00953F17">
              <w:rPr>
                <w:sz w:val="24"/>
              </w:rPr>
              <w:t>88,4</w:t>
            </w:r>
          </w:p>
        </w:tc>
      </w:tr>
      <w:tr w:rsidR="003A66B1" w:rsidRPr="005F75DF" w:rsidTr="000444DC">
        <w:trPr>
          <w:trHeight w:val="397"/>
        </w:trPr>
        <w:tc>
          <w:tcPr>
            <w:tcW w:w="567" w:type="dxa"/>
            <w:vAlign w:val="center"/>
          </w:tcPr>
          <w:p w:rsidR="003A66B1" w:rsidRPr="00953F17" w:rsidRDefault="003A66B1" w:rsidP="003732ED">
            <w:pPr>
              <w:jc w:val="center"/>
              <w:rPr>
                <w:sz w:val="24"/>
              </w:rPr>
            </w:pPr>
            <w:r w:rsidRPr="00953F17">
              <w:rPr>
                <w:sz w:val="24"/>
              </w:rPr>
              <w:t>4</w:t>
            </w:r>
          </w:p>
        </w:tc>
        <w:tc>
          <w:tcPr>
            <w:tcW w:w="2268" w:type="dxa"/>
            <w:vAlign w:val="center"/>
          </w:tcPr>
          <w:p w:rsidR="003A66B1" w:rsidRPr="00953F17" w:rsidRDefault="003A66B1" w:rsidP="003732ED">
            <w:pPr>
              <w:rPr>
                <w:color w:val="000000"/>
                <w:sz w:val="24"/>
              </w:rPr>
            </w:pPr>
            <w:r w:rsidRPr="00953F17">
              <w:rPr>
                <w:color w:val="000000"/>
                <w:sz w:val="24"/>
              </w:rPr>
              <w:t>Средства Фонда содействия реформирования жилищно-коммунального хозяйства</w:t>
            </w:r>
          </w:p>
        </w:tc>
        <w:tc>
          <w:tcPr>
            <w:tcW w:w="1418" w:type="dxa"/>
            <w:vAlign w:val="center"/>
          </w:tcPr>
          <w:p w:rsidR="003A66B1" w:rsidRPr="00953F17" w:rsidRDefault="003A66B1" w:rsidP="003732ED">
            <w:pPr>
              <w:jc w:val="center"/>
              <w:rPr>
                <w:sz w:val="24"/>
              </w:rPr>
            </w:pPr>
            <w:r w:rsidRPr="00953F17">
              <w:rPr>
                <w:sz w:val="24"/>
              </w:rPr>
              <w:t>11,6</w:t>
            </w:r>
          </w:p>
        </w:tc>
        <w:tc>
          <w:tcPr>
            <w:tcW w:w="1417" w:type="dxa"/>
            <w:vAlign w:val="center"/>
          </w:tcPr>
          <w:p w:rsidR="003A66B1" w:rsidRPr="00953F17" w:rsidRDefault="003A66B1" w:rsidP="003732ED">
            <w:pPr>
              <w:jc w:val="center"/>
              <w:rPr>
                <w:sz w:val="24"/>
              </w:rPr>
            </w:pPr>
            <w:r w:rsidRPr="00953F17">
              <w:rPr>
                <w:sz w:val="24"/>
              </w:rPr>
              <w:t>0,1</w:t>
            </w:r>
          </w:p>
        </w:tc>
        <w:tc>
          <w:tcPr>
            <w:tcW w:w="1701" w:type="dxa"/>
            <w:tcBorders>
              <w:top w:val="nil"/>
              <w:left w:val="single" w:sz="4" w:space="0" w:color="auto"/>
              <w:bottom w:val="single" w:sz="4" w:space="0" w:color="auto"/>
              <w:right w:val="single" w:sz="4" w:space="0" w:color="auto"/>
            </w:tcBorders>
            <w:shd w:val="clear" w:color="auto" w:fill="auto"/>
            <w:vAlign w:val="center"/>
          </w:tcPr>
          <w:p w:rsidR="003A66B1" w:rsidRPr="00953F17" w:rsidRDefault="003A66B1" w:rsidP="003732ED">
            <w:pPr>
              <w:jc w:val="center"/>
              <w:rPr>
                <w:sz w:val="24"/>
              </w:rPr>
            </w:pPr>
            <w:r w:rsidRPr="00953F17">
              <w:rPr>
                <w:sz w:val="24"/>
              </w:rPr>
              <w:t>10,2</w:t>
            </w:r>
          </w:p>
        </w:tc>
        <w:tc>
          <w:tcPr>
            <w:tcW w:w="992" w:type="dxa"/>
            <w:tcBorders>
              <w:top w:val="nil"/>
              <w:left w:val="nil"/>
              <w:bottom w:val="single" w:sz="4" w:space="0" w:color="auto"/>
              <w:right w:val="single" w:sz="4" w:space="0" w:color="auto"/>
            </w:tcBorders>
            <w:shd w:val="clear" w:color="auto" w:fill="auto"/>
            <w:vAlign w:val="center"/>
          </w:tcPr>
          <w:p w:rsidR="003A66B1" w:rsidRPr="00953F17" w:rsidRDefault="003A66B1" w:rsidP="003732ED">
            <w:pPr>
              <w:jc w:val="center"/>
              <w:rPr>
                <w:sz w:val="24"/>
              </w:rPr>
            </w:pPr>
            <w:r w:rsidRPr="00953F17">
              <w:rPr>
                <w:sz w:val="24"/>
              </w:rPr>
              <w:t>0,1</w:t>
            </w:r>
          </w:p>
        </w:tc>
        <w:tc>
          <w:tcPr>
            <w:tcW w:w="1238" w:type="dxa"/>
            <w:vAlign w:val="center"/>
          </w:tcPr>
          <w:p w:rsidR="003A66B1" w:rsidRPr="00953F17" w:rsidRDefault="003A66B1" w:rsidP="003732ED">
            <w:pPr>
              <w:jc w:val="center"/>
              <w:rPr>
                <w:sz w:val="24"/>
              </w:rPr>
            </w:pPr>
            <w:r w:rsidRPr="00953F17">
              <w:rPr>
                <w:sz w:val="24"/>
              </w:rPr>
              <w:t>87,2</w:t>
            </w:r>
          </w:p>
        </w:tc>
      </w:tr>
      <w:tr w:rsidR="003A66B1" w:rsidRPr="005815BA" w:rsidTr="000444DC">
        <w:trPr>
          <w:trHeight w:val="397"/>
        </w:trPr>
        <w:tc>
          <w:tcPr>
            <w:tcW w:w="567" w:type="dxa"/>
          </w:tcPr>
          <w:p w:rsidR="003A66B1" w:rsidRPr="00953F17" w:rsidRDefault="003A66B1" w:rsidP="003732ED">
            <w:pPr>
              <w:jc w:val="both"/>
              <w:rPr>
                <w:b/>
                <w:sz w:val="24"/>
              </w:rPr>
            </w:pPr>
          </w:p>
        </w:tc>
        <w:tc>
          <w:tcPr>
            <w:tcW w:w="2268" w:type="dxa"/>
            <w:vAlign w:val="center"/>
          </w:tcPr>
          <w:p w:rsidR="003A66B1" w:rsidRPr="00953F17" w:rsidRDefault="003A66B1" w:rsidP="003732ED">
            <w:pPr>
              <w:rPr>
                <w:b/>
                <w:bCs/>
                <w:color w:val="000000"/>
                <w:sz w:val="24"/>
              </w:rPr>
            </w:pPr>
            <w:r w:rsidRPr="00953F17">
              <w:rPr>
                <w:b/>
                <w:bCs/>
                <w:color w:val="000000"/>
                <w:sz w:val="24"/>
              </w:rPr>
              <w:t>Всего по программам:</w:t>
            </w:r>
          </w:p>
        </w:tc>
        <w:tc>
          <w:tcPr>
            <w:tcW w:w="1418" w:type="dxa"/>
            <w:vAlign w:val="center"/>
          </w:tcPr>
          <w:p w:rsidR="003A66B1" w:rsidRPr="00953F17" w:rsidRDefault="003A66B1" w:rsidP="003732ED">
            <w:pPr>
              <w:jc w:val="center"/>
              <w:rPr>
                <w:sz w:val="24"/>
              </w:rPr>
            </w:pPr>
            <w:r w:rsidRPr="00953F17">
              <w:rPr>
                <w:sz w:val="24"/>
              </w:rPr>
              <w:t>14 715,4</w:t>
            </w:r>
          </w:p>
        </w:tc>
        <w:tc>
          <w:tcPr>
            <w:tcW w:w="1417" w:type="dxa"/>
            <w:vAlign w:val="center"/>
          </w:tcPr>
          <w:p w:rsidR="003A66B1" w:rsidRPr="00953F17" w:rsidRDefault="003A66B1" w:rsidP="003732ED">
            <w:pPr>
              <w:jc w:val="center"/>
              <w:rPr>
                <w:sz w:val="24"/>
              </w:rPr>
            </w:pPr>
            <w:r w:rsidRPr="00953F17">
              <w:rPr>
                <w:sz w:val="24"/>
              </w:rPr>
              <w:t>100</w:t>
            </w:r>
          </w:p>
        </w:tc>
        <w:tc>
          <w:tcPr>
            <w:tcW w:w="1701" w:type="dxa"/>
            <w:tcBorders>
              <w:top w:val="nil"/>
              <w:left w:val="single" w:sz="4" w:space="0" w:color="auto"/>
              <w:bottom w:val="single" w:sz="4" w:space="0" w:color="auto"/>
              <w:right w:val="single" w:sz="4" w:space="0" w:color="auto"/>
            </w:tcBorders>
            <w:shd w:val="clear" w:color="auto" w:fill="auto"/>
            <w:vAlign w:val="center"/>
          </w:tcPr>
          <w:p w:rsidR="003A66B1" w:rsidRPr="00953F17" w:rsidRDefault="003A66B1" w:rsidP="003732ED">
            <w:pPr>
              <w:jc w:val="center"/>
              <w:rPr>
                <w:sz w:val="24"/>
              </w:rPr>
            </w:pPr>
            <w:r w:rsidRPr="00953F17">
              <w:rPr>
                <w:sz w:val="24"/>
              </w:rPr>
              <w:t>13 611,6</w:t>
            </w:r>
          </w:p>
        </w:tc>
        <w:tc>
          <w:tcPr>
            <w:tcW w:w="992" w:type="dxa"/>
            <w:tcBorders>
              <w:top w:val="nil"/>
              <w:left w:val="nil"/>
              <w:bottom w:val="single" w:sz="4" w:space="0" w:color="auto"/>
              <w:right w:val="single" w:sz="4" w:space="0" w:color="auto"/>
            </w:tcBorders>
            <w:shd w:val="clear" w:color="auto" w:fill="auto"/>
            <w:vAlign w:val="center"/>
          </w:tcPr>
          <w:p w:rsidR="003A66B1" w:rsidRPr="00953F17" w:rsidRDefault="003A66B1" w:rsidP="003732ED">
            <w:pPr>
              <w:jc w:val="center"/>
              <w:rPr>
                <w:sz w:val="24"/>
              </w:rPr>
            </w:pPr>
            <w:r w:rsidRPr="00953F17">
              <w:rPr>
                <w:sz w:val="24"/>
              </w:rPr>
              <w:t>100</w:t>
            </w:r>
          </w:p>
        </w:tc>
        <w:tc>
          <w:tcPr>
            <w:tcW w:w="1238" w:type="dxa"/>
            <w:vAlign w:val="center"/>
          </w:tcPr>
          <w:p w:rsidR="003A66B1" w:rsidRPr="00953F17" w:rsidRDefault="003A66B1" w:rsidP="003732ED">
            <w:pPr>
              <w:jc w:val="center"/>
              <w:rPr>
                <w:sz w:val="24"/>
              </w:rPr>
            </w:pPr>
            <w:r w:rsidRPr="00953F17">
              <w:rPr>
                <w:sz w:val="24"/>
              </w:rPr>
              <w:t>92,5</w:t>
            </w:r>
          </w:p>
        </w:tc>
      </w:tr>
    </w:tbl>
    <w:p w:rsidR="003A66B1" w:rsidRPr="005815BA" w:rsidRDefault="003A66B1" w:rsidP="0089286E">
      <w:pPr>
        <w:shd w:val="clear" w:color="auto" w:fill="FFFFFF"/>
        <w:rPr>
          <w:szCs w:val="28"/>
          <w:highlight w:val="cyan"/>
        </w:rPr>
      </w:pPr>
    </w:p>
    <w:p w:rsidR="003A66B1" w:rsidRPr="00CA086A" w:rsidRDefault="003A66B1" w:rsidP="003A66B1">
      <w:pPr>
        <w:shd w:val="clear" w:color="auto" w:fill="FFFFFF"/>
        <w:ind w:firstLine="709"/>
        <w:jc w:val="both"/>
        <w:rPr>
          <w:szCs w:val="28"/>
        </w:rPr>
      </w:pPr>
      <w:r w:rsidRPr="005F75DF">
        <w:rPr>
          <w:szCs w:val="28"/>
        </w:rPr>
        <w:t xml:space="preserve">Исполнение </w:t>
      </w:r>
      <w:r>
        <w:rPr>
          <w:szCs w:val="28"/>
        </w:rPr>
        <w:t xml:space="preserve">МП </w:t>
      </w:r>
      <w:r w:rsidRPr="005F75DF">
        <w:rPr>
          <w:szCs w:val="28"/>
        </w:rPr>
        <w:t>городского округа в 2020 году в разрезе представлены на рис</w:t>
      </w:r>
      <w:r>
        <w:rPr>
          <w:szCs w:val="28"/>
        </w:rPr>
        <w:t>.</w:t>
      </w:r>
      <w:r w:rsidRPr="005F75DF">
        <w:rPr>
          <w:szCs w:val="28"/>
        </w:rPr>
        <w:t xml:space="preserve"> 16.</w:t>
      </w:r>
    </w:p>
    <w:p w:rsidR="000444DC" w:rsidRDefault="006D3787" w:rsidP="000444DC">
      <w:pPr>
        <w:shd w:val="clear" w:color="auto" w:fill="FFFFFF"/>
        <w:jc w:val="center"/>
        <w:rPr>
          <w:b/>
          <w:szCs w:val="28"/>
        </w:rPr>
      </w:pPr>
      <w:r w:rsidRPr="00CA086A">
        <w:rPr>
          <w:b/>
          <w:szCs w:val="28"/>
        </w:rPr>
        <w:object w:dxaOrig="7788" w:dyaOrig="4599">
          <v:shape id="_x0000_i1027" type="#_x0000_t75" style="width:480.35pt;height:204.7pt" o:ole="">
            <v:imagedata r:id="rId27" o:title=""/>
          </v:shape>
          <o:OLEObject Type="Embed" ProgID="Excel.Sheet.12" ShapeID="_x0000_i1027" DrawAspect="Content" ObjectID="_1692177918" r:id="rId28"/>
        </w:object>
      </w:r>
    </w:p>
    <w:p w:rsidR="003A66B1" w:rsidRPr="00101E4E" w:rsidRDefault="003A66B1" w:rsidP="000444DC">
      <w:pPr>
        <w:shd w:val="clear" w:color="auto" w:fill="FFFFFF"/>
        <w:jc w:val="both"/>
        <w:rPr>
          <w:sz w:val="24"/>
        </w:rPr>
      </w:pPr>
      <w:r w:rsidRPr="00101E4E">
        <w:rPr>
          <w:sz w:val="24"/>
        </w:rPr>
        <w:t>Рис. 16. Исполнение МП городского округа в 2020 году в разрезе источников финансирования</w:t>
      </w:r>
    </w:p>
    <w:p w:rsidR="003A66B1" w:rsidRPr="00586F80" w:rsidRDefault="003A66B1" w:rsidP="003A66B1">
      <w:pPr>
        <w:ind w:firstLine="709"/>
        <w:jc w:val="both"/>
        <w:outlineLvl w:val="0"/>
        <w:rPr>
          <w:szCs w:val="28"/>
        </w:rPr>
      </w:pPr>
      <w:r w:rsidRPr="00586F80">
        <w:rPr>
          <w:szCs w:val="28"/>
        </w:rPr>
        <w:lastRenderedPageBreak/>
        <w:t>В сравнении с 2019 годом объем исп</w:t>
      </w:r>
      <w:r w:rsidR="00101E4E">
        <w:rPr>
          <w:szCs w:val="28"/>
        </w:rPr>
        <w:t xml:space="preserve">олнения расходов на реализацию </w:t>
      </w:r>
      <w:r>
        <w:rPr>
          <w:szCs w:val="28"/>
        </w:rPr>
        <w:t xml:space="preserve">МП </w:t>
      </w:r>
      <w:r w:rsidRPr="00586F80">
        <w:rPr>
          <w:szCs w:val="28"/>
        </w:rPr>
        <w:t>увеличился на 678,6 м</w:t>
      </w:r>
      <w:r w:rsidR="006D3787">
        <w:rPr>
          <w:szCs w:val="28"/>
        </w:rPr>
        <w:t>лн. рублей или на 5,2 процента.</w:t>
      </w:r>
    </w:p>
    <w:p w:rsidR="003A66B1" w:rsidRPr="00AC68DB" w:rsidRDefault="003A66B1" w:rsidP="003A66B1">
      <w:pPr>
        <w:ind w:firstLine="709"/>
        <w:jc w:val="both"/>
        <w:outlineLvl w:val="0"/>
        <w:rPr>
          <w:szCs w:val="28"/>
        </w:rPr>
      </w:pPr>
      <w:r w:rsidRPr="00104691">
        <w:rPr>
          <w:szCs w:val="28"/>
        </w:rPr>
        <w:t>Объем расходов на инвест</w:t>
      </w:r>
      <w:r>
        <w:rPr>
          <w:szCs w:val="28"/>
        </w:rPr>
        <w:t xml:space="preserve">иционные мероприятия в рамках МП </w:t>
      </w:r>
      <w:r w:rsidRPr="00104691">
        <w:rPr>
          <w:szCs w:val="28"/>
        </w:rPr>
        <w:t>в отчетном году составил 455,2</w:t>
      </w:r>
      <w:r>
        <w:rPr>
          <w:szCs w:val="28"/>
        </w:rPr>
        <w:t xml:space="preserve"> млн. рублей или </w:t>
      </w:r>
      <w:r w:rsidRPr="00104691">
        <w:rPr>
          <w:szCs w:val="28"/>
        </w:rPr>
        <w:t>3,3 процента от общего объема финансирования мероприятий МП, из них за счет средств федерального</w:t>
      </w:r>
      <w:r>
        <w:rPr>
          <w:szCs w:val="28"/>
        </w:rPr>
        <w:t xml:space="preserve"> бюджета</w:t>
      </w:r>
      <w:r w:rsidR="000444DC">
        <w:rPr>
          <w:szCs w:val="28"/>
        </w:rPr>
        <w:t> </w:t>
      </w:r>
      <w:r w:rsidRPr="00104691">
        <w:rPr>
          <w:szCs w:val="28"/>
        </w:rPr>
        <w:t>– 11,8 млн. рублей, краевого бюджета –</w:t>
      </w:r>
      <w:r>
        <w:rPr>
          <w:szCs w:val="28"/>
        </w:rPr>
        <w:t xml:space="preserve"> </w:t>
      </w:r>
      <w:r w:rsidRPr="00104691">
        <w:rPr>
          <w:szCs w:val="28"/>
        </w:rPr>
        <w:t>311,6 млн. рублей, бюджета городского округа – 121,6</w:t>
      </w:r>
      <w:r>
        <w:rPr>
          <w:szCs w:val="28"/>
        </w:rPr>
        <w:t xml:space="preserve"> млн. рублей, </w:t>
      </w:r>
      <w:r w:rsidRPr="00104691">
        <w:rPr>
          <w:szCs w:val="28"/>
        </w:rPr>
        <w:t>средства Фон</w:t>
      </w:r>
      <w:r>
        <w:rPr>
          <w:szCs w:val="28"/>
        </w:rPr>
        <w:t>да содействия реформированию жилищно-коммунального хозяйства</w:t>
      </w:r>
      <w:r w:rsidRPr="00104691">
        <w:rPr>
          <w:szCs w:val="28"/>
        </w:rPr>
        <w:t xml:space="preserve"> - </w:t>
      </w:r>
      <w:r w:rsidRPr="00AC68DB">
        <w:rPr>
          <w:szCs w:val="28"/>
        </w:rPr>
        <w:t>10,2 млн. рублей.</w:t>
      </w:r>
    </w:p>
    <w:p w:rsidR="003A66B1" w:rsidRPr="004F1343" w:rsidRDefault="003A66B1" w:rsidP="003A66B1">
      <w:pPr>
        <w:autoSpaceDE w:val="0"/>
        <w:autoSpaceDN w:val="0"/>
        <w:adjustRightInd w:val="0"/>
        <w:ind w:firstLine="709"/>
        <w:jc w:val="both"/>
        <w:rPr>
          <w:noProof/>
          <w:szCs w:val="28"/>
        </w:rPr>
      </w:pPr>
      <w:r>
        <w:rPr>
          <w:noProof/>
          <w:szCs w:val="28"/>
        </w:rPr>
        <w:t xml:space="preserve">Структура мероприятий МП </w:t>
      </w:r>
      <w:r w:rsidRPr="002C7730">
        <w:rPr>
          <w:noProof/>
          <w:szCs w:val="28"/>
        </w:rPr>
        <w:t>по основным направлениям в 2020 году представлена на рис</w:t>
      </w:r>
      <w:r>
        <w:rPr>
          <w:noProof/>
          <w:szCs w:val="28"/>
        </w:rPr>
        <w:t>.</w:t>
      </w:r>
      <w:r w:rsidRPr="002C7730">
        <w:rPr>
          <w:noProof/>
          <w:szCs w:val="28"/>
        </w:rPr>
        <w:t xml:space="preserve"> 17. </w:t>
      </w:r>
    </w:p>
    <w:bookmarkStart w:id="22" w:name="_MON_1674542863"/>
    <w:bookmarkEnd w:id="22"/>
    <w:p w:rsidR="003A66B1" w:rsidRPr="005815BA" w:rsidRDefault="003A66B1" w:rsidP="003A66B1">
      <w:pPr>
        <w:tabs>
          <w:tab w:val="left" w:pos="0"/>
        </w:tabs>
        <w:autoSpaceDE w:val="0"/>
        <w:autoSpaceDN w:val="0"/>
        <w:adjustRightInd w:val="0"/>
        <w:jc w:val="center"/>
        <w:rPr>
          <w:noProof/>
          <w:highlight w:val="cyan"/>
        </w:rPr>
      </w:pPr>
      <w:r w:rsidRPr="004F1343">
        <w:rPr>
          <w:noProof/>
        </w:rPr>
        <w:object w:dxaOrig="10230" w:dyaOrig="5989">
          <v:shape id="_x0000_i1028" type="#_x0000_t75" style="width:471.75pt;height:238.05pt" o:ole="">
            <v:imagedata r:id="rId29" o:title=""/>
          </v:shape>
          <o:OLEObject Type="Embed" ProgID="Excel.Sheet.12" ShapeID="_x0000_i1028" DrawAspect="Content" ObjectID="_1692177919" r:id="rId30"/>
        </w:object>
      </w:r>
    </w:p>
    <w:p w:rsidR="003A66B1" w:rsidRPr="00101E4E" w:rsidRDefault="003A66B1" w:rsidP="003A66B1">
      <w:pPr>
        <w:autoSpaceDE w:val="0"/>
        <w:autoSpaceDN w:val="0"/>
        <w:adjustRightInd w:val="0"/>
        <w:jc w:val="both"/>
        <w:rPr>
          <w:noProof/>
          <w:sz w:val="24"/>
        </w:rPr>
      </w:pPr>
      <w:r w:rsidRPr="00101E4E">
        <w:rPr>
          <w:noProof/>
          <w:sz w:val="24"/>
        </w:rPr>
        <w:t>Рис. 17. Структура мероприятий МП по основным направлениям в 2020 году</w:t>
      </w:r>
    </w:p>
    <w:p w:rsidR="003A66B1" w:rsidRDefault="003A66B1" w:rsidP="003A66B1">
      <w:pPr>
        <w:shd w:val="clear" w:color="auto" w:fill="FFFFFF"/>
        <w:ind w:firstLine="709"/>
        <w:jc w:val="both"/>
        <w:rPr>
          <w:color w:val="000000"/>
          <w:szCs w:val="28"/>
        </w:rPr>
      </w:pPr>
    </w:p>
    <w:p w:rsidR="003A66B1" w:rsidRPr="00C82EEE" w:rsidRDefault="003A66B1" w:rsidP="003A66B1">
      <w:pPr>
        <w:shd w:val="clear" w:color="auto" w:fill="FFFFFF"/>
        <w:ind w:firstLine="709"/>
        <w:jc w:val="both"/>
        <w:rPr>
          <w:color w:val="000000"/>
          <w:szCs w:val="28"/>
        </w:rPr>
      </w:pPr>
      <w:r w:rsidRPr="00C82EEE">
        <w:rPr>
          <w:color w:val="000000"/>
          <w:szCs w:val="28"/>
        </w:rPr>
        <w:t xml:space="preserve">Основными задачами в сфере управления муниципальным долгом </w:t>
      </w:r>
      <w:r w:rsidR="00101E4E">
        <w:rPr>
          <w:color w:val="000000"/>
          <w:szCs w:val="28"/>
        </w:rPr>
        <w:t>в </w:t>
      </w:r>
      <w:r w:rsidRPr="00C82EEE">
        <w:rPr>
          <w:color w:val="000000"/>
          <w:szCs w:val="28"/>
        </w:rPr>
        <w:t>2020</w:t>
      </w:r>
      <w:r w:rsidR="00101E4E">
        <w:rPr>
          <w:color w:val="000000"/>
          <w:szCs w:val="28"/>
        </w:rPr>
        <w:t> </w:t>
      </w:r>
      <w:r w:rsidRPr="00C82EEE">
        <w:rPr>
          <w:color w:val="000000"/>
          <w:szCs w:val="28"/>
        </w:rPr>
        <w:t>году являлись:</w:t>
      </w:r>
    </w:p>
    <w:p w:rsidR="003A66B1" w:rsidRPr="00D65DAB" w:rsidRDefault="003A66B1" w:rsidP="003A66B1">
      <w:pPr>
        <w:shd w:val="clear" w:color="auto" w:fill="FFFFFF"/>
        <w:ind w:firstLine="709"/>
        <w:jc w:val="both"/>
        <w:rPr>
          <w:color w:val="000000"/>
          <w:szCs w:val="28"/>
        </w:rPr>
      </w:pPr>
      <w:r w:rsidRPr="00D65DAB">
        <w:rPr>
          <w:color w:val="000000"/>
          <w:szCs w:val="28"/>
        </w:rPr>
        <w:t>1) поддержание объема муниципального долга городского округа на</w:t>
      </w:r>
      <w:r w:rsidR="00101E4E">
        <w:rPr>
          <w:color w:val="000000"/>
          <w:szCs w:val="28"/>
        </w:rPr>
        <w:t> </w:t>
      </w:r>
      <w:r w:rsidRPr="00D65DAB">
        <w:rPr>
          <w:color w:val="000000"/>
          <w:szCs w:val="28"/>
        </w:rPr>
        <w:t>экономически безопасном уровне;</w:t>
      </w:r>
    </w:p>
    <w:p w:rsidR="003A66B1" w:rsidRPr="00D65DAB" w:rsidRDefault="003A66B1" w:rsidP="003A66B1">
      <w:pPr>
        <w:shd w:val="clear" w:color="auto" w:fill="FFFFFF"/>
        <w:ind w:firstLine="709"/>
        <w:jc w:val="both"/>
        <w:rPr>
          <w:color w:val="000000"/>
          <w:szCs w:val="28"/>
        </w:rPr>
      </w:pPr>
      <w:r w:rsidRPr="00D65DAB">
        <w:rPr>
          <w:color w:val="000000"/>
          <w:szCs w:val="28"/>
        </w:rPr>
        <w:t>2) обеспечение сбалансированности бюджета городского округа при</w:t>
      </w:r>
      <w:r w:rsidR="00101E4E">
        <w:rPr>
          <w:color w:val="000000"/>
          <w:szCs w:val="28"/>
        </w:rPr>
        <w:t> </w:t>
      </w:r>
      <w:r w:rsidRPr="00D65DAB">
        <w:rPr>
          <w:color w:val="000000"/>
          <w:szCs w:val="28"/>
        </w:rPr>
        <w:t>сохранении долговой устойчивости;</w:t>
      </w:r>
    </w:p>
    <w:p w:rsidR="003A66B1" w:rsidRPr="0031775D" w:rsidRDefault="003A66B1" w:rsidP="003A66B1">
      <w:pPr>
        <w:shd w:val="clear" w:color="auto" w:fill="FFFFFF"/>
        <w:ind w:firstLine="709"/>
        <w:jc w:val="both"/>
        <w:rPr>
          <w:color w:val="000000"/>
          <w:szCs w:val="28"/>
        </w:rPr>
      </w:pPr>
      <w:r w:rsidRPr="0031775D">
        <w:rPr>
          <w:color w:val="000000"/>
          <w:szCs w:val="28"/>
        </w:rPr>
        <w:t>3) поэтапное снижение дефицита бюджета городского округа;</w:t>
      </w:r>
    </w:p>
    <w:p w:rsidR="003A66B1" w:rsidRPr="005815BA" w:rsidRDefault="003A66B1" w:rsidP="003A66B1">
      <w:pPr>
        <w:shd w:val="clear" w:color="auto" w:fill="FFFFFF"/>
        <w:ind w:firstLine="709"/>
        <w:jc w:val="both"/>
        <w:rPr>
          <w:color w:val="000000"/>
          <w:szCs w:val="28"/>
          <w:highlight w:val="cyan"/>
        </w:rPr>
      </w:pPr>
      <w:r w:rsidRPr="00120CA7">
        <w:rPr>
          <w:color w:val="000000"/>
          <w:szCs w:val="28"/>
        </w:rPr>
        <w:t xml:space="preserve">4) </w:t>
      </w:r>
      <w:r w:rsidRPr="0031775D">
        <w:rPr>
          <w:color w:val="000000"/>
          <w:szCs w:val="28"/>
        </w:rPr>
        <w:t>привлечение бюджетных кредитов на пополнение остатков средств на</w:t>
      </w:r>
      <w:r w:rsidR="00115D6A">
        <w:rPr>
          <w:color w:val="000000"/>
          <w:szCs w:val="28"/>
        </w:rPr>
        <w:t> </w:t>
      </w:r>
      <w:r w:rsidRPr="0031775D">
        <w:rPr>
          <w:color w:val="000000"/>
          <w:szCs w:val="28"/>
        </w:rPr>
        <w:t>счетах бюджета городского округа, предоставляемых местных бюджетам за</w:t>
      </w:r>
      <w:r w:rsidR="00115D6A">
        <w:rPr>
          <w:color w:val="000000"/>
          <w:szCs w:val="28"/>
        </w:rPr>
        <w:t> </w:t>
      </w:r>
      <w:r w:rsidRPr="0031775D">
        <w:rPr>
          <w:color w:val="000000"/>
          <w:szCs w:val="28"/>
        </w:rPr>
        <w:t>счет остатка средств на едином счете федерального бюджета</w:t>
      </w:r>
      <w:r w:rsidRPr="00120CA7">
        <w:rPr>
          <w:color w:val="000000"/>
          <w:szCs w:val="28"/>
        </w:rPr>
        <w:t>;</w:t>
      </w:r>
    </w:p>
    <w:p w:rsidR="003A66B1" w:rsidRDefault="003A66B1" w:rsidP="003A66B1">
      <w:pPr>
        <w:shd w:val="clear" w:color="auto" w:fill="FFFFFF"/>
        <w:ind w:firstLine="709"/>
        <w:jc w:val="both"/>
        <w:rPr>
          <w:color w:val="000000"/>
          <w:szCs w:val="28"/>
        </w:rPr>
      </w:pPr>
      <w:r w:rsidRPr="0031775D">
        <w:rPr>
          <w:color w:val="000000"/>
          <w:szCs w:val="28"/>
        </w:rPr>
        <w:t>5) снижение стоимости заимствований городского округа и расходов на</w:t>
      </w:r>
      <w:r w:rsidR="00115D6A">
        <w:rPr>
          <w:color w:val="000000"/>
          <w:szCs w:val="28"/>
        </w:rPr>
        <w:t> </w:t>
      </w:r>
      <w:r w:rsidRPr="0031775D">
        <w:rPr>
          <w:color w:val="000000"/>
          <w:szCs w:val="28"/>
        </w:rPr>
        <w:t>обслуживание долговых обязательств городского округа</w:t>
      </w:r>
      <w:r>
        <w:rPr>
          <w:color w:val="000000"/>
          <w:szCs w:val="28"/>
        </w:rPr>
        <w:t>;</w:t>
      </w:r>
    </w:p>
    <w:p w:rsidR="003A66B1" w:rsidRPr="0031775D" w:rsidRDefault="003A66B1" w:rsidP="003A66B1">
      <w:pPr>
        <w:shd w:val="clear" w:color="auto" w:fill="FFFFFF"/>
        <w:ind w:firstLine="709"/>
        <w:jc w:val="both"/>
        <w:rPr>
          <w:color w:val="000000"/>
          <w:szCs w:val="28"/>
        </w:rPr>
      </w:pPr>
      <w:r>
        <w:rPr>
          <w:color w:val="000000"/>
          <w:szCs w:val="28"/>
        </w:rPr>
        <w:t xml:space="preserve">6) </w:t>
      </w:r>
      <w:r w:rsidRPr="006E2186">
        <w:rPr>
          <w:color w:val="000000"/>
          <w:szCs w:val="28"/>
        </w:rPr>
        <w:t>сохранение моратория на предоставление муниципальных</w:t>
      </w:r>
      <w:r w:rsidR="000444DC">
        <w:rPr>
          <w:color w:val="000000"/>
          <w:szCs w:val="28"/>
        </w:rPr>
        <w:t xml:space="preserve"> </w:t>
      </w:r>
      <w:r w:rsidRPr="006E2186">
        <w:rPr>
          <w:color w:val="000000"/>
          <w:szCs w:val="28"/>
        </w:rPr>
        <w:t>гарантий в</w:t>
      </w:r>
      <w:r w:rsidR="00115D6A">
        <w:rPr>
          <w:color w:val="000000"/>
          <w:szCs w:val="28"/>
        </w:rPr>
        <w:t> </w:t>
      </w:r>
      <w:r w:rsidRPr="006E2186">
        <w:rPr>
          <w:color w:val="000000"/>
          <w:szCs w:val="28"/>
        </w:rPr>
        <w:t>городском округе (в 2020 году муниципальн</w:t>
      </w:r>
      <w:r>
        <w:rPr>
          <w:color w:val="000000"/>
          <w:szCs w:val="28"/>
        </w:rPr>
        <w:t>ые гарантии не предоставлялись)</w:t>
      </w:r>
      <w:r w:rsidRPr="0031775D">
        <w:rPr>
          <w:color w:val="000000"/>
          <w:szCs w:val="28"/>
        </w:rPr>
        <w:t>.</w:t>
      </w:r>
    </w:p>
    <w:p w:rsidR="003A66B1" w:rsidRPr="004F5873" w:rsidRDefault="003A66B1" w:rsidP="003A66B1">
      <w:pPr>
        <w:shd w:val="clear" w:color="auto" w:fill="FFFFFF"/>
        <w:ind w:firstLine="709"/>
        <w:jc w:val="both"/>
        <w:rPr>
          <w:color w:val="000000"/>
          <w:szCs w:val="28"/>
        </w:rPr>
      </w:pPr>
      <w:r w:rsidRPr="004F5873">
        <w:rPr>
          <w:color w:val="000000"/>
          <w:szCs w:val="28"/>
        </w:rPr>
        <w:t>В целях эффективного управления муниципальным долгом городского округа в процессе исполнения бюджета городского округа в 20</w:t>
      </w:r>
      <w:r>
        <w:rPr>
          <w:color w:val="000000"/>
          <w:szCs w:val="28"/>
        </w:rPr>
        <w:t>20</w:t>
      </w:r>
      <w:r w:rsidRPr="004F5873">
        <w:rPr>
          <w:color w:val="000000"/>
          <w:szCs w:val="28"/>
        </w:rPr>
        <w:t xml:space="preserve"> году администрацией города осуществлялись мероприятия:</w:t>
      </w:r>
    </w:p>
    <w:p w:rsidR="003A66B1" w:rsidRPr="00BE51E4" w:rsidRDefault="003A66B1" w:rsidP="003A66B1">
      <w:pPr>
        <w:shd w:val="clear" w:color="auto" w:fill="FFFFFF"/>
        <w:ind w:firstLine="709"/>
        <w:jc w:val="both"/>
        <w:rPr>
          <w:color w:val="000000"/>
          <w:szCs w:val="28"/>
        </w:rPr>
      </w:pPr>
      <w:r w:rsidRPr="00BE51E4">
        <w:rPr>
          <w:color w:val="000000"/>
          <w:szCs w:val="28"/>
        </w:rPr>
        <w:t xml:space="preserve">1) </w:t>
      </w:r>
      <w:r w:rsidR="00BC1B26">
        <w:rPr>
          <w:color w:val="000000"/>
          <w:szCs w:val="28"/>
        </w:rPr>
        <w:t>с</w:t>
      </w:r>
      <w:r w:rsidRPr="00BE51E4">
        <w:rPr>
          <w:color w:val="000000"/>
          <w:szCs w:val="28"/>
        </w:rPr>
        <w:t>нижение размера бюджетного дефицита.</w:t>
      </w:r>
    </w:p>
    <w:p w:rsidR="003A66B1" w:rsidRPr="00580275" w:rsidRDefault="003A66B1" w:rsidP="003A66B1">
      <w:pPr>
        <w:shd w:val="clear" w:color="auto" w:fill="FFFFFF"/>
        <w:ind w:firstLine="709"/>
        <w:jc w:val="both"/>
        <w:rPr>
          <w:color w:val="000000"/>
          <w:szCs w:val="28"/>
        </w:rPr>
      </w:pPr>
      <w:r w:rsidRPr="00BE51E4">
        <w:rPr>
          <w:color w:val="000000"/>
          <w:szCs w:val="28"/>
        </w:rPr>
        <w:lastRenderedPageBreak/>
        <w:t xml:space="preserve">Решением Городской Думы Петропавловск-Камчатского городского округа от </w:t>
      </w:r>
      <w:r>
        <w:rPr>
          <w:color w:val="000000"/>
          <w:szCs w:val="28"/>
        </w:rPr>
        <w:t>06.11.2019</w:t>
      </w:r>
      <w:r w:rsidRPr="00BE51E4">
        <w:rPr>
          <w:color w:val="000000"/>
          <w:szCs w:val="28"/>
        </w:rPr>
        <w:t xml:space="preserve"> № </w:t>
      </w:r>
      <w:r>
        <w:rPr>
          <w:color w:val="000000"/>
          <w:szCs w:val="28"/>
        </w:rPr>
        <w:t>211</w:t>
      </w:r>
      <w:r w:rsidRPr="00BE51E4">
        <w:rPr>
          <w:color w:val="000000"/>
          <w:szCs w:val="28"/>
        </w:rPr>
        <w:t>-нд «О бюджете Петропавловск-Камчатского городского округа на 20</w:t>
      </w:r>
      <w:r>
        <w:rPr>
          <w:color w:val="000000"/>
          <w:szCs w:val="28"/>
        </w:rPr>
        <w:t>20</w:t>
      </w:r>
      <w:r w:rsidRPr="00BE51E4">
        <w:rPr>
          <w:color w:val="000000"/>
          <w:szCs w:val="28"/>
        </w:rPr>
        <w:t xml:space="preserve"> год и плановый период 202</w:t>
      </w:r>
      <w:r>
        <w:rPr>
          <w:color w:val="000000"/>
          <w:szCs w:val="28"/>
        </w:rPr>
        <w:t>1</w:t>
      </w:r>
      <w:r w:rsidRPr="00BE51E4">
        <w:rPr>
          <w:color w:val="000000"/>
          <w:szCs w:val="28"/>
        </w:rPr>
        <w:t>-202</w:t>
      </w:r>
      <w:r>
        <w:rPr>
          <w:color w:val="000000"/>
          <w:szCs w:val="28"/>
        </w:rPr>
        <w:t>2</w:t>
      </w:r>
      <w:r w:rsidRPr="00BE51E4">
        <w:rPr>
          <w:color w:val="000000"/>
          <w:szCs w:val="28"/>
        </w:rPr>
        <w:t xml:space="preserve"> годов» </w:t>
      </w:r>
      <w:r w:rsidRPr="00580275">
        <w:rPr>
          <w:color w:val="000000"/>
          <w:szCs w:val="28"/>
        </w:rPr>
        <w:t>бюджетный дефицит утвержден в размере 170,0 млн. рублей, в размере 2,5 процента от</w:t>
      </w:r>
      <w:r w:rsidR="008722EF">
        <w:rPr>
          <w:color w:val="000000"/>
          <w:szCs w:val="28"/>
        </w:rPr>
        <w:t> </w:t>
      </w:r>
      <w:r w:rsidRPr="00580275">
        <w:rPr>
          <w:color w:val="000000"/>
          <w:szCs w:val="28"/>
        </w:rPr>
        <w:t xml:space="preserve">утвержденного объема доходов бюджета городского округа, без учета утвержденного объема безвозмездных поступлений и поступлений налога на доходы физических лиц по дополнительному нормативу отчислений. </w:t>
      </w:r>
    </w:p>
    <w:p w:rsidR="003A66B1" w:rsidRDefault="003A66B1" w:rsidP="003A66B1">
      <w:pPr>
        <w:shd w:val="clear" w:color="auto" w:fill="FFFFFF"/>
        <w:ind w:firstLine="709"/>
        <w:jc w:val="both"/>
        <w:rPr>
          <w:szCs w:val="28"/>
        </w:rPr>
      </w:pPr>
      <w:r w:rsidRPr="00E24F73">
        <w:rPr>
          <w:szCs w:val="28"/>
        </w:rPr>
        <w:t>Размер бюджетного дефицита (-), профицита (+) в динамике</w:t>
      </w:r>
      <w:r w:rsidR="006D3787">
        <w:rPr>
          <w:szCs w:val="28"/>
        </w:rPr>
        <w:t xml:space="preserve"> </w:t>
      </w:r>
      <w:r w:rsidR="006D3787">
        <w:rPr>
          <w:szCs w:val="28"/>
        </w:rPr>
        <w:br/>
      </w:r>
      <w:r w:rsidRPr="00E24F73">
        <w:rPr>
          <w:szCs w:val="28"/>
        </w:rPr>
        <w:t>201</w:t>
      </w:r>
      <w:r>
        <w:rPr>
          <w:szCs w:val="28"/>
        </w:rPr>
        <w:t>5</w:t>
      </w:r>
      <w:r w:rsidRPr="00E24F73">
        <w:rPr>
          <w:szCs w:val="28"/>
        </w:rPr>
        <w:t>-20</w:t>
      </w:r>
      <w:r>
        <w:rPr>
          <w:szCs w:val="28"/>
        </w:rPr>
        <w:t>20</w:t>
      </w:r>
      <w:r w:rsidR="006D3787">
        <w:rPr>
          <w:szCs w:val="28"/>
        </w:rPr>
        <w:t> </w:t>
      </w:r>
      <w:r w:rsidRPr="00E24F73">
        <w:rPr>
          <w:szCs w:val="28"/>
        </w:rPr>
        <w:t>годов приведен на рис</w:t>
      </w:r>
      <w:r>
        <w:rPr>
          <w:szCs w:val="28"/>
        </w:rPr>
        <w:t>.</w:t>
      </w:r>
      <w:r w:rsidRPr="00E24F73">
        <w:rPr>
          <w:szCs w:val="28"/>
        </w:rPr>
        <w:t xml:space="preserve"> 18</w:t>
      </w:r>
      <w:r>
        <w:rPr>
          <w:szCs w:val="28"/>
        </w:rPr>
        <w:t>;</w:t>
      </w:r>
    </w:p>
    <w:p w:rsidR="003A66B1" w:rsidRPr="00BC1B26" w:rsidRDefault="003A66B1" w:rsidP="00BC1B26">
      <w:pPr>
        <w:ind w:firstLine="709"/>
        <w:jc w:val="right"/>
        <w:rPr>
          <w:bCs/>
          <w:sz w:val="24"/>
        </w:rPr>
      </w:pPr>
      <w:r w:rsidRPr="00BC1B26">
        <w:rPr>
          <w:bCs/>
          <w:sz w:val="24"/>
        </w:rPr>
        <w:t>млн. рублей</w:t>
      </w:r>
    </w:p>
    <w:p w:rsidR="003A66B1" w:rsidRPr="000577C8" w:rsidRDefault="003A66B1" w:rsidP="003A66B1">
      <w:pPr>
        <w:jc w:val="center"/>
        <w:rPr>
          <w:noProof/>
          <w:highlight w:val="cyan"/>
          <w:lang w:val="en-US"/>
        </w:rPr>
      </w:pPr>
      <w:r w:rsidRPr="008C5C62">
        <w:rPr>
          <w:noProof/>
        </w:rPr>
        <w:drawing>
          <wp:inline distT="0" distB="0" distL="0" distR="0" wp14:anchorId="00DCBCCA" wp14:editId="2F434682">
            <wp:extent cx="6073775" cy="2544417"/>
            <wp:effectExtent l="0" t="0" r="3175" b="889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66B1" w:rsidRPr="00BC1B26" w:rsidRDefault="003A66B1" w:rsidP="003A66B1">
      <w:pPr>
        <w:spacing w:after="240"/>
        <w:rPr>
          <w:bCs/>
          <w:sz w:val="24"/>
        </w:rPr>
      </w:pPr>
      <w:r w:rsidRPr="00BC1B26">
        <w:rPr>
          <w:bCs/>
          <w:sz w:val="24"/>
        </w:rPr>
        <w:t>Рис. 18. Размер бюджетного дефицита (-), профицита (+) в динамике 2015-2020 годов</w:t>
      </w:r>
    </w:p>
    <w:p w:rsidR="003A66B1" w:rsidRPr="00394278" w:rsidRDefault="003A66B1" w:rsidP="003A66B1">
      <w:pPr>
        <w:ind w:firstLine="709"/>
        <w:jc w:val="both"/>
        <w:rPr>
          <w:color w:val="000000"/>
          <w:szCs w:val="28"/>
        </w:rPr>
      </w:pPr>
      <w:r w:rsidRPr="00394278">
        <w:rPr>
          <w:color w:val="000000"/>
          <w:szCs w:val="28"/>
        </w:rPr>
        <w:t xml:space="preserve">2) </w:t>
      </w:r>
      <w:r w:rsidR="00BC1B26">
        <w:rPr>
          <w:color w:val="000000"/>
          <w:szCs w:val="28"/>
        </w:rPr>
        <w:t>п</w:t>
      </w:r>
      <w:r w:rsidRPr="00394278">
        <w:rPr>
          <w:color w:val="000000"/>
          <w:szCs w:val="28"/>
        </w:rPr>
        <w:t xml:space="preserve">оддержание объема муниципального долга городского округа на экономически безопасном уровне. </w:t>
      </w:r>
    </w:p>
    <w:p w:rsidR="003A66B1" w:rsidRPr="00394278" w:rsidRDefault="003A66B1" w:rsidP="003A66B1">
      <w:pPr>
        <w:ind w:firstLine="709"/>
        <w:jc w:val="right"/>
        <w:rPr>
          <w:color w:val="000000"/>
          <w:szCs w:val="28"/>
        </w:rPr>
      </w:pPr>
      <w:r>
        <w:rPr>
          <w:szCs w:val="28"/>
        </w:rPr>
        <w:t>Таблица 11</w:t>
      </w:r>
    </w:p>
    <w:p w:rsidR="0045617E" w:rsidRDefault="003A66B1" w:rsidP="006D3787">
      <w:pPr>
        <w:jc w:val="center"/>
        <w:rPr>
          <w:szCs w:val="28"/>
        </w:rPr>
      </w:pPr>
      <w:r w:rsidRPr="00394278">
        <w:rPr>
          <w:szCs w:val="28"/>
        </w:rPr>
        <w:t>Структура муниципального долга в динамике 2016-20</w:t>
      </w:r>
      <w:r w:rsidRPr="00000207">
        <w:rPr>
          <w:szCs w:val="28"/>
        </w:rPr>
        <w:t>20</w:t>
      </w:r>
      <w:r w:rsidRPr="00394278">
        <w:rPr>
          <w:szCs w:val="28"/>
        </w:rPr>
        <w:t xml:space="preserve"> годов</w:t>
      </w:r>
    </w:p>
    <w:p w:rsidR="0045617E" w:rsidRPr="00394278" w:rsidRDefault="0045617E" w:rsidP="003A66B1">
      <w:pPr>
        <w:jc w:val="center"/>
        <w:rPr>
          <w:szCs w:val="28"/>
        </w:rPr>
      </w:pPr>
    </w:p>
    <w:p w:rsidR="003A66B1" w:rsidRPr="00D32D27" w:rsidRDefault="003A66B1" w:rsidP="003A66B1">
      <w:pPr>
        <w:ind w:firstLine="720"/>
        <w:jc w:val="right"/>
        <w:rPr>
          <w:sz w:val="22"/>
          <w:szCs w:val="22"/>
        </w:rPr>
      </w:pPr>
      <w:r w:rsidRPr="00D32D27">
        <w:rPr>
          <w:sz w:val="22"/>
          <w:szCs w:val="22"/>
        </w:rPr>
        <w:t xml:space="preserve">млн. рублей, </w:t>
      </w:r>
      <w:r w:rsidR="006D3787">
        <w:rPr>
          <w:sz w:val="22"/>
          <w:szCs w:val="22"/>
        </w:rPr>
        <w:t>%</w:t>
      </w:r>
    </w:p>
    <w:tbl>
      <w:tblPr>
        <w:tblW w:w="9493" w:type="dxa"/>
        <w:tblLook w:val="04A0" w:firstRow="1" w:lastRow="0" w:firstColumn="1" w:lastColumn="0" w:noHBand="0" w:noVBand="1"/>
      </w:tblPr>
      <w:tblGrid>
        <w:gridCol w:w="3226"/>
        <w:gridCol w:w="1258"/>
        <w:gridCol w:w="1311"/>
        <w:gridCol w:w="1286"/>
        <w:gridCol w:w="1278"/>
        <w:gridCol w:w="1206"/>
      </w:tblGrid>
      <w:tr w:rsidR="003A66B1" w:rsidRPr="00394278" w:rsidTr="003732ED">
        <w:trPr>
          <w:trHeight w:val="375"/>
          <w:tblHeader/>
        </w:trPr>
        <w:tc>
          <w:tcPr>
            <w:tcW w:w="3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6B1" w:rsidRPr="00BB3A81" w:rsidRDefault="003A66B1" w:rsidP="003732ED">
            <w:pPr>
              <w:rPr>
                <w:color w:val="000000"/>
                <w:sz w:val="22"/>
                <w:szCs w:val="22"/>
              </w:rPr>
            </w:pPr>
            <w:r w:rsidRPr="00BB3A81">
              <w:rPr>
                <w:color w:val="000000"/>
                <w:sz w:val="22"/>
                <w:szCs w:val="22"/>
              </w:rPr>
              <w:t> </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rsidR="003A66B1" w:rsidRPr="00BB3A81" w:rsidRDefault="003A66B1" w:rsidP="00BB3A81">
            <w:pPr>
              <w:jc w:val="center"/>
              <w:rPr>
                <w:b/>
                <w:bCs/>
                <w:color w:val="000000"/>
                <w:sz w:val="22"/>
                <w:szCs w:val="22"/>
              </w:rPr>
            </w:pPr>
            <w:r w:rsidRPr="00BB3A81">
              <w:rPr>
                <w:b/>
                <w:bCs/>
                <w:color w:val="000000"/>
                <w:sz w:val="22"/>
                <w:szCs w:val="22"/>
              </w:rPr>
              <w:t>на 01.01.2017</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3A66B1" w:rsidRPr="00BB3A81" w:rsidRDefault="003A66B1" w:rsidP="003732ED">
            <w:pPr>
              <w:jc w:val="center"/>
              <w:rPr>
                <w:b/>
                <w:bCs/>
                <w:color w:val="000000"/>
                <w:sz w:val="22"/>
                <w:szCs w:val="22"/>
              </w:rPr>
            </w:pPr>
            <w:r w:rsidRPr="00BB3A81">
              <w:rPr>
                <w:b/>
                <w:bCs/>
                <w:color w:val="000000"/>
                <w:sz w:val="22"/>
                <w:szCs w:val="22"/>
              </w:rPr>
              <w:t>на 01.01.2018</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rsidR="003A66B1" w:rsidRPr="00BB3A81" w:rsidRDefault="003A66B1" w:rsidP="003732ED">
            <w:pPr>
              <w:jc w:val="center"/>
              <w:rPr>
                <w:b/>
                <w:bCs/>
                <w:color w:val="000000"/>
                <w:sz w:val="22"/>
                <w:szCs w:val="22"/>
              </w:rPr>
            </w:pPr>
            <w:r w:rsidRPr="00BB3A81">
              <w:rPr>
                <w:b/>
                <w:bCs/>
                <w:color w:val="000000"/>
                <w:sz w:val="22"/>
                <w:szCs w:val="22"/>
              </w:rPr>
              <w:t>на 01.01.2019</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3A66B1" w:rsidRPr="00BB3A81" w:rsidRDefault="003A66B1" w:rsidP="003732ED">
            <w:pPr>
              <w:jc w:val="center"/>
              <w:rPr>
                <w:b/>
                <w:bCs/>
                <w:color w:val="000000"/>
                <w:sz w:val="22"/>
                <w:szCs w:val="22"/>
              </w:rPr>
            </w:pPr>
            <w:r w:rsidRPr="00BB3A81">
              <w:rPr>
                <w:b/>
                <w:bCs/>
                <w:color w:val="000000"/>
                <w:sz w:val="22"/>
                <w:szCs w:val="22"/>
              </w:rPr>
              <w:t>на 01.01.2020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A66B1" w:rsidRPr="00BB3A81" w:rsidRDefault="003A66B1" w:rsidP="003732ED">
            <w:pPr>
              <w:jc w:val="center"/>
              <w:rPr>
                <w:b/>
                <w:bCs/>
                <w:color w:val="000000"/>
                <w:sz w:val="22"/>
                <w:szCs w:val="22"/>
              </w:rPr>
            </w:pPr>
            <w:r w:rsidRPr="00BB3A81">
              <w:rPr>
                <w:b/>
                <w:bCs/>
                <w:color w:val="000000"/>
                <w:sz w:val="22"/>
                <w:szCs w:val="22"/>
              </w:rPr>
              <w:t>на 01.01.2021</w:t>
            </w:r>
          </w:p>
        </w:tc>
      </w:tr>
      <w:tr w:rsidR="003A66B1" w:rsidRPr="00394278" w:rsidTr="003732ED">
        <w:trPr>
          <w:trHeight w:val="517"/>
        </w:trPr>
        <w:tc>
          <w:tcPr>
            <w:tcW w:w="3226" w:type="dxa"/>
            <w:tcBorders>
              <w:top w:val="nil"/>
              <w:left w:val="single" w:sz="4" w:space="0" w:color="auto"/>
              <w:bottom w:val="single" w:sz="4" w:space="0" w:color="auto"/>
              <w:right w:val="single" w:sz="4" w:space="0" w:color="auto"/>
            </w:tcBorders>
            <w:shd w:val="clear" w:color="auto" w:fill="auto"/>
            <w:vAlign w:val="bottom"/>
            <w:hideMark/>
          </w:tcPr>
          <w:p w:rsidR="003A66B1" w:rsidRPr="00BB3A81" w:rsidRDefault="003A66B1" w:rsidP="00BB3A81">
            <w:pPr>
              <w:jc w:val="both"/>
              <w:rPr>
                <w:b/>
                <w:color w:val="000000"/>
                <w:sz w:val="22"/>
                <w:szCs w:val="22"/>
              </w:rPr>
            </w:pPr>
            <w:r w:rsidRPr="00BB3A81">
              <w:rPr>
                <w:b/>
                <w:color w:val="000000"/>
                <w:sz w:val="22"/>
                <w:szCs w:val="22"/>
              </w:rPr>
              <w:t>Муниципальный долг -всего, в том числе:</w:t>
            </w:r>
          </w:p>
        </w:tc>
        <w:tc>
          <w:tcPr>
            <w:tcW w:w="1258"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b/>
                <w:color w:val="000000"/>
                <w:sz w:val="22"/>
                <w:szCs w:val="22"/>
              </w:rPr>
            </w:pPr>
            <w:r w:rsidRPr="00BB3A81">
              <w:rPr>
                <w:b/>
                <w:color w:val="000000"/>
                <w:sz w:val="22"/>
                <w:szCs w:val="22"/>
              </w:rPr>
              <w:t>1 550,0</w:t>
            </w:r>
          </w:p>
        </w:tc>
        <w:tc>
          <w:tcPr>
            <w:tcW w:w="1311"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b/>
                <w:color w:val="000000"/>
                <w:sz w:val="22"/>
                <w:szCs w:val="22"/>
              </w:rPr>
            </w:pPr>
            <w:r w:rsidRPr="00BB3A81">
              <w:rPr>
                <w:b/>
                <w:color w:val="000000"/>
                <w:sz w:val="22"/>
                <w:szCs w:val="22"/>
              </w:rPr>
              <w:t>1 200,0</w:t>
            </w:r>
          </w:p>
        </w:tc>
        <w:tc>
          <w:tcPr>
            <w:tcW w:w="1286"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b/>
                <w:color w:val="000000"/>
                <w:sz w:val="22"/>
                <w:szCs w:val="22"/>
              </w:rPr>
            </w:pPr>
            <w:r w:rsidRPr="00BB3A81">
              <w:rPr>
                <w:b/>
                <w:color w:val="000000"/>
                <w:sz w:val="22"/>
                <w:szCs w:val="22"/>
              </w:rPr>
              <w:t>900,0</w:t>
            </w:r>
          </w:p>
        </w:tc>
        <w:tc>
          <w:tcPr>
            <w:tcW w:w="1278"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b/>
                <w:color w:val="000000"/>
                <w:sz w:val="22"/>
                <w:szCs w:val="22"/>
              </w:rPr>
            </w:pPr>
            <w:r w:rsidRPr="00BB3A81">
              <w:rPr>
                <w:b/>
                <w:color w:val="000000"/>
                <w:sz w:val="22"/>
                <w:szCs w:val="22"/>
              </w:rPr>
              <w:t>250,0</w:t>
            </w:r>
          </w:p>
        </w:tc>
        <w:tc>
          <w:tcPr>
            <w:tcW w:w="1134"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b/>
                <w:color w:val="000000"/>
                <w:sz w:val="22"/>
                <w:szCs w:val="22"/>
              </w:rPr>
            </w:pPr>
            <w:r w:rsidRPr="00BB3A81">
              <w:rPr>
                <w:b/>
                <w:color w:val="000000"/>
                <w:sz w:val="22"/>
                <w:szCs w:val="22"/>
              </w:rPr>
              <w:t>0,0</w:t>
            </w:r>
          </w:p>
        </w:tc>
      </w:tr>
      <w:tr w:rsidR="003A66B1" w:rsidRPr="00394278" w:rsidTr="003732ED">
        <w:trPr>
          <w:trHeight w:val="375"/>
        </w:trPr>
        <w:tc>
          <w:tcPr>
            <w:tcW w:w="3226" w:type="dxa"/>
            <w:tcBorders>
              <w:top w:val="nil"/>
              <w:left w:val="single" w:sz="4" w:space="0" w:color="auto"/>
              <w:bottom w:val="single" w:sz="4" w:space="0" w:color="auto"/>
              <w:right w:val="single" w:sz="4" w:space="0" w:color="auto"/>
            </w:tcBorders>
            <w:shd w:val="clear" w:color="auto" w:fill="auto"/>
            <w:vAlign w:val="bottom"/>
            <w:hideMark/>
          </w:tcPr>
          <w:p w:rsidR="003A66B1" w:rsidRPr="00BB3A81" w:rsidRDefault="003A66B1" w:rsidP="00BB3A81">
            <w:pPr>
              <w:jc w:val="both"/>
              <w:rPr>
                <w:color w:val="000000"/>
                <w:sz w:val="22"/>
                <w:szCs w:val="22"/>
              </w:rPr>
            </w:pPr>
            <w:r w:rsidRPr="00BB3A81">
              <w:rPr>
                <w:color w:val="000000"/>
                <w:sz w:val="22"/>
                <w:szCs w:val="22"/>
              </w:rPr>
              <w:t xml:space="preserve">кредиты коммерческих банков </w:t>
            </w:r>
          </w:p>
        </w:tc>
        <w:tc>
          <w:tcPr>
            <w:tcW w:w="1258"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1 550,0</w:t>
            </w:r>
          </w:p>
        </w:tc>
        <w:tc>
          <w:tcPr>
            <w:tcW w:w="1311"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1 200,0</w:t>
            </w:r>
          </w:p>
        </w:tc>
        <w:tc>
          <w:tcPr>
            <w:tcW w:w="1286"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900,0</w:t>
            </w:r>
          </w:p>
        </w:tc>
        <w:tc>
          <w:tcPr>
            <w:tcW w:w="1278"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250,0</w:t>
            </w:r>
          </w:p>
        </w:tc>
        <w:tc>
          <w:tcPr>
            <w:tcW w:w="1134"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r>
      <w:tr w:rsidR="003A66B1" w:rsidRPr="00394278" w:rsidTr="003732ED">
        <w:trPr>
          <w:trHeight w:val="375"/>
        </w:trPr>
        <w:tc>
          <w:tcPr>
            <w:tcW w:w="3226" w:type="dxa"/>
            <w:tcBorders>
              <w:top w:val="nil"/>
              <w:left w:val="single" w:sz="4" w:space="0" w:color="auto"/>
              <w:bottom w:val="single" w:sz="4" w:space="0" w:color="auto"/>
              <w:right w:val="single" w:sz="4" w:space="0" w:color="auto"/>
            </w:tcBorders>
            <w:shd w:val="clear" w:color="auto" w:fill="auto"/>
            <w:vAlign w:val="bottom"/>
            <w:hideMark/>
          </w:tcPr>
          <w:p w:rsidR="003A66B1" w:rsidRPr="00BB3A81" w:rsidRDefault="003A66B1" w:rsidP="00BB3A81">
            <w:pPr>
              <w:jc w:val="both"/>
              <w:rPr>
                <w:color w:val="000000"/>
                <w:sz w:val="22"/>
                <w:szCs w:val="22"/>
              </w:rPr>
            </w:pPr>
            <w:r w:rsidRPr="00BB3A81">
              <w:rPr>
                <w:color w:val="000000"/>
                <w:sz w:val="22"/>
                <w:szCs w:val="22"/>
              </w:rPr>
              <w:t>темпы прироста (снижения)(%)</w:t>
            </w:r>
          </w:p>
        </w:tc>
        <w:tc>
          <w:tcPr>
            <w:tcW w:w="1258"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-11,4</w:t>
            </w:r>
          </w:p>
        </w:tc>
        <w:tc>
          <w:tcPr>
            <w:tcW w:w="1311"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-22,6</w:t>
            </w:r>
          </w:p>
        </w:tc>
        <w:tc>
          <w:tcPr>
            <w:tcW w:w="1286"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-25,0</w:t>
            </w:r>
          </w:p>
        </w:tc>
        <w:tc>
          <w:tcPr>
            <w:tcW w:w="1278"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-72,2</w:t>
            </w:r>
          </w:p>
        </w:tc>
        <w:tc>
          <w:tcPr>
            <w:tcW w:w="1134"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rPr>
                <w:color w:val="000000"/>
                <w:sz w:val="22"/>
                <w:szCs w:val="22"/>
              </w:rPr>
            </w:pPr>
            <w:r w:rsidRPr="00BB3A81">
              <w:rPr>
                <w:color w:val="000000"/>
                <w:sz w:val="22"/>
                <w:szCs w:val="22"/>
              </w:rPr>
              <w:t> </w:t>
            </w:r>
          </w:p>
        </w:tc>
      </w:tr>
      <w:tr w:rsidR="003A66B1" w:rsidRPr="00394278" w:rsidTr="003732ED">
        <w:trPr>
          <w:trHeight w:val="375"/>
        </w:trPr>
        <w:tc>
          <w:tcPr>
            <w:tcW w:w="3226" w:type="dxa"/>
            <w:tcBorders>
              <w:top w:val="nil"/>
              <w:left w:val="single" w:sz="4" w:space="0" w:color="auto"/>
              <w:bottom w:val="single" w:sz="4" w:space="0" w:color="auto"/>
              <w:right w:val="single" w:sz="4" w:space="0" w:color="auto"/>
            </w:tcBorders>
            <w:shd w:val="clear" w:color="auto" w:fill="auto"/>
            <w:vAlign w:val="bottom"/>
            <w:hideMark/>
          </w:tcPr>
          <w:p w:rsidR="003A66B1" w:rsidRPr="00BB3A81" w:rsidRDefault="003A66B1" w:rsidP="00BB3A81">
            <w:pPr>
              <w:jc w:val="both"/>
              <w:rPr>
                <w:color w:val="000000"/>
                <w:sz w:val="22"/>
                <w:szCs w:val="22"/>
              </w:rPr>
            </w:pPr>
            <w:r w:rsidRPr="00BB3A81">
              <w:rPr>
                <w:color w:val="000000"/>
                <w:sz w:val="22"/>
                <w:szCs w:val="22"/>
              </w:rPr>
              <w:t>бюджетные кредиты</w:t>
            </w:r>
          </w:p>
        </w:tc>
        <w:tc>
          <w:tcPr>
            <w:tcW w:w="1258"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c>
          <w:tcPr>
            <w:tcW w:w="1311"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c>
          <w:tcPr>
            <w:tcW w:w="1286"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c>
          <w:tcPr>
            <w:tcW w:w="1278"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r>
      <w:tr w:rsidR="003A66B1" w:rsidRPr="005815BA" w:rsidTr="003732ED">
        <w:trPr>
          <w:trHeight w:val="375"/>
        </w:trPr>
        <w:tc>
          <w:tcPr>
            <w:tcW w:w="3226" w:type="dxa"/>
            <w:tcBorders>
              <w:top w:val="nil"/>
              <w:left w:val="single" w:sz="4" w:space="0" w:color="auto"/>
              <w:bottom w:val="single" w:sz="4" w:space="0" w:color="auto"/>
              <w:right w:val="single" w:sz="4" w:space="0" w:color="auto"/>
            </w:tcBorders>
            <w:shd w:val="clear" w:color="auto" w:fill="auto"/>
            <w:vAlign w:val="bottom"/>
            <w:hideMark/>
          </w:tcPr>
          <w:p w:rsidR="003A66B1" w:rsidRPr="00BB3A81" w:rsidRDefault="003A66B1" w:rsidP="00BB3A81">
            <w:pPr>
              <w:jc w:val="both"/>
              <w:rPr>
                <w:color w:val="000000"/>
                <w:sz w:val="22"/>
                <w:szCs w:val="22"/>
              </w:rPr>
            </w:pPr>
            <w:r w:rsidRPr="00BB3A81">
              <w:rPr>
                <w:color w:val="000000"/>
                <w:sz w:val="22"/>
                <w:szCs w:val="22"/>
              </w:rPr>
              <w:t xml:space="preserve">муниципальные гарантии </w:t>
            </w:r>
          </w:p>
        </w:tc>
        <w:tc>
          <w:tcPr>
            <w:tcW w:w="1258"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c>
          <w:tcPr>
            <w:tcW w:w="1311"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c>
          <w:tcPr>
            <w:tcW w:w="1286"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c>
          <w:tcPr>
            <w:tcW w:w="1278"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3A66B1" w:rsidRPr="00BB3A81" w:rsidRDefault="003A66B1" w:rsidP="003732ED">
            <w:pPr>
              <w:jc w:val="right"/>
              <w:rPr>
                <w:color w:val="000000"/>
                <w:sz w:val="22"/>
                <w:szCs w:val="22"/>
              </w:rPr>
            </w:pPr>
            <w:r w:rsidRPr="00BB3A81">
              <w:rPr>
                <w:color w:val="000000"/>
                <w:sz w:val="22"/>
                <w:szCs w:val="22"/>
              </w:rPr>
              <w:t>0,0</w:t>
            </w:r>
          </w:p>
        </w:tc>
      </w:tr>
    </w:tbl>
    <w:p w:rsidR="003A66B1" w:rsidRPr="005815BA" w:rsidRDefault="003A66B1" w:rsidP="003A66B1">
      <w:pPr>
        <w:ind w:firstLine="709"/>
        <w:jc w:val="both"/>
        <w:rPr>
          <w:color w:val="000000"/>
          <w:szCs w:val="28"/>
          <w:highlight w:val="cyan"/>
        </w:rPr>
      </w:pPr>
    </w:p>
    <w:p w:rsidR="003A66B1" w:rsidRPr="00B22F6D" w:rsidRDefault="003A66B1" w:rsidP="003A66B1">
      <w:pPr>
        <w:ind w:firstLine="709"/>
        <w:jc w:val="both"/>
        <w:rPr>
          <w:color w:val="000000"/>
          <w:szCs w:val="28"/>
        </w:rPr>
      </w:pPr>
      <w:r>
        <w:rPr>
          <w:color w:val="000000"/>
          <w:szCs w:val="28"/>
        </w:rPr>
        <w:t>В течение 5 лет</w:t>
      </w:r>
      <w:r w:rsidRPr="00000207">
        <w:rPr>
          <w:color w:val="000000"/>
          <w:szCs w:val="28"/>
        </w:rPr>
        <w:t xml:space="preserve"> в результате мер, принимаемых городским округом по</w:t>
      </w:r>
      <w:r w:rsidR="009802E9">
        <w:rPr>
          <w:color w:val="000000"/>
          <w:szCs w:val="28"/>
        </w:rPr>
        <w:t> </w:t>
      </w:r>
      <w:r w:rsidRPr="00000207">
        <w:rPr>
          <w:color w:val="000000"/>
          <w:szCs w:val="28"/>
        </w:rPr>
        <w:t>ограничению объема муниципального долга, объем муниципального долга</w:t>
      </w:r>
      <w:r>
        <w:rPr>
          <w:color w:val="000000"/>
          <w:szCs w:val="28"/>
        </w:rPr>
        <w:t xml:space="preserve"> </w:t>
      </w:r>
      <w:r w:rsidRPr="00000207">
        <w:rPr>
          <w:color w:val="000000"/>
          <w:szCs w:val="28"/>
        </w:rPr>
        <w:t>(по фактическому исполнению) с 1550,0 млн. рублей в 20</w:t>
      </w:r>
      <w:r>
        <w:rPr>
          <w:color w:val="000000"/>
          <w:szCs w:val="28"/>
        </w:rPr>
        <w:t>1</w:t>
      </w:r>
      <w:r w:rsidRPr="00000207">
        <w:rPr>
          <w:color w:val="000000"/>
          <w:szCs w:val="28"/>
        </w:rPr>
        <w:t>6</w:t>
      </w:r>
      <w:r>
        <w:rPr>
          <w:color w:val="000000"/>
          <w:szCs w:val="28"/>
        </w:rPr>
        <w:t xml:space="preserve"> году</w:t>
      </w:r>
      <w:r w:rsidRPr="00000207">
        <w:rPr>
          <w:color w:val="000000"/>
          <w:szCs w:val="28"/>
        </w:rPr>
        <w:t xml:space="preserve"> снижен до</w:t>
      </w:r>
      <w:r w:rsidR="009802E9">
        <w:rPr>
          <w:color w:val="000000"/>
          <w:szCs w:val="28"/>
        </w:rPr>
        <w:t> </w:t>
      </w:r>
      <w:r w:rsidRPr="00000207">
        <w:rPr>
          <w:color w:val="000000"/>
          <w:szCs w:val="28"/>
        </w:rPr>
        <w:t>нулевого уровня в 2020</w:t>
      </w:r>
      <w:r>
        <w:rPr>
          <w:color w:val="000000"/>
          <w:szCs w:val="28"/>
        </w:rPr>
        <w:t xml:space="preserve"> году (в 2019 году объем муниципального долга составлял 250,0 млн. </w:t>
      </w:r>
      <w:r w:rsidRPr="00B22F6D">
        <w:rPr>
          <w:color w:val="000000"/>
          <w:szCs w:val="28"/>
        </w:rPr>
        <w:t>рублей).</w:t>
      </w:r>
    </w:p>
    <w:p w:rsidR="003A66B1" w:rsidRPr="00F917DF" w:rsidRDefault="003A66B1" w:rsidP="003A66B1">
      <w:pPr>
        <w:ind w:firstLine="709"/>
        <w:jc w:val="both"/>
        <w:rPr>
          <w:szCs w:val="28"/>
        </w:rPr>
      </w:pPr>
      <w:r w:rsidRPr="00B22F6D">
        <w:rPr>
          <w:szCs w:val="28"/>
        </w:rPr>
        <w:lastRenderedPageBreak/>
        <w:t>Структура муниципального долга в динамике 20</w:t>
      </w:r>
      <w:r>
        <w:rPr>
          <w:szCs w:val="28"/>
        </w:rPr>
        <w:t>16</w:t>
      </w:r>
      <w:r w:rsidRPr="00B22F6D">
        <w:rPr>
          <w:szCs w:val="28"/>
        </w:rPr>
        <w:t>-20</w:t>
      </w:r>
      <w:r>
        <w:rPr>
          <w:szCs w:val="28"/>
        </w:rPr>
        <w:t>20</w:t>
      </w:r>
      <w:r w:rsidRPr="00B22F6D">
        <w:rPr>
          <w:szCs w:val="28"/>
        </w:rPr>
        <w:t xml:space="preserve"> годов приведена на рис</w:t>
      </w:r>
      <w:r>
        <w:rPr>
          <w:szCs w:val="28"/>
        </w:rPr>
        <w:t>.</w:t>
      </w:r>
      <w:r w:rsidRPr="00B22F6D">
        <w:rPr>
          <w:szCs w:val="28"/>
        </w:rPr>
        <w:t xml:space="preserve"> 19.</w:t>
      </w:r>
    </w:p>
    <w:p w:rsidR="003A66B1" w:rsidRPr="00334DAB" w:rsidRDefault="003A66B1" w:rsidP="00334DAB">
      <w:pPr>
        <w:jc w:val="right"/>
        <w:rPr>
          <w:sz w:val="24"/>
        </w:rPr>
      </w:pPr>
      <w:r w:rsidRPr="00334DAB">
        <w:rPr>
          <w:sz w:val="24"/>
        </w:rPr>
        <w:t>млн. рублей</w:t>
      </w:r>
    </w:p>
    <w:p w:rsidR="003A66B1" w:rsidRDefault="003A66B1" w:rsidP="003A66B1">
      <w:pPr>
        <w:jc w:val="center"/>
        <w:rPr>
          <w:highlight w:val="cyan"/>
        </w:rPr>
      </w:pPr>
      <w:r>
        <w:rPr>
          <w:noProof/>
          <w:highlight w:val="cyan"/>
        </w:rPr>
        <w:drawing>
          <wp:inline distT="0" distB="0" distL="0" distR="0" wp14:anchorId="42F4BAC0" wp14:editId="41AD2EB4">
            <wp:extent cx="6058535" cy="299764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2574" cy="3004588"/>
                    </a:xfrm>
                    <a:prstGeom prst="rect">
                      <a:avLst/>
                    </a:prstGeom>
                    <a:noFill/>
                  </pic:spPr>
                </pic:pic>
              </a:graphicData>
            </a:graphic>
          </wp:inline>
        </w:drawing>
      </w:r>
    </w:p>
    <w:p w:rsidR="003A66B1" w:rsidRPr="00334DAB" w:rsidRDefault="003A66B1" w:rsidP="003A66B1">
      <w:pPr>
        <w:spacing w:after="240"/>
        <w:rPr>
          <w:sz w:val="24"/>
        </w:rPr>
      </w:pPr>
      <w:r w:rsidRPr="00334DAB">
        <w:rPr>
          <w:sz w:val="24"/>
        </w:rPr>
        <w:t>Рис. 19. Структура муниципального долга в динамике 2016-2020 годов</w:t>
      </w:r>
    </w:p>
    <w:p w:rsidR="003A66B1" w:rsidRPr="002C0D1D" w:rsidRDefault="003A66B1" w:rsidP="003A66B1">
      <w:pPr>
        <w:widowControl w:val="0"/>
        <w:autoSpaceDE w:val="0"/>
        <w:autoSpaceDN w:val="0"/>
        <w:adjustRightInd w:val="0"/>
        <w:ind w:firstLine="709"/>
        <w:jc w:val="both"/>
        <w:rPr>
          <w:szCs w:val="28"/>
        </w:rPr>
      </w:pPr>
      <w:r w:rsidRPr="002C0D1D">
        <w:rPr>
          <w:szCs w:val="28"/>
        </w:rPr>
        <w:t xml:space="preserve">В процессе исполнения бюджета 2020 года объем привлеченных кредитных ресурсов составил 450,0 млн. рублей, в том числе: </w:t>
      </w:r>
    </w:p>
    <w:p w:rsidR="003A66B1" w:rsidRPr="002C0D1D" w:rsidRDefault="003A66B1" w:rsidP="003A66B1">
      <w:pPr>
        <w:widowControl w:val="0"/>
        <w:autoSpaceDE w:val="0"/>
        <w:autoSpaceDN w:val="0"/>
        <w:adjustRightInd w:val="0"/>
        <w:ind w:firstLine="709"/>
        <w:jc w:val="both"/>
        <w:rPr>
          <w:szCs w:val="28"/>
        </w:rPr>
      </w:pPr>
      <w:r>
        <w:rPr>
          <w:szCs w:val="28"/>
        </w:rPr>
        <w:t>1)</w:t>
      </w:r>
      <w:r w:rsidRPr="002C0D1D">
        <w:rPr>
          <w:szCs w:val="28"/>
        </w:rPr>
        <w:t xml:space="preserve"> кредиты кредитных организаций в сумме 200,0 млн. рублей;</w:t>
      </w:r>
    </w:p>
    <w:p w:rsidR="003A66B1" w:rsidRPr="002C0D1D" w:rsidRDefault="003A66B1" w:rsidP="003A66B1">
      <w:pPr>
        <w:widowControl w:val="0"/>
        <w:autoSpaceDE w:val="0"/>
        <w:autoSpaceDN w:val="0"/>
        <w:adjustRightInd w:val="0"/>
        <w:ind w:firstLine="709"/>
        <w:jc w:val="both"/>
        <w:rPr>
          <w:szCs w:val="28"/>
        </w:rPr>
      </w:pPr>
      <w:r>
        <w:rPr>
          <w:szCs w:val="28"/>
        </w:rPr>
        <w:t>2)</w:t>
      </w:r>
      <w:r w:rsidRPr="002C0D1D">
        <w:rPr>
          <w:szCs w:val="28"/>
        </w:rPr>
        <w:t xml:space="preserve"> бюджетные кредиты в сумме 250,0 млн. рублей.</w:t>
      </w:r>
    </w:p>
    <w:p w:rsidR="003A66B1" w:rsidRPr="003F227C" w:rsidRDefault="003A66B1" w:rsidP="003A66B1">
      <w:pPr>
        <w:ind w:firstLine="709"/>
        <w:jc w:val="both"/>
        <w:rPr>
          <w:szCs w:val="28"/>
        </w:rPr>
      </w:pPr>
      <w:r w:rsidRPr="002C0D1D">
        <w:rPr>
          <w:szCs w:val="28"/>
        </w:rPr>
        <w:t>Привлеченные в 2020 году кредитные ресурсы (с учетом кредитов, привлеченных в 2019 году в сумме 250,0 млн. рублей) в полном объеме погашены в 2020 году.</w:t>
      </w:r>
    </w:p>
    <w:p w:rsidR="003A66B1" w:rsidRPr="000E71C5" w:rsidRDefault="003A66B1" w:rsidP="003A66B1">
      <w:pPr>
        <w:ind w:firstLine="709"/>
        <w:jc w:val="right"/>
        <w:rPr>
          <w:szCs w:val="28"/>
        </w:rPr>
      </w:pPr>
      <w:r>
        <w:rPr>
          <w:szCs w:val="28"/>
        </w:rPr>
        <w:t>Таблица 12</w:t>
      </w:r>
    </w:p>
    <w:p w:rsidR="003A66B1" w:rsidRDefault="003A66B1" w:rsidP="003A66B1">
      <w:pPr>
        <w:jc w:val="center"/>
        <w:rPr>
          <w:szCs w:val="28"/>
        </w:rPr>
      </w:pPr>
      <w:r w:rsidRPr="000E71C5">
        <w:rPr>
          <w:szCs w:val="28"/>
        </w:rPr>
        <w:t>Сведения о привлечении и по</w:t>
      </w:r>
      <w:r>
        <w:rPr>
          <w:szCs w:val="28"/>
        </w:rPr>
        <w:t>гашении кредитных ресурсов в 2020</w:t>
      </w:r>
      <w:r w:rsidRPr="000E71C5">
        <w:rPr>
          <w:szCs w:val="28"/>
        </w:rPr>
        <w:t xml:space="preserve"> году</w:t>
      </w:r>
    </w:p>
    <w:p w:rsidR="0045617E" w:rsidRPr="000E71C5" w:rsidRDefault="0045617E" w:rsidP="003A66B1">
      <w:pPr>
        <w:jc w:val="center"/>
        <w:rPr>
          <w:szCs w:val="28"/>
        </w:rPr>
      </w:pPr>
    </w:p>
    <w:p w:rsidR="003A66B1" w:rsidRPr="0074649F" w:rsidRDefault="003A66B1" w:rsidP="003A66B1">
      <w:pPr>
        <w:ind w:firstLine="709"/>
        <w:jc w:val="right"/>
        <w:rPr>
          <w:sz w:val="24"/>
        </w:rPr>
      </w:pPr>
      <w:r w:rsidRPr="0074649F">
        <w:rPr>
          <w:sz w:val="24"/>
        </w:rPr>
        <w:t xml:space="preserve">млн. рублей </w:t>
      </w:r>
    </w:p>
    <w:tbl>
      <w:tblPr>
        <w:tblW w:w="9629" w:type="dxa"/>
        <w:tblInd w:w="5" w:type="dxa"/>
        <w:tblLook w:val="04A0" w:firstRow="1" w:lastRow="0" w:firstColumn="1" w:lastColumn="0" w:noHBand="0" w:noVBand="1"/>
      </w:tblPr>
      <w:tblGrid>
        <w:gridCol w:w="3299"/>
        <w:gridCol w:w="1652"/>
        <w:gridCol w:w="1539"/>
        <w:gridCol w:w="1414"/>
        <w:gridCol w:w="1725"/>
      </w:tblGrid>
      <w:tr w:rsidR="003A66B1" w:rsidRPr="000E71C5" w:rsidTr="003732ED">
        <w:trPr>
          <w:trHeight w:val="315"/>
        </w:trPr>
        <w:tc>
          <w:tcPr>
            <w:tcW w:w="3299" w:type="dxa"/>
            <w:tcBorders>
              <w:top w:val="single" w:sz="4" w:space="0" w:color="auto"/>
              <w:left w:val="single" w:sz="4" w:space="0" w:color="auto"/>
              <w:bottom w:val="single" w:sz="4" w:space="0" w:color="auto"/>
              <w:right w:val="single" w:sz="4" w:space="0" w:color="auto"/>
            </w:tcBorders>
            <w:shd w:val="clear" w:color="auto" w:fill="auto"/>
            <w:noWrap/>
            <w:hideMark/>
          </w:tcPr>
          <w:p w:rsidR="003A66B1" w:rsidRPr="0074649F" w:rsidRDefault="003A66B1" w:rsidP="003732ED">
            <w:pPr>
              <w:rPr>
                <w:sz w:val="24"/>
              </w:rPr>
            </w:pPr>
          </w:p>
        </w:tc>
        <w:tc>
          <w:tcPr>
            <w:tcW w:w="1652" w:type="dxa"/>
            <w:tcBorders>
              <w:top w:val="single" w:sz="4" w:space="0" w:color="auto"/>
              <w:left w:val="nil"/>
              <w:bottom w:val="single" w:sz="4" w:space="0" w:color="auto"/>
              <w:right w:val="single" w:sz="4" w:space="0" w:color="auto"/>
            </w:tcBorders>
            <w:shd w:val="clear" w:color="auto" w:fill="auto"/>
            <w:noWrap/>
            <w:hideMark/>
          </w:tcPr>
          <w:p w:rsidR="003A66B1" w:rsidRPr="0074649F" w:rsidRDefault="003A66B1" w:rsidP="003732ED">
            <w:pPr>
              <w:rPr>
                <w:sz w:val="24"/>
              </w:rPr>
            </w:pPr>
            <w:r w:rsidRPr="0074649F">
              <w:rPr>
                <w:sz w:val="24"/>
              </w:rPr>
              <w:t>на 01.01.2020</w:t>
            </w:r>
          </w:p>
        </w:tc>
        <w:tc>
          <w:tcPr>
            <w:tcW w:w="1539" w:type="dxa"/>
            <w:tcBorders>
              <w:top w:val="single" w:sz="4" w:space="0" w:color="auto"/>
              <w:left w:val="nil"/>
              <w:bottom w:val="single" w:sz="4" w:space="0" w:color="auto"/>
              <w:right w:val="single" w:sz="4" w:space="0" w:color="auto"/>
            </w:tcBorders>
            <w:shd w:val="clear" w:color="auto" w:fill="auto"/>
            <w:noWrap/>
            <w:hideMark/>
          </w:tcPr>
          <w:p w:rsidR="003A66B1" w:rsidRPr="0074649F" w:rsidRDefault="003A66B1" w:rsidP="003732ED">
            <w:pPr>
              <w:rPr>
                <w:sz w:val="24"/>
              </w:rPr>
            </w:pPr>
            <w:r w:rsidRPr="0074649F">
              <w:rPr>
                <w:sz w:val="24"/>
              </w:rPr>
              <w:t>привлечение</w:t>
            </w:r>
          </w:p>
        </w:tc>
        <w:tc>
          <w:tcPr>
            <w:tcW w:w="1414" w:type="dxa"/>
            <w:tcBorders>
              <w:top w:val="single" w:sz="4" w:space="0" w:color="auto"/>
              <w:left w:val="nil"/>
              <w:bottom w:val="single" w:sz="4" w:space="0" w:color="auto"/>
              <w:right w:val="single" w:sz="4" w:space="0" w:color="auto"/>
            </w:tcBorders>
            <w:shd w:val="clear" w:color="auto" w:fill="auto"/>
            <w:noWrap/>
            <w:hideMark/>
          </w:tcPr>
          <w:p w:rsidR="003A66B1" w:rsidRPr="0074649F" w:rsidRDefault="003A66B1" w:rsidP="003732ED">
            <w:pPr>
              <w:rPr>
                <w:sz w:val="24"/>
              </w:rPr>
            </w:pPr>
            <w:r w:rsidRPr="0074649F">
              <w:rPr>
                <w:sz w:val="24"/>
              </w:rPr>
              <w:t>погашение</w:t>
            </w:r>
          </w:p>
        </w:tc>
        <w:tc>
          <w:tcPr>
            <w:tcW w:w="1725" w:type="dxa"/>
            <w:tcBorders>
              <w:top w:val="single" w:sz="4" w:space="0" w:color="auto"/>
              <w:left w:val="nil"/>
              <w:bottom w:val="single" w:sz="4" w:space="0" w:color="auto"/>
              <w:right w:val="single" w:sz="4" w:space="0" w:color="auto"/>
            </w:tcBorders>
            <w:shd w:val="clear" w:color="auto" w:fill="auto"/>
            <w:noWrap/>
            <w:hideMark/>
          </w:tcPr>
          <w:p w:rsidR="003A66B1" w:rsidRPr="0074649F" w:rsidRDefault="003A66B1" w:rsidP="003732ED">
            <w:pPr>
              <w:rPr>
                <w:sz w:val="24"/>
              </w:rPr>
            </w:pPr>
            <w:r w:rsidRPr="0074649F">
              <w:rPr>
                <w:sz w:val="24"/>
              </w:rPr>
              <w:t>на 01.01.2021</w:t>
            </w:r>
          </w:p>
        </w:tc>
      </w:tr>
      <w:tr w:rsidR="003A66B1" w:rsidRPr="003A7AE8" w:rsidTr="003732ED">
        <w:trPr>
          <w:trHeight w:val="315"/>
        </w:trPr>
        <w:tc>
          <w:tcPr>
            <w:tcW w:w="3299" w:type="dxa"/>
            <w:tcBorders>
              <w:top w:val="single" w:sz="4" w:space="0" w:color="auto"/>
              <w:left w:val="single" w:sz="4" w:space="0" w:color="auto"/>
              <w:bottom w:val="single" w:sz="4" w:space="0" w:color="auto"/>
              <w:right w:val="single" w:sz="4" w:space="0" w:color="auto"/>
            </w:tcBorders>
            <w:shd w:val="clear" w:color="auto" w:fill="auto"/>
            <w:noWrap/>
            <w:hideMark/>
          </w:tcPr>
          <w:p w:rsidR="003A66B1" w:rsidRPr="0074649F" w:rsidRDefault="003A66B1" w:rsidP="003732ED">
            <w:pPr>
              <w:rPr>
                <w:b/>
                <w:sz w:val="24"/>
              </w:rPr>
            </w:pPr>
            <w:r w:rsidRPr="0074649F">
              <w:rPr>
                <w:b/>
                <w:sz w:val="24"/>
              </w:rPr>
              <w:t xml:space="preserve">Муниципальный долг -всего, </w:t>
            </w:r>
          </w:p>
          <w:p w:rsidR="003A66B1" w:rsidRPr="0074649F" w:rsidRDefault="003A66B1" w:rsidP="003732ED">
            <w:pPr>
              <w:rPr>
                <w:b/>
                <w:sz w:val="24"/>
              </w:rPr>
            </w:pPr>
            <w:r w:rsidRPr="0074649F">
              <w:rPr>
                <w:b/>
                <w:sz w:val="24"/>
              </w:rPr>
              <w:t>в том числе:</w:t>
            </w:r>
          </w:p>
        </w:tc>
        <w:tc>
          <w:tcPr>
            <w:tcW w:w="1652"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b/>
                <w:sz w:val="24"/>
              </w:rPr>
            </w:pPr>
            <w:r w:rsidRPr="0074649F">
              <w:rPr>
                <w:b/>
                <w:sz w:val="24"/>
              </w:rPr>
              <w:t>250</w:t>
            </w:r>
          </w:p>
        </w:tc>
        <w:tc>
          <w:tcPr>
            <w:tcW w:w="1539"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b/>
                <w:sz w:val="24"/>
              </w:rPr>
            </w:pPr>
            <w:r w:rsidRPr="0074649F">
              <w:rPr>
                <w:b/>
                <w:sz w:val="24"/>
              </w:rPr>
              <w:t>450</w:t>
            </w:r>
          </w:p>
        </w:tc>
        <w:tc>
          <w:tcPr>
            <w:tcW w:w="1414"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b/>
                <w:sz w:val="24"/>
              </w:rPr>
            </w:pPr>
            <w:r w:rsidRPr="0074649F">
              <w:rPr>
                <w:b/>
                <w:sz w:val="24"/>
              </w:rPr>
              <w:t>700</w:t>
            </w:r>
          </w:p>
        </w:tc>
        <w:tc>
          <w:tcPr>
            <w:tcW w:w="1725"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b/>
                <w:sz w:val="24"/>
              </w:rPr>
            </w:pPr>
            <w:r w:rsidRPr="0074649F">
              <w:rPr>
                <w:b/>
                <w:sz w:val="24"/>
              </w:rPr>
              <w:t>0</w:t>
            </w:r>
          </w:p>
        </w:tc>
      </w:tr>
      <w:tr w:rsidR="003A66B1" w:rsidRPr="003A7AE8" w:rsidTr="003732ED">
        <w:trPr>
          <w:trHeight w:val="315"/>
        </w:trPr>
        <w:tc>
          <w:tcPr>
            <w:tcW w:w="3299" w:type="dxa"/>
            <w:tcBorders>
              <w:top w:val="single" w:sz="4" w:space="0" w:color="auto"/>
              <w:left w:val="single" w:sz="4" w:space="0" w:color="auto"/>
              <w:bottom w:val="single" w:sz="4" w:space="0" w:color="auto"/>
              <w:right w:val="single" w:sz="4" w:space="0" w:color="auto"/>
            </w:tcBorders>
            <w:shd w:val="clear" w:color="auto" w:fill="auto"/>
            <w:noWrap/>
            <w:hideMark/>
          </w:tcPr>
          <w:p w:rsidR="003A66B1" w:rsidRPr="0074649F" w:rsidRDefault="003A66B1" w:rsidP="003732ED">
            <w:pPr>
              <w:rPr>
                <w:sz w:val="24"/>
              </w:rPr>
            </w:pPr>
            <w:r w:rsidRPr="0074649F">
              <w:rPr>
                <w:sz w:val="24"/>
              </w:rPr>
              <w:t>Кредиты коммерческих банков</w:t>
            </w:r>
          </w:p>
        </w:tc>
        <w:tc>
          <w:tcPr>
            <w:tcW w:w="1652" w:type="dxa"/>
            <w:tcBorders>
              <w:top w:val="single" w:sz="4" w:space="0" w:color="auto"/>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250</w:t>
            </w:r>
          </w:p>
        </w:tc>
        <w:tc>
          <w:tcPr>
            <w:tcW w:w="1539" w:type="dxa"/>
            <w:tcBorders>
              <w:top w:val="single" w:sz="4" w:space="0" w:color="auto"/>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200</w:t>
            </w:r>
          </w:p>
        </w:tc>
        <w:tc>
          <w:tcPr>
            <w:tcW w:w="1414" w:type="dxa"/>
            <w:tcBorders>
              <w:top w:val="single" w:sz="4" w:space="0" w:color="auto"/>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450</w:t>
            </w:r>
          </w:p>
        </w:tc>
        <w:tc>
          <w:tcPr>
            <w:tcW w:w="1725" w:type="dxa"/>
            <w:tcBorders>
              <w:top w:val="single" w:sz="4" w:space="0" w:color="auto"/>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0</w:t>
            </w:r>
          </w:p>
        </w:tc>
      </w:tr>
      <w:tr w:rsidR="003A66B1" w:rsidRPr="003A7AE8" w:rsidTr="003732ED">
        <w:trPr>
          <w:trHeight w:val="315"/>
        </w:trPr>
        <w:tc>
          <w:tcPr>
            <w:tcW w:w="3299" w:type="dxa"/>
            <w:tcBorders>
              <w:top w:val="single" w:sz="4" w:space="0" w:color="auto"/>
              <w:left w:val="single" w:sz="4" w:space="0" w:color="auto"/>
              <w:bottom w:val="single" w:sz="4" w:space="0" w:color="auto"/>
              <w:right w:val="single" w:sz="4" w:space="0" w:color="auto"/>
            </w:tcBorders>
            <w:shd w:val="clear" w:color="auto" w:fill="auto"/>
            <w:noWrap/>
            <w:hideMark/>
          </w:tcPr>
          <w:p w:rsidR="003A66B1" w:rsidRPr="0074649F" w:rsidRDefault="003A66B1" w:rsidP="003732ED">
            <w:pPr>
              <w:rPr>
                <w:sz w:val="24"/>
              </w:rPr>
            </w:pPr>
            <w:r w:rsidRPr="0074649F">
              <w:rPr>
                <w:sz w:val="24"/>
              </w:rPr>
              <w:t>Бюджетные кредиты</w:t>
            </w:r>
          </w:p>
        </w:tc>
        <w:tc>
          <w:tcPr>
            <w:tcW w:w="1652"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0</w:t>
            </w:r>
          </w:p>
        </w:tc>
        <w:tc>
          <w:tcPr>
            <w:tcW w:w="1539"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250</w:t>
            </w:r>
          </w:p>
        </w:tc>
        <w:tc>
          <w:tcPr>
            <w:tcW w:w="1414"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250</w:t>
            </w:r>
          </w:p>
        </w:tc>
        <w:tc>
          <w:tcPr>
            <w:tcW w:w="1725"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0</w:t>
            </w:r>
          </w:p>
        </w:tc>
      </w:tr>
      <w:tr w:rsidR="003A66B1" w:rsidRPr="003A7AE8" w:rsidTr="003732ED">
        <w:trPr>
          <w:trHeight w:val="315"/>
        </w:trPr>
        <w:tc>
          <w:tcPr>
            <w:tcW w:w="3299" w:type="dxa"/>
            <w:tcBorders>
              <w:top w:val="single" w:sz="4" w:space="0" w:color="auto"/>
              <w:left w:val="single" w:sz="4" w:space="0" w:color="auto"/>
              <w:bottom w:val="single" w:sz="4" w:space="0" w:color="auto"/>
              <w:right w:val="single" w:sz="4" w:space="0" w:color="auto"/>
            </w:tcBorders>
            <w:shd w:val="clear" w:color="auto" w:fill="auto"/>
            <w:noWrap/>
            <w:hideMark/>
          </w:tcPr>
          <w:p w:rsidR="003A66B1" w:rsidRPr="0074649F" w:rsidRDefault="003A66B1" w:rsidP="003732ED">
            <w:pPr>
              <w:rPr>
                <w:sz w:val="24"/>
              </w:rPr>
            </w:pPr>
            <w:r w:rsidRPr="0074649F">
              <w:rPr>
                <w:sz w:val="24"/>
              </w:rPr>
              <w:t>Муниципальные гарантии</w:t>
            </w:r>
          </w:p>
        </w:tc>
        <w:tc>
          <w:tcPr>
            <w:tcW w:w="1652"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0</w:t>
            </w:r>
          </w:p>
        </w:tc>
        <w:tc>
          <w:tcPr>
            <w:tcW w:w="1539"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0</w:t>
            </w:r>
          </w:p>
        </w:tc>
        <w:tc>
          <w:tcPr>
            <w:tcW w:w="1414"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0</w:t>
            </w:r>
          </w:p>
        </w:tc>
        <w:tc>
          <w:tcPr>
            <w:tcW w:w="1725" w:type="dxa"/>
            <w:tcBorders>
              <w:top w:val="nil"/>
              <w:left w:val="nil"/>
              <w:bottom w:val="single" w:sz="4" w:space="0" w:color="auto"/>
              <w:right w:val="single" w:sz="4" w:space="0" w:color="auto"/>
            </w:tcBorders>
            <w:shd w:val="clear" w:color="auto" w:fill="auto"/>
            <w:noWrap/>
            <w:hideMark/>
          </w:tcPr>
          <w:p w:rsidR="003A66B1" w:rsidRPr="0074649F" w:rsidRDefault="003A66B1" w:rsidP="003732ED">
            <w:pPr>
              <w:jc w:val="right"/>
              <w:rPr>
                <w:sz w:val="24"/>
              </w:rPr>
            </w:pPr>
            <w:r w:rsidRPr="0074649F">
              <w:rPr>
                <w:sz w:val="24"/>
              </w:rPr>
              <w:t>0</w:t>
            </w:r>
          </w:p>
        </w:tc>
      </w:tr>
    </w:tbl>
    <w:p w:rsidR="003A66B1" w:rsidRPr="003A7AE8" w:rsidRDefault="003A66B1" w:rsidP="003A66B1">
      <w:pPr>
        <w:widowControl w:val="0"/>
        <w:autoSpaceDE w:val="0"/>
        <w:autoSpaceDN w:val="0"/>
        <w:adjustRightInd w:val="0"/>
        <w:ind w:right="-1" w:firstLine="709"/>
        <w:jc w:val="both"/>
        <w:rPr>
          <w:szCs w:val="28"/>
        </w:rPr>
      </w:pPr>
    </w:p>
    <w:p w:rsidR="003A66B1" w:rsidRPr="001E2381" w:rsidRDefault="003A66B1" w:rsidP="003A66B1">
      <w:pPr>
        <w:widowControl w:val="0"/>
        <w:autoSpaceDE w:val="0"/>
        <w:autoSpaceDN w:val="0"/>
        <w:adjustRightInd w:val="0"/>
        <w:ind w:right="-1" w:firstLine="709"/>
        <w:jc w:val="both"/>
        <w:rPr>
          <w:szCs w:val="28"/>
        </w:rPr>
      </w:pPr>
      <w:r w:rsidRPr="001E2381">
        <w:rPr>
          <w:szCs w:val="28"/>
        </w:rPr>
        <w:t>В отчетном финансовом году привлечение кредитных ресурсов осуществлялось в соответствии с утвержденной решением о бюджете на</w:t>
      </w:r>
      <w:r w:rsidR="0074649F">
        <w:rPr>
          <w:szCs w:val="28"/>
        </w:rPr>
        <w:t> </w:t>
      </w:r>
      <w:r w:rsidRPr="001E2381">
        <w:rPr>
          <w:szCs w:val="28"/>
        </w:rPr>
        <w:t>20</w:t>
      </w:r>
      <w:r>
        <w:rPr>
          <w:szCs w:val="28"/>
        </w:rPr>
        <w:t>20</w:t>
      </w:r>
      <w:r w:rsidR="0074649F">
        <w:rPr>
          <w:szCs w:val="28"/>
        </w:rPr>
        <w:t> </w:t>
      </w:r>
      <w:r w:rsidRPr="001E2381">
        <w:rPr>
          <w:szCs w:val="28"/>
        </w:rPr>
        <w:t>год и плановый период 202</w:t>
      </w:r>
      <w:r>
        <w:rPr>
          <w:szCs w:val="28"/>
        </w:rPr>
        <w:t>1</w:t>
      </w:r>
      <w:r w:rsidRPr="001E2381">
        <w:rPr>
          <w:szCs w:val="28"/>
        </w:rPr>
        <w:t>-202</w:t>
      </w:r>
      <w:r>
        <w:rPr>
          <w:szCs w:val="28"/>
        </w:rPr>
        <w:t>2</w:t>
      </w:r>
      <w:r w:rsidRPr="001E2381">
        <w:rPr>
          <w:szCs w:val="28"/>
        </w:rPr>
        <w:t xml:space="preserve"> годов Программой муницип</w:t>
      </w:r>
      <w:r>
        <w:rPr>
          <w:szCs w:val="28"/>
        </w:rPr>
        <w:t>альных внутренних заимствований</w:t>
      </w:r>
      <w:r w:rsidRPr="001E2381">
        <w:rPr>
          <w:szCs w:val="28"/>
        </w:rPr>
        <w:t xml:space="preserve"> городского округа, показателями кассового плана и Методикой </w:t>
      </w:r>
      <w:r w:rsidR="0074649F">
        <w:rPr>
          <w:szCs w:val="28"/>
        </w:rPr>
        <w:t xml:space="preserve">планирования временных кассовых </w:t>
      </w:r>
      <w:r w:rsidRPr="001E2381">
        <w:rPr>
          <w:szCs w:val="28"/>
        </w:rPr>
        <w:t>разрывов, возникающих при</w:t>
      </w:r>
      <w:r w:rsidR="0074649F">
        <w:rPr>
          <w:szCs w:val="28"/>
        </w:rPr>
        <w:t> </w:t>
      </w:r>
      <w:r w:rsidRPr="001E2381">
        <w:rPr>
          <w:szCs w:val="28"/>
        </w:rPr>
        <w:t xml:space="preserve">исполнении бюджета городского округа, утвержденной приказом </w:t>
      </w:r>
      <w:r w:rsidRPr="001E2381">
        <w:rPr>
          <w:szCs w:val="28"/>
        </w:rPr>
        <w:lastRenderedPageBreak/>
        <w:t>Департамента финансов администрации Петропавловск-Камчатского городского округа от 03.02.2014 № 13, а также с учетом ограничен</w:t>
      </w:r>
      <w:r>
        <w:rPr>
          <w:szCs w:val="28"/>
        </w:rPr>
        <w:t>ий, установленных нормами статей</w:t>
      </w:r>
      <w:r w:rsidRPr="001E2381">
        <w:rPr>
          <w:szCs w:val="28"/>
        </w:rPr>
        <w:t xml:space="preserve"> 106</w:t>
      </w:r>
      <w:r>
        <w:rPr>
          <w:szCs w:val="28"/>
        </w:rPr>
        <w:t>, 107</w:t>
      </w:r>
      <w:r w:rsidRPr="001E2381">
        <w:rPr>
          <w:szCs w:val="28"/>
        </w:rPr>
        <w:t xml:space="preserve"> Бюджетного кодекса Российской Федерации.</w:t>
      </w:r>
    </w:p>
    <w:p w:rsidR="003A66B1" w:rsidRPr="005815BA" w:rsidRDefault="003A66B1" w:rsidP="003A66B1">
      <w:pPr>
        <w:ind w:firstLine="709"/>
        <w:jc w:val="both"/>
        <w:rPr>
          <w:szCs w:val="28"/>
          <w:highlight w:val="cyan"/>
        </w:rPr>
      </w:pPr>
      <w:r w:rsidRPr="0037718C">
        <w:rPr>
          <w:szCs w:val="28"/>
        </w:rPr>
        <w:t xml:space="preserve">Привлечение кредитных ресурсов в городском округе осуществлялось в соответствии с нормами </w:t>
      </w:r>
      <w:r>
        <w:rPr>
          <w:szCs w:val="28"/>
        </w:rPr>
        <w:t>статьи</w:t>
      </w:r>
      <w:r w:rsidRPr="00DE153C">
        <w:rPr>
          <w:szCs w:val="28"/>
        </w:rPr>
        <w:t xml:space="preserve"> 72 Бюджетного кодекса </w:t>
      </w:r>
      <w:r w:rsidR="000444DC" w:rsidRPr="000444DC">
        <w:rPr>
          <w:szCs w:val="28"/>
        </w:rPr>
        <w:t>Российской Федерации</w:t>
      </w:r>
      <w:r w:rsidRPr="00DE153C">
        <w:rPr>
          <w:szCs w:val="28"/>
        </w:rPr>
        <w:t xml:space="preserve">, </w:t>
      </w:r>
      <w:r>
        <w:rPr>
          <w:szCs w:val="28"/>
        </w:rPr>
        <w:t>Федерального</w:t>
      </w:r>
      <w:r w:rsidRPr="00DE153C">
        <w:rPr>
          <w:szCs w:val="28"/>
        </w:rPr>
        <w:t xml:space="preserve"> закон</w:t>
      </w:r>
      <w:r>
        <w:rPr>
          <w:szCs w:val="28"/>
        </w:rPr>
        <w:t>а</w:t>
      </w:r>
      <w:r w:rsidRPr="00DE153C">
        <w:rPr>
          <w:szCs w:val="28"/>
        </w:rPr>
        <w:t xml:space="preserve"> от 05.04.2013 № 44-ФЗ «О контрактной системе в сфере закупок товаров, работ, услуг для обеспечения государственных и муниципальных нужд»</w:t>
      </w:r>
      <w:r>
        <w:rPr>
          <w:szCs w:val="28"/>
        </w:rPr>
        <w:t xml:space="preserve"> </w:t>
      </w:r>
      <w:r w:rsidRPr="00950C4A">
        <w:rPr>
          <w:szCs w:val="28"/>
        </w:rPr>
        <w:t xml:space="preserve">(далее </w:t>
      </w:r>
      <w:r>
        <w:rPr>
          <w:szCs w:val="28"/>
        </w:rPr>
        <w:t xml:space="preserve">– </w:t>
      </w:r>
      <w:r w:rsidR="000444DC">
        <w:rPr>
          <w:szCs w:val="28"/>
        </w:rPr>
        <w:t xml:space="preserve">Федеральный </w:t>
      </w:r>
      <w:r>
        <w:rPr>
          <w:szCs w:val="28"/>
        </w:rPr>
        <w:t>закон № 44-</w:t>
      </w:r>
      <w:r w:rsidRPr="00950C4A">
        <w:rPr>
          <w:szCs w:val="28"/>
        </w:rPr>
        <w:t>ФЗ),</w:t>
      </w:r>
      <w:r w:rsidRPr="0037718C">
        <w:rPr>
          <w:szCs w:val="28"/>
        </w:rPr>
        <w:t xml:space="preserve"> путем проведения торго</w:t>
      </w:r>
      <w:r>
        <w:rPr>
          <w:szCs w:val="28"/>
        </w:rPr>
        <w:t>в в форме аукциона, всего в 2020</w:t>
      </w:r>
      <w:r w:rsidRPr="0037718C">
        <w:rPr>
          <w:szCs w:val="28"/>
        </w:rPr>
        <w:t xml:space="preserve"> год</w:t>
      </w:r>
      <w:r>
        <w:rPr>
          <w:szCs w:val="28"/>
        </w:rPr>
        <w:t xml:space="preserve">у городским округом заключено </w:t>
      </w:r>
      <w:r w:rsidRPr="009D7DE2">
        <w:rPr>
          <w:szCs w:val="28"/>
        </w:rPr>
        <w:t>2 муниципальных контракта на общую сумму 200,0 млн. рублей. Погашение кредитов осуществлялось в соответстви</w:t>
      </w:r>
      <w:r>
        <w:rPr>
          <w:szCs w:val="28"/>
        </w:rPr>
        <w:t xml:space="preserve">и с заключенными договорами, в </w:t>
      </w:r>
      <w:r w:rsidRPr="009D7DE2">
        <w:rPr>
          <w:szCs w:val="28"/>
        </w:rPr>
        <w:t xml:space="preserve">2020 году на погашение долговых обязательств направлено 450,0 </w:t>
      </w:r>
      <w:r>
        <w:rPr>
          <w:szCs w:val="28"/>
        </w:rPr>
        <w:t>млн. рублей;</w:t>
      </w:r>
      <w:r w:rsidRPr="0026079D">
        <w:rPr>
          <w:szCs w:val="28"/>
        </w:rPr>
        <w:t xml:space="preserve"> </w:t>
      </w:r>
    </w:p>
    <w:p w:rsidR="003A66B1" w:rsidRPr="00C00AD8" w:rsidRDefault="003A66B1" w:rsidP="003A66B1">
      <w:pPr>
        <w:ind w:firstLine="709"/>
        <w:jc w:val="both"/>
        <w:rPr>
          <w:szCs w:val="28"/>
        </w:rPr>
      </w:pPr>
      <w:r w:rsidRPr="00C00AD8">
        <w:rPr>
          <w:szCs w:val="28"/>
        </w:rPr>
        <w:t xml:space="preserve">3) </w:t>
      </w:r>
      <w:r w:rsidR="003929F5">
        <w:rPr>
          <w:szCs w:val="28"/>
        </w:rPr>
        <w:t>п</w:t>
      </w:r>
      <w:r w:rsidRPr="00C00AD8">
        <w:rPr>
          <w:bCs/>
          <w:szCs w:val="28"/>
        </w:rPr>
        <w:t>ривлечение бюджетных кредитов на пополнение остатков средств на счетах бюджета городского округа, предоставляемых местным бюджетам за счет остатка средств на едином счете федерального бюджета</w:t>
      </w:r>
      <w:r w:rsidRPr="00C00AD8">
        <w:rPr>
          <w:szCs w:val="28"/>
        </w:rPr>
        <w:t>.</w:t>
      </w:r>
    </w:p>
    <w:p w:rsidR="003A66B1" w:rsidRDefault="003A66B1" w:rsidP="003A66B1">
      <w:pPr>
        <w:ind w:firstLine="709"/>
        <w:jc w:val="both"/>
        <w:rPr>
          <w:color w:val="000000"/>
          <w:szCs w:val="28"/>
        </w:rPr>
      </w:pPr>
      <w:r w:rsidRPr="00424A05">
        <w:rPr>
          <w:color w:val="000000"/>
          <w:szCs w:val="28"/>
        </w:rPr>
        <w:t xml:space="preserve">В 2020 году заключен договор с Управлением Федерального казначейства по Камчатскому краю о предоставлении бюджетного кредита на пополнение остатков средств на счетах бюджетов субъектов Российской Федерации (местных бюджетов), что позволило привлекать краткосрочные бюджетные кредиты на кассовый разрыв по ставке 0,1 процента. </w:t>
      </w:r>
    </w:p>
    <w:p w:rsidR="003A66B1" w:rsidRDefault="003A66B1" w:rsidP="003A66B1">
      <w:pPr>
        <w:ind w:firstLine="709"/>
        <w:jc w:val="both"/>
        <w:rPr>
          <w:color w:val="000000"/>
          <w:szCs w:val="28"/>
        </w:rPr>
      </w:pPr>
      <w:r w:rsidRPr="00C20130">
        <w:rPr>
          <w:color w:val="000000"/>
          <w:szCs w:val="28"/>
        </w:rPr>
        <w:t>В 2020 году бюджетные кредиты привлекались в сумме 250,0 млн. рублей. Бюджетный кредит погашен в полно</w:t>
      </w:r>
      <w:r>
        <w:rPr>
          <w:color w:val="000000"/>
          <w:szCs w:val="28"/>
        </w:rPr>
        <w:t>м объеме в 4 квартале 2020 года;</w:t>
      </w:r>
    </w:p>
    <w:p w:rsidR="003A66B1" w:rsidRPr="005C5E72" w:rsidRDefault="003A66B1" w:rsidP="003A66B1">
      <w:pPr>
        <w:ind w:firstLine="709"/>
        <w:jc w:val="both"/>
        <w:rPr>
          <w:szCs w:val="28"/>
        </w:rPr>
      </w:pPr>
      <w:r w:rsidRPr="005C5E72">
        <w:rPr>
          <w:szCs w:val="28"/>
        </w:rPr>
        <w:t xml:space="preserve">4) </w:t>
      </w:r>
      <w:r w:rsidR="003929F5">
        <w:rPr>
          <w:szCs w:val="28"/>
        </w:rPr>
        <w:t>с</w:t>
      </w:r>
      <w:r w:rsidRPr="005C5E72">
        <w:rPr>
          <w:szCs w:val="28"/>
        </w:rPr>
        <w:t>нижение стоимости заимствований городского округа и расходов на обслуживание долговых обязательств городского округа.</w:t>
      </w:r>
    </w:p>
    <w:p w:rsidR="003A66B1" w:rsidRPr="005815BA" w:rsidRDefault="003A66B1" w:rsidP="003A66B1">
      <w:pPr>
        <w:ind w:firstLine="709"/>
        <w:jc w:val="both"/>
        <w:rPr>
          <w:bCs/>
          <w:szCs w:val="28"/>
          <w:highlight w:val="cyan"/>
        </w:rPr>
      </w:pPr>
      <w:r w:rsidRPr="00522328">
        <w:rPr>
          <w:bCs/>
          <w:szCs w:val="28"/>
        </w:rPr>
        <w:t>Фактические расходы на обслуживание муниципального долга в 20</w:t>
      </w:r>
      <w:r>
        <w:rPr>
          <w:bCs/>
          <w:szCs w:val="28"/>
        </w:rPr>
        <w:t>20</w:t>
      </w:r>
      <w:r w:rsidRPr="00522328">
        <w:rPr>
          <w:bCs/>
          <w:szCs w:val="28"/>
        </w:rPr>
        <w:t xml:space="preserve"> году составили </w:t>
      </w:r>
      <w:r>
        <w:rPr>
          <w:bCs/>
          <w:szCs w:val="28"/>
        </w:rPr>
        <w:t>7</w:t>
      </w:r>
      <w:r w:rsidRPr="00522328">
        <w:rPr>
          <w:bCs/>
          <w:szCs w:val="28"/>
        </w:rPr>
        <w:t>,2 млн</w:t>
      </w:r>
      <w:r w:rsidRPr="00522328">
        <w:rPr>
          <w:szCs w:val="28"/>
        </w:rPr>
        <w:t xml:space="preserve">. рублей, </w:t>
      </w:r>
      <w:r>
        <w:rPr>
          <w:szCs w:val="28"/>
        </w:rPr>
        <w:t>что</w:t>
      </w:r>
      <w:r w:rsidRPr="00522328">
        <w:rPr>
          <w:szCs w:val="28"/>
        </w:rPr>
        <w:t xml:space="preserve"> </w:t>
      </w:r>
      <w:r>
        <w:rPr>
          <w:szCs w:val="28"/>
        </w:rPr>
        <w:t xml:space="preserve">на 27,0 </w:t>
      </w:r>
      <w:r w:rsidRPr="00887B20">
        <w:rPr>
          <w:szCs w:val="28"/>
        </w:rPr>
        <w:t>млн. рублей</w:t>
      </w:r>
      <w:r w:rsidRPr="00522328">
        <w:rPr>
          <w:szCs w:val="28"/>
        </w:rPr>
        <w:t xml:space="preserve"> </w:t>
      </w:r>
      <w:r>
        <w:rPr>
          <w:szCs w:val="28"/>
        </w:rPr>
        <w:t>(или на 79,0 процентов) меньше аналогичного показателя 2019 года</w:t>
      </w:r>
      <w:r>
        <w:rPr>
          <w:szCs w:val="28"/>
          <w:vertAlign w:val="superscript"/>
        </w:rPr>
        <w:t xml:space="preserve"> </w:t>
      </w:r>
      <w:r w:rsidRPr="00DE153C">
        <w:rPr>
          <w:bCs/>
          <w:szCs w:val="28"/>
        </w:rPr>
        <w:t>(в 2019 году расходы на обслуживание муниципального долга составили 34, 2 млн. рублей).</w:t>
      </w:r>
    </w:p>
    <w:p w:rsidR="003A66B1" w:rsidRPr="003C1AA3" w:rsidRDefault="003A66B1" w:rsidP="003A66B1">
      <w:pPr>
        <w:ind w:firstLine="709"/>
        <w:jc w:val="both"/>
        <w:rPr>
          <w:szCs w:val="28"/>
        </w:rPr>
      </w:pPr>
      <w:r w:rsidRPr="003C1AA3">
        <w:rPr>
          <w:szCs w:val="28"/>
        </w:rPr>
        <w:t>В течение года администрацией городского округа обеспечено соблюдение принципов безусловного исполнения и обслуживания принятых долгов</w:t>
      </w:r>
      <w:r>
        <w:rPr>
          <w:szCs w:val="28"/>
        </w:rPr>
        <w:t>ых обязательств в полном объеме</w:t>
      </w:r>
      <w:r w:rsidRPr="003C1AA3">
        <w:rPr>
          <w:szCs w:val="28"/>
        </w:rPr>
        <w:t xml:space="preserve"> в установленные сроки.</w:t>
      </w:r>
    </w:p>
    <w:p w:rsidR="003A66B1" w:rsidRPr="00EC07F8" w:rsidRDefault="003A66B1" w:rsidP="003A66B1">
      <w:pPr>
        <w:ind w:firstLine="709"/>
        <w:jc w:val="both"/>
        <w:rPr>
          <w:szCs w:val="28"/>
        </w:rPr>
      </w:pPr>
      <w:r w:rsidRPr="00716E47">
        <w:rPr>
          <w:szCs w:val="28"/>
        </w:rPr>
        <w:t xml:space="preserve">Одним из приоритетных направлений развития бюджетной системы Российской Федерации в настоящее время является повышение прозрачности и эффективности общественных финансов. В рамках достижения вышеуказанной </w:t>
      </w:r>
      <w:r w:rsidRPr="00EC07F8">
        <w:rPr>
          <w:szCs w:val="28"/>
        </w:rPr>
        <w:t>цели Управлением финансов администрации Петропавловск-Камчатского городского округа (далее - Управление финансов) в 2020 году осуществлялись мероприятия:</w:t>
      </w:r>
    </w:p>
    <w:p w:rsidR="003A66B1" w:rsidRPr="00EC07F8" w:rsidRDefault="003A66B1" w:rsidP="003A66B1">
      <w:pPr>
        <w:ind w:firstLine="709"/>
        <w:jc w:val="both"/>
        <w:rPr>
          <w:szCs w:val="28"/>
        </w:rPr>
      </w:pPr>
      <w:r w:rsidRPr="00EC07F8">
        <w:rPr>
          <w:szCs w:val="28"/>
        </w:rPr>
        <w:t>1) по организации и проведению публичных слушаний по вопросам обсуждения проектов решений Городской Думы Петропавловск-Камчатского городского округа «Об утверждении отчета об исполнении бюджета городского округа за 2019 год» и «О бюджете Петропавловск-Камчатского городского округа на 2021 год и пл</w:t>
      </w:r>
      <w:r w:rsidR="000444DC">
        <w:rPr>
          <w:szCs w:val="28"/>
        </w:rPr>
        <w:t>ановый период 2022-2023 годов»;</w:t>
      </w:r>
    </w:p>
    <w:p w:rsidR="003A66B1" w:rsidRPr="00F96B2A" w:rsidRDefault="003A66B1" w:rsidP="003A66B1">
      <w:pPr>
        <w:ind w:firstLine="709"/>
        <w:jc w:val="both"/>
        <w:rPr>
          <w:szCs w:val="28"/>
        </w:rPr>
      </w:pPr>
      <w:r w:rsidRPr="00F96B2A">
        <w:rPr>
          <w:szCs w:val="28"/>
        </w:rPr>
        <w:t>2) разработка и размещение для общег</w:t>
      </w:r>
      <w:r w:rsidR="004A576C">
        <w:rPr>
          <w:szCs w:val="28"/>
        </w:rPr>
        <w:t>о доступа «Бюджета для граждан»</w:t>
      </w:r>
      <w:r w:rsidR="000444DC">
        <w:rPr>
          <w:szCs w:val="28"/>
        </w:rPr>
        <w:t xml:space="preserve"> </w:t>
      </w:r>
      <w:r w:rsidRPr="00F96B2A">
        <w:rPr>
          <w:szCs w:val="28"/>
        </w:rPr>
        <w:t>в доступной для граждан форме. Бюджет для граждан является</w:t>
      </w:r>
      <w:r w:rsidR="000444DC">
        <w:rPr>
          <w:szCs w:val="28"/>
        </w:rPr>
        <w:t xml:space="preserve"> </w:t>
      </w:r>
      <w:r w:rsidRPr="00F96B2A">
        <w:rPr>
          <w:szCs w:val="28"/>
        </w:rPr>
        <w:t xml:space="preserve">информационным </w:t>
      </w:r>
      <w:r w:rsidRPr="00F96B2A">
        <w:rPr>
          <w:szCs w:val="28"/>
        </w:rPr>
        <w:lastRenderedPageBreak/>
        <w:t>ресурсом, содержащим основные положения проекта бюджета городского округа в доступной для широкого круга</w:t>
      </w:r>
      <w:r w:rsidR="000444DC">
        <w:rPr>
          <w:szCs w:val="28"/>
        </w:rPr>
        <w:t xml:space="preserve"> </w:t>
      </w:r>
      <w:r w:rsidRPr="00F96B2A">
        <w:rPr>
          <w:szCs w:val="28"/>
        </w:rPr>
        <w:t>заинтересованных пользователей форме (графики, диаграммы, рисунки, схемы), разрабатываемым в целях ознакомления граждан с основными целями, задачами и приоритетными направлениями бюджетной и налоговой политики, реализуемой на территории городского округа, обоснованиями расх</w:t>
      </w:r>
      <w:r>
        <w:rPr>
          <w:szCs w:val="28"/>
        </w:rPr>
        <w:t>одов бюджета городского округа;</w:t>
      </w:r>
    </w:p>
    <w:p w:rsidR="003A66B1" w:rsidRDefault="003A66B1" w:rsidP="003A66B1">
      <w:pPr>
        <w:ind w:firstLine="709"/>
        <w:jc w:val="both"/>
        <w:rPr>
          <w:szCs w:val="28"/>
        </w:rPr>
      </w:pPr>
      <w:r w:rsidRPr="007D0277">
        <w:rPr>
          <w:szCs w:val="28"/>
        </w:rPr>
        <w:t xml:space="preserve">3) по информационному наполнению и поддержанию в актуальном состоянии официального сайта администрации </w:t>
      </w:r>
      <w:r>
        <w:rPr>
          <w:szCs w:val="28"/>
        </w:rPr>
        <w:t xml:space="preserve">городского округа </w:t>
      </w:r>
      <w:r w:rsidRPr="007D0277">
        <w:rPr>
          <w:szCs w:val="28"/>
        </w:rPr>
        <w:t xml:space="preserve">по вопросам, находящимся в </w:t>
      </w:r>
      <w:r>
        <w:rPr>
          <w:szCs w:val="28"/>
        </w:rPr>
        <w:t>компетенции Управления финансов;</w:t>
      </w:r>
    </w:p>
    <w:p w:rsidR="003A66B1" w:rsidRPr="007D0277" w:rsidRDefault="003A66B1" w:rsidP="003A66B1">
      <w:pPr>
        <w:ind w:firstLine="709"/>
        <w:jc w:val="both"/>
        <w:rPr>
          <w:szCs w:val="28"/>
        </w:rPr>
      </w:pPr>
      <w:r>
        <w:rPr>
          <w:szCs w:val="28"/>
        </w:rPr>
        <w:t>4</w:t>
      </w:r>
      <w:r w:rsidRPr="007D0277">
        <w:rPr>
          <w:szCs w:val="28"/>
        </w:rPr>
        <w:t>) размещение информации о проведении бюджетного процесса в городском округе в государственной интегрированной информационной системе «Электронный бюджет»;</w:t>
      </w:r>
    </w:p>
    <w:p w:rsidR="003A66B1" w:rsidRPr="007D0277" w:rsidRDefault="003A66B1" w:rsidP="003A66B1">
      <w:pPr>
        <w:ind w:firstLine="709"/>
        <w:jc w:val="both"/>
        <w:rPr>
          <w:szCs w:val="28"/>
        </w:rPr>
      </w:pPr>
      <w:r>
        <w:rPr>
          <w:szCs w:val="28"/>
        </w:rPr>
        <w:t>5</w:t>
      </w:r>
      <w:r w:rsidRPr="007D0277">
        <w:rPr>
          <w:szCs w:val="28"/>
        </w:rPr>
        <w:t xml:space="preserve">) размещение информации в </w:t>
      </w:r>
      <w:r w:rsidRPr="00E414F2">
        <w:rPr>
          <w:szCs w:val="28"/>
        </w:rPr>
        <w:t xml:space="preserve">федеральной информационной системе стратегического планирования, созданной посредством ГАС «Управление» </w:t>
      </w:r>
      <w:r w:rsidRPr="007D0277">
        <w:rPr>
          <w:szCs w:val="28"/>
        </w:rPr>
        <w:t>в целях проведения учета, обработки и анализа показателей проведения бюджетного процесса, а также в целях обеспечения информационно-аналитической поддержки принятия решений о</w:t>
      </w:r>
      <w:r>
        <w:rPr>
          <w:szCs w:val="28"/>
        </w:rPr>
        <w:t>рганами местного самоуправления.</w:t>
      </w:r>
    </w:p>
    <w:p w:rsidR="003A66B1" w:rsidRPr="00305839" w:rsidRDefault="003A66B1" w:rsidP="003A66B1">
      <w:pPr>
        <w:ind w:firstLine="709"/>
        <w:jc w:val="both"/>
        <w:rPr>
          <w:szCs w:val="28"/>
        </w:rPr>
      </w:pPr>
      <w:r w:rsidRPr="00305839">
        <w:rPr>
          <w:szCs w:val="28"/>
        </w:rPr>
        <w:t xml:space="preserve">В последние годы большое значение придается совершенствованию уровня управления общественными финансами, качество которого является основополагающим признаком успешного развития любого публично-правового образования. </w:t>
      </w:r>
    </w:p>
    <w:p w:rsidR="003A66B1" w:rsidRPr="00E373BA" w:rsidRDefault="003A66B1" w:rsidP="003A66B1">
      <w:pPr>
        <w:ind w:firstLine="709"/>
        <w:jc w:val="both"/>
        <w:rPr>
          <w:szCs w:val="28"/>
        </w:rPr>
      </w:pPr>
      <w:r w:rsidRPr="00E373BA">
        <w:rPr>
          <w:szCs w:val="28"/>
        </w:rPr>
        <w:t>В 2020</w:t>
      </w:r>
      <w:r>
        <w:rPr>
          <w:szCs w:val="28"/>
        </w:rPr>
        <w:t xml:space="preserve"> году в </w:t>
      </w:r>
      <w:r w:rsidRPr="00E373BA">
        <w:rPr>
          <w:szCs w:val="28"/>
        </w:rPr>
        <w:t>городском округе наиболее значительными событиями в рамках прохождения бюджетного процесса являлись:</w:t>
      </w:r>
    </w:p>
    <w:p w:rsidR="003A66B1" w:rsidRPr="00E373BA" w:rsidRDefault="003A66B1" w:rsidP="003A66B1">
      <w:pPr>
        <w:ind w:firstLine="709"/>
        <w:jc w:val="both"/>
        <w:rPr>
          <w:bCs/>
          <w:szCs w:val="28"/>
        </w:rPr>
      </w:pPr>
      <w:r w:rsidRPr="00E373BA">
        <w:rPr>
          <w:bCs/>
          <w:szCs w:val="28"/>
        </w:rPr>
        <w:t>1) снижение размера бюджетного дефицита;</w:t>
      </w:r>
    </w:p>
    <w:p w:rsidR="003A66B1" w:rsidRPr="00E373BA" w:rsidRDefault="003A66B1" w:rsidP="003A66B1">
      <w:pPr>
        <w:ind w:firstLine="709"/>
        <w:jc w:val="both"/>
        <w:rPr>
          <w:bCs/>
          <w:szCs w:val="28"/>
        </w:rPr>
      </w:pPr>
      <w:r w:rsidRPr="00E373BA">
        <w:rPr>
          <w:bCs/>
          <w:szCs w:val="28"/>
        </w:rPr>
        <w:t>2) поддержание объема муниципального долга городского округа на экономически безопасном уровне;</w:t>
      </w:r>
    </w:p>
    <w:p w:rsidR="003A66B1" w:rsidRPr="00E373BA" w:rsidRDefault="003A66B1" w:rsidP="003A66B1">
      <w:pPr>
        <w:ind w:firstLine="709"/>
        <w:jc w:val="both"/>
        <w:rPr>
          <w:bCs/>
          <w:szCs w:val="28"/>
        </w:rPr>
      </w:pPr>
      <w:r w:rsidRPr="00E373BA">
        <w:rPr>
          <w:bCs/>
          <w:szCs w:val="28"/>
        </w:rPr>
        <w:t>3) привлечение бюджетных кредитов на пополнение остатков средств на счетах бюджета городского округа, предоставляемых местным бюджетам за счет остатка средств на едином счете федерального бюджета;</w:t>
      </w:r>
    </w:p>
    <w:p w:rsidR="003A66B1" w:rsidRPr="00505C07" w:rsidRDefault="003A66B1" w:rsidP="003A66B1">
      <w:pPr>
        <w:shd w:val="clear" w:color="auto" w:fill="FFFFFF"/>
        <w:ind w:right="113" w:firstLine="709"/>
        <w:jc w:val="both"/>
        <w:rPr>
          <w:bCs/>
          <w:szCs w:val="28"/>
        </w:rPr>
      </w:pPr>
      <w:r w:rsidRPr="00505C07">
        <w:rPr>
          <w:bCs/>
          <w:szCs w:val="28"/>
        </w:rPr>
        <w:t>4) отсутствие просроченной кредиторской задолженности по расходам бюджета городского округа в течение 5 лет;</w:t>
      </w:r>
    </w:p>
    <w:p w:rsidR="003A66B1" w:rsidRPr="00505C07" w:rsidRDefault="003A66B1" w:rsidP="003A66B1">
      <w:pPr>
        <w:shd w:val="clear" w:color="auto" w:fill="FFFFFF"/>
        <w:ind w:right="113" w:firstLine="709"/>
        <w:jc w:val="both"/>
        <w:rPr>
          <w:szCs w:val="28"/>
        </w:rPr>
      </w:pPr>
      <w:r w:rsidRPr="00505C07">
        <w:rPr>
          <w:bCs/>
          <w:szCs w:val="28"/>
        </w:rPr>
        <w:t xml:space="preserve">5) </w:t>
      </w:r>
      <w:r w:rsidRPr="00505C07">
        <w:rPr>
          <w:szCs w:val="28"/>
        </w:rPr>
        <w:t xml:space="preserve">осуществление контроля за соответствием информации в случаях, установленных </w:t>
      </w:r>
      <w:hyperlink r:id="rId33" w:history="1">
        <w:r w:rsidRPr="00505C07">
          <w:rPr>
            <w:szCs w:val="28"/>
          </w:rPr>
          <w:t>частью 5 статьи 99</w:t>
        </w:r>
      </w:hyperlink>
      <w:r w:rsidRPr="00505C07">
        <w:rPr>
          <w:szCs w:val="28"/>
        </w:rPr>
        <w:t xml:space="preserve"> </w:t>
      </w:r>
      <w:r w:rsidR="000444DC" w:rsidRPr="000444DC">
        <w:rPr>
          <w:szCs w:val="28"/>
        </w:rPr>
        <w:t>Федеральн</w:t>
      </w:r>
      <w:r w:rsidR="000444DC">
        <w:rPr>
          <w:szCs w:val="28"/>
        </w:rPr>
        <w:t>ого</w:t>
      </w:r>
      <w:r w:rsidR="000444DC" w:rsidRPr="000444DC">
        <w:rPr>
          <w:szCs w:val="28"/>
        </w:rPr>
        <w:t xml:space="preserve"> </w:t>
      </w:r>
      <w:r>
        <w:rPr>
          <w:szCs w:val="28"/>
        </w:rPr>
        <w:t>закона № 44</w:t>
      </w:r>
      <w:r w:rsidR="006A215A">
        <w:rPr>
          <w:szCs w:val="28"/>
        </w:rPr>
        <w:t>-</w:t>
      </w:r>
      <w:r>
        <w:rPr>
          <w:szCs w:val="28"/>
        </w:rPr>
        <w:t xml:space="preserve">ФЗ </w:t>
      </w:r>
      <w:r w:rsidRPr="00505C07">
        <w:rPr>
          <w:szCs w:val="28"/>
        </w:rPr>
        <w:t xml:space="preserve">и координация деятельности органов администрации городского округа </w:t>
      </w:r>
      <w:r>
        <w:rPr>
          <w:szCs w:val="28"/>
        </w:rPr>
        <w:t>в указанной сфере (</w:t>
      </w:r>
      <w:r w:rsidRPr="00505C07">
        <w:rPr>
          <w:szCs w:val="28"/>
        </w:rPr>
        <w:t>в целях осуществления контроля в Управление финансов представлено посредством единой информационной системы</w:t>
      </w:r>
      <w:r>
        <w:rPr>
          <w:szCs w:val="28"/>
        </w:rPr>
        <w:t xml:space="preserve"> (далее - ЕИС)</w:t>
      </w:r>
      <w:r w:rsidRPr="00505C07">
        <w:rPr>
          <w:szCs w:val="28"/>
        </w:rPr>
        <w:t xml:space="preserve"> в сфере закупок</w:t>
      </w:r>
      <w:r>
        <w:rPr>
          <w:szCs w:val="28"/>
        </w:rPr>
        <w:t xml:space="preserve"> </w:t>
      </w:r>
      <w:r w:rsidRPr="00505C07">
        <w:rPr>
          <w:szCs w:val="28"/>
        </w:rPr>
        <w:t>3587</w:t>
      </w:r>
      <w:r w:rsidR="00F169A9">
        <w:rPr>
          <w:szCs w:val="28"/>
        </w:rPr>
        <w:t> </w:t>
      </w:r>
      <w:r w:rsidRPr="00505C07">
        <w:rPr>
          <w:szCs w:val="28"/>
        </w:rPr>
        <w:t>документов, в том числе 1089 планов-графиков закупок, 218</w:t>
      </w:r>
      <w:r w:rsidR="000444DC">
        <w:rPr>
          <w:szCs w:val="28"/>
        </w:rPr>
        <w:t> </w:t>
      </w:r>
      <w:r w:rsidRPr="00505C07">
        <w:rPr>
          <w:szCs w:val="28"/>
        </w:rPr>
        <w:t>извещени</w:t>
      </w:r>
      <w:r>
        <w:rPr>
          <w:szCs w:val="28"/>
        </w:rPr>
        <w:t>й</w:t>
      </w:r>
      <w:r w:rsidRPr="00505C07">
        <w:rPr>
          <w:szCs w:val="28"/>
        </w:rPr>
        <w:t xml:space="preserve"> и документации о зак</w:t>
      </w:r>
      <w:r>
        <w:rPr>
          <w:szCs w:val="28"/>
        </w:rPr>
        <w:t xml:space="preserve">упках, 118 проектов контрактов и </w:t>
      </w:r>
      <w:r w:rsidRPr="00505C07">
        <w:rPr>
          <w:szCs w:val="28"/>
        </w:rPr>
        <w:t>2</w:t>
      </w:r>
      <w:r>
        <w:rPr>
          <w:szCs w:val="28"/>
        </w:rPr>
        <w:t>162</w:t>
      </w:r>
      <w:r w:rsidR="000444DC">
        <w:rPr>
          <w:szCs w:val="28"/>
        </w:rPr>
        <w:t> </w:t>
      </w:r>
      <w:r>
        <w:rPr>
          <w:szCs w:val="28"/>
        </w:rPr>
        <w:t>информации о контрактах);</w:t>
      </w:r>
    </w:p>
    <w:p w:rsidR="003A66B1" w:rsidRDefault="003A66B1" w:rsidP="003A66B1">
      <w:pPr>
        <w:autoSpaceDE w:val="0"/>
        <w:autoSpaceDN w:val="0"/>
        <w:ind w:firstLine="743"/>
        <w:jc w:val="both"/>
        <w:rPr>
          <w:color w:val="000000"/>
          <w:szCs w:val="28"/>
        </w:rPr>
      </w:pPr>
      <w:r w:rsidRPr="00505C07">
        <w:rPr>
          <w:szCs w:val="28"/>
        </w:rPr>
        <w:t xml:space="preserve">6) размещение информации в </w:t>
      </w:r>
      <w:r w:rsidRPr="00505C07">
        <w:rPr>
          <w:color w:val="000000"/>
          <w:szCs w:val="28"/>
        </w:rPr>
        <w:t>государственной интегрированной информационной системе «Электронный бюджет»</w:t>
      </w:r>
      <w:r w:rsidRPr="00505C07">
        <w:rPr>
          <w:szCs w:val="28"/>
        </w:rPr>
        <w:t xml:space="preserve"> (в едином портале бюджетной системы) об организации бюджетного процесса городского округа</w:t>
      </w:r>
      <w:r w:rsidRPr="00505C07">
        <w:rPr>
          <w:color w:val="000000"/>
          <w:szCs w:val="28"/>
        </w:rPr>
        <w:t xml:space="preserve">, об осуществлении бюджетных полномочий и участии в отношениях, </w:t>
      </w:r>
      <w:r w:rsidRPr="00505C07">
        <w:rPr>
          <w:color w:val="000000"/>
          <w:szCs w:val="28"/>
        </w:rPr>
        <w:lastRenderedPageBreak/>
        <w:t>регулируемых бюджетным законодательством, иные сведения, определяемые Министерством финансов Российской Федерации.</w:t>
      </w:r>
    </w:p>
    <w:p w:rsidR="003A66B1" w:rsidRPr="000F13C3" w:rsidRDefault="003A66B1" w:rsidP="003A66B1">
      <w:pPr>
        <w:autoSpaceDE w:val="0"/>
        <w:autoSpaceDN w:val="0"/>
        <w:ind w:firstLine="743"/>
        <w:jc w:val="both"/>
        <w:rPr>
          <w:color w:val="000000"/>
          <w:szCs w:val="28"/>
        </w:rPr>
      </w:pPr>
      <w:r w:rsidRPr="000F13C3">
        <w:rPr>
          <w:color w:val="000000"/>
          <w:szCs w:val="28"/>
        </w:rPr>
        <w:t>В Послании Президента Российской Федерации Федеральному Собранию от 21.04.2021, а также в Перечне поручений по реализации Послания Пр</w:t>
      </w:r>
      <w:r>
        <w:rPr>
          <w:color w:val="000000"/>
          <w:szCs w:val="28"/>
        </w:rPr>
        <w:t xml:space="preserve">езидента Федеральному Собранию, </w:t>
      </w:r>
      <w:r w:rsidRPr="000F13C3">
        <w:rPr>
          <w:color w:val="000000"/>
          <w:szCs w:val="28"/>
        </w:rPr>
        <w:t>утвержден</w:t>
      </w:r>
      <w:r>
        <w:rPr>
          <w:color w:val="000000"/>
          <w:szCs w:val="28"/>
        </w:rPr>
        <w:t>ном</w:t>
      </w:r>
      <w:r w:rsidRPr="000F13C3">
        <w:rPr>
          <w:color w:val="000000"/>
          <w:szCs w:val="28"/>
        </w:rPr>
        <w:t xml:space="preserve"> Президентом Российско</w:t>
      </w:r>
      <w:r>
        <w:rPr>
          <w:color w:val="000000"/>
          <w:szCs w:val="28"/>
        </w:rPr>
        <w:t xml:space="preserve">й Федерации 02.05.2021 № Пр-753 (далее - Перечень поручений), </w:t>
      </w:r>
      <w:r w:rsidRPr="000F13C3">
        <w:rPr>
          <w:color w:val="000000"/>
          <w:szCs w:val="28"/>
        </w:rPr>
        <w:t>обозначен новый инструмент развития регионов - инфраструктурные бюджетные кредиты, направленные на:</w:t>
      </w:r>
    </w:p>
    <w:p w:rsidR="003A66B1" w:rsidRPr="000F13C3" w:rsidRDefault="003A66B1" w:rsidP="003A66B1">
      <w:pPr>
        <w:autoSpaceDE w:val="0"/>
        <w:autoSpaceDN w:val="0"/>
        <w:ind w:firstLine="743"/>
        <w:jc w:val="both"/>
        <w:rPr>
          <w:color w:val="000000"/>
          <w:szCs w:val="28"/>
        </w:rPr>
      </w:pPr>
      <w:r w:rsidRPr="000F13C3">
        <w:rPr>
          <w:color w:val="000000"/>
          <w:szCs w:val="28"/>
        </w:rPr>
        <w:t>- реструктуризацию накопленной задолженности (бюджетных</w:t>
      </w:r>
      <w:r w:rsidR="000444DC">
        <w:rPr>
          <w:color w:val="000000"/>
          <w:szCs w:val="28"/>
        </w:rPr>
        <w:t xml:space="preserve"> </w:t>
      </w:r>
      <w:r w:rsidRPr="000F13C3">
        <w:rPr>
          <w:color w:val="000000"/>
          <w:szCs w:val="28"/>
        </w:rPr>
        <w:t>кредитов, предоставленных субъектам Российской Федерации</w:t>
      </w:r>
      <w:r w:rsidR="000444DC">
        <w:rPr>
          <w:color w:val="000000"/>
          <w:szCs w:val="28"/>
        </w:rPr>
        <w:t xml:space="preserve"> </w:t>
      </w:r>
      <w:r w:rsidRPr="000F13C3">
        <w:rPr>
          <w:color w:val="000000"/>
          <w:szCs w:val="28"/>
        </w:rPr>
        <w:t>в декабре 2020 года, погашение задолженности по муниципальным ценным бумагам, кредитам, предоставленным муниципальным образованиям кредитными организациями) в целях повышения самодостаточности региональных экономик;</w:t>
      </w:r>
    </w:p>
    <w:p w:rsidR="003A66B1" w:rsidRPr="000F13C3" w:rsidRDefault="003A66B1" w:rsidP="003A66B1">
      <w:pPr>
        <w:autoSpaceDE w:val="0"/>
        <w:autoSpaceDN w:val="0"/>
        <w:ind w:firstLine="743"/>
        <w:jc w:val="both"/>
        <w:rPr>
          <w:color w:val="000000"/>
          <w:szCs w:val="28"/>
        </w:rPr>
      </w:pPr>
      <w:r w:rsidRPr="000F13C3">
        <w:rPr>
          <w:color w:val="000000"/>
          <w:szCs w:val="28"/>
        </w:rPr>
        <w:t>- привлечение инвестиционных ресурсов (в целях реализации национальных проектов, отраслевых стратегий, комплексных планов модернизации инфраструктуры) субъектов Российской Федерации.</w:t>
      </w:r>
    </w:p>
    <w:p w:rsidR="003A66B1" w:rsidRPr="000F13C3" w:rsidRDefault="003A66B1" w:rsidP="003A66B1">
      <w:pPr>
        <w:autoSpaceDE w:val="0"/>
        <w:autoSpaceDN w:val="0"/>
        <w:ind w:firstLine="743"/>
        <w:jc w:val="both"/>
        <w:rPr>
          <w:color w:val="000000"/>
          <w:szCs w:val="28"/>
        </w:rPr>
      </w:pPr>
      <w:r w:rsidRPr="000F13C3">
        <w:rPr>
          <w:color w:val="000000"/>
          <w:szCs w:val="28"/>
        </w:rPr>
        <w:t>Реализация вышеуказанных положений отражена в подпунктах «г</w:t>
      </w:r>
      <w:r>
        <w:rPr>
          <w:color w:val="000000"/>
          <w:szCs w:val="28"/>
        </w:rPr>
        <w:t>»</w:t>
      </w:r>
      <w:r w:rsidRPr="000F13C3">
        <w:rPr>
          <w:color w:val="000000"/>
          <w:szCs w:val="28"/>
        </w:rPr>
        <w:t>,</w:t>
      </w:r>
      <w:r>
        <w:rPr>
          <w:color w:val="000000"/>
          <w:szCs w:val="28"/>
        </w:rPr>
        <w:t xml:space="preserve"> «</w:t>
      </w:r>
      <w:r w:rsidRPr="000F13C3">
        <w:rPr>
          <w:color w:val="000000"/>
          <w:szCs w:val="28"/>
        </w:rPr>
        <w:t>д</w:t>
      </w:r>
      <w:r>
        <w:rPr>
          <w:color w:val="000000"/>
          <w:szCs w:val="28"/>
        </w:rPr>
        <w:t>»</w:t>
      </w:r>
      <w:r w:rsidRPr="000F13C3">
        <w:rPr>
          <w:color w:val="000000"/>
          <w:szCs w:val="28"/>
        </w:rPr>
        <w:t xml:space="preserve">, </w:t>
      </w:r>
      <w:r>
        <w:rPr>
          <w:color w:val="000000"/>
          <w:szCs w:val="28"/>
        </w:rPr>
        <w:t>«</w:t>
      </w:r>
      <w:r w:rsidRPr="000F13C3">
        <w:rPr>
          <w:color w:val="000000"/>
          <w:szCs w:val="28"/>
        </w:rPr>
        <w:t>ж» пункта 4 Перечня поручений, согласно которым Правительству Российской Федерации поручено до 01.06.2021:</w:t>
      </w:r>
    </w:p>
    <w:p w:rsidR="003A66B1" w:rsidRPr="000F13C3" w:rsidRDefault="003A66B1" w:rsidP="003A66B1">
      <w:pPr>
        <w:autoSpaceDE w:val="0"/>
        <w:autoSpaceDN w:val="0"/>
        <w:ind w:firstLine="743"/>
        <w:jc w:val="both"/>
        <w:rPr>
          <w:color w:val="000000"/>
          <w:szCs w:val="28"/>
        </w:rPr>
      </w:pPr>
      <w:r w:rsidRPr="000F13C3">
        <w:rPr>
          <w:color w:val="000000"/>
          <w:szCs w:val="28"/>
        </w:rPr>
        <w:t>1)</w:t>
      </w:r>
      <w:r w:rsidR="000444DC">
        <w:rPr>
          <w:color w:val="000000"/>
          <w:szCs w:val="28"/>
        </w:rPr>
        <w:t xml:space="preserve"> </w:t>
      </w:r>
      <w:r w:rsidRPr="000F13C3">
        <w:rPr>
          <w:color w:val="000000"/>
          <w:szCs w:val="28"/>
        </w:rPr>
        <w:t>обеспечить утверждение порядка расчета объема предоставляемых субъектам Российской Федерации инфраструктурных бюджетных кредитов, которые будут направлены на осуществление расходов инвестиционного характера, включая строительство (реконструкцию) объектов транспортной, инженерной, коммунальной, социальной, туристской инфраструктур, инвестиции в общественный транспорт, с учетом результатов долговой политики;</w:t>
      </w:r>
    </w:p>
    <w:p w:rsidR="003A66B1" w:rsidRPr="000F13C3" w:rsidRDefault="003A66B1" w:rsidP="003A66B1">
      <w:pPr>
        <w:autoSpaceDE w:val="0"/>
        <w:autoSpaceDN w:val="0"/>
        <w:ind w:firstLine="743"/>
        <w:jc w:val="both"/>
        <w:rPr>
          <w:color w:val="000000"/>
          <w:szCs w:val="28"/>
        </w:rPr>
      </w:pPr>
      <w:r w:rsidRPr="000F13C3">
        <w:rPr>
          <w:color w:val="000000"/>
          <w:szCs w:val="28"/>
        </w:rPr>
        <w:t>2) обеспечить утверждение порядка проведения отбора проектов, финансируемых за счет инфраструктурных бюджетных кредитов, а также порядка осуществления Федеральным казначейством государственного финансового контроля за ходом реализации таких проектов;</w:t>
      </w:r>
    </w:p>
    <w:p w:rsidR="003A66B1" w:rsidRPr="000F13C3" w:rsidRDefault="003A66B1" w:rsidP="003A66B1">
      <w:pPr>
        <w:autoSpaceDE w:val="0"/>
        <w:autoSpaceDN w:val="0"/>
        <w:ind w:firstLine="743"/>
        <w:jc w:val="both"/>
        <w:rPr>
          <w:color w:val="000000"/>
          <w:szCs w:val="28"/>
        </w:rPr>
      </w:pPr>
      <w:r w:rsidRPr="000F13C3">
        <w:rPr>
          <w:color w:val="000000"/>
          <w:szCs w:val="28"/>
        </w:rPr>
        <w:t>3) оказать субъектам Российской Федерации поддержку, необходимую для начала реализации проектов, финансируемых за счет инфраструктурных бюджетных кредитов.</w:t>
      </w:r>
    </w:p>
    <w:p w:rsidR="003A66B1" w:rsidRPr="000F13C3" w:rsidRDefault="003A66B1" w:rsidP="003A66B1">
      <w:pPr>
        <w:autoSpaceDE w:val="0"/>
        <w:autoSpaceDN w:val="0"/>
        <w:ind w:firstLine="743"/>
        <w:jc w:val="both"/>
        <w:rPr>
          <w:color w:val="000000"/>
          <w:szCs w:val="28"/>
        </w:rPr>
      </w:pPr>
      <w:r>
        <w:rPr>
          <w:color w:val="000000"/>
          <w:szCs w:val="28"/>
        </w:rPr>
        <w:t>Г</w:t>
      </w:r>
      <w:r w:rsidRPr="000F13C3">
        <w:rPr>
          <w:color w:val="000000"/>
          <w:szCs w:val="28"/>
        </w:rPr>
        <w:t xml:space="preserve">ородской округ готов участвовать в реализации данного инструмента развития городского округа путем использования инфраструктурных бюджетных кредитов в рамках разработанного законодательства по данному направлению. </w:t>
      </w:r>
    </w:p>
    <w:p w:rsidR="006A215A" w:rsidRDefault="003A66B1" w:rsidP="003A66B1">
      <w:pPr>
        <w:autoSpaceDE w:val="0"/>
        <w:autoSpaceDN w:val="0"/>
        <w:ind w:firstLine="743"/>
        <w:jc w:val="both"/>
        <w:rPr>
          <w:color w:val="000000"/>
          <w:szCs w:val="28"/>
        </w:rPr>
      </w:pPr>
      <w:r w:rsidRPr="000F13C3">
        <w:rPr>
          <w:color w:val="000000"/>
          <w:szCs w:val="28"/>
        </w:rPr>
        <w:t>В целях своевременного внедрения данного механизма, органами администрации городского округа регулярно проводится мониторинг нормативной правовой базы по использованию инфраструктурных бюджетных кредитов.</w:t>
      </w:r>
    </w:p>
    <w:p w:rsidR="006A215A" w:rsidRDefault="006A215A">
      <w:pPr>
        <w:rPr>
          <w:color w:val="000000"/>
          <w:szCs w:val="28"/>
        </w:rPr>
      </w:pPr>
      <w:r>
        <w:rPr>
          <w:color w:val="000000"/>
          <w:szCs w:val="28"/>
        </w:rPr>
        <w:br w:type="page"/>
      </w:r>
    </w:p>
    <w:p w:rsidR="003A66B1" w:rsidRPr="005420CB" w:rsidRDefault="00B60C63" w:rsidP="006D7F87">
      <w:pPr>
        <w:jc w:val="center"/>
        <w:rPr>
          <w:b/>
          <w:szCs w:val="28"/>
        </w:rPr>
      </w:pPr>
      <w:r>
        <w:rPr>
          <w:b/>
          <w:szCs w:val="28"/>
        </w:rPr>
        <w:lastRenderedPageBreak/>
        <w:t>2.3</w:t>
      </w:r>
      <w:r w:rsidR="003A66B1" w:rsidRPr="005420CB">
        <w:rPr>
          <w:b/>
          <w:szCs w:val="28"/>
        </w:rPr>
        <w:t xml:space="preserve"> Муниципальный заказ</w:t>
      </w:r>
    </w:p>
    <w:p w:rsidR="003A66B1" w:rsidRPr="005815BA" w:rsidRDefault="003A66B1" w:rsidP="006D7F87">
      <w:pPr>
        <w:jc w:val="center"/>
        <w:rPr>
          <w:szCs w:val="28"/>
          <w:highlight w:val="cyan"/>
        </w:rPr>
      </w:pPr>
    </w:p>
    <w:p w:rsidR="003A66B1" w:rsidRPr="005420CB" w:rsidRDefault="003A66B1" w:rsidP="003A66B1">
      <w:pPr>
        <w:ind w:firstLine="709"/>
        <w:jc w:val="both"/>
        <w:rPr>
          <w:szCs w:val="28"/>
        </w:rPr>
      </w:pPr>
      <w:r w:rsidRPr="005420CB">
        <w:rPr>
          <w:szCs w:val="28"/>
        </w:rPr>
        <w:t>Управление организации муниципальных закупок администрации Петропавловск-Камчатского городского округа (далее – Управление организации муниципальных закупок) в 2020 году обеспечивало централизованную организацию осуществления закупок путем проведения открытого конкурса в электронной форме, конкурса с ограниченным участием в электронной форме, двухэтапного конкурса в электронной форме, электронного аукциона, запроса котировок, запроса котировок в электронной форме, запроса предложений в электронной форме.</w:t>
      </w:r>
    </w:p>
    <w:p w:rsidR="003A66B1" w:rsidRDefault="003A66B1" w:rsidP="003A66B1">
      <w:pPr>
        <w:ind w:firstLine="709"/>
        <w:jc w:val="both"/>
        <w:rPr>
          <w:szCs w:val="28"/>
        </w:rPr>
      </w:pPr>
      <w:r w:rsidRPr="005420CB">
        <w:rPr>
          <w:szCs w:val="28"/>
        </w:rPr>
        <w:t>В 2020 году в систему закупок в городском округе входили 74 заказчика.</w:t>
      </w:r>
    </w:p>
    <w:p w:rsidR="003A66B1" w:rsidRDefault="003A66B1" w:rsidP="003A66B1">
      <w:pPr>
        <w:ind w:firstLine="709"/>
        <w:jc w:val="both"/>
        <w:rPr>
          <w:szCs w:val="28"/>
        </w:rPr>
      </w:pPr>
      <w:r w:rsidRPr="00C6708A">
        <w:rPr>
          <w:szCs w:val="28"/>
        </w:rPr>
        <w:t>С целью повышения уровня профессиональной подготовки специалистов в сфере закупок в 2020 году проведены обучающие семинары</w:t>
      </w:r>
      <w:r w:rsidR="00946F05">
        <w:rPr>
          <w:szCs w:val="28"/>
        </w:rPr>
        <w:br/>
      </w:r>
      <w:r w:rsidRPr="00C6708A">
        <w:rPr>
          <w:szCs w:val="28"/>
        </w:rPr>
        <w:t>(</w:t>
      </w:r>
      <w:r w:rsidR="00C52D6C">
        <w:rPr>
          <w:szCs w:val="28"/>
        </w:rPr>
        <w:t>онлайн</w:t>
      </w:r>
      <w:r w:rsidRPr="00C6708A">
        <w:rPr>
          <w:szCs w:val="28"/>
        </w:rPr>
        <w:t>-</w:t>
      </w:r>
      <w:proofErr w:type="spellStart"/>
      <w:r w:rsidRPr="00C6708A">
        <w:rPr>
          <w:szCs w:val="28"/>
        </w:rPr>
        <w:t>вебинары</w:t>
      </w:r>
      <w:proofErr w:type="spellEnd"/>
      <w:r w:rsidRPr="00C6708A">
        <w:rPr>
          <w:szCs w:val="28"/>
        </w:rPr>
        <w:t>) для работников контрактных служб и контрактных управляющих заказчиков:</w:t>
      </w:r>
    </w:p>
    <w:p w:rsidR="003A66B1" w:rsidRDefault="003A66B1" w:rsidP="003A66B1">
      <w:pPr>
        <w:ind w:firstLine="709"/>
        <w:jc w:val="both"/>
        <w:rPr>
          <w:szCs w:val="28"/>
        </w:rPr>
      </w:pPr>
      <w:r>
        <w:rPr>
          <w:szCs w:val="28"/>
        </w:rPr>
        <w:t xml:space="preserve">1) </w:t>
      </w:r>
      <w:r w:rsidRPr="00C6708A">
        <w:rPr>
          <w:szCs w:val="28"/>
        </w:rPr>
        <w:t xml:space="preserve">17.02.2020 </w:t>
      </w:r>
      <w:r>
        <w:rPr>
          <w:szCs w:val="28"/>
        </w:rPr>
        <w:t>Управлением</w:t>
      </w:r>
      <w:r w:rsidRPr="00636869">
        <w:rPr>
          <w:szCs w:val="28"/>
        </w:rPr>
        <w:t xml:space="preserve"> организации муниципальных закупок </w:t>
      </w:r>
      <w:r w:rsidRPr="00C6708A">
        <w:rPr>
          <w:szCs w:val="28"/>
        </w:rPr>
        <w:t xml:space="preserve">проведено мероприятие в форме «круглого стола» по теме: «Особенности закупки подрядных работ в 2020 году», в ходе которого участники не только заслушали доклады специалистов </w:t>
      </w:r>
      <w:r>
        <w:rPr>
          <w:szCs w:val="28"/>
        </w:rPr>
        <w:t>Управления</w:t>
      </w:r>
      <w:r w:rsidRPr="00C6708A">
        <w:rPr>
          <w:szCs w:val="28"/>
        </w:rPr>
        <w:t xml:space="preserve"> организации муниципальных закупок о вносимых изменениях, но и обсудили проблемы, возникающие в работе. Значительные изменения законодательства вызвали вопросы заказчиков, связанные с практикой применения новелл в строительной сфере; </w:t>
      </w:r>
    </w:p>
    <w:p w:rsidR="003A66B1" w:rsidRDefault="003A66B1" w:rsidP="003A66B1">
      <w:pPr>
        <w:ind w:firstLine="709"/>
        <w:jc w:val="both"/>
        <w:rPr>
          <w:szCs w:val="28"/>
        </w:rPr>
      </w:pPr>
      <w:r>
        <w:rPr>
          <w:szCs w:val="28"/>
        </w:rPr>
        <w:t xml:space="preserve">2) </w:t>
      </w:r>
      <w:r w:rsidRPr="00C6708A">
        <w:rPr>
          <w:szCs w:val="28"/>
        </w:rPr>
        <w:t xml:space="preserve">18.03.2020 </w:t>
      </w:r>
      <w:r w:rsidRPr="00636869">
        <w:rPr>
          <w:szCs w:val="28"/>
        </w:rPr>
        <w:t xml:space="preserve">Управлением организации муниципальных закупок </w:t>
      </w:r>
      <w:r w:rsidRPr="00C6708A">
        <w:rPr>
          <w:szCs w:val="28"/>
        </w:rPr>
        <w:t xml:space="preserve">совместно с </w:t>
      </w:r>
      <w:r>
        <w:rPr>
          <w:bCs/>
          <w:szCs w:val="28"/>
        </w:rPr>
        <w:t>электронной площадкой Р</w:t>
      </w:r>
      <w:r w:rsidRPr="00C6708A">
        <w:rPr>
          <w:bCs/>
          <w:szCs w:val="28"/>
        </w:rPr>
        <w:t xml:space="preserve">ТС-тендер проведен </w:t>
      </w:r>
      <w:r w:rsidRPr="00C6708A">
        <w:rPr>
          <w:szCs w:val="28"/>
        </w:rPr>
        <w:t xml:space="preserve">семинар «Изменения в правилах закупок по </w:t>
      </w:r>
      <w:r w:rsidR="006D7F87">
        <w:rPr>
          <w:szCs w:val="28"/>
        </w:rPr>
        <w:t xml:space="preserve">Федеральному </w:t>
      </w:r>
      <w:r>
        <w:rPr>
          <w:szCs w:val="28"/>
        </w:rPr>
        <w:t xml:space="preserve">закону </w:t>
      </w:r>
      <w:r w:rsidRPr="00C6708A">
        <w:rPr>
          <w:szCs w:val="28"/>
        </w:rPr>
        <w:t>44-ФЗ в 2020 году</w:t>
      </w:r>
      <w:r>
        <w:rPr>
          <w:szCs w:val="28"/>
        </w:rPr>
        <w:t>: «упрощение путем усложнения</w:t>
      </w:r>
      <w:r w:rsidRPr="00C6708A">
        <w:rPr>
          <w:szCs w:val="28"/>
        </w:rPr>
        <w:t>»;</w:t>
      </w:r>
    </w:p>
    <w:p w:rsidR="003A66B1" w:rsidRDefault="003A66B1" w:rsidP="003A66B1">
      <w:pPr>
        <w:ind w:firstLine="709"/>
        <w:jc w:val="both"/>
        <w:rPr>
          <w:szCs w:val="28"/>
        </w:rPr>
      </w:pPr>
      <w:r>
        <w:rPr>
          <w:szCs w:val="28"/>
        </w:rPr>
        <w:t xml:space="preserve">3) </w:t>
      </w:r>
      <w:r w:rsidRPr="00C6708A">
        <w:rPr>
          <w:szCs w:val="28"/>
        </w:rPr>
        <w:t xml:space="preserve">29.04.2020 </w:t>
      </w:r>
      <w:r w:rsidRPr="00C6708A">
        <w:rPr>
          <w:bCs/>
          <w:szCs w:val="28"/>
        </w:rPr>
        <w:t>электронной площадкой РТС-тендер проведен</w:t>
      </w:r>
      <w:r w:rsidRPr="00C6708A">
        <w:rPr>
          <w:szCs w:val="28"/>
        </w:rPr>
        <w:t xml:space="preserve"> </w:t>
      </w:r>
      <w:r w:rsidR="000306CA">
        <w:rPr>
          <w:szCs w:val="28"/>
        </w:rPr>
        <w:t>онлайн</w:t>
      </w:r>
      <w:r w:rsidRPr="00C6708A">
        <w:rPr>
          <w:szCs w:val="28"/>
        </w:rPr>
        <w:t>-</w:t>
      </w:r>
      <w:proofErr w:type="spellStart"/>
      <w:r w:rsidRPr="00C6708A">
        <w:rPr>
          <w:szCs w:val="28"/>
        </w:rPr>
        <w:t>вебинар</w:t>
      </w:r>
      <w:proofErr w:type="spellEnd"/>
      <w:r w:rsidRPr="00C6708A">
        <w:rPr>
          <w:szCs w:val="28"/>
        </w:rPr>
        <w:t xml:space="preserve"> на тему: «Совершенствование законодательства о контрактной системе и правоприменительная практика»;</w:t>
      </w:r>
    </w:p>
    <w:p w:rsidR="003A66B1" w:rsidRDefault="003A66B1" w:rsidP="003A66B1">
      <w:pPr>
        <w:ind w:firstLine="709"/>
        <w:jc w:val="both"/>
        <w:rPr>
          <w:szCs w:val="28"/>
        </w:rPr>
      </w:pPr>
      <w:r>
        <w:rPr>
          <w:szCs w:val="28"/>
        </w:rPr>
        <w:t xml:space="preserve">4) </w:t>
      </w:r>
      <w:r w:rsidRPr="00C6708A">
        <w:rPr>
          <w:szCs w:val="28"/>
        </w:rPr>
        <w:t>28.05</w:t>
      </w:r>
      <w:r>
        <w:rPr>
          <w:szCs w:val="28"/>
        </w:rPr>
        <w:t>.2020</w:t>
      </w:r>
      <w:r w:rsidRPr="00C6708A">
        <w:rPr>
          <w:szCs w:val="28"/>
        </w:rPr>
        <w:t xml:space="preserve">-29.05.2020 </w:t>
      </w:r>
      <w:r w:rsidRPr="00C6708A">
        <w:rPr>
          <w:bCs/>
          <w:szCs w:val="28"/>
        </w:rPr>
        <w:t>электронной площадкой РТС-тендер проведен</w:t>
      </w:r>
      <w:r w:rsidRPr="00C6708A">
        <w:rPr>
          <w:szCs w:val="28"/>
        </w:rPr>
        <w:t xml:space="preserve"> двухдневный онлайн-семинар на тему: «Специфика осуществления закупок на выполнение подрядных работ по </w:t>
      </w:r>
      <w:r w:rsidR="006D7F87">
        <w:rPr>
          <w:szCs w:val="28"/>
        </w:rPr>
        <w:t xml:space="preserve">Федеральному </w:t>
      </w:r>
      <w:r w:rsidRPr="00C6708A">
        <w:rPr>
          <w:szCs w:val="28"/>
        </w:rPr>
        <w:t>закону № 44-ФЗ»;</w:t>
      </w:r>
    </w:p>
    <w:p w:rsidR="003A66B1" w:rsidRDefault="003A66B1" w:rsidP="003A66B1">
      <w:pPr>
        <w:ind w:firstLine="709"/>
        <w:jc w:val="both"/>
        <w:rPr>
          <w:szCs w:val="28"/>
        </w:rPr>
      </w:pPr>
      <w:r>
        <w:rPr>
          <w:szCs w:val="28"/>
        </w:rPr>
        <w:t xml:space="preserve">5) </w:t>
      </w:r>
      <w:r w:rsidRPr="00C6708A">
        <w:rPr>
          <w:szCs w:val="28"/>
        </w:rPr>
        <w:t>30.09</w:t>
      </w:r>
      <w:r>
        <w:rPr>
          <w:szCs w:val="28"/>
        </w:rPr>
        <w:t>.2020</w:t>
      </w:r>
      <w:r w:rsidRPr="00C6708A">
        <w:rPr>
          <w:szCs w:val="28"/>
        </w:rPr>
        <w:t xml:space="preserve">-01.10.2020 </w:t>
      </w:r>
      <w:r w:rsidRPr="00C6708A">
        <w:rPr>
          <w:bCs/>
          <w:szCs w:val="28"/>
        </w:rPr>
        <w:t>электронной площадкой РТС-тендер проведен</w:t>
      </w:r>
      <w:r w:rsidRPr="00C6708A">
        <w:rPr>
          <w:szCs w:val="28"/>
        </w:rPr>
        <w:t xml:space="preserve"> двухдневный онлайн-</w:t>
      </w:r>
      <w:proofErr w:type="spellStart"/>
      <w:r w:rsidRPr="00C6708A">
        <w:rPr>
          <w:szCs w:val="28"/>
        </w:rPr>
        <w:t>вебинар</w:t>
      </w:r>
      <w:proofErr w:type="spellEnd"/>
      <w:r w:rsidRPr="00C6708A">
        <w:rPr>
          <w:szCs w:val="28"/>
        </w:rPr>
        <w:t xml:space="preserve"> на тему: «Закупки в сфере строительства 2020: особенности электронного конкурса, административная практика и сложные вопросы»;</w:t>
      </w:r>
    </w:p>
    <w:p w:rsidR="003A66B1" w:rsidRPr="005420CB" w:rsidRDefault="003A66B1" w:rsidP="003A66B1">
      <w:pPr>
        <w:ind w:firstLine="709"/>
        <w:jc w:val="both"/>
        <w:rPr>
          <w:szCs w:val="28"/>
        </w:rPr>
      </w:pPr>
      <w:r>
        <w:rPr>
          <w:szCs w:val="28"/>
        </w:rPr>
        <w:t xml:space="preserve">6) </w:t>
      </w:r>
      <w:r w:rsidRPr="00C6708A">
        <w:rPr>
          <w:szCs w:val="28"/>
        </w:rPr>
        <w:t xml:space="preserve">23.12.2020 </w:t>
      </w:r>
      <w:r w:rsidRPr="00C6708A">
        <w:rPr>
          <w:bCs/>
          <w:szCs w:val="28"/>
        </w:rPr>
        <w:t xml:space="preserve">совместно с </w:t>
      </w:r>
      <w:r>
        <w:rPr>
          <w:bCs/>
          <w:szCs w:val="28"/>
        </w:rPr>
        <w:t>открытым акционерным обществом</w:t>
      </w:r>
      <w:r w:rsidRPr="00C6708A">
        <w:rPr>
          <w:bCs/>
          <w:szCs w:val="28"/>
        </w:rPr>
        <w:t> «Единая электронная торговая площадка»</w:t>
      </w:r>
      <w:r w:rsidRPr="00C6708A">
        <w:rPr>
          <w:szCs w:val="28"/>
        </w:rPr>
        <w:t xml:space="preserve"> </w:t>
      </w:r>
      <w:r w:rsidRPr="00C6708A">
        <w:rPr>
          <w:bCs/>
          <w:szCs w:val="28"/>
        </w:rPr>
        <w:t>проведена</w:t>
      </w:r>
      <w:r w:rsidRPr="00C6708A">
        <w:rPr>
          <w:szCs w:val="28"/>
        </w:rPr>
        <w:t xml:space="preserve"> видеоконференция по вопросам правоприме</w:t>
      </w:r>
      <w:r>
        <w:rPr>
          <w:szCs w:val="28"/>
        </w:rPr>
        <w:t xml:space="preserve">нительной практики в сфере </w:t>
      </w:r>
      <w:r w:rsidR="00BF0BE1">
        <w:rPr>
          <w:szCs w:val="28"/>
        </w:rPr>
        <w:t xml:space="preserve">Федерального </w:t>
      </w:r>
      <w:r>
        <w:rPr>
          <w:szCs w:val="28"/>
        </w:rPr>
        <w:t>закона № 44-ФЗ.</w:t>
      </w:r>
    </w:p>
    <w:p w:rsidR="003A66B1" w:rsidRPr="00A455C9" w:rsidRDefault="003A66B1" w:rsidP="003A66B1">
      <w:pPr>
        <w:ind w:firstLine="709"/>
        <w:jc w:val="both"/>
        <w:rPr>
          <w:szCs w:val="28"/>
        </w:rPr>
      </w:pPr>
      <w:r w:rsidRPr="00A455C9">
        <w:rPr>
          <w:szCs w:val="28"/>
        </w:rPr>
        <w:t xml:space="preserve">Со </w:t>
      </w:r>
      <w:r>
        <w:rPr>
          <w:szCs w:val="28"/>
        </w:rPr>
        <w:t>стороны участников закупок в 2020</w:t>
      </w:r>
      <w:r w:rsidRPr="00A455C9">
        <w:rPr>
          <w:szCs w:val="28"/>
        </w:rPr>
        <w:t xml:space="preserve"> году в рамках административного производства в территориальное управление Федеральной антимо</w:t>
      </w:r>
      <w:r>
        <w:rPr>
          <w:szCs w:val="28"/>
        </w:rPr>
        <w:t>нопольной службы по Камчатскому краю</w:t>
      </w:r>
      <w:r w:rsidRPr="00A455C9">
        <w:rPr>
          <w:szCs w:val="28"/>
        </w:rPr>
        <w:t xml:space="preserve"> </w:t>
      </w:r>
      <w:r>
        <w:rPr>
          <w:szCs w:val="28"/>
        </w:rPr>
        <w:t xml:space="preserve">(далее </w:t>
      </w:r>
      <w:r w:rsidRPr="00A455C9">
        <w:rPr>
          <w:szCs w:val="28"/>
        </w:rPr>
        <w:t>– Камчатское УФАС России) на действия заказчиков, комиссий по ос</w:t>
      </w:r>
      <w:r>
        <w:rPr>
          <w:szCs w:val="28"/>
        </w:rPr>
        <w:t>уществлению закупок было подано 15</w:t>
      </w:r>
      <w:r w:rsidRPr="00A455C9">
        <w:rPr>
          <w:szCs w:val="28"/>
        </w:rPr>
        <w:t xml:space="preserve"> жалоб</w:t>
      </w:r>
      <w:r>
        <w:rPr>
          <w:szCs w:val="28"/>
        </w:rPr>
        <w:t>, что составляет всего 1,7</w:t>
      </w:r>
      <w:r w:rsidRPr="00A455C9">
        <w:rPr>
          <w:szCs w:val="28"/>
        </w:rPr>
        <w:t xml:space="preserve"> процента от общего количества размещенных конкурентных закупок. </w:t>
      </w:r>
    </w:p>
    <w:p w:rsidR="003A66B1" w:rsidRPr="00A455C9" w:rsidRDefault="003A66B1" w:rsidP="003A66B1">
      <w:pPr>
        <w:ind w:firstLine="709"/>
        <w:jc w:val="both"/>
        <w:rPr>
          <w:szCs w:val="28"/>
        </w:rPr>
      </w:pPr>
      <w:r w:rsidRPr="00A455C9">
        <w:rPr>
          <w:szCs w:val="28"/>
        </w:rPr>
        <w:lastRenderedPageBreak/>
        <w:t>В результате рассмотрения обоснованными (в том числе частично) признаны 3 жалобы (20</w:t>
      </w:r>
      <w:r>
        <w:rPr>
          <w:szCs w:val="28"/>
        </w:rPr>
        <w:t>,0</w:t>
      </w:r>
      <w:r w:rsidRPr="00A455C9">
        <w:rPr>
          <w:szCs w:val="28"/>
        </w:rPr>
        <w:t xml:space="preserve"> процентов</w:t>
      </w:r>
      <w:r w:rsidRPr="00A455C9">
        <w:rPr>
          <w:b/>
          <w:szCs w:val="28"/>
        </w:rPr>
        <w:t xml:space="preserve"> </w:t>
      </w:r>
      <w:r w:rsidRPr="00A455C9">
        <w:rPr>
          <w:szCs w:val="28"/>
        </w:rPr>
        <w:t xml:space="preserve">от общего количества поступивших жалоб). Одна жалоба отозвана участником. </w:t>
      </w:r>
      <w:r>
        <w:rPr>
          <w:szCs w:val="28"/>
        </w:rPr>
        <w:t>Камчатским УФАС России необоснованными признаны 12 жалоб.</w:t>
      </w:r>
    </w:p>
    <w:p w:rsidR="003A66B1" w:rsidRPr="00A538CA" w:rsidRDefault="003A66B1" w:rsidP="003A66B1">
      <w:pPr>
        <w:ind w:firstLine="709"/>
        <w:jc w:val="both"/>
        <w:rPr>
          <w:bCs/>
          <w:kern w:val="32"/>
          <w:szCs w:val="28"/>
        </w:rPr>
      </w:pPr>
      <w:r w:rsidRPr="00A455C9">
        <w:rPr>
          <w:bCs/>
          <w:kern w:val="32"/>
          <w:szCs w:val="28"/>
        </w:rPr>
        <w:t>Качество осуществления муниципальных закупок, их эффективность по</w:t>
      </w:r>
      <w:r>
        <w:rPr>
          <w:bCs/>
          <w:kern w:val="32"/>
          <w:szCs w:val="28"/>
        </w:rPr>
        <w:t xml:space="preserve">дтверждаются высоким положением </w:t>
      </w:r>
      <w:r w:rsidRPr="00A455C9">
        <w:rPr>
          <w:bCs/>
          <w:kern w:val="32"/>
          <w:szCs w:val="28"/>
        </w:rPr>
        <w:t>городского округа в Национальном рейтинге прозрачности закупок (совместный проект Мин</w:t>
      </w:r>
      <w:r>
        <w:rPr>
          <w:bCs/>
          <w:kern w:val="32"/>
          <w:szCs w:val="28"/>
        </w:rPr>
        <w:t xml:space="preserve">истерства </w:t>
      </w:r>
      <w:r w:rsidRPr="00A455C9">
        <w:rPr>
          <w:bCs/>
          <w:kern w:val="32"/>
          <w:szCs w:val="28"/>
        </w:rPr>
        <w:t>эконом</w:t>
      </w:r>
      <w:r>
        <w:rPr>
          <w:bCs/>
          <w:kern w:val="32"/>
          <w:szCs w:val="28"/>
        </w:rPr>
        <w:t xml:space="preserve">ического </w:t>
      </w:r>
      <w:r w:rsidRPr="00A455C9">
        <w:rPr>
          <w:bCs/>
          <w:kern w:val="32"/>
          <w:szCs w:val="28"/>
        </w:rPr>
        <w:t xml:space="preserve">развития </w:t>
      </w:r>
      <w:r w:rsidRPr="002A60D7">
        <w:rPr>
          <w:bCs/>
          <w:kern w:val="32"/>
          <w:szCs w:val="28"/>
        </w:rPr>
        <w:t>Российской Федерации</w:t>
      </w:r>
      <w:r w:rsidRPr="00A455C9">
        <w:rPr>
          <w:bCs/>
          <w:kern w:val="32"/>
          <w:szCs w:val="28"/>
        </w:rPr>
        <w:t xml:space="preserve">, Федеральной антимонопольной службы и Счетной палаты Российской Федерации) среди муниципалитетов в категории «Гарантированная прозрачность». По результатам подведения итогов рейтинга в 2020 году </w:t>
      </w:r>
      <w:r>
        <w:rPr>
          <w:bCs/>
          <w:kern w:val="32"/>
          <w:szCs w:val="28"/>
        </w:rPr>
        <w:t xml:space="preserve">г. </w:t>
      </w:r>
      <w:r w:rsidRPr="00A455C9">
        <w:rPr>
          <w:bCs/>
          <w:kern w:val="32"/>
          <w:szCs w:val="28"/>
        </w:rPr>
        <w:t>Петропавловск-Камчатский среди муниципалитетов получил оценку – «Высокая прозрачность».</w:t>
      </w:r>
    </w:p>
    <w:p w:rsidR="003A66B1" w:rsidRPr="00ED25EE" w:rsidRDefault="003A66B1" w:rsidP="003A66B1">
      <w:pPr>
        <w:ind w:left="-284"/>
        <w:jc w:val="right"/>
        <w:rPr>
          <w:szCs w:val="28"/>
        </w:rPr>
      </w:pPr>
      <w:r>
        <w:rPr>
          <w:szCs w:val="28"/>
        </w:rPr>
        <w:t>Таблица 13</w:t>
      </w:r>
    </w:p>
    <w:p w:rsidR="003A66B1" w:rsidRPr="00C52D6C" w:rsidRDefault="003A66B1" w:rsidP="003A66B1">
      <w:pPr>
        <w:jc w:val="center"/>
        <w:rPr>
          <w:szCs w:val="28"/>
        </w:rPr>
      </w:pPr>
      <w:r w:rsidRPr="00C52D6C">
        <w:rPr>
          <w:szCs w:val="28"/>
        </w:rPr>
        <w:t xml:space="preserve">Основные показатели осуществления закупок в городском округе в 2020 году </w:t>
      </w:r>
    </w:p>
    <w:p w:rsidR="003A66B1" w:rsidRPr="00ED25EE" w:rsidRDefault="003A66B1" w:rsidP="003A66B1">
      <w:pPr>
        <w:jc w:val="right"/>
      </w:pPr>
    </w:p>
    <w:tbl>
      <w:tblPr>
        <w:tblW w:w="9779" w:type="dxa"/>
        <w:tblInd w:w="-5" w:type="dxa"/>
        <w:tblLook w:val="04A0" w:firstRow="1" w:lastRow="0" w:firstColumn="1" w:lastColumn="0" w:noHBand="0" w:noVBand="1"/>
      </w:tblPr>
      <w:tblGrid>
        <w:gridCol w:w="2874"/>
        <w:gridCol w:w="1417"/>
        <w:gridCol w:w="2049"/>
        <w:gridCol w:w="1679"/>
        <w:gridCol w:w="1760"/>
      </w:tblGrid>
      <w:tr w:rsidR="003A66B1" w:rsidRPr="005815BA" w:rsidTr="003732ED">
        <w:trPr>
          <w:trHeight w:val="765"/>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66B1" w:rsidRPr="00586B5F" w:rsidRDefault="003A66B1" w:rsidP="003732ED">
            <w:pPr>
              <w:jc w:val="center"/>
              <w:rPr>
                <w:bCs/>
                <w:color w:val="000000"/>
                <w:sz w:val="24"/>
              </w:rPr>
            </w:pPr>
            <w:r w:rsidRPr="00586B5F">
              <w:rPr>
                <w:bCs/>
                <w:color w:val="000000"/>
                <w:sz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bCs/>
                <w:color w:val="000000"/>
                <w:sz w:val="24"/>
              </w:rPr>
            </w:pPr>
            <w:r w:rsidRPr="00586B5F">
              <w:rPr>
                <w:bCs/>
                <w:color w:val="000000"/>
                <w:sz w:val="24"/>
              </w:rPr>
              <w:t>Кол</w:t>
            </w:r>
            <w:r w:rsidR="00586B5F">
              <w:rPr>
                <w:bCs/>
                <w:color w:val="000000"/>
                <w:sz w:val="24"/>
              </w:rPr>
              <w:t>ичество</w:t>
            </w:r>
            <w:r w:rsidRPr="00586B5F">
              <w:rPr>
                <w:bCs/>
                <w:color w:val="000000"/>
                <w:sz w:val="24"/>
              </w:rPr>
              <w:t xml:space="preserve"> закупок,</w:t>
            </w:r>
          </w:p>
          <w:p w:rsidR="003A66B1" w:rsidRPr="00586B5F" w:rsidRDefault="003A66B1" w:rsidP="003732ED">
            <w:pPr>
              <w:jc w:val="center"/>
              <w:rPr>
                <w:bCs/>
                <w:color w:val="000000"/>
                <w:sz w:val="24"/>
              </w:rPr>
            </w:pPr>
            <w:r w:rsidRPr="00586B5F">
              <w:rPr>
                <w:bCs/>
                <w:color w:val="000000"/>
                <w:sz w:val="24"/>
              </w:rPr>
              <w:t>единиц</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bCs/>
                <w:color w:val="000000"/>
                <w:sz w:val="24"/>
              </w:rPr>
            </w:pPr>
            <w:r w:rsidRPr="00586B5F">
              <w:rPr>
                <w:bCs/>
                <w:color w:val="000000"/>
                <w:sz w:val="24"/>
              </w:rPr>
              <w:t>Начальная цена контракта, млн. рублей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bCs/>
                <w:color w:val="000000"/>
                <w:sz w:val="24"/>
              </w:rPr>
            </w:pPr>
            <w:r w:rsidRPr="00586B5F">
              <w:rPr>
                <w:bCs/>
                <w:color w:val="000000"/>
                <w:sz w:val="24"/>
              </w:rPr>
              <w:t>Цена, предложенная участником закупки, млн. рублей</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bCs/>
                <w:color w:val="000000"/>
                <w:sz w:val="24"/>
              </w:rPr>
            </w:pPr>
            <w:r w:rsidRPr="00586B5F">
              <w:rPr>
                <w:bCs/>
                <w:color w:val="000000"/>
                <w:sz w:val="24"/>
              </w:rPr>
              <w:t>Экономия средств, млн. рублей</w:t>
            </w:r>
          </w:p>
        </w:tc>
      </w:tr>
      <w:tr w:rsidR="003A66B1" w:rsidRPr="005815BA" w:rsidTr="003732ED">
        <w:trPr>
          <w:trHeight w:val="300"/>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3A66B1" w:rsidRPr="00586B5F" w:rsidRDefault="003A66B1" w:rsidP="00863ADA">
            <w:pPr>
              <w:jc w:val="both"/>
              <w:rPr>
                <w:bCs/>
                <w:color w:val="000000"/>
                <w:sz w:val="24"/>
              </w:rPr>
            </w:pPr>
            <w:r w:rsidRPr="00586B5F">
              <w:rPr>
                <w:bCs/>
                <w:color w:val="000000"/>
                <w:sz w:val="24"/>
              </w:rPr>
              <w:t>Всего:</w:t>
            </w:r>
          </w:p>
          <w:p w:rsidR="003A66B1" w:rsidRPr="00586B5F" w:rsidRDefault="003A66B1" w:rsidP="00863ADA">
            <w:pPr>
              <w:jc w:val="both"/>
              <w:rPr>
                <w:bCs/>
                <w:color w:val="000000"/>
                <w:sz w:val="24"/>
              </w:rPr>
            </w:pPr>
            <w:r w:rsidRPr="00586B5F">
              <w:rPr>
                <w:bCs/>
                <w:color w:val="000000"/>
                <w:sz w:val="24"/>
              </w:rPr>
              <w:t xml:space="preserve"> в том числе</w:t>
            </w:r>
          </w:p>
        </w:tc>
        <w:tc>
          <w:tcPr>
            <w:tcW w:w="1276"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838,0</w:t>
            </w:r>
          </w:p>
        </w:tc>
        <w:tc>
          <w:tcPr>
            <w:tcW w:w="2126"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4 400,19</w:t>
            </w:r>
          </w:p>
        </w:tc>
        <w:tc>
          <w:tcPr>
            <w:tcW w:w="1559"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2 304,98</w:t>
            </w:r>
          </w:p>
        </w:tc>
        <w:tc>
          <w:tcPr>
            <w:tcW w:w="1812"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278,14</w:t>
            </w:r>
          </w:p>
        </w:tc>
      </w:tr>
      <w:tr w:rsidR="003A66B1" w:rsidRPr="005815BA" w:rsidTr="003732ED">
        <w:trPr>
          <w:trHeight w:val="300"/>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3A66B1" w:rsidRPr="00586B5F" w:rsidRDefault="003A66B1" w:rsidP="00863ADA">
            <w:pPr>
              <w:jc w:val="both"/>
              <w:rPr>
                <w:bCs/>
                <w:color w:val="000000"/>
                <w:sz w:val="24"/>
              </w:rPr>
            </w:pPr>
            <w:r w:rsidRPr="00586B5F">
              <w:rPr>
                <w:bCs/>
                <w:color w:val="000000"/>
                <w:sz w:val="24"/>
              </w:rPr>
              <w:t xml:space="preserve">электронный аукцион </w:t>
            </w:r>
          </w:p>
        </w:tc>
        <w:tc>
          <w:tcPr>
            <w:tcW w:w="1276"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826,0</w:t>
            </w:r>
          </w:p>
        </w:tc>
        <w:tc>
          <w:tcPr>
            <w:tcW w:w="2126"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4 328,75</w:t>
            </w:r>
          </w:p>
        </w:tc>
        <w:tc>
          <w:tcPr>
            <w:tcW w:w="1559"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2 273,3</w:t>
            </w:r>
          </w:p>
        </w:tc>
        <w:tc>
          <w:tcPr>
            <w:tcW w:w="1812"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257,41</w:t>
            </w:r>
          </w:p>
        </w:tc>
      </w:tr>
      <w:tr w:rsidR="003A66B1" w:rsidRPr="005815BA" w:rsidTr="003732ED">
        <w:trPr>
          <w:trHeight w:val="300"/>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3A66B1" w:rsidRPr="00586B5F" w:rsidRDefault="003A66B1" w:rsidP="00863ADA">
            <w:pPr>
              <w:jc w:val="both"/>
              <w:rPr>
                <w:bCs/>
                <w:color w:val="000000"/>
                <w:sz w:val="24"/>
              </w:rPr>
            </w:pPr>
            <w:r w:rsidRPr="00586B5F">
              <w:rPr>
                <w:bCs/>
                <w:color w:val="000000"/>
                <w:sz w:val="24"/>
              </w:rPr>
              <w:t>открытый конкурс в электронной форме</w:t>
            </w:r>
          </w:p>
        </w:tc>
        <w:tc>
          <w:tcPr>
            <w:tcW w:w="1276"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5,0</w:t>
            </w:r>
          </w:p>
        </w:tc>
        <w:tc>
          <w:tcPr>
            <w:tcW w:w="2126"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52,41</w:t>
            </w:r>
          </w:p>
        </w:tc>
        <w:tc>
          <w:tcPr>
            <w:tcW w:w="1559"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31,68</w:t>
            </w:r>
          </w:p>
        </w:tc>
        <w:tc>
          <w:tcPr>
            <w:tcW w:w="1812"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20,73</w:t>
            </w:r>
          </w:p>
        </w:tc>
      </w:tr>
      <w:tr w:rsidR="003A66B1" w:rsidRPr="005815BA" w:rsidTr="003732ED">
        <w:trPr>
          <w:trHeight w:val="300"/>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3A66B1" w:rsidRPr="00586B5F" w:rsidRDefault="003A66B1" w:rsidP="00863ADA">
            <w:pPr>
              <w:jc w:val="both"/>
              <w:rPr>
                <w:bCs/>
                <w:color w:val="000000"/>
                <w:sz w:val="24"/>
              </w:rPr>
            </w:pPr>
            <w:r w:rsidRPr="00586B5F">
              <w:rPr>
                <w:bCs/>
                <w:color w:val="000000"/>
                <w:sz w:val="24"/>
              </w:rPr>
              <w:t>запрос предложений в электронной форме</w:t>
            </w:r>
          </w:p>
        </w:tc>
        <w:tc>
          <w:tcPr>
            <w:tcW w:w="1276"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7,0</w:t>
            </w:r>
          </w:p>
        </w:tc>
        <w:tc>
          <w:tcPr>
            <w:tcW w:w="2126"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19,03</w:t>
            </w:r>
          </w:p>
        </w:tc>
        <w:tc>
          <w:tcPr>
            <w:tcW w:w="1559"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0,0</w:t>
            </w:r>
          </w:p>
        </w:tc>
        <w:tc>
          <w:tcPr>
            <w:tcW w:w="1812" w:type="dxa"/>
            <w:tcBorders>
              <w:top w:val="nil"/>
              <w:left w:val="nil"/>
              <w:bottom w:val="single" w:sz="4" w:space="0" w:color="auto"/>
              <w:right w:val="single" w:sz="4" w:space="0" w:color="auto"/>
            </w:tcBorders>
            <w:shd w:val="clear" w:color="auto" w:fill="auto"/>
            <w:vAlign w:val="center"/>
            <w:hideMark/>
          </w:tcPr>
          <w:p w:rsidR="003A66B1" w:rsidRPr="00586B5F" w:rsidRDefault="003A66B1" w:rsidP="003732ED">
            <w:pPr>
              <w:jc w:val="center"/>
              <w:rPr>
                <w:color w:val="000000"/>
                <w:sz w:val="24"/>
              </w:rPr>
            </w:pPr>
            <w:r w:rsidRPr="00586B5F">
              <w:rPr>
                <w:color w:val="000000"/>
                <w:sz w:val="24"/>
              </w:rPr>
              <w:t>0,0</w:t>
            </w:r>
          </w:p>
        </w:tc>
      </w:tr>
    </w:tbl>
    <w:p w:rsidR="003A66B1" w:rsidRPr="005815BA" w:rsidRDefault="003A66B1" w:rsidP="003A66B1">
      <w:pPr>
        <w:rPr>
          <w:szCs w:val="28"/>
          <w:highlight w:val="cyan"/>
        </w:rPr>
      </w:pPr>
    </w:p>
    <w:p w:rsidR="003A66B1" w:rsidRPr="00ED25EE" w:rsidRDefault="003A66B1" w:rsidP="003A66B1">
      <w:pPr>
        <w:pStyle w:val="Default"/>
        <w:ind w:firstLine="709"/>
        <w:jc w:val="both"/>
        <w:rPr>
          <w:color w:val="auto"/>
          <w:sz w:val="28"/>
          <w:szCs w:val="28"/>
        </w:rPr>
      </w:pPr>
      <w:r w:rsidRPr="00ED25EE">
        <w:rPr>
          <w:sz w:val="28"/>
          <w:szCs w:val="28"/>
        </w:rPr>
        <w:t xml:space="preserve">В 2020 году </w:t>
      </w:r>
      <w:r w:rsidRPr="00ED25EE">
        <w:rPr>
          <w:bCs/>
          <w:sz w:val="28"/>
          <w:szCs w:val="28"/>
        </w:rPr>
        <w:t>80</w:t>
      </w:r>
      <w:r>
        <w:rPr>
          <w:bCs/>
          <w:sz w:val="28"/>
          <w:szCs w:val="28"/>
        </w:rPr>
        <w:t>,0</w:t>
      </w:r>
      <w:r w:rsidRPr="00ED25EE">
        <w:rPr>
          <w:bCs/>
          <w:sz w:val="28"/>
          <w:szCs w:val="28"/>
        </w:rPr>
        <w:t xml:space="preserve"> процентов </w:t>
      </w:r>
      <w:r w:rsidRPr="00ED25EE">
        <w:rPr>
          <w:sz w:val="28"/>
          <w:szCs w:val="28"/>
        </w:rPr>
        <w:t>средств, направленных на закупки товаров, работ, услуг в городском округе, расходовались в рамках централизованных закупок, осуществленных</w:t>
      </w:r>
      <w:r w:rsidRPr="00ED25EE">
        <w:rPr>
          <w:color w:val="auto"/>
          <w:sz w:val="28"/>
          <w:szCs w:val="28"/>
          <w:lang w:eastAsia="ru-RU"/>
        </w:rPr>
        <w:t xml:space="preserve"> </w:t>
      </w:r>
      <w:r w:rsidRPr="00ED25EE">
        <w:rPr>
          <w:sz w:val="28"/>
          <w:szCs w:val="28"/>
        </w:rPr>
        <w:t>Управлением организации муниципальных закупок</w:t>
      </w:r>
      <w:r w:rsidRPr="00ED25EE">
        <w:rPr>
          <w:color w:val="auto"/>
          <w:sz w:val="28"/>
          <w:szCs w:val="28"/>
        </w:rPr>
        <w:t xml:space="preserve">. </w:t>
      </w:r>
    </w:p>
    <w:p w:rsidR="003A66B1" w:rsidRPr="00760B8C" w:rsidRDefault="003A66B1" w:rsidP="003A66B1">
      <w:pPr>
        <w:autoSpaceDE w:val="0"/>
        <w:autoSpaceDN w:val="0"/>
        <w:adjustRightInd w:val="0"/>
        <w:ind w:firstLine="708"/>
        <w:jc w:val="both"/>
        <w:rPr>
          <w:szCs w:val="28"/>
        </w:rPr>
      </w:pPr>
      <w:r w:rsidRPr="00760B8C">
        <w:rPr>
          <w:szCs w:val="28"/>
        </w:rPr>
        <w:t xml:space="preserve">За 2020 год на основании планов-графиков закупок заказчиками </w:t>
      </w:r>
      <w:r w:rsidRPr="00760B8C">
        <w:rPr>
          <w:bCs/>
          <w:szCs w:val="28"/>
        </w:rPr>
        <w:t>подано</w:t>
      </w:r>
      <w:r w:rsidR="00863ADA">
        <w:rPr>
          <w:bCs/>
          <w:szCs w:val="28"/>
        </w:rPr>
        <w:t xml:space="preserve"> </w:t>
      </w:r>
      <w:r w:rsidRPr="00760B8C">
        <w:rPr>
          <w:bCs/>
          <w:szCs w:val="28"/>
        </w:rPr>
        <w:t>1005 заявок, п</w:t>
      </w:r>
      <w:r w:rsidRPr="00760B8C">
        <w:rPr>
          <w:szCs w:val="28"/>
        </w:rPr>
        <w:t>ри этом доля отклоненных заявок из числа направленных в Управление организации муниципальных закупок составила 17</w:t>
      </w:r>
      <w:r>
        <w:rPr>
          <w:szCs w:val="28"/>
        </w:rPr>
        <w:t xml:space="preserve">,0 </w:t>
      </w:r>
      <w:r w:rsidRPr="00760B8C">
        <w:rPr>
          <w:szCs w:val="28"/>
        </w:rPr>
        <w:t>процентов (167</w:t>
      </w:r>
      <w:r w:rsidR="00863ADA">
        <w:rPr>
          <w:szCs w:val="28"/>
        </w:rPr>
        <w:t> </w:t>
      </w:r>
      <w:r w:rsidRPr="00760B8C">
        <w:rPr>
          <w:szCs w:val="28"/>
        </w:rPr>
        <w:t>заявок).</w:t>
      </w:r>
      <w:r>
        <w:rPr>
          <w:szCs w:val="28"/>
        </w:rPr>
        <w:t xml:space="preserve"> Основной причиной возврата заявок являлось несоблюдение требований законодательства о контрактной системе при формировании документации о закупке.</w:t>
      </w:r>
    </w:p>
    <w:p w:rsidR="003A66B1" w:rsidRDefault="003A66B1" w:rsidP="003A66B1">
      <w:pPr>
        <w:autoSpaceDE w:val="0"/>
        <w:autoSpaceDN w:val="0"/>
        <w:adjustRightInd w:val="0"/>
        <w:jc w:val="both"/>
        <w:rPr>
          <w:szCs w:val="28"/>
          <w:highlight w:val="cyan"/>
        </w:rPr>
      </w:pPr>
      <w:r>
        <w:rPr>
          <w:noProof/>
        </w:rPr>
        <w:lastRenderedPageBreak/>
        <w:drawing>
          <wp:inline distT="0" distB="0" distL="0" distR="0" wp14:anchorId="2BE5948C" wp14:editId="21807A94">
            <wp:extent cx="6066790" cy="2321781"/>
            <wp:effectExtent l="38100" t="57150" r="48260" b="406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A66B1" w:rsidRPr="00C104D0" w:rsidRDefault="003A66B1" w:rsidP="003A66B1">
      <w:pPr>
        <w:autoSpaceDE w:val="0"/>
        <w:autoSpaceDN w:val="0"/>
        <w:adjustRightInd w:val="0"/>
        <w:jc w:val="both"/>
        <w:rPr>
          <w:bCs/>
          <w:sz w:val="24"/>
        </w:rPr>
      </w:pPr>
      <w:r w:rsidRPr="00C104D0">
        <w:rPr>
          <w:bCs/>
          <w:sz w:val="24"/>
        </w:rPr>
        <w:t>Рис. 20. Графическая информация о централизованном размещении закупок в 2020 году с помесячной разбивкой</w:t>
      </w:r>
    </w:p>
    <w:p w:rsidR="003A66B1" w:rsidRPr="005815BA" w:rsidRDefault="003A66B1" w:rsidP="003A66B1">
      <w:pPr>
        <w:autoSpaceDE w:val="0"/>
        <w:autoSpaceDN w:val="0"/>
        <w:adjustRightInd w:val="0"/>
        <w:jc w:val="both"/>
        <w:rPr>
          <w:szCs w:val="28"/>
          <w:highlight w:val="cyan"/>
        </w:rPr>
      </w:pPr>
    </w:p>
    <w:p w:rsidR="003A66B1" w:rsidRPr="00C104D0" w:rsidRDefault="003A66B1" w:rsidP="003A66B1">
      <w:pPr>
        <w:ind w:firstLine="709"/>
        <w:jc w:val="both"/>
        <w:rPr>
          <w:bCs/>
          <w:szCs w:val="28"/>
        </w:rPr>
      </w:pPr>
      <w:r w:rsidRPr="005A672E">
        <w:rPr>
          <w:szCs w:val="28"/>
        </w:rPr>
        <w:t xml:space="preserve">За 2020 год в </w:t>
      </w:r>
      <w:r>
        <w:rPr>
          <w:szCs w:val="28"/>
        </w:rPr>
        <w:t xml:space="preserve">ЕИС </w:t>
      </w:r>
      <w:r w:rsidRPr="005A672E">
        <w:rPr>
          <w:szCs w:val="28"/>
        </w:rPr>
        <w:t>централизовано размещено 838 извещений об</w:t>
      </w:r>
      <w:r w:rsidR="00C104D0">
        <w:rPr>
          <w:szCs w:val="28"/>
        </w:rPr>
        <w:t> </w:t>
      </w:r>
      <w:r w:rsidRPr="005A672E">
        <w:rPr>
          <w:szCs w:val="28"/>
        </w:rPr>
        <w:t xml:space="preserve">осуществлении закупок. В сравнении с аналогичным периодом 2019 года количество извещений об осуществлении закупок уменьшилось на </w:t>
      </w:r>
      <w:r w:rsidRPr="005A672E">
        <w:rPr>
          <w:bCs/>
          <w:szCs w:val="28"/>
        </w:rPr>
        <w:t>13 процентов (в 2019 году -</w:t>
      </w:r>
      <w:r>
        <w:rPr>
          <w:bCs/>
          <w:szCs w:val="28"/>
        </w:rPr>
        <w:t xml:space="preserve"> </w:t>
      </w:r>
      <w:r w:rsidRPr="005A672E">
        <w:rPr>
          <w:bCs/>
          <w:szCs w:val="28"/>
        </w:rPr>
        <w:t>966 извещени</w:t>
      </w:r>
      <w:r>
        <w:rPr>
          <w:bCs/>
          <w:szCs w:val="28"/>
        </w:rPr>
        <w:t>й</w:t>
      </w:r>
      <w:r w:rsidRPr="005A672E">
        <w:rPr>
          <w:bCs/>
          <w:szCs w:val="28"/>
        </w:rPr>
        <w:t>).</w:t>
      </w:r>
      <w:r w:rsidRPr="005A672E">
        <w:rPr>
          <w:bCs/>
          <w:color w:val="548DD4"/>
          <w:szCs w:val="28"/>
        </w:rPr>
        <w:t xml:space="preserve"> </w:t>
      </w:r>
    </w:p>
    <w:p w:rsidR="003A66B1" w:rsidRPr="005A672E" w:rsidRDefault="003A66B1" w:rsidP="003A66B1">
      <w:pPr>
        <w:tabs>
          <w:tab w:val="left" w:pos="851"/>
        </w:tabs>
        <w:ind w:firstLine="709"/>
        <w:jc w:val="both"/>
        <w:rPr>
          <w:szCs w:val="28"/>
        </w:rPr>
      </w:pPr>
      <w:r w:rsidRPr="005A672E">
        <w:rPr>
          <w:szCs w:val="28"/>
        </w:rPr>
        <w:t>Общий объем размещенных в 2020 году извещений составил 4 400,19</w:t>
      </w:r>
      <w:r w:rsidR="00C104D0">
        <w:rPr>
          <w:szCs w:val="28"/>
        </w:rPr>
        <w:t> </w:t>
      </w:r>
      <w:r w:rsidRPr="005A672E">
        <w:rPr>
          <w:szCs w:val="28"/>
        </w:rPr>
        <w:t>млн.</w:t>
      </w:r>
      <w:r w:rsidR="00C104D0">
        <w:rPr>
          <w:szCs w:val="28"/>
        </w:rPr>
        <w:t> </w:t>
      </w:r>
      <w:r w:rsidRPr="005A672E">
        <w:rPr>
          <w:szCs w:val="28"/>
        </w:rPr>
        <w:t>рублей, что на 12 процентов меньше, чем за аналогичный период 2019 года (</w:t>
      </w:r>
      <w:r w:rsidRPr="005A672E">
        <w:rPr>
          <w:bCs/>
          <w:szCs w:val="28"/>
        </w:rPr>
        <w:t>5 012,6 млн. рублей</w:t>
      </w:r>
      <w:r w:rsidRPr="005A672E">
        <w:rPr>
          <w:szCs w:val="28"/>
        </w:rPr>
        <w:t>).</w:t>
      </w:r>
    </w:p>
    <w:p w:rsidR="003A66B1" w:rsidRPr="005815BA" w:rsidRDefault="003A66B1" w:rsidP="003A66B1">
      <w:pPr>
        <w:autoSpaceDE w:val="0"/>
        <w:autoSpaceDN w:val="0"/>
        <w:adjustRightInd w:val="0"/>
        <w:spacing w:before="240" w:after="240"/>
        <w:rPr>
          <w:bCs/>
          <w:color w:val="000000"/>
          <w:highlight w:val="cyan"/>
        </w:rPr>
      </w:pPr>
      <w:r>
        <w:rPr>
          <w:noProof/>
        </w:rPr>
        <w:drawing>
          <wp:inline distT="0" distB="0" distL="0" distR="0" wp14:anchorId="58EB50B0" wp14:editId="5683505F">
            <wp:extent cx="6120130" cy="2962656"/>
            <wp:effectExtent l="38100" t="57150" r="52070" b="476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A66B1" w:rsidRPr="00086A12" w:rsidRDefault="003A66B1" w:rsidP="003A66B1">
      <w:pPr>
        <w:autoSpaceDE w:val="0"/>
        <w:autoSpaceDN w:val="0"/>
        <w:adjustRightInd w:val="0"/>
        <w:spacing w:after="240"/>
        <w:jc w:val="both"/>
        <w:rPr>
          <w:bCs/>
          <w:color w:val="000000"/>
          <w:sz w:val="24"/>
        </w:rPr>
      </w:pPr>
      <w:r w:rsidRPr="00086A12">
        <w:rPr>
          <w:bCs/>
          <w:color w:val="000000"/>
          <w:sz w:val="24"/>
        </w:rPr>
        <w:t>Рис. 21. Объем размещенных Управлением организации муниципальных закупок извещений об осуществлении закупок в 2019 и 2020 годах</w:t>
      </w:r>
    </w:p>
    <w:p w:rsidR="003A66B1" w:rsidRPr="005A672E" w:rsidRDefault="003A66B1" w:rsidP="003A66B1">
      <w:pPr>
        <w:tabs>
          <w:tab w:val="left" w:pos="3261"/>
        </w:tabs>
        <w:ind w:firstLine="709"/>
        <w:jc w:val="both"/>
        <w:rPr>
          <w:szCs w:val="28"/>
        </w:rPr>
      </w:pPr>
      <w:r w:rsidRPr="005A672E">
        <w:rPr>
          <w:szCs w:val="28"/>
        </w:rPr>
        <w:t>По способам определения поставщика (подрядчика, исполнителя) опубликованные извещения в 2020 году распределились следующим образом:</w:t>
      </w:r>
    </w:p>
    <w:p w:rsidR="003A66B1" w:rsidRPr="005A672E" w:rsidRDefault="003A66B1" w:rsidP="003A66B1">
      <w:pPr>
        <w:tabs>
          <w:tab w:val="left" w:pos="3261"/>
        </w:tabs>
        <w:ind w:firstLine="709"/>
        <w:jc w:val="both"/>
        <w:rPr>
          <w:bCs/>
          <w:color w:val="000000"/>
          <w:szCs w:val="28"/>
        </w:rPr>
      </w:pPr>
      <w:r>
        <w:rPr>
          <w:bCs/>
          <w:color w:val="000000"/>
          <w:szCs w:val="28"/>
        </w:rPr>
        <w:t>1)</w:t>
      </w:r>
      <w:r w:rsidRPr="005A672E">
        <w:rPr>
          <w:bCs/>
          <w:color w:val="000000"/>
          <w:szCs w:val="28"/>
        </w:rPr>
        <w:t xml:space="preserve"> 826 аукционов в электронной форме на сумму 4 328,7 млн. рублей (за</w:t>
      </w:r>
      <w:r w:rsidR="00086A12">
        <w:rPr>
          <w:bCs/>
          <w:color w:val="000000"/>
          <w:szCs w:val="28"/>
        </w:rPr>
        <w:t> </w:t>
      </w:r>
      <w:r w:rsidRPr="005A672E">
        <w:rPr>
          <w:bCs/>
          <w:color w:val="000000"/>
          <w:szCs w:val="28"/>
        </w:rPr>
        <w:t xml:space="preserve">аналогичный период 2019 года – 966 на сумму 4 925,1 млн. рублей); </w:t>
      </w:r>
    </w:p>
    <w:p w:rsidR="003A66B1" w:rsidRPr="008C7E44" w:rsidRDefault="003A66B1" w:rsidP="003A66B1">
      <w:pPr>
        <w:tabs>
          <w:tab w:val="left" w:pos="3261"/>
        </w:tabs>
        <w:ind w:firstLine="709"/>
        <w:jc w:val="both"/>
        <w:rPr>
          <w:bCs/>
          <w:color w:val="000000"/>
          <w:szCs w:val="28"/>
        </w:rPr>
      </w:pPr>
      <w:r>
        <w:rPr>
          <w:bCs/>
          <w:color w:val="000000"/>
          <w:szCs w:val="28"/>
        </w:rPr>
        <w:lastRenderedPageBreak/>
        <w:t>2)</w:t>
      </w:r>
      <w:r w:rsidRPr="008C7E44">
        <w:rPr>
          <w:bCs/>
          <w:color w:val="000000"/>
          <w:szCs w:val="28"/>
        </w:rPr>
        <w:t xml:space="preserve"> 5 открытых конкурсов в электронной форме на сумму 52,4 млн. рублей (за аналогичный период 2019 года – 7 на сумму 54,6 млн. рублей);</w:t>
      </w:r>
    </w:p>
    <w:p w:rsidR="003A66B1" w:rsidRPr="00845B70" w:rsidRDefault="003A66B1" w:rsidP="003A66B1">
      <w:pPr>
        <w:tabs>
          <w:tab w:val="left" w:pos="3261"/>
        </w:tabs>
        <w:ind w:firstLine="709"/>
        <w:jc w:val="both"/>
        <w:rPr>
          <w:bCs/>
          <w:color w:val="000000"/>
          <w:szCs w:val="28"/>
        </w:rPr>
      </w:pPr>
      <w:r>
        <w:rPr>
          <w:bCs/>
          <w:color w:val="000000"/>
          <w:szCs w:val="28"/>
        </w:rPr>
        <w:t>3)</w:t>
      </w:r>
      <w:r w:rsidRPr="008C7E44">
        <w:rPr>
          <w:bCs/>
          <w:color w:val="000000"/>
          <w:szCs w:val="28"/>
        </w:rPr>
        <w:t xml:space="preserve"> 7 запросов предложений в электронной форме на сумму 19 млн. рублей (в аналогичном периоде 2019 года закупки не проводились).</w:t>
      </w:r>
    </w:p>
    <w:p w:rsidR="003A66B1" w:rsidRDefault="003A66B1" w:rsidP="003A66B1">
      <w:pPr>
        <w:ind w:left="-284" w:right="-144"/>
        <w:jc w:val="right"/>
        <w:rPr>
          <w:szCs w:val="28"/>
        </w:rPr>
      </w:pPr>
      <w:r w:rsidRPr="0036099E">
        <w:rPr>
          <w:szCs w:val="28"/>
        </w:rPr>
        <w:t xml:space="preserve">Таблица </w:t>
      </w:r>
      <w:r>
        <w:rPr>
          <w:szCs w:val="28"/>
        </w:rPr>
        <w:t>14</w:t>
      </w:r>
    </w:p>
    <w:p w:rsidR="003A66B1" w:rsidRDefault="003A66B1" w:rsidP="00BF0BE1">
      <w:pPr>
        <w:ind w:right="-144"/>
        <w:jc w:val="center"/>
        <w:rPr>
          <w:szCs w:val="28"/>
        </w:rPr>
      </w:pPr>
      <w:r w:rsidRPr="0036099E">
        <w:rPr>
          <w:szCs w:val="28"/>
        </w:rPr>
        <w:t>Сведения о размещенных в 2019-2020 годах извещениях об осуществлении закупок</w:t>
      </w:r>
    </w:p>
    <w:p w:rsidR="003A66B1" w:rsidRPr="0036099E" w:rsidRDefault="003A66B1" w:rsidP="003A66B1">
      <w:pPr>
        <w:ind w:left="-284" w:right="-144"/>
        <w:jc w:val="right"/>
        <w:rPr>
          <w:szCs w:val="28"/>
        </w:rPr>
      </w:pPr>
    </w:p>
    <w:tbl>
      <w:tblPr>
        <w:tblW w:w="9923" w:type="dxa"/>
        <w:tblInd w:w="-147" w:type="dxa"/>
        <w:tblLayout w:type="fixed"/>
        <w:tblLook w:val="04A0" w:firstRow="1" w:lastRow="0" w:firstColumn="1" w:lastColumn="0" w:noHBand="0" w:noVBand="1"/>
      </w:tblPr>
      <w:tblGrid>
        <w:gridCol w:w="1702"/>
        <w:gridCol w:w="657"/>
        <w:gridCol w:w="634"/>
        <w:gridCol w:w="1118"/>
        <w:gridCol w:w="1418"/>
        <w:gridCol w:w="992"/>
        <w:gridCol w:w="992"/>
        <w:gridCol w:w="1276"/>
        <w:gridCol w:w="1134"/>
      </w:tblGrid>
      <w:tr w:rsidR="003A66B1" w:rsidRPr="0036099E" w:rsidTr="003732ED">
        <w:trPr>
          <w:trHeight w:val="629"/>
        </w:trPr>
        <w:tc>
          <w:tcPr>
            <w:tcW w:w="17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b/>
                <w:bCs/>
                <w:color w:val="000000"/>
                <w:sz w:val="20"/>
                <w:szCs w:val="20"/>
              </w:rPr>
            </w:pPr>
            <w:r w:rsidRPr="0036099E">
              <w:rPr>
                <w:b/>
                <w:bCs/>
                <w:color w:val="000000"/>
                <w:sz w:val="20"/>
                <w:szCs w:val="20"/>
              </w:rPr>
              <w:t>Способ определения поставщика (подрядчика, исполнителя)</w:t>
            </w:r>
          </w:p>
        </w:tc>
        <w:tc>
          <w:tcPr>
            <w:tcW w:w="1291" w:type="dxa"/>
            <w:gridSpan w:val="2"/>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b/>
                <w:bCs/>
                <w:color w:val="000000"/>
                <w:sz w:val="20"/>
                <w:szCs w:val="20"/>
              </w:rPr>
            </w:pPr>
            <w:r w:rsidRPr="0036099E">
              <w:rPr>
                <w:b/>
                <w:bCs/>
                <w:color w:val="000000"/>
                <w:sz w:val="20"/>
                <w:szCs w:val="20"/>
              </w:rPr>
              <w:t xml:space="preserve">Количество извещений, </w:t>
            </w:r>
          </w:p>
        </w:tc>
        <w:tc>
          <w:tcPr>
            <w:tcW w:w="253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b/>
                <w:bCs/>
                <w:color w:val="000000"/>
                <w:sz w:val="20"/>
                <w:szCs w:val="20"/>
              </w:rPr>
            </w:pPr>
            <w:r w:rsidRPr="0036099E">
              <w:rPr>
                <w:b/>
                <w:bCs/>
                <w:color w:val="000000"/>
                <w:sz w:val="20"/>
                <w:szCs w:val="20"/>
              </w:rPr>
              <w:t>Прирост количества извещений относительно прошлого года</w:t>
            </w:r>
          </w:p>
        </w:tc>
        <w:tc>
          <w:tcPr>
            <w:tcW w:w="1984" w:type="dxa"/>
            <w:gridSpan w:val="2"/>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b/>
                <w:bCs/>
                <w:color w:val="000000"/>
                <w:sz w:val="20"/>
                <w:szCs w:val="20"/>
              </w:rPr>
            </w:pPr>
            <w:r w:rsidRPr="0036099E">
              <w:rPr>
                <w:b/>
                <w:bCs/>
                <w:color w:val="000000"/>
                <w:sz w:val="20"/>
                <w:szCs w:val="20"/>
              </w:rPr>
              <w:t xml:space="preserve">Общий объем извещений,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b/>
                <w:bCs/>
                <w:color w:val="000000"/>
                <w:sz w:val="20"/>
                <w:szCs w:val="20"/>
              </w:rPr>
            </w:pPr>
            <w:r w:rsidRPr="0036099E">
              <w:rPr>
                <w:b/>
                <w:bCs/>
                <w:color w:val="000000"/>
                <w:sz w:val="20"/>
                <w:szCs w:val="20"/>
              </w:rPr>
              <w:t>Прирост общего объема извещений относительно прошлого года</w:t>
            </w:r>
          </w:p>
        </w:tc>
      </w:tr>
      <w:tr w:rsidR="003A66B1" w:rsidRPr="0036099E" w:rsidTr="003732ED">
        <w:trPr>
          <w:trHeight w:val="30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3A66B1" w:rsidRPr="0036099E" w:rsidRDefault="003A66B1" w:rsidP="003732ED">
            <w:pPr>
              <w:rPr>
                <w:b/>
                <w:bCs/>
                <w:color w:val="000000"/>
                <w:sz w:val="20"/>
                <w:szCs w:val="20"/>
              </w:rPr>
            </w:pPr>
          </w:p>
        </w:tc>
        <w:tc>
          <w:tcPr>
            <w:tcW w:w="1291" w:type="dxa"/>
            <w:gridSpan w:val="2"/>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b/>
                <w:bCs/>
                <w:color w:val="000000"/>
                <w:sz w:val="20"/>
                <w:szCs w:val="20"/>
              </w:rPr>
            </w:pPr>
            <w:r w:rsidRPr="0036099E">
              <w:rPr>
                <w:b/>
                <w:bCs/>
                <w:color w:val="000000"/>
                <w:sz w:val="20"/>
                <w:szCs w:val="20"/>
              </w:rPr>
              <w:t>шт.</w:t>
            </w:r>
          </w:p>
        </w:tc>
        <w:tc>
          <w:tcPr>
            <w:tcW w:w="2536" w:type="dxa"/>
            <w:gridSpan w:val="2"/>
            <w:vMerge/>
            <w:tcBorders>
              <w:top w:val="single" w:sz="4" w:space="0" w:color="auto"/>
              <w:left w:val="single" w:sz="4" w:space="0" w:color="auto"/>
              <w:bottom w:val="single" w:sz="4" w:space="0" w:color="auto"/>
              <w:right w:val="single" w:sz="4" w:space="0" w:color="auto"/>
            </w:tcBorders>
            <w:vAlign w:val="center"/>
            <w:hideMark/>
          </w:tcPr>
          <w:p w:rsidR="003A66B1" w:rsidRPr="0036099E" w:rsidRDefault="003A66B1" w:rsidP="003732ED">
            <w:pPr>
              <w:rPr>
                <w:b/>
                <w:bCs/>
                <w:color w:val="000000"/>
                <w:sz w:val="20"/>
                <w:szCs w:val="20"/>
              </w:rPr>
            </w:pPr>
          </w:p>
        </w:tc>
        <w:tc>
          <w:tcPr>
            <w:tcW w:w="1984" w:type="dxa"/>
            <w:gridSpan w:val="2"/>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b/>
                <w:bCs/>
                <w:color w:val="000000"/>
                <w:sz w:val="20"/>
                <w:szCs w:val="20"/>
              </w:rPr>
            </w:pPr>
            <w:r w:rsidRPr="0036099E">
              <w:rPr>
                <w:b/>
                <w:bCs/>
                <w:color w:val="000000"/>
                <w:sz w:val="20"/>
                <w:szCs w:val="20"/>
              </w:rPr>
              <w:t>млн. руб.</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3A66B1" w:rsidRPr="0036099E" w:rsidRDefault="003A66B1" w:rsidP="003732ED">
            <w:pPr>
              <w:rPr>
                <w:b/>
                <w:bCs/>
                <w:color w:val="000000"/>
                <w:sz w:val="20"/>
                <w:szCs w:val="20"/>
              </w:rPr>
            </w:pPr>
          </w:p>
        </w:tc>
      </w:tr>
      <w:tr w:rsidR="003A66B1" w:rsidRPr="0036099E" w:rsidTr="003732ED">
        <w:trPr>
          <w:trHeight w:val="68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3A66B1" w:rsidRPr="0036099E" w:rsidRDefault="003A66B1" w:rsidP="003732ED">
            <w:pPr>
              <w:rPr>
                <w:b/>
                <w:bCs/>
                <w:color w:val="000000"/>
                <w:sz w:val="20"/>
                <w:szCs w:val="20"/>
              </w:rPr>
            </w:pPr>
          </w:p>
        </w:tc>
        <w:tc>
          <w:tcPr>
            <w:tcW w:w="657" w:type="dxa"/>
            <w:vMerge w:val="restart"/>
            <w:tcBorders>
              <w:top w:val="nil"/>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2019 год</w:t>
            </w:r>
          </w:p>
        </w:tc>
        <w:tc>
          <w:tcPr>
            <w:tcW w:w="634" w:type="dxa"/>
            <w:vMerge w:val="restart"/>
            <w:tcBorders>
              <w:top w:val="nil"/>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2020 год</w:t>
            </w:r>
          </w:p>
        </w:tc>
        <w:tc>
          <w:tcPr>
            <w:tcW w:w="1118"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Абсолют-</w:t>
            </w:r>
            <w:proofErr w:type="spellStart"/>
            <w:r w:rsidRPr="0036099E">
              <w:rPr>
                <w:color w:val="000000"/>
                <w:sz w:val="20"/>
                <w:szCs w:val="20"/>
              </w:rPr>
              <w:t>ное</w:t>
            </w:r>
            <w:proofErr w:type="spellEnd"/>
            <w:r w:rsidRPr="0036099E">
              <w:rPr>
                <w:color w:val="000000"/>
                <w:sz w:val="20"/>
                <w:szCs w:val="20"/>
              </w:rPr>
              <w:t xml:space="preserve"> значение, </w:t>
            </w:r>
          </w:p>
        </w:tc>
        <w:tc>
          <w:tcPr>
            <w:tcW w:w="1418"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proofErr w:type="spellStart"/>
            <w:r w:rsidRPr="0036099E">
              <w:rPr>
                <w:color w:val="000000"/>
                <w:sz w:val="20"/>
                <w:szCs w:val="20"/>
              </w:rPr>
              <w:t>Относитель-ное</w:t>
            </w:r>
            <w:proofErr w:type="spellEnd"/>
            <w:r w:rsidRPr="0036099E">
              <w:rPr>
                <w:color w:val="000000"/>
                <w:sz w:val="20"/>
                <w:szCs w:val="20"/>
              </w:rPr>
              <w:t xml:space="preserve"> значение, </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2019 год</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2020 год</w:t>
            </w:r>
          </w:p>
        </w:tc>
        <w:tc>
          <w:tcPr>
            <w:tcW w:w="1276"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Абсолют-</w:t>
            </w:r>
            <w:proofErr w:type="spellStart"/>
            <w:r w:rsidRPr="0036099E">
              <w:rPr>
                <w:color w:val="000000"/>
                <w:sz w:val="20"/>
                <w:szCs w:val="20"/>
              </w:rPr>
              <w:t>ное</w:t>
            </w:r>
            <w:proofErr w:type="spellEnd"/>
            <w:r w:rsidRPr="0036099E">
              <w:rPr>
                <w:color w:val="000000"/>
                <w:sz w:val="20"/>
                <w:szCs w:val="20"/>
              </w:rPr>
              <w:t xml:space="preserve"> значение, </w:t>
            </w:r>
          </w:p>
        </w:tc>
        <w:tc>
          <w:tcPr>
            <w:tcW w:w="1134" w:type="dxa"/>
            <w:tcBorders>
              <w:top w:val="nil"/>
              <w:left w:val="nil"/>
              <w:bottom w:val="single" w:sz="4" w:space="0" w:color="auto"/>
              <w:right w:val="single" w:sz="4" w:space="0" w:color="auto"/>
            </w:tcBorders>
            <w:shd w:val="clear" w:color="000000" w:fill="FFFFFF"/>
            <w:vAlign w:val="center"/>
            <w:hideMark/>
          </w:tcPr>
          <w:p w:rsidR="003A66B1" w:rsidRPr="0036099E" w:rsidRDefault="00BF0BE1" w:rsidP="003732ED">
            <w:pPr>
              <w:jc w:val="center"/>
              <w:rPr>
                <w:color w:val="000000"/>
                <w:sz w:val="20"/>
                <w:szCs w:val="20"/>
              </w:rPr>
            </w:pPr>
            <w:r>
              <w:rPr>
                <w:color w:val="000000"/>
                <w:sz w:val="20"/>
                <w:szCs w:val="20"/>
              </w:rPr>
              <w:t>Относите-</w:t>
            </w:r>
            <w:proofErr w:type="spellStart"/>
            <w:r>
              <w:rPr>
                <w:color w:val="000000"/>
                <w:sz w:val="20"/>
                <w:szCs w:val="20"/>
              </w:rPr>
              <w:t>л</w:t>
            </w:r>
            <w:r w:rsidR="003A66B1" w:rsidRPr="0036099E">
              <w:rPr>
                <w:color w:val="000000"/>
                <w:sz w:val="20"/>
                <w:szCs w:val="20"/>
              </w:rPr>
              <w:t>ьное</w:t>
            </w:r>
            <w:proofErr w:type="spellEnd"/>
            <w:r w:rsidR="003A66B1" w:rsidRPr="0036099E">
              <w:rPr>
                <w:color w:val="000000"/>
                <w:sz w:val="20"/>
                <w:szCs w:val="20"/>
              </w:rPr>
              <w:t xml:space="preserve"> значение,</w:t>
            </w:r>
          </w:p>
        </w:tc>
      </w:tr>
      <w:tr w:rsidR="003A66B1" w:rsidRPr="0036099E" w:rsidTr="003732ED">
        <w:trPr>
          <w:trHeight w:val="30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3A66B1" w:rsidRPr="0036099E" w:rsidRDefault="003A66B1" w:rsidP="003732ED">
            <w:pPr>
              <w:rPr>
                <w:b/>
                <w:bCs/>
                <w:color w:val="000000"/>
                <w:sz w:val="20"/>
                <w:szCs w:val="20"/>
              </w:rPr>
            </w:pPr>
          </w:p>
        </w:tc>
        <w:tc>
          <w:tcPr>
            <w:tcW w:w="657" w:type="dxa"/>
            <w:vMerge/>
            <w:tcBorders>
              <w:top w:val="nil"/>
              <w:left w:val="single" w:sz="4" w:space="0" w:color="auto"/>
              <w:bottom w:val="single" w:sz="4" w:space="0" w:color="auto"/>
              <w:right w:val="single" w:sz="4" w:space="0" w:color="auto"/>
            </w:tcBorders>
            <w:vAlign w:val="center"/>
            <w:hideMark/>
          </w:tcPr>
          <w:p w:rsidR="003A66B1" w:rsidRPr="0036099E" w:rsidRDefault="003A66B1" w:rsidP="003732ED">
            <w:pPr>
              <w:rPr>
                <w:color w:val="000000"/>
                <w:sz w:val="20"/>
                <w:szCs w:val="20"/>
              </w:rPr>
            </w:pPr>
          </w:p>
        </w:tc>
        <w:tc>
          <w:tcPr>
            <w:tcW w:w="634" w:type="dxa"/>
            <w:vMerge/>
            <w:tcBorders>
              <w:top w:val="nil"/>
              <w:left w:val="single" w:sz="4" w:space="0" w:color="auto"/>
              <w:bottom w:val="single" w:sz="4" w:space="0" w:color="auto"/>
              <w:right w:val="single" w:sz="4" w:space="0" w:color="auto"/>
            </w:tcBorders>
            <w:vAlign w:val="center"/>
            <w:hideMark/>
          </w:tcPr>
          <w:p w:rsidR="003A66B1" w:rsidRPr="0036099E" w:rsidRDefault="003A66B1" w:rsidP="003732ED">
            <w:pPr>
              <w:rPr>
                <w:color w:val="000000"/>
                <w:sz w:val="20"/>
                <w:szCs w:val="20"/>
              </w:rPr>
            </w:pPr>
          </w:p>
        </w:tc>
        <w:tc>
          <w:tcPr>
            <w:tcW w:w="1118"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шт.</w:t>
            </w:r>
          </w:p>
        </w:tc>
        <w:tc>
          <w:tcPr>
            <w:tcW w:w="1418"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w:t>
            </w:r>
          </w:p>
        </w:tc>
        <w:tc>
          <w:tcPr>
            <w:tcW w:w="992" w:type="dxa"/>
            <w:vMerge/>
            <w:tcBorders>
              <w:top w:val="nil"/>
              <w:left w:val="single" w:sz="4" w:space="0" w:color="auto"/>
              <w:bottom w:val="single" w:sz="4" w:space="0" w:color="auto"/>
              <w:right w:val="single" w:sz="4" w:space="0" w:color="auto"/>
            </w:tcBorders>
            <w:vAlign w:val="center"/>
            <w:hideMark/>
          </w:tcPr>
          <w:p w:rsidR="003A66B1" w:rsidRPr="0036099E" w:rsidRDefault="003A66B1" w:rsidP="003732ED">
            <w:pPr>
              <w:rPr>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3A66B1" w:rsidRPr="0036099E" w:rsidRDefault="003A66B1" w:rsidP="003732ED">
            <w:pPr>
              <w:rPr>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млн. рублей</w:t>
            </w:r>
          </w:p>
        </w:tc>
        <w:tc>
          <w:tcPr>
            <w:tcW w:w="1134"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 xml:space="preserve"> %</w:t>
            </w:r>
          </w:p>
        </w:tc>
      </w:tr>
      <w:tr w:rsidR="003A66B1" w:rsidRPr="0036099E" w:rsidTr="003732ED">
        <w:trPr>
          <w:trHeight w:val="60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Открытый конкурс в электронной форме</w:t>
            </w:r>
          </w:p>
        </w:tc>
        <w:tc>
          <w:tcPr>
            <w:tcW w:w="657"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7</w:t>
            </w:r>
          </w:p>
        </w:tc>
        <w:tc>
          <w:tcPr>
            <w:tcW w:w="634"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5</w:t>
            </w:r>
          </w:p>
        </w:tc>
        <w:tc>
          <w:tcPr>
            <w:tcW w:w="1118"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-2</w:t>
            </w:r>
          </w:p>
        </w:tc>
        <w:tc>
          <w:tcPr>
            <w:tcW w:w="1418"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1571B8">
            <w:pPr>
              <w:jc w:val="center"/>
              <w:rPr>
                <w:sz w:val="20"/>
                <w:szCs w:val="20"/>
              </w:rPr>
            </w:pPr>
            <w:r w:rsidRPr="0036099E">
              <w:rPr>
                <w:sz w:val="20"/>
                <w:szCs w:val="20"/>
              </w:rPr>
              <w:t>-29</w:t>
            </w:r>
          </w:p>
        </w:tc>
        <w:tc>
          <w:tcPr>
            <w:tcW w:w="992"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54,60</w:t>
            </w:r>
          </w:p>
        </w:tc>
        <w:tc>
          <w:tcPr>
            <w:tcW w:w="992"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52,41</w:t>
            </w:r>
          </w:p>
        </w:tc>
        <w:tc>
          <w:tcPr>
            <w:tcW w:w="1276"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-2,19</w:t>
            </w:r>
          </w:p>
        </w:tc>
        <w:tc>
          <w:tcPr>
            <w:tcW w:w="1134"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1571B8">
            <w:pPr>
              <w:jc w:val="center"/>
              <w:rPr>
                <w:sz w:val="20"/>
                <w:szCs w:val="20"/>
              </w:rPr>
            </w:pPr>
            <w:r w:rsidRPr="0036099E">
              <w:rPr>
                <w:sz w:val="20"/>
                <w:szCs w:val="20"/>
              </w:rPr>
              <w:t>-4</w:t>
            </w:r>
          </w:p>
        </w:tc>
      </w:tr>
      <w:tr w:rsidR="003A66B1" w:rsidRPr="0036099E" w:rsidTr="003732ED">
        <w:trPr>
          <w:trHeight w:val="60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Аукцион в электронной форме</w:t>
            </w:r>
          </w:p>
        </w:tc>
        <w:tc>
          <w:tcPr>
            <w:tcW w:w="657"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911</w:t>
            </w:r>
          </w:p>
        </w:tc>
        <w:tc>
          <w:tcPr>
            <w:tcW w:w="634"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826</w:t>
            </w:r>
          </w:p>
        </w:tc>
        <w:tc>
          <w:tcPr>
            <w:tcW w:w="1118"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-85</w:t>
            </w:r>
          </w:p>
        </w:tc>
        <w:tc>
          <w:tcPr>
            <w:tcW w:w="1418"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1571B8">
            <w:pPr>
              <w:jc w:val="center"/>
              <w:rPr>
                <w:sz w:val="20"/>
                <w:szCs w:val="20"/>
              </w:rPr>
            </w:pPr>
            <w:r w:rsidRPr="0036099E">
              <w:rPr>
                <w:sz w:val="20"/>
                <w:szCs w:val="20"/>
              </w:rPr>
              <w:t>-9</w:t>
            </w:r>
          </w:p>
        </w:tc>
        <w:tc>
          <w:tcPr>
            <w:tcW w:w="992"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4 925,12</w:t>
            </w:r>
          </w:p>
        </w:tc>
        <w:tc>
          <w:tcPr>
            <w:tcW w:w="992"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4 328,74</w:t>
            </w:r>
          </w:p>
        </w:tc>
        <w:tc>
          <w:tcPr>
            <w:tcW w:w="1276"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-596,38</w:t>
            </w:r>
          </w:p>
        </w:tc>
        <w:tc>
          <w:tcPr>
            <w:tcW w:w="1134"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1571B8">
            <w:pPr>
              <w:jc w:val="center"/>
              <w:rPr>
                <w:sz w:val="20"/>
                <w:szCs w:val="20"/>
              </w:rPr>
            </w:pPr>
            <w:r w:rsidRPr="0036099E">
              <w:rPr>
                <w:sz w:val="20"/>
                <w:szCs w:val="20"/>
              </w:rPr>
              <w:t>-12</w:t>
            </w:r>
          </w:p>
        </w:tc>
      </w:tr>
      <w:tr w:rsidR="003A66B1" w:rsidRPr="0036099E" w:rsidTr="003732ED">
        <w:trPr>
          <w:trHeight w:val="600"/>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color w:val="000000"/>
                <w:sz w:val="20"/>
                <w:szCs w:val="20"/>
              </w:rPr>
            </w:pPr>
            <w:r w:rsidRPr="0036099E">
              <w:rPr>
                <w:color w:val="000000"/>
                <w:sz w:val="20"/>
                <w:szCs w:val="20"/>
              </w:rPr>
              <w:t>Запрос предложений в электронной форме</w:t>
            </w:r>
          </w:p>
        </w:tc>
        <w:tc>
          <w:tcPr>
            <w:tcW w:w="657" w:type="dxa"/>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0</w:t>
            </w:r>
          </w:p>
        </w:tc>
        <w:tc>
          <w:tcPr>
            <w:tcW w:w="634" w:type="dxa"/>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7</w:t>
            </w:r>
          </w:p>
        </w:tc>
        <w:tc>
          <w:tcPr>
            <w:tcW w:w="1118" w:type="dxa"/>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7</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Pr>
                <w:sz w:val="20"/>
                <w:szCs w:val="20"/>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0,00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19,03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19,03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Pr>
                <w:sz w:val="20"/>
                <w:szCs w:val="20"/>
              </w:rPr>
              <w:t>-</w:t>
            </w:r>
          </w:p>
        </w:tc>
      </w:tr>
      <w:tr w:rsidR="003A66B1" w:rsidRPr="0036099E" w:rsidTr="003732ED">
        <w:trPr>
          <w:trHeight w:val="30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A66B1" w:rsidRPr="0036099E" w:rsidRDefault="003A66B1" w:rsidP="003732ED">
            <w:pPr>
              <w:jc w:val="center"/>
              <w:rPr>
                <w:b/>
                <w:bCs/>
                <w:color w:val="000000"/>
                <w:sz w:val="20"/>
                <w:szCs w:val="20"/>
              </w:rPr>
            </w:pPr>
            <w:r w:rsidRPr="0036099E">
              <w:rPr>
                <w:b/>
                <w:bCs/>
                <w:color w:val="000000"/>
                <w:sz w:val="20"/>
                <w:szCs w:val="20"/>
              </w:rPr>
              <w:t>Итого:</w:t>
            </w:r>
          </w:p>
        </w:tc>
        <w:tc>
          <w:tcPr>
            <w:tcW w:w="657"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918</w:t>
            </w:r>
          </w:p>
        </w:tc>
        <w:tc>
          <w:tcPr>
            <w:tcW w:w="634"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838</w:t>
            </w:r>
          </w:p>
        </w:tc>
        <w:tc>
          <w:tcPr>
            <w:tcW w:w="1118"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-80</w:t>
            </w:r>
          </w:p>
        </w:tc>
        <w:tc>
          <w:tcPr>
            <w:tcW w:w="1418"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1571B8">
            <w:pPr>
              <w:jc w:val="center"/>
              <w:rPr>
                <w:sz w:val="20"/>
                <w:szCs w:val="20"/>
              </w:rPr>
            </w:pPr>
            <w:r w:rsidRPr="0036099E">
              <w:rPr>
                <w:sz w:val="20"/>
                <w:szCs w:val="20"/>
              </w:rPr>
              <w:t>-9</w:t>
            </w:r>
          </w:p>
        </w:tc>
        <w:tc>
          <w:tcPr>
            <w:tcW w:w="992"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4 980</w:t>
            </w:r>
          </w:p>
        </w:tc>
        <w:tc>
          <w:tcPr>
            <w:tcW w:w="992"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4 400</w:t>
            </w:r>
          </w:p>
        </w:tc>
        <w:tc>
          <w:tcPr>
            <w:tcW w:w="1276"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3732ED">
            <w:pPr>
              <w:jc w:val="center"/>
              <w:rPr>
                <w:sz w:val="20"/>
                <w:szCs w:val="20"/>
              </w:rPr>
            </w:pPr>
            <w:r w:rsidRPr="0036099E">
              <w:rPr>
                <w:sz w:val="20"/>
                <w:szCs w:val="20"/>
              </w:rPr>
              <w:t>-579,54</w:t>
            </w:r>
          </w:p>
        </w:tc>
        <w:tc>
          <w:tcPr>
            <w:tcW w:w="1134" w:type="dxa"/>
            <w:tcBorders>
              <w:top w:val="nil"/>
              <w:left w:val="nil"/>
              <w:bottom w:val="single" w:sz="4" w:space="0" w:color="auto"/>
              <w:right w:val="single" w:sz="4" w:space="0" w:color="auto"/>
            </w:tcBorders>
            <w:shd w:val="clear" w:color="000000" w:fill="FFFFFF"/>
            <w:vAlign w:val="center"/>
            <w:hideMark/>
          </w:tcPr>
          <w:p w:rsidR="003A66B1" w:rsidRPr="0036099E" w:rsidRDefault="003A66B1" w:rsidP="001571B8">
            <w:pPr>
              <w:jc w:val="center"/>
              <w:rPr>
                <w:sz w:val="20"/>
                <w:szCs w:val="20"/>
              </w:rPr>
            </w:pPr>
            <w:r w:rsidRPr="0036099E">
              <w:rPr>
                <w:sz w:val="20"/>
                <w:szCs w:val="20"/>
              </w:rPr>
              <w:t>-12</w:t>
            </w:r>
          </w:p>
        </w:tc>
      </w:tr>
    </w:tbl>
    <w:p w:rsidR="001571B8" w:rsidRDefault="001571B8" w:rsidP="003A66B1">
      <w:pPr>
        <w:tabs>
          <w:tab w:val="left" w:pos="3261"/>
        </w:tabs>
        <w:ind w:firstLine="709"/>
        <w:jc w:val="both"/>
        <w:rPr>
          <w:bCs/>
          <w:color w:val="000000"/>
          <w:szCs w:val="28"/>
        </w:rPr>
      </w:pPr>
    </w:p>
    <w:p w:rsidR="003A66B1" w:rsidRPr="005A105A" w:rsidRDefault="003A66B1" w:rsidP="003A66B1">
      <w:pPr>
        <w:tabs>
          <w:tab w:val="left" w:pos="3261"/>
        </w:tabs>
        <w:ind w:firstLine="709"/>
        <w:jc w:val="both"/>
        <w:rPr>
          <w:bCs/>
          <w:color w:val="000000"/>
          <w:szCs w:val="28"/>
        </w:rPr>
      </w:pPr>
      <w:r w:rsidRPr="005A105A">
        <w:rPr>
          <w:bCs/>
          <w:color w:val="000000"/>
          <w:szCs w:val="28"/>
        </w:rPr>
        <w:t>Из анализа таблицы 1</w:t>
      </w:r>
      <w:r>
        <w:rPr>
          <w:bCs/>
          <w:color w:val="000000"/>
          <w:szCs w:val="28"/>
        </w:rPr>
        <w:t>4</w:t>
      </w:r>
      <w:r w:rsidRPr="005A105A">
        <w:rPr>
          <w:bCs/>
          <w:color w:val="000000"/>
          <w:szCs w:val="28"/>
        </w:rPr>
        <w:t xml:space="preserve"> следует, что основным конкурентным способом осуществления закупок в городском округе по-прежнему является электронный аукцион. </w:t>
      </w:r>
    </w:p>
    <w:p w:rsidR="003A66B1" w:rsidRDefault="003A66B1" w:rsidP="003A66B1">
      <w:pPr>
        <w:tabs>
          <w:tab w:val="left" w:pos="3261"/>
        </w:tabs>
        <w:ind w:firstLine="709"/>
        <w:jc w:val="both"/>
        <w:rPr>
          <w:bCs/>
          <w:color w:val="000000"/>
          <w:szCs w:val="28"/>
        </w:rPr>
      </w:pPr>
      <w:r w:rsidRPr="005A105A">
        <w:rPr>
          <w:bCs/>
          <w:color w:val="000000"/>
          <w:szCs w:val="28"/>
        </w:rPr>
        <w:t>Доля аукционов в эл</w:t>
      </w:r>
      <w:r>
        <w:rPr>
          <w:bCs/>
          <w:color w:val="000000"/>
          <w:szCs w:val="28"/>
        </w:rPr>
        <w:t>ектронной форме составляет 98,5 процента от общего количества и 98,0 процентов</w:t>
      </w:r>
      <w:r w:rsidRPr="005A105A">
        <w:rPr>
          <w:bCs/>
          <w:color w:val="000000"/>
          <w:szCs w:val="28"/>
        </w:rPr>
        <w:t xml:space="preserve"> от общего суммарного объема извещений об</w:t>
      </w:r>
      <w:r w:rsidR="00D8747B">
        <w:rPr>
          <w:bCs/>
          <w:color w:val="000000"/>
          <w:szCs w:val="28"/>
        </w:rPr>
        <w:t> </w:t>
      </w:r>
      <w:r w:rsidRPr="005A105A">
        <w:rPr>
          <w:bCs/>
          <w:color w:val="000000"/>
          <w:szCs w:val="28"/>
        </w:rPr>
        <w:t>осуществлении закупок, размещенных уполномоченным органом в ЕИС. В</w:t>
      </w:r>
      <w:r w:rsidR="00D8747B">
        <w:rPr>
          <w:bCs/>
          <w:color w:val="000000"/>
          <w:szCs w:val="28"/>
        </w:rPr>
        <w:t> </w:t>
      </w:r>
      <w:r w:rsidRPr="005A105A">
        <w:rPr>
          <w:bCs/>
          <w:color w:val="000000"/>
          <w:szCs w:val="28"/>
        </w:rPr>
        <w:t>целом, по сравнению с аналогичным периодом 2019 года</w:t>
      </w:r>
      <w:r>
        <w:rPr>
          <w:bCs/>
          <w:color w:val="000000"/>
          <w:szCs w:val="28"/>
        </w:rPr>
        <w:t>,</w:t>
      </w:r>
      <w:r w:rsidRPr="005A105A">
        <w:rPr>
          <w:bCs/>
          <w:color w:val="000000"/>
          <w:szCs w:val="28"/>
        </w:rPr>
        <w:t xml:space="preserve"> количество извещений о проведении электронного аукциона уменьшилось на 9</w:t>
      </w:r>
      <w:r>
        <w:rPr>
          <w:bCs/>
          <w:color w:val="000000"/>
          <w:szCs w:val="28"/>
        </w:rPr>
        <w:t>,0 процентов</w:t>
      </w:r>
      <w:r w:rsidRPr="005A105A">
        <w:rPr>
          <w:bCs/>
          <w:color w:val="000000"/>
          <w:szCs w:val="28"/>
        </w:rPr>
        <w:t>. Суммарная цена извещений по сравнению с 2019 годом уменьшилась на</w:t>
      </w:r>
      <w:r w:rsidR="00D8747B">
        <w:rPr>
          <w:bCs/>
          <w:color w:val="000000"/>
          <w:szCs w:val="28"/>
        </w:rPr>
        <w:t> </w:t>
      </w:r>
      <w:r w:rsidRPr="005A105A">
        <w:rPr>
          <w:bCs/>
          <w:color w:val="000000"/>
          <w:szCs w:val="28"/>
        </w:rPr>
        <w:t>12</w:t>
      </w:r>
      <w:r>
        <w:rPr>
          <w:bCs/>
          <w:color w:val="000000"/>
          <w:szCs w:val="28"/>
        </w:rPr>
        <w:t>,0</w:t>
      </w:r>
      <w:r w:rsidR="00D8747B">
        <w:rPr>
          <w:bCs/>
          <w:color w:val="000000"/>
          <w:szCs w:val="28"/>
        </w:rPr>
        <w:t> </w:t>
      </w:r>
      <w:r>
        <w:rPr>
          <w:bCs/>
          <w:color w:val="000000"/>
          <w:szCs w:val="28"/>
        </w:rPr>
        <w:t>процентов</w:t>
      </w:r>
      <w:r w:rsidRPr="005A105A">
        <w:rPr>
          <w:bCs/>
          <w:color w:val="000000"/>
          <w:szCs w:val="28"/>
        </w:rPr>
        <w:t xml:space="preserve"> (за 2019 год размещено 918 извещений на общую сумму</w:t>
      </w:r>
      <w:r w:rsidR="00BF0BE1">
        <w:rPr>
          <w:bCs/>
          <w:color w:val="000000"/>
          <w:szCs w:val="28"/>
        </w:rPr>
        <w:t> </w:t>
      </w:r>
      <w:r w:rsidRPr="005A105A">
        <w:rPr>
          <w:bCs/>
          <w:color w:val="000000"/>
          <w:szCs w:val="28"/>
        </w:rPr>
        <w:t>4980</w:t>
      </w:r>
      <w:r w:rsidR="00D8747B">
        <w:rPr>
          <w:bCs/>
          <w:color w:val="000000"/>
          <w:szCs w:val="28"/>
        </w:rPr>
        <w:t> </w:t>
      </w:r>
      <w:r w:rsidRPr="005A105A">
        <w:rPr>
          <w:bCs/>
          <w:color w:val="000000"/>
          <w:szCs w:val="28"/>
        </w:rPr>
        <w:t>млн.</w:t>
      </w:r>
      <w:r w:rsidR="00D8747B">
        <w:rPr>
          <w:bCs/>
          <w:color w:val="000000"/>
          <w:szCs w:val="28"/>
        </w:rPr>
        <w:t> </w:t>
      </w:r>
      <w:r w:rsidRPr="005A105A">
        <w:rPr>
          <w:bCs/>
          <w:color w:val="000000"/>
          <w:szCs w:val="28"/>
        </w:rPr>
        <w:t xml:space="preserve">рублей). </w:t>
      </w:r>
    </w:p>
    <w:p w:rsidR="003A66B1" w:rsidRDefault="003A66B1" w:rsidP="003A66B1">
      <w:pPr>
        <w:tabs>
          <w:tab w:val="left" w:pos="3261"/>
        </w:tabs>
        <w:ind w:firstLine="709"/>
        <w:jc w:val="both"/>
        <w:rPr>
          <w:bCs/>
          <w:color w:val="000000"/>
          <w:szCs w:val="28"/>
        </w:rPr>
      </w:pPr>
      <w:r w:rsidRPr="00692AEC">
        <w:rPr>
          <w:bCs/>
          <w:color w:val="000000"/>
          <w:szCs w:val="28"/>
        </w:rPr>
        <w:t>На электронных аукционах размещено 826 извещений об осуществлении закупок на общую сумму 4 328,74</w:t>
      </w:r>
      <w:r>
        <w:rPr>
          <w:bCs/>
          <w:color w:val="000000"/>
          <w:szCs w:val="28"/>
        </w:rPr>
        <w:t xml:space="preserve"> млн. рублей, и</w:t>
      </w:r>
      <w:r w:rsidRPr="00692AEC">
        <w:rPr>
          <w:bCs/>
          <w:color w:val="000000"/>
          <w:szCs w:val="28"/>
        </w:rPr>
        <w:t>з них:</w:t>
      </w:r>
    </w:p>
    <w:p w:rsidR="003A66B1" w:rsidRDefault="003A66B1" w:rsidP="003A66B1">
      <w:pPr>
        <w:tabs>
          <w:tab w:val="left" w:pos="3261"/>
        </w:tabs>
        <w:ind w:firstLine="709"/>
        <w:jc w:val="both"/>
        <w:rPr>
          <w:bCs/>
          <w:color w:val="000000"/>
          <w:szCs w:val="28"/>
        </w:rPr>
      </w:pPr>
      <w:r>
        <w:rPr>
          <w:bCs/>
          <w:color w:val="000000"/>
          <w:szCs w:val="28"/>
        </w:rPr>
        <w:t>1) 75,1 процента</w:t>
      </w:r>
      <w:r w:rsidRPr="00692AEC">
        <w:rPr>
          <w:bCs/>
          <w:color w:val="000000"/>
          <w:szCs w:val="28"/>
        </w:rPr>
        <w:t xml:space="preserve"> извещений привели к заключ</w:t>
      </w:r>
      <w:r>
        <w:rPr>
          <w:bCs/>
          <w:color w:val="000000"/>
          <w:szCs w:val="28"/>
        </w:rPr>
        <w:t>ению контракта, в том числе 36,0 процентов</w:t>
      </w:r>
      <w:r w:rsidRPr="00692AEC">
        <w:rPr>
          <w:bCs/>
          <w:color w:val="000000"/>
          <w:szCs w:val="28"/>
        </w:rPr>
        <w:t xml:space="preserve"> - с единственным поставщиком (подрядчиком, исполнителем) в связи с признанием конкурентных закупок несостоявшимися; </w:t>
      </w:r>
    </w:p>
    <w:p w:rsidR="003A66B1" w:rsidRDefault="003A66B1" w:rsidP="003A66B1">
      <w:pPr>
        <w:tabs>
          <w:tab w:val="left" w:pos="3261"/>
        </w:tabs>
        <w:ind w:firstLine="709"/>
        <w:jc w:val="both"/>
        <w:rPr>
          <w:bCs/>
          <w:color w:val="000000"/>
          <w:szCs w:val="28"/>
        </w:rPr>
      </w:pPr>
      <w:r>
        <w:rPr>
          <w:bCs/>
          <w:color w:val="000000"/>
          <w:szCs w:val="28"/>
        </w:rPr>
        <w:t>2) 23,4 процента</w:t>
      </w:r>
      <w:r w:rsidRPr="00692AEC">
        <w:rPr>
          <w:bCs/>
          <w:color w:val="000000"/>
          <w:szCs w:val="28"/>
        </w:rPr>
        <w:t xml:space="preserve"> извещений не привели к заключению контракта в связи с отсутствием заявок от участников закупки или отказами в допуске к участию в закупке; </w:t>
      </w:r>
    </w:p>
    <w:p w:rsidR="003A66B1" w:rsidRPr="00692AEC" w:rsidRDefault="003A66B1" w:rsidP="003A66B1">
      <w:pPr>
        <w:tabs>
          <w:tab w:val="left" w:pos="3261"/>
        </w:tabs>
        <w:ind w:firstLine="709"/>
        <w:jc w:val="both"/>
        <w:rPr>
          <w:bCs/>
          <w:color w:val="000000"/>
          <w:szCs w:val="28"/>
        </w:rPr>
      </w:pPr>
      <w:r>
        <w:rPr>
          <w:bCs/>
          <w:color w:val="000000"/>
          <w:szCs w:val="28"/>
        </w:rPr>
        <w:t>3) 1,5 процента</w:t>
      </w:r>
      <w:r w:rsidRPr="00692AEC">
        <w:rPr>
          <w:bCs/>
          <w:color w:val="000000"/>
          <w:szCs w:val="28"/>
        </w:rPr>
        <w:t xml:space="preserve"> извещений отменены по решению заказчиков.</w:t>
      </w:r>
    </w:p>
    <w:p w:rsidR="003A66B1" w:rsidRPr="00692AEC" w:rsidRDefault="003A66B1" w:rsidP="003A66B1">
      <w:pPr>
        <w:tabs>
          <w:tab w:val="left" w:pos="3261"/>
        </w:tabs>
        <w:ind w:firstLine="709"/>
        <w:jc w:val="both"/>
        <w:rPr>
          <w:bCs/>
          <w:color w:val="000000"/>
          <w:szCs w:val="28"/>
        </w:rPr>
      </w:pPr>
      <w:r w:rsidRPr="00692AEC">
        <w:rPr>
          <w:bCs/>
          <w:color w:val="000000"/>
          <w:szCs w:val="28"/>
        </w:rPr>
        <w:lastRenderedPageBreak/>
        <w:t xml:space="preserve">За 2020 год </w:t>
      </w:r>
      <w:r>
        <w:rPr>
          <w:bCs/>
          <w:color w:val="000000"/>
          <w:szCs w:val="28"/>
        </w:rPr>
        <w:t>Управление</w:t>
      </w:r>
      <w:r w:rsidRPr="00692AEC">
        <w:rPr>
          <w:bCs/>
          <w:color w:val="000000"/>
          <w:szCs w:val="28"/>
        </w:rPr>
        <w:t xml:space="preserve"> организации муниципальных закупок выступил</w:t>
      </w:r>
      <w:r>
        <w:rPr>
          <w:bCs/>
          <w:color w:val="000000"/>
          <w:szCs w:val="28"/>
        </w:rPr>
        <w:t>о</w:t>
      </w:r>
      <w:r w:rsidRPr="00692AEC">
        <w:rPr>
          <w:bCs/>
          <w:color w:val="000000"/>
          <w:szCs w:val="28"/>
        </w:rPr>
        <w:t xml:space="preserve"> организатором торгов по 7 совместным закупкам на поставку продуктов питания для бюджетных учреждений социальной сферы. Начальная (максимальная) цена по совместным закупкам составила 52,7 млн.</w:t>
      </w:r>
      <w:r>
        <w:rPr>
          <w:bCs/>
          <w:color w:val="000000"/>
          <w:szCs w:val="28"/>
        </w:rPr>
        <w:t xml:space="preserve"> рублей.</w:t>
      </w:r>
    </w:p>
    <w:p w:rsidR="003A66B1" w:rsidRPr="00692AEC" w:rsidRDefault="003A66B1" w:rsidP="003A66B1">
      <w:pPr>
        <w:tabs>
          <w:tab w:val="left" w:pos="3261"/>
        </w:tabs>
        <w:ind w:firstLine="709"/>
        <w:jc w:val="both"/>
        <w:rPr>
          <w:bCs/>
          <w:color w:val="000000"/>
          <w:szCs w:val="28"/>
        </w:rPr>
      </w:pPr>
      <w:r w:rsidRPr="00692AEC">
        <w:rPr>
          <w:bCs/>
          <w:color w:val="000000"/>
          <w:szCs w:val="28"/>
        </w:rPr>
        <w:t>По результату совместных закупок получена экономия бюджетных средств в сумме 4,1 млн.</w:t>
      </w:r>
      <w:r>
        <w:rPr>
          <w:bCs/>
          <w:color w:val="000000"/>
          <w:szCs w:val="28"/>
        </w:rPr>
        <w:t xml:space="preserve"> </w:t>
      </w:r>
      <w:r w:rsidRPr="00692AEC">
        <w:rPr>
          <w:bCs/>
          <w:color w:val="000000"/>
          <w:szCs w:val="28"/>
        </w:rPr>
        <w:t>рублей или 7,</w:t>
      </w:r>
      <w:r>
        <w:rPr>
          <w:bCs/>
          <w:color w:val="000000"/>
          <w:szCs w:val="28"/>
        </w:rPr>
        <w:t>8 процента</w:t>
      </w:r>
      <w:r w:rsidRPr="00692AEC">
        <w:rPr>
          <w:bCs/>
          <w:color w:val="000000"/>
          <w:szCs w:val="28"/>
        </w:rPr>
        <w:t xml:space="preserve"> от суммы начальных (максимальных) цен совместных закупок. </w:t>
      </w:r>
    </w:p>
    <w:p w:rsidR="003A66B1" w:rsidRPr="00692AEC" w:rsidRDefault="003A66B1" w:rsidP="003A66B1">
      <w:pPr>
        <w:tabs>
          <w:tab w:val="left" w:pos="3261"/>
        </w:tabs>
        <w:ind w:firstLine="709"/>
        <w:jc w:val="both"/>
        <w:rPr>
          <w:bCs/>
          <w:color w:val="000000"/>
          <w:szCs w:val="28"/>
        </w:rPr>
      </w:pPr>
      <w:r w:rsidRPr="00692AEC">
        <w:rPr>
          <w:bCs/>
          <w:color w:val="000000"/>
          <w:szCs w:val="28"/>
        </w:rPr>
        <w:t>Совместные закупки позвол</w:t>
      </w:r>
      <w:r>
        <w:rPr>
          <w:bCs/>
          <w:color w:val="000000"/>
          <w:szCs w:val="28"/>
        </w:rPr>
        <w:t>или объединить заказы, при этом</w:t>
      </w:r>
      <w:r w:rsidRPr="00692AEC">
        <w:rPr>
          <w:bCs/>
          <w:color w:val="000000"/>
          <w:szCs w:val="28"/>
        </w:rPr>
        <w:t xml:space="preserve"> одновременно снизить количество процедур и документаций о закупках, что в значительной степени сэкономило время на обработку документаций о закупках, и, как следствие, способствовало своевременному освоению бюджетных средств (в 7 совместных закупках были объединены 191 заявка 30 заказчиков). </w:t>
      </w:r>
    </w:p>
    <w:p w:rsidR="003A66B1" w:rsidRPr="002D2EFB" w:rsidRDefault="003A66B1" w:rsidP="003A66B1">
      <w:pPr>
        <w:tabs>
          <w:tab w:val="left" w:pos="3261"/>
        </w:tabs>
        <w:ind w:firstLine="709"/>
        <w:jc w:val="both"/>
        <w:rPr>
          <w:rFonts w:eastAsia="Calibri"/>
          <w:color w:val="000000"/>
          <w:szCs w:val="28"/>
          <w:lang w:eastAsia="en-US"/>
        </w:rPr>
      </w:pPr>
      <w:r w:rsidRPr="002D2EFB">
        <w:rPr>
          <w:szCs w:val="28"/>
        </w:rPr>
        <w:t>На рис</w:t>
      </w:r>
      <w:r>
        <w:rPr>
          <w:szCs w:val="28"/>
        </w:rPr>
        <w:t>.</w:t>
      </w:r>
      <w:r w:rsidRPr="002D2EFB">
        <w:rPr>
          <w:szCs w:val="28"/>
        </w:rPr>
        <w:t xml:space="preserve"> 22 представлены объемы закупок 5 крупнейших заказчиков городского округа. Более 60,0 процентов от общего объема кон</w:t>
      </w:r>
      <w:r w:rsidRPr="002D2EFB">
        <w:rPr>
          <w:rFonts w:eastAsia="Calibri"/>
          <w:color w:val="000000"/>
          <w:szCs w:val="28"/>
          <w:lang w:eastAsia="en-US"/>
        </w:rPr>
        <w:t>курентных закупок 2020 года размещено указанными заказчиками.</w:t>
      </w:r>
    </w:p>
    <w:p w:rsidR="003A66B1" w:rsidRPr="009835FA" w:rsidRDefault="003A66B1" w:rsidP="003A66B1">
      <w:pPr>
        <w:autoSpaceDE w:val="0"/>
        <w:autoSpaceDN w:val="0"/>
        <w:adjustRightInd w:val="0"/>
        <w:spacing w:before="240" w:after="240"/>
        <w:rPr>
          <w:rFonts w:eastAsia="Calibri"/>
          <w:noProof/>
          <w:color w:val="000000"/>
          <w:sz w:val="24"/>
          <w:highlight w:val="cyan"/>
        </w:rPr>
      </w:pPr>
      <w:r>
        <w:rPr>
          <w:noProof/>
        </w:rPr>
        <w:drawing>
          <wp:inline distT="0" distB="0" distL="0" distR="0" wp14:anchorId="06AF1D97" wp14:editId="070ECB81">
            <wp:extent cx="5963285" cy="3072384"/>
            <wp:effectExtent l="38100" t="57150" r="56515" b="5207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5815BA">
        <w:rPr>
          <w:rFonts w:eastAsia="Calibri"/>
          <w:noProof/>
          <w:color w:val="000000"/>
          <w:highlight w:val="cyan"/>
        </w:rPr>
        <w:t xml:space="preserve"> </w:t>
      </w:r>
      <w:r w:rsidRPr="009835FA">
        <w:rPr>
          <w:rFonts w:eastAsia="Calibri"/>
          <w:noProof/>
          <w:color w:val="000000"/>
          <w:sz w:val="24"/>
        </w:rPr>
        <w:t>Рис. 22. Топ-5 заказчиков по объему закупок в стоимостном выражении (млн. рублей)</w:t>
      </w:r>
    </w:p>
    <w:p w:rsidR="003A66B1" w:rsidRDefault="003A66B1" w:rsidP="003A66B1">
      <w:pPr>
        <w:ind w:firstLine="708"/>
        <w:jc w:val="both"/>
        <w:rPr>
          <w:szCs w:val="28"/>
        </w:rPr>
      </w:pPr>
      <w:r w:rsidRPr="002D2EFB">
        <w:rPr>
          <w:szCs w:val="28"/>
        </w:rPr>
        <w:t>По результатам проведенных конкурентных закупок в 2020 году экономия бюджетных средств составила 278,14 млн.</w:t>
      </w:r>
      <w:r>
        <w:rPr>
          <w:szCs w:val="28"/>
        </w:rPr>
        <w:t xml:space="preserve"> </w:t>
      </w:r>
      <w:r w:rsidRPr="002D2EFB">
        <w:rPr>
          <w:szCs w:val="28"/>
        </w:rPr>
        <w:t>рублей (6,3</w:t>
      </w:r>
      <w:r>
        <w:rPr>
          <w:szCs w:val="28"/>
        </w:rPr>
        <w:t xml:space="preserve"> процента</w:t>
      </w:r>
      <w:r w:rsidRPr="002D2EFB">
        <w:rPr>
          <w:szCs w:val="28"/>
        </w:rPr>
        <w:t xml:space="preserve"> от начальной (максимальной) цены к</w:t>
      </w:r>
      <w:r>
        <w:rPr>
          <w:szCs w:val="28"/>
        </w:rPr>
        <w:t xml:space="preserve">онтракта конкурентных закупок), </w:t>
      </w:r>
      <w:r w:rsidRPr="002D2EFB">
        <w:rPr>
          <w:szCs w:val="28"/>
        </w:rPr>
        <w:t>в 2019 году экономия бюджетных средств от начальной (максимальной) це</w:t>
      </w:r>
      <w:r>
        <w:rPr>
          <w:szCs w:val="28"/>
        </w:rPr>
        <w:t>ны контракта составляла 422,9 млн. рублей (8,0 процентов).</w:t>
      </w:r>
    </w:p>
    <w:p w:rsidR="003A66B1" w:rsidRDefault="003A66B1" w:rsidP="003A66B1">
      <w:pPr>
        <w:ind w:firstLine="708"/>
        <w:jc w:val="both"/>
        <w:rPr>
          <w:szCs w:val="28"/>
        </w:rPr>
      </w:pPr>
      <w:r w:rsidRPr="00C75CEC">
        <w:rPr>
          <w:szCs w:val="28"/>
        </w:rPr>
        <w:t>Во исполнение требований законодательства о контрактной системе предоставлены преимущества субъектам малого предпринимательства (далее - СМП) и социально ориентированным некоммерческим организациям (далее - СОНКО) – в ЕИС опубликованы</w:t>
      </w:r>
      <w:r>
        <w:rPr>
          <w:szCs w:val="28"/>
        </w:rPr>
        <w:t xml:space="preserve"> 393</w:t>
      </w:r>
      <w:r w:rsidRPr="00C75CEC">
        <w:rPr>
          <w:szCs w:val="28"/>
        </w:rPr>
        <w:t xml:space="preserve"> извещени</w:t>
      </w:r>
      <w:r>
        <w:rPr>
          <w:szCs w:val="28"/>
        </w:rPr>
        <w:t>я о закупках.</w:t>
      </w:r>
    </w:p>
    <w:p w:rsidR="003A66B1" w:rsidRPr="00C75CEC" w:rsidRDefault="003A66B1" w:rsidP="003A66B1">
      <w:pPr>
        <w:ind w:firstLine="708"/>
        <w:jc w:val="both"/>
        <w:rPr>
          <w:szCs w:val="28"/>
        </w:rPr>
      </w:pPr>
      <w:r w:rsidRPr="00C75CEC">
        <w:rPr>
          <w:szCs w:val="28"/>
        </w:rPr>
        <w:t xml:space="preserve">За отчетный период количество извещений, участниками которых могли быть только СМП и СОНКО, снизилось </w:t>
      </w:r>
      <w:r>
        <w:rPr>
          <w:szCs w:val="28"/>
        </w:rPr>
        <w:t>на 23,0 процента</w:t>
      </w:r>
      <w:r w:rsidRPr="00C75CEC">
        <w:rPr>
          <w:szCs w:val="28"/>
        </w:rPr>
        <w:t xml:space="preserve"> по сравнению с</w:t>
      </w:r>
      <w:r w:rsidR="002F7DA1">
        <w:rPr>
          <w:szCs w:val="28"/>
        </w:rPr>
        <w:t> </w:t>
      </w:r>
      <w:r w:rsidRPr="00C75CEC">
        <w:rPr>
          <w:szCs w:val="28"/>
        </w:rPr>
        <w:t xml:space="preserve">аналогичным показателем 2019 года (в 2019 году - 517 извещений). Общий </w:t>
      </w:r>
      <w:r w:rsidRPr="00C75CEC">
        <w:rPr>
          <w:szCs w:val="28"/>
        </w:rPr>
        <w:lastRenderedPageBreak/>
        <w:t>объем закупок составил 1 646,9 млн.</w:t>
      </w:r>
      <w:r>
        <w:rPr>
          <w:szCs w:val="28"/>
        </w:rPr>
        <w:t xml:space="preserve"> </w:t>
      </w:r>
      <w:r w:rsidRPr="00C75CEC">
        <w:rPr>
          <w:szCs w:val="28"/>
        </w:rPr>
        <w:t>рублей, что на 38</w:t>
      </w:r>
      <w:r>
        <w:rPr>
          <w:szCs w:val="28"/>
        </w:rPr>
        <w:t>,0 процентов</w:t>
      </w:r>
      <w:r w:rsidRPr="00C75CEC">
        <w:rPr>
          <w:szCs w:val="28"/>
        </w:rPr>
        <w:t xml:space="preserve"> выше показателя 2019 года (в 2019 году – 1 196 млн.</w:t>
      </w:r>
      <w:r>
        <w:rPr>
          <w:szCs w:val="28"/>
        </w:rPr>
        <w:t xml:space="preserve"> </w:t>
      </w:r>
      <w:r w:rsidRPr="00C75CEC">
        <w:rPr>
          <w:szCs w:val="28"/>
        </w:rPr>
        <w:t xml:space="preserve">рублей). </w:t>
      </w:r>
    </w:p>
    <w:p w:rsidR="003A66B1" w:rsidRPr="00C75CEC" w:rsidRDefault="003A66B1" w:rsidP="003A66B1">
      <w:pPr>
        <w:ind w:firstLine="708"/>
        <w:jc w:val="both"/>
        <w:rPr>
          <w:szCs w:val="28"/>
        </w:rPr>
      </w:pPr>
      <w:r w:rsidRPr="00C75CEC">
        <w:rPr>
          <w:szCs w:val="28"/>
        </w:rPr>
        <w:t xml:space="preserve">Также в 2020 году опубликована 21 закупка, в рамках которых СМП и СОНКО были привлечены в качестве субподрядчиков. </w:t>
      </w:r>
    </w:p>
    <w:p w:rsidR="003A66B1" w:rsidRDefault="003A66B1" w:rsidP="003A66B1">
      <w:pPr>
        <w:ind w:firstLine="708"/>
        <w:jc w:val="both"/>
        <w:rPr>
          <w:szCs w:val="28"/>
        </w:rPr>
      </w:pPr>
      <w:r w:rsidRPr="00C75CEC">
        <w:rPr>
          <w:szCs w:val="28"/>
        </w:rPr>
        <w:t>По итогам осуществления закупок в 2020 году с преимуществами СМП, СОНКО заключено 400 контрактов (в том числе 57 контракт</w:t>
      </w:r>
      <w:r>
        <w:rPr>
          <w:szCs w:val="28"/>
        </w:rPr>
        <w:t>ов</w:t>
      </w:r>
      <w:r w:rsidRPr="00C75CEC">
        <w:rPr>
          <w:szCs w:val="28"/>
        </w:rPr>
        <w:t xml:space="preserve"> по результатам</w:t>
      </w:r>
      <w:r>
        <w:rPr>
          <w:szCs w:val="28"/>
        </w:rPr>
        <w:t xml:space="preserve"> совместных закупок), что на 40,0 процентов</w:t>
      </w:r>
      <w:r w:rsidRPr="00C75CEC">
        <w:rPr>
          <w:szCs w:val="28"/>
        </w:rPr>
        <w:t xml:space="preserve"> ниже аналогичного показателя 2019</w:t>
      </w:r>
      <w:r w:rsidR="00077278">
        <w:rPr>
          <w:szCs w:val="28"/>
        </w:rPr>
        <w:t> </w:t>
      </w:r>
      <w:r w:rsidRPr="00C75CEC">
        <w:rPr>
          <w:szCs w:val="28"/>
        </w:rPr>
        <w:t>года (в 2019 году заключено 670 контрактов). Общий объем контрактов в</w:t>
      </w:r>
      <w:r w:rsidR="00077278">
        <w:rPr>
          <w:szCs w:val="28"/>
        </w:rPr>
        <w:t> </w:t>
      </w:r>
      <w:r w:rsidRPr="00C75CEC">
        <w:rPr>
          <w:szCs w:val="28"/>
        </w:rPr>
        <w:t>денежном выражении в 2020 году снизился на</w:t>
      </w:r>
      <w:r>
        <w:rPr>
          <w:szCs w:val="28"/>
        </w:rPr>
        <w:t xml:space="preserve"> 15,2 процента</w:t>
      </w:r>
      <w:r w:rsidRPr="00C75CEC">
        <w:rPr>
          <w:szCs w:val="28"/>
        </w:rPr>
        <w:t xml:space="preserve"> по сравнению с</w:t>
      </w:r>
      <w:r w:rsidR="00077278">
        <w:rPr>
          <w:szCs w:val="28"/>
        </w:rPr>
        <w:t> </w:t>
      </w:r>
      <w:r w:rsidRPr="00C75CEC">
        <w:rPr>
          <w:szCs w:val="28"/>
        </w:rPr>
        <w:t xml:space="preserve">уровнем 2019 годом и составил </w:t>
      </w:r>
      <w:r w:rsidRPr="00C75CEC">
        <w:rPr>
          <w:bCs/>
          <w:szCs w:val="28"/>
        </w:rPr>
        <w:t>780,8 млн</w:t>
      </w:r>
      <w:r w:rsidRPr="00C75CEC">
        <w:rPr>
          <w:szCs w:val="28"/>
        </w:rPr>
        <w:t>. рублей (в 2019 году - 921,3</w:t>
      </w:r>
      <w:r w:rsidR="00077278">
        <w:rPr>
          <w:szCs w:val="28"/>
        </w:rPr>
        <w:t> </w:t>
      </w:r>
      <w:r w:rsidRPr="00C75CEC">
        <w:rPr>
          <w:szCs w:val="28"/>
        </w:rPr>
        <w:t>млн.</w:t>
      </w:r>
      <w:r w:rsidR="00077278">
        <w:rPr>
          <w:szCs w:val="28"/>
        </w:rPr>
        <w:t> </w:t>
      </w:r>
      <w:r w:rsidRPr="00C75CEC">
        <w:rPr>
          <w:szCs w:val="28"/>
        </w:rPr>
        <w:t>рублей).</w:t>
      </w:r>
    </w:p>
    <w:p w:rsidR="003A66B1" w:rsidRPr="00AC3FC4" w:rsidRDefault="003A66B1" w:rsidP="003A66B1">
      <w:pPr>
        <w:ind w:firstLine="708"/>
        <w:jc w:val="both"/>
        <w:rPr>
          <w:szCs w:val="28"/>
        </w:rPr>
      </w:pPr>
      <w:r w:rsidRPr="00AC3FC4">
        <w:rPr>
          <w:bCs/>
          <w:szCs w:val="28"/>
        </w:rPr>
        <w:t>Управление организации муниципальных закупок</w:t>
      </w:r>
      <w:r w:rsidRPr="00AC3FC4">
        <w:rPr>
          <w:szCs w:val="28"/>
        </w:rPr>
        <w:t xml:space="preserve"> совместно с</w:t>
      </w:r>
      <w:r w:rsidR="00674074">
        <w:rPr>
          <w:szCs w:val="28"/>
        </w:rPr>
        <w:t> </w:t>
      </w:r>
      <w:r w:rsidRPr="00AC3FC4">
        <w:rPr>
          <w:szCs w:val="28"/>
        </w:rPr>
        <w:t>заказчиками в 2020 году продолжил</w:t>
      </w:r>
      <w:r>
        <w:rPr>
          <w:szCs w:val="28"/>
        </w:rPr>
        <w:t>о</w:t>
      </w:r>
      <w:r w:rsidRPr="00AC3FC4">
        <w:rPr>
          <w:szCs w:val="28"/>
        </w:rPr>
        <w:t xml:space="preserve"> работу, направленную на расширение возможности участия в закупках физических и юридических лиц, создание равных условий для здоровой конкуренции между участниками закупок, обеспечение открытости и прозрачности осуществления закупок. </w:t>
      </w:r>
    </w:p>
    <w:p w:rsidR="003A66B1" w:rsidRPr="00AC3FC4" w:rsidRDefault="003A66B1" w:rsidP="003A66B1">
      <w:pPr>
        <w:ind w:firstLine="708"/>
        <w:jc w:val="both"/>
        <w:rPr>
          <w:szCs w:val="28"/>
        </w:rPr>
      </w:pPr>
      <w:r w:rsidRPr="00AC3FC4">
        <w:rPr>
          <w:szCs w:val="28"/>
        </w:rPr>
        <w:t>Наиболее конкурентные закупки осуществляются в ценовом диапазоне до</w:t>
      </w:r>
      <w:r w:rsidR="00674074">
        <w:rPr>
          <w:szCs w:val="28"/>
        </w:rPr>
        <w:t> </w:t>
      </w:r>
      <w:r w:rsidRPr="00AC3FC4">
        <w:rPr>
          <w:bCs/>
          <w:szCs w:val="28"/>
        </w:rPr>
        <w:t>25</w:t>
      </w:r>
      <w:r w:rsidRPr="00AC3FC4">
        <w:rPr>
          <w:b/>
          <w:bCs/>
          <w:szCs w:val="28"/>
        </w:rPr>
        <w:t xml:space="preserve"> </w:t>
      </w:r>
      <w:r w:rsidRPr="00AC3FC4">
        <w:rPr>
          <w:szCs w:val="28"/>
        </w:rPr>
        <w:t xml:space="preserve">млн. рублей. Наименьшее количество потенциальных поставщиков участвуют в закупках в ценовом диапазоне от </w:t>
      </w:r>
      <w:r w:rsidRPr="00AC3FC4">
        <w:rPr>
          <w:bCs/>
          <w:szCs w:val="28"/>
        </w:rPr>
        <w:t xml:space="preserve">25 </w:t>
      </w:r>
      <w:r w:rsidRPr="00AC3FC4">
        <w:rPr>
          <w:szCs w:val="28"/>
        </w:rPr>
        <w:t xml:space="preserve">млн. до </w:t>
      </w:r>
      <w:r w:rsidRPr="00AC3FC4">
        <w:rPr>
          <w:bCs/>
          <w:szCs w:val="28"/>
        </w:rPr>
        <w:t>200 млн</w:t>
      </w:r>
      <w:r w:rsidRPr="00AC3FC4">
        <w:rPr>
          <w:szCs w:val="28"/>
        </w:rPr>
        <w:t>. рублей.</w:t>
      </w:r>
    </w:p>
    <w:p w:rsidR="003A66B1" w:rsidRPr="00AC3FC4" w:rsidRDefault="003A66B1" w:rsidP="003A66B1">
      <w:pPr>
        <w:ind w:firstLine="708"/>
        <w:jc w:val="both"/>
        <w:rPr>
          <w:szCs w:val="28"/>
        </w:rPr>
      </w:pPr>
      <w:r w:rsidRPr="00AC3FC4">
        <w:rPr>
          <w:szCs w:val="28"/>
        </w:rPr>
        <w:t>Наибольшее количество участников приходится на закупки по</w:t>
      </w:r>
      <w:r w:rsidR="00674074">
        <w:rPr>
          <w:szCs w:val="28"/>
        </w:rPr>
        <w:t> </w:t>
      </w:r>
      <w:r w:rsidRPr="00AC3FC4">
        <w:rPr>
          <w:szCs w:val="28"/>
        </w:rPr>
        <w:t xml:space="preserve">содержанию территорий объектов благоустройства; на разработку проекта планировки и проекта межевания территории объекта; на выполнение работ по сносу объектов, текущему ремонту помещений; на поставку компьютерной техники и комплектующих к ней. </w:t>
      </w:r>
    </w:p>
    <w:p w:rsidR="003A66B1" w:rsidRPr="00AC3FC4" w:rsidRDefault="003A66B1" w:rsidP="003A66B1">
      <w:pPr>
        <w:ind w:firstLine="708"/>
        <w:jc w:val="both"/>
        <w:rPr>
          <w:szCs w:val="28"/>
        </w:rPr>
      </w:pPr>
      <w:r w:rsidRPr="00AC3FC4">
        <w:rPr>
          <w:szCs w:val="28"/>
        </w:rPr>
        <w:t>Наименьшее количество заявок подают на закупки по приобретению жилых помещений; нефтепродуктов; оказанию услуг по организации горячего питания в образовательных учреждениях.</w:t>
      </w:r>
    </w:p>
    <w:p w:rsidR="003A66B1" w:rsidRPr="00AC3FC4" w:rsidRDefault="003A66B1" w:rsidP="003A66B1">
      <w:pPr>
        <w:ind w:firstLine="708"/>
        <w:jc w:val="both"/>
        <w:rPr>
          <w:szCs w:val="28"/>
        </w:rPr>
      </w:pPr>
      <w:r w:rsidRPr="00AC3FC4">
        <w:rPr>
          <w:szCs w:val="28"/>
        </w:rPr>
        <w:t>Среди участников закупок высока доля</w:t>
      </w:r>
      <w:r>
        <w:rPr>
          <w:szCs w:val="28"/>
        </w:rPr>
        <w:t xml:space="preserve"> ИП – 30,0 процентов</w:t>
      </w:r>
      <w:r w:rsidRPr="00AC3FC4">
        <w:rPr>
          <w:szCs w:val="28"/>
        </w:rPr>
        <w:t>.</w:t>
      </w:r>
    </w:p>
    <w:p w:rsidR="00BF0BE1" w:rsidRDefault="003A66B1" w:rsidP="00BF0BE1">
      <w:pPr>
        <w:ind w:firstLine="708"/>
        <w:jc w:val="both"/>
        <w:rPr>
          <w:szCs w:val="28"/>
        </w:rPr>
      </w:pPr>
      <w:r w:rsidRPr="00AC3FC4">
        <w:rPr>
          <w:szCs w:val="28"/>
        </w:rPr>
        <w:t>В 2020 году в закупках приняли участие 1 867 поставщиков (исполнителей, подрядчиков), в том числе 1 834 - в электронном аукционе; 33 - в открытом конкурсе в электронной форме. Максимальное число участников на одну процедуру по отдельным закупкам составило 16. Среднее количество поставщиков (исполнителей, подрядчиков) на 1 лот составило:</w:t>
      </w:r>
    </w:p>
    <w:p w:rsidR="00BF0BE1" w:rsidRDefault="00BF0BE1" w:rsidP="00BF0BE1">
      <w:pPr>
        <w:ind w:firstLine="708"/>
        <w:jc w:val="both"/>
        <w:rPr>
          <w:szCs w:val="28"/>
        </w:rPr>
      </w:pPr>
      <w:r>
        <w:rPr>
          <w:szCs w:val="28"/>
        </w:rPr>
        <w:t xml:space="preserve">- </w:t>
      </w:r>
      <w:r w:rsidR="003A66B1" w:rsidRPr="00AC3FC4">
        <w:rPr>
          <w:szCs w:val="28"/>
        </w:rPr>
        <w:t>электронные аукционы – 2,2;</w:t>
      </w:r>
    </w:p>
    <w:p w:rsidR="003A66B1" w:rsidRPr="00AC3FC4" w:rsidRDefault="00BF0BE1" w:rsidP="00BF0BE1">
      <w:pPr>
        <w:ind w:firstLine="708"/>
        <w:jc w:val="both"/>
        <w:rPr>
          <w:szCs w:val="28"/>
        </w:rPr>
      </w:pPr>
      <w:r>
        <w:rPr>
          <w:szCs w:val="28"/>
        </w:rPr>
        <w:t xml:space="preserve">- </w:t>
      </w:r>
      <w:r w:rsidR="003A66B1" w:rsidRPr="00AC3FC4">
        <w:rPr>
          <w:szCs w:val="28"/>
        </w:rPr>
        <w:t>конкурс в электронной форме – 6,6.</w:t>
      </w:r>
    </w:p>
    <w:p w:rsidR="003A66B1" w:rsidRPr="009875BF" w:rsidRDefault="003A66B1" w:rsidP="003A66B1">
      <w:pPr>
        <w:ind w:firstLine="708"/>
        <w:jc w:val="both"/>
        <w:rPr>
          <w:szCs w:val="28"/>
        </w:rPr>
      </w:pPr>
      <w:r w:rsidRPr="00AC3FC4">
        <w:rPr>
          <w:szCs w:val="28"/>
        </w:rPr>
        <w:t>В отчетном периоде на участие в закупках было подано 1 867 заявок, из них на участие в закупках, которые были признаны состоявшимися, было подано 1 430 заявок. Показатель среднего количества заявок составил 2,22 заявки, при этом значение указанного показателя по результатам закупок, которые были признаны состоявшимися, составило 3,4 заявки.</w:t>
      </w:r>
    </w:p>
    <w:p w:rsidR="003A66B1" w:rsidRDefault="003A66B1" w:rsidP="003A66B1">
      <w:pPr>
        <w:pStyle w:val="Default"/>
        <w:ind w:firstLine="708"/>
        <w:jc w:val="both"/>
        <w:rPr>
          <w:color w:val="000000" w:themeColor="text1"/>
          <w:sz w:val="28"/>
          <w:szCs w:val="28"/>
        </w:rPr>
      </w:pPr>
      <w:r w:rsidRPr="004176C5">
        <w:rPr>
          <w:color w:val="000000" w:themeColor="text1"/>
          <w:sz w:val="28"/>
          <w:szCs w:val="28"/>
        </w:rPr>
        <w:t>По итогам осуществления закупок в 2020 году несостоявшимися признано 511 закупок общим объемом 3 269,9 млн.</w:t>
      </w:r>
      <w:r>
        <w:rPr>
          <w:color w:val="000000" w:themeColor="text1"/>
          <w:sz w:val="28"/>
          <w:szCs w:val="28"/>
        </w:rPr>
        <w:t xml:space="preserve"> </w:t>
      </w:r>
      <w:r w:rsidRPr="004176C5">
        <w:rPr>
          <w:color w:val="000000" w:themeColor="text1"/>
          <w:sz w:val="28"/>
          <w:szCs w:val="28"/>
        </w:rPr>
        <w:t>рублей (что составляет 60,9</w:t>
      </w:r>
      <w:r>
        <w:rPr>
          <w:color w:val="000000" w:themeColor="text1"/>
          <w:sz w:val="28"/>
          <w:szCs w:val="28"/>
        </w:rPr>
        <w:t xml:space="preserve"> процента</w:t>
      </w:r>
      <w:r w:rsidRPr="004176C5">
        <w:rPr>
          <w:color w:val="000000" w:themeColor="text1"/>
          <w:sz w:val="28"/>
          <w:szCs w:val="28"/>
        </w:rPr>
        <w:t xml:space="preserve"> от общего количества конкурентных процедур</w:t>
      </w:r>
      <w:r>
        <w:rPr>
          <w:color w:val="000000" w:themeColor="text1"/>
          <w:sz w:val="28"/>
          <w:szCs w:val="28"/>
        </w:rPr>
        <w:t xml:space="preserve"> и 74,0 процента</w:t>
      </w:r>
      <w:r w:rsidRPr="004176C5">
        <w:rPr>
          <w:color w:val="000000" w:themeColor="text1"/>
          <w:sz w:val="28"/>
          <w:szCs w:val="28"/>
        </w:rPr>
        <w:t xml:space="preserve"> от общего объема конкурентных закупок), что на 2</w:t>
      </w:r>
      <w:r>
        <w:rPr>
          <w:color w:val="000000" w:themeColor="text1"/>
          <w:sz w:val="28"/>
          <w:szCs w:val="28"/>
        </w:rPr>
        <w:t>,0 процента</w:t>
      </w:r>
      <w:r w:rsidRPr="004176C5">
        <w:rPr>
          <w:color w:val="000000" w:themeColor="text1"/>
          <w:sz w:val="28"/>
          <w:szCs w:val="28"/>
        </w:rPr>
        <w:t xml:space="preserve"> меньше в к</w:t>
      </w:r>
      <w:r>
        <w:rPr>
          <w:color w:val="000000" w:themeColor="text1"/>
          <w:sz w:val="28"/>
          <w:szCs w:val="28"/>
        </w:rPr>
        <w:t>оличественном выражении и на 13,0 процентов</w:t>
      </w:r>
      <w:r w:rsidRPr="004176C5">
        <w:rPr>
          <w:color w:val="000000" w:themeColor="text1"/>
          <w:sz w:val="28"/>
          <w:szCs w:val="28"/>
        </w:rPr>
        <w:t xml:space="preserve"> больше в стоимостном выражении, чем </w:t>
      </w:r>
      <w:r w:rsidRPr="004176C5">
        <w:rPr>
          <w:color w:val="000000" w:themeColor="text1"/>
          <w:sz w:val="28"/>
          <w:szCs w:val="28"/>
        </w:rPr>
        <w:lastRenderedPageBreak/>
        <w:t>в</w:t>
      </w:r>
      <w:r w:rsidR="00B901AF">
        <w:rPr>
          <w:color w:val="000000" w:themeColor="text1"/>
          <w:sz w:val="28"/>
          <w:szCs w:val="28"/>
        </w:rPr>
        <w:t> </w:t>
      </w:r>
      <w:r w:rsidRPr="004176C5">
        <w:rPr>
          <w:color w:val="000000" w:themeColor="text1"/>
          <w:sz w:val="28"/>
          <w:szCs w:val="28"/>
        </w:rPr>
        <w:t>аналогичном периоде 2019 года (521 закупка общим объемом 2 891,5</w:t>
      </w:r>
      <w:r w:rsidR="00B901AF">
        <w:rPr>
          <w:color w:val="000000" w:themeColor="text1"/>
          <w:sz w:val="28"/>
          <w:szCs w:val="28"/>
        </w:rPr>
        <w:t> </w:t>
      </w:r>
      <w:r w:rsidRPr="004176C5">
        <w:rPr>
          <w:color w:val="000000" w:themeColor="text1"/>
          <w:sz w:val="28"/>
          <w:szCs w:val="28"/>
        </w:rPr>
        <w:t>млн.</w:t>
      </w:r>
      <w:r w:rsidR="00B901AF">
        <w:rPr>
          <w:color w:val="000000" w:themeColor="text1"/>
          <w:sz w:val="28"/>
          <w:szCs w:val="28"/>
        </w:rPr>
        <w:t> </w:t>
      </w:r>
      <w:r w:rsidRPr="004176C5">
        <w:rPr>
          <w:color w:val="000000" w:themeColor="text1"/>
          <w:sz w:val="28"/>
          <w:szCs w:val="28"/>
        </w:rPr>
        <w:t xml:space="preserve">рублей). </w:t>
      </w:r>
    </w:p>
    <w:p w:rsidR="003A66B1" w:rsidRDefault="003A66B1" w:rsidP="003A66B1">
      <w:pPr>
        <w:pStyle w:val="Default"/>
        <w:ind w:firstLine="708"/>
        <w:jc w:val="both"/>
        <w:rPr>
          <w:color w:val="000000" w:themeColor="text1"/>
          <w:sz w:val="28"/>
          <w:szCs w:val="28"/>
        </w:rPr>
      </w:pPr>
      <w:r w:rsidRPr="004176C5">
        <w:rPr>
          <w:color w:val="000000" w:themeColor="text1"/>
          <w:sz w:val="28"/>
          <w:szCs w:val="28"/>
        </w:rPr>
        <w:t xml:space="preserve">Основными причинами признания закупок несостоявшимися являются такие факты, как отсутствие поданных участниками закупки заявок на участие и подача заявки от единственного участника. </w:t>
      </w:r>
    </w:p>
    <w:p w:rsidR="003A66B1" w:rsidRDefault="003A66B1" w:rsidP="003A66B1">
      <w:pPr>
        <w:pStyle w:val="Default"/>
        <w:rPr>
          <w:rFonts w:eastAsia="Calibri"/>
          <w:noProof/>
          <w:sz w:val="28"/>
        </w:rPr>
      </w:pPr>
      <w:r>
        <w:rPr>
          <w:noProof/>
          <w:lang w:eastAsia="ru-RU"/>
        </w:rPr>
        <w:drawing>
          <wp:inline distT="0" distB="0" distL="0" distR="0" wp14:anchorId="5DA1B654" wp14:editId="1FDCA3A3">
            <wp:extent cx="6042660" cy="2504661"/>
            <wp:effectExtent l="57150" t="57150" r="53340" b="482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2D2EFB">
        <w:rPr>
          <w:rFonts w:eastAsia="Calibri"/>
          <w:noProof/>
        </w:rPr>
        <w:t>Рис. 2</w:t>
      </w:r>
      <w:r>
        <w:rPr>
          <w:rFonts w:eastAsia="Calibri"/>
          <w:noProof/>
        </w:rPr>
        <w:t>3</w:t>
      </w:r>
      <w:r w:rsidRPr="002D2EFB">
        <w:rPr>
          <w:rFonts w:eastAsia="Calibri"/>
          <w:noProof/>
        </w:rPr>
        <w:t>.</w:t>
      </w:r>
      <w:r>
        <w:rPr>
          <w:rFonts w:eastAsia="Calibri"/>
          <w:noProof/>
        </w:rPr>
        <w:t xml:space="preserve"> Количество и объем несостоявшихся закупок в 2019-2020 годах</w:t>
      </w:r>
      <w:r w:rsidRPr="00775B9C">
        <w:rPr>
          <w:rFonts w:eastAsia="Calibri"/>
          <w:noProof/>
          <w:sz w:val="28"/>
        </w:rPr>
        <w:t xml:space="preserve"> </w:t>
      </w:r>
    </w:p>
    <w:p w:rsidR="003A66B1" w:rsidRDefault="003A66B1" w:rsidP="003A66B1">
      <w:pPr>
        <w:autoSpaceDE w:val="0"/>
        <w:autoSpaceDN w:val="0"/>
        <w:adjustRightInd w:val="0"/>
        <w:jc w:val="right"/>
        <w:rPr>
          <w:rFonts w:eastAsia="Calibri"/>
          <w:noProof/>
          <w:color w:val="000000"/>
        </w:rPr>
      </w:pPr>
      <w:r>
        <w:rPr>
          <w:rFonts w:eastAsia="Calibri"/>
          <w:noProof/>
          <w:color w:val="000000"/>
        </w:rPr>
        <w:t>Таблица 15</w:t>
      </w:r>
    </w:p>
    <w:p w:rsidR="003A66B1" w:rsidRPr="0039514C" w:rsidRDefault="003A66B1" w:rsidP="0099613A">
      <w:pPr>
        <w:autoSpaceDE w:val="0"/>
        <w:autoSpaceDN w:val="0"/>
        <w:adjustRightInd w:val="0"/>
        <w:jc w:val="center"/>
        <w:rPr>
          <w:szCs w:val="28"/>
        </w:rPr>
      </w:pPr>
      <w:r w:rsidRPr="00775B9C">
        <w:rPr>
          <w:rFonts w:ascii="PT Astra Serif" w:hAnsi="PT Astra Serif"/>
          <w:szCs w:val="28"/>
        </w:rPr>
        <w:t xml:space="preserve">Количество несостоявшихся закупок </w:t>
      </w:r>
      <w:r w:rsidRPr="00775B9C">
        <w:rPr>
          <w:rFonts w:ascii="PT Astra Serif" w:hAnsi="PT Astra Serif"/>
          <w:bCs/>
          <w:iCs/>
          <w:szCs w:val="28"/>
        </w:rPr>
        <w:t>в разрезе способов определения поставщика за 2020 год</w:t>
      </w:r>
    </w:p>
    <w:tbl>
      <w:tblPr>
        <w:tblW w:w="9520" w:type="dxa"/>
        <w:tblInd w:w="108" w:type="dxa"/>
        <w:tblLook w:val="04A0" w:firstRow="1" w:lastRow="0" w:firstColumn="1" w:lastColumn="0" w:noHBand="0" w:noVBand="1"/>
      </w:tblPr>
      <w:tblGrid>
        <w:gridCol w:w="4765"/>
        <w:gridCol w:w="1627"/>
        <w:gridCol w:w="1490"/>
        <w:gridCol w:w="1638"/>
      </w:tblGrid>
      <w:tr w:rsidR="003A66B1" w:rsidRPr="00775B9C" w:rsidTr="00273900">
        <w:trPr>
          <w:trHeight w:val="1132"/>
          <w:tblHeader/>
        </w:trPr>
        <w:tc>
          <w:tcPr>
            <w:tcW w:w="47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66B1" w:rsidRPr="00775B9C" w:rsidRDefault="003A66B1" w:rsidP="003732ED">
            <w:pPr>
              <w:jc w:val="center"/>
              <w:rPr>
                <w:b/>
                <w:bCs/>
                <w:color w:val="000000"/>
              </w:rPr>
            </w:pPr>
            <w:r w:rsidRPr="00775B9C">
              <w:rPr>
                <w:b/>
                <w:bCs/>
                <w:color w:val="000000"/>
                <w:sz w:val="22"/>
                <w:szCs w:val="22"/>
              </w:rPr>
              <w:t>Несостоявшиеся закупки</w:t>
            </w:r>
          </w:p>
        </w:tc>
        <w:tc>
          <w:tcPr>
            <w:tcW w:w="1627" w:type="dxa"/>
            <w:tcBorders>
              <w:top w:val="single" w:sz="4" w:space="0" w:color="auto"/>
              <w:left w:val="nil"/>
              <w:bottom w:val="single" w:sz="4" w:space="0" w:color="auto"/>
              <w:right w:val="single" w:sz="4" w:space="0" w:color="auto"/>
            </w:tcBorders>
            <w:shd w:val="clear" w:color="000000" w:fill="FFFFFF"/>
            <w:vAlign w:val="center"/>
            <w:hideMark/>
          </w:tcPr>
          <w:p w:rsidR="003A66B1" w:rsidRPr="00775B9C" w:rsidRDefault="003A66B1" w:rsidP="003732ED">
            <w:pPr>
              <w:jc w:val="center"/>
              <w:rPr>
                <w:b/>
                <w:bCs/>
                <w:color w:val="000000"/>
              </w:rPr>
            </w:pPr>
            <w:r w:rsidRPr="00775B9C">
              <w:rPr>
                <w:b/>
                <w:bCs/>
                <w:color w:val="000000"/>
                <w:sz w:val="22"/>
                <w:szCs w:val="22"/>
              </w:rPr>
              <w:t>Электронный аукцион</w:t>
            </w:r>
          </w:p>
        </w:tc>
        <w:tc>
          <w:tcPr>
            <w:tcW w:w="1488" w:type="dxa"/>
            <w:tcBorders>
              <w:top w:val="single" w:sz="4" w:space="0" w:color="auto"/>
              <w:left w:val="nil"/>
              <w:bottom w:val="single" w:sz="4" w:space="0" w:color="auto"/>
              <w:right w:val="single" w:sz="4" w:space="0" w:color="auto"/>
            </w:tcBorders>
            <w:shd w:val="clear" w:color="000000" w:fill="FFFFFF"/>
            <w:vAlign w:val="center"/>
            <w:hideMark/>
          </w:tcPr>
          <w:p w:rsidR="003A66B1" w:rsidRPr="00775B9C" w:rsidRDefault="003A66B1" w:rsidP="003732ED">
            <w:pPr>
              <w:jc w:val="center"/>
              <w:rPr>
                <w:b/>
                <w:bCs/>
                <w:color w:val="000000"/>
              </w:rPr>
            </w:pPr>
            <w:r w:rsidRPr="00775B9C">
              <w:rPr>
                <w:b/>
                <w:bCs/>
                <w:color w:val="000000"/>
                <w:sz w:val="22"/>
                <w:szCs w:val="22"/>
              </w:rPr>
              <w:t>Открытый конкурс в электронной форме</w:t>
            </w:r>
          </w:p>
        </w:tc>
        <w:tc>
          <w:tcPr>
            <w:tcW w:w="1638" w:type="dxa"/>
            <w:tcBorders>
              <w:top w:val="single" w:sz="4" w:space="0" w:color="auto"/>
              <w:left w:val="nil"/>
              <w:bottom w:val="single" w:sz="4" w:space="0" w:color="auto"/>
              <w:right w:val="single" w:sz="4" w:space="0" w:color="auto"/>
            </w:tcBorders>
            <w:shd w:val="clear" w:color="000000" w:fill="FFFFFF"/>
            <w:vAlign w:val="center"/>
            <w:hideMark/>
          </w:tcPr>
          <w:p w:rsidR="003A66B1" w:rsidRPr="00775B9C" w:rsidRDefault="003A66B1" w:rsidP="00273900">
            <w:pPr>
              <w:jc w:val="center"/>
              <w:rPr>
                <w:b/>
                <w:bCs/>
                <w:color w:val="000000"/>
              </w:rPr>
            </w:pPr>
            <w:r w:rsidRPr="00775B9C">
              <w:rPr>
                <w:b/>
                <w:bCs/>
                <w:color w:val="000000"/>
                <w:sz w:val="22"/>
                <w:szCs w:val="22"/>
              </w:rPr>
              <w:t>Запрос предложений в электронной форме</w:t>
            </w:r>
          </w:p>
        </w:tc>
      </w:tr>
      <w:tr w:rsidR="003A66B1" w:rsidRPr="00775B9C" w:rsidTr="00273900">
        <w:trPr>
          <w:trHeight w:val="315"/>
        </w:trPr>
        <w:tc>
          <w:tcPr>
            <w:tcW w:w="4767" w:type="dxa"/>
            <w:tcBorders>
              <w:top w:val="nil"/>
              <w:left w:val="single" w:sz="4" w:space="0" w:color="auto"/>
              <w:bottom w:val="nil"/>
              <w:right w:val="single" w:sz="4" w:space="0" w:color="auto"/>
            </w:tcBorders>
            <w:shd w:val="clear" w:color="000000" w:fill="FFFFFF"/>
            <w:noWrap/>
            <w:vAlign w:val="center"/>
            <w:hideMark/>
          </w:tcPr>
          <w:p w:rsidR="003A66B1" w:rsidRPr="00775B9C" w:rsidRDefault="003A66B1" w:rsidP="003732ED">
            <w:pPr>
              <w:rPr>
                <w:color w:val="000000"/>
              </w:rPr>
            </w:pPr>
            <w:r w:rsidRPr="00775B9C">
              <w:rPr>
                <w:color w:val="000000"/>
                <w:sz w:val="22"/>
                <w:szCs w:val="22"/>
              </w:rPr>
              <w:t xml:space="preserve">Всего проведено закупок,                                                                                                                                           </w:t>
            </w:r>
          </w:p>
        </w:tc>
        <w:tc>
          <w:tcPr>
            <w:tcW w:w="1627" w:type="dxa"/>
            <w:tcBorders>
              <w:top w:val="nil"/>
              <w:left w:val="nil"/>
              <w:bottom w:val="nil"/>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838</w:t>
            </w:r>
          </w:p>
        </w:tc>
        <w:tc>
          <w:tcPr>
            <w:tcW w:w="1488" w:type="dxa"/>
            <w:tcBorders>
              <w:top w:val="nil"/>
              <w:left w:val="nil"/>
              <w:bottom w:val="nil"/>
              <w:right w:val="single" w:sz="4" w:space="0" w:color="auto"/>
            </w:tcBorders>
            <w:shd w:val="clear" w:color="000000" w:fill="FFFFFF"/>
            <w:vAlign w:val="center"/>
            <w:hideMark/>
          </w:tcPr>
          <w:p w:rsidR="003A66B1" w:rsidRPr="00775B9C" w:rsidRDefault="003A66B1" w:rsidP="003732ED">
            <w:pPr>
              <w:jc w:val="center"/>
              <w:rPr>
                <w:color w:val="000000"/>
              </w:rPr>
            </w:pPr>
            <w:r w:rsidRPr="00775B9C">
              <w:rPr>
                <w:color w:val="000000"/>
                <w:sz w:val="22"/>
                <w:szCs w:val="22"/>
              </w:rPr>
              <w:t>5</w:t>
            </w:r>
          </w:p>
        </w:tc>
        <w:tc>
          <w:tcPr>
            <w:tcW w:w="1638" w:type="dxa"/>
            <w:tcBorders>
              <w:top w:val="nil"/>
              <w:left w:val="nil"/>
              <w:bottom w:val="nil"/>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7</w:t>
            </w:r>
          </w:p>
        </w:tc>
      </w:tr>
      <w:tr w:rsidR="003A66B1" w:rsidRPr="00775B9C" w:rsidTr="00273900">
        <w:trPr>
          <w:trHeight w:val="315"/>
        </w:trPr>
        <w:tc>
          <w:tcPr>
            <w:tcW w:w="4767" w:type="dxa"/>
            <w:tcBorders>
              <w:top w:val="nil"/>
              <w:left w:val="single" w:sz="4" w:space="0" w:color="auto"/>
              <w:bottom w:val="single" w:sz="4" w:space="0" w:color="auto"/>
              <w:right w:val="single" w:sz="4" w:space="0" w:color="auto"/>
            </w:tcBorders>
            <w:shd w:val="clear" w:color="000000" w:fill="FFFFFF"/>
            <w:noWrap/>
            <w:vAlign w:val="center"/>
            <w:hideMark/>
          </w:tcPr>
          <w:p w:rsidR="003A66B1" w:rsidRPr="00775B9C" w:rsidRDefault="003A66B1" w:rsidP="003732ED">
            <w:pPr>
              <w:rPr>
                <w:color w:val="000000"/>
              </w:rPr>
            </w:pPr>
            <w:r w:rsidRPr="00775B9C">
              <w:rPr>
                <w:color w:val="000000"/>
                <w:sz w:val="22"/>
                <w:szCs w:val="22"/>
              </w:rPr>
              <w:t>из них признаны несостоявшимися по причине:</w:t>
            </w:r>
          </w:p>
        </w:tc>
        <w:tc>
          <w:tcPr>
            <w:tcW w:w="1627" w:type="dxa"/>
            <w:tcBorders>
              <w:top w:val="nil"/>
              <w:left w:val="nil"/>
              <w:bottom w:val="nil"/>
              <w:right w:val="single" w:sz="4" w:space="0" w:color="auto"/>
            </w:tcBorders>
            <w:shd w:val="clear" w:color="auto" w:fill="auto"/>
            <w:noWrap/>
            <w:vAlign w:val="bottom"/>
            <w:hideMark/>
          </w:tcPr>
          <w:p w:rsidR="003A66B1" w:rsidRPr="00775B9C" w:rsidRDefault="003A66B1" w:rsidP="003732ED">
            <w:pPr>
              <w:rPr>
                <w:rFonts w:cs="Calibri"/>
                <w:color w:val="000000"/>
              </w:rPr>
            </w:pPr>
            <w:r w:rsidRPr="00775B9C">
              <w:rPr>
                <w:rFonts w:cs="Calibri"/>
                <w:color w:val="000000"/>
                <w:sz w:val="22"/>
                <w:szCs w:val="22"/>
              </w:rPr>
              <w:t> </w:t>
            </w:r>
          </w:p>
        </w:tc>
        <w:tc>
          <w:tcPr>
            <w:tcW w:w="1488" w:type="dxa"/>
            <w:tcBorders>
              <w:top w:val="nil"/>
              <w:left w:val="nil"/>
              <w:bottom w:val="nil"/>
              <w:right w:val="single" w:sz="4" w:space="0" w:color="auto"/>
            </w:tcBorders>
            <w:shd w:val="clear" w:color="auto" w:fill="auto"/>
            <w:noWrap/>
            <w:vAlign w:val="bottom"/>
            <w:hideMark/>
          </w:tcPr>
          <w:p w:rsidR="003A66B1" w:rsidRPr="00775B9C" w:rsidRDefault="003A66B1" w:rsidP="003732ED">
            <w:pPr>
              <w:rPr>
                <w:rFonts w:cs="Calibri"/>
                <w:color w:val="000000"/>
              </w:rPr>
            </w:pPr>
            <w:r w:rsidRPr="00775B9C">
              <w:rPr>
                <w:rFonts w:cs="Calibri"/>
                <w:color w:val="000000"/>
                <w:sz w:val="22"/>
                <w:szCs w:val="22"/>
              </w:rPr>
              <w:t> </w:t>
            </w:r>
          </w:p>
        </w:tc>
        <w:tc>
          <w:tcPr>
            <w:tcW w:w="1638" w:type="dxa"/>
            <w:tcBorders>
              <w:top w:val="nil"/>
              <w:left w:val="nil"/>
              <w:bottom w:val="single" w:sz="4" w:space="0" w:color="auto"/>
              <w:right w:val="single" w:sz="4" w:space="0" w:color="auto"/>
            </w:tcBorders>
            <w:shd w:val="clear" w:color="auto" w:fill="auto"/>
            <w:noWrap/>
            <w:vAlign w:val="bottom"/>
            <w:hideMark/>
          </w:tcPr>
          <w:p w:rsidR="003A66B1" w:rsidRPr="00775B9C" w:rsidRDefault="003A66B1" w:rsidP="003732ED">
            <w:pPr>
              <w:rPr>
                <w:rFonts w:cs="Calibri"/>
                <w:color w:val="000000"/>
              </w:rPr>
            </w:pPr>
            <w:r w:rsidRPr="00775B9C">
              <w:rPr>
                <w:rFonts w:cs="Calibri"/>
                <w:color w:val="000000"/>
                <w:sz w:val="22"/>
                <w:szCs w:val="22"/>
              </w:rPr>
              <w:t> </w:t>
            </w:r>
          </w:p>
        </w:tc>
      </w:tr>
      <w:tr w:rsidR="003A66B1" w:rsidRPr="00775B9C" w:rsidTr="00273900">
        <w:trPr>
          <w:trHeight w:val="315"/>
        </w:trPr>
        <w:tc>
          <w:tcPr>
            <w:tcW w:w="4767" w:type="dxa"/>
            <w:vMerge w:val="restart"/>
            <w:tcBorders>
              <w:top w:val="nil"/>
              <w:left w:val="single" w:sz="4" w:space="0" w:color="auto"/>
              <w:bottom w:val="single" w:sz="4" w:space="0" w:color="auto"/>
              <w:right w:val="nil"/>
            </w:tcBorders>
            <w:shd w:val="clear" w:color="000000" w:fill="FFFFFF"/>
            <w:noWrap/>
            <w:vAlign w:val="center"/>
            <w:hideMark/>
          </w:tcPr>
          <w:p w:rsidR="003A66B1" w:rsidRPr="00775B9C" w:rsidRDefault="003A66B1" w:rsidP="003732ED">
            <w:pPr>
              <w:rPr>
                <w:color w:val="000000"/>
              </w:rPr>
            </w:pPr>
            <w:r w:rsidRPr="00775B9C">
              <w:rPr>
                <w:bCs/>
                <w:color w:val="000000"/>
                <w:sz w:val="22"/>
                <w:szCs w:val="22"/>
              </w:rPr>
              <w:t>не подано ни одной заявки</w:t>
            </w:r>
          </w:p>
        </w:tc>
        <w:tc>
          <w:tcPr>
            <w:tcW w:w="1627" w:type="dxa"/>
            <w:tcBorders>
              <w:top w:val="single" w:sz="4" w:space="0" w:color="auto"/>
              <w:left w:val="single" w:sz="4" w:space="0" w:color="auto"/>
              <w:bottom w:val="nil"/>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171</w:t>
            </w:r>
          </w:p>
        </w:tc>
        <w:tc>
          <w:tcPr>
            <w:tcW w:w="1488" w:type="dxa"/>
            <w:tcBorders>
              <w:top w:val="single" w:sz="4" w:space="0" w:color="auto"/>
              <w:left w:val="nil"/>
              <w:bottom w:val="nil"/>
              <w:right w:val="single" w:sz="4" w:space="0" w:color="auto"/>
            </w:tcBorders>
            <w:shd w:val="clear" w:color="000000" w:fill="FFFFFF"/>
            <w:vAlign w:val="center"/>
            <w:hideMark/>
          </w:tcPr>
          <w:p w:rsidR="003A66B1" w:rsidRPr="00775B9C" w:rsidRDefault="003A66B1" w:rsidP="003732ED">
            <w:pPr>
              <w:jc w:val="center"/>
              <w:rPr>
                <w:color w:val="000000"/>
              </w:rPr>
            </w:pPr>
            <w:r w:rsidRPr="00775B9C">
              <w:rPr>
                <w:color w:val="000000"/>
                <w:sz w:val="22"/>
                <w:szCs w:val="22"/>
              </w:rPr>
              <w:t>0</w:t>
            </w:r>
          </w:p>
        </w:tc>
        <w:tc>
          <w:tcPr>
            <w:tcW w:w="1638" w:type="dxa"/>
            <w:tcBorders>
              <w:top w:val="nil"/>
              <w:left w:val="nil"/>
              <w:bottom w:val="nil"/>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7</w:t>
            </w:r>
          </w:p>
        </w:tc>
      </w:tr>
      <w:tr w:rsidR="003A66B1" w:rsidRPr="00775B9C" w:rsidTr="00273900">
        <w:trPr>
          <w:trHeight w:val="315"/>
        </w:trPr>
        <w:tc>
          <w:tcPr>
            <w:tcW w:w="4767" w:type="dxa"/>
            <w:vMerge/>
            <w:tcBorders>
              <w:top w:val="nil"/>
              <w:left w:val="single" w:sz="4" w:space="0" w:color="auto"/>
              <w:bottom w:val="single" w:sz="4" w:space="0" w:color="auto"/>
              <w:right w:val="nil"/>
            </w:tcBorders>
            <w:vAlign w:val="center"/>
            <w:hideMark/>
          </w:tcPr>
          <w:p w:rsidR="003A66B1" w:rsidRPr="00775B9C" w:rsidRDefault="003A66B1" w:rsidP="003732ED">
            <w:pPr>
              <w:rPr>
                <w:color w:val="000000"/>
              </w:rPr>
            </w:pPr>
          </w:p>
        </w:tc>
        <w:tc>
          <w:tcPr>
            <w:tcW w:w="1627" w:type="dxa"/>
            <w:tcBorders>
              <w:top w:val="nil"/>
              <w:left w:val="single" w:sz="4" w:space="0" w:color="auto"/>
              <w:bottom w:val="single" w:sz="4" w:space="0" w:color="auto"/>
              <w:right w:val="single" w:sz="4" w:space="0" w:color="auto"/>
            </w:tcBorders>
            <w:shd w:val="clear" w:color="000000" w:fill="FFFFFF"/>
            <w:noWrap/>
            <w:vAlign w:val="center"/>
            <w:hideMark/>
          </w:tcPr>
          <w:p w:rsidR="003A66B1" w:rsidRPr="00775B9C" w:rsidRDefault="003A66B1" w:rsidP="003732ED">
            <w:pPr>
              <w:jc w:val="center"/>
              <w:rPr>
                <w:iCs/>
                <w:color w:val="000000"/>
              </w:rPr>
            </w:pPr>
            <w:r w:rsidRPr="00775B9C">
              <w:rPr>
                <w:iCs/>
                <w:color w:val="000000"/>
                <w:sz w:val="22"/>
                <w:szCs w:val="22"/>
              </w:rPr>
              <w:t>20,4%</w:t>
            </w:r>
          </w:p>
        </w:tc>
        <w:tc>
          <w:tcPr>
            <w:tcW w:w="1488" w:type="dxa"/>
            <w:tcBorders>
              <w:top w:val="nil"/>
              <w:left w:val="nil"/>
              <w:bottom w:val="single" w:sz="4" w:space="0" w:color="auto"/>
              <w:right w:val="single" w:sz="4" w:space="0" w:color="auto"/>
            </w:tcBorders>
            <w:shd w:val="clear" w:color="000000" w:fill="FFFFFF"/>
            <w:vAlign w:val="center"/>
            <w:hideMark/>
          </w:tcPr>
          <w:p w:rsidR="003A66B1" w:rsidRPr="00775B9C" w:rsidRDefault="003A66B1" w:rsidP="003732ED">
            <w:pPr>
              <w:jc w:val="center"/>
              <w:rPr>
                <w:i/>
                <w:iCs/>
                <w:color w:val="000000"/>
              </w:rPr>
            </w:pPr>
            <w:r w:rsidRPr="00775B9C">
              <w:rPr>
                <w:i/>
                <w:iCs/>
                <w:color w:val="000000"/>
                <w:sz w:val="22"/>
                <w:szCs w:val="22"/>
              </w:rPr>
              <w:t> </w:t>
            </w:r>
          </w:p>
        </w:tc>
        <w:tc>
          <w:tcPr>
            <w:tcW w:w="1638" w:type="dxa"/>
            <w:tcBorders>
              <w:top w:val="nil"/>
              <w:left w:val="nil"/>
              <w:bottom w:val="single" w:sz="4" w:space="0" w:color="auto"/>
              <w:right w:val="single" w:sz="4" w:space="0" w:color="auto"/>
            </w:tcBorders>
            <w:shd w:val="clear" w:color="000000" w:fill="FFFFFF"/>
            <w:noWrap/>
            <w:vAlign w:val="center"/>
            <w:hideMark/>
          </w:tcPr>
          <w:p w:rsidR="003A66B1" w:rsidRPr="00775B9C" w:rsidRDefault="003A66B1" w:rsidP="003732ED">
            <w:pPr>
              <w:jc w:val="center"/>
              <w:rPr>
                <w:iCs/>
                <w:color w:val="000000"/>
              </w:rPr>
            </w:pPr>
            <w:r w:rsidRPr="00775B9C">
              <w:rPr>
                <w:iCs/>
                <w:color w:val="000000"/>
                <w:sz w:val="22"/>
                <w:szCs w:val="22"/>
              </w:rPr>
              <w:t>100,0%</w:t>
            </w:r>
          </w:p>
        </w:tc>
      </w:tr>
      <w:tr w:rsidR="003A66B1" w:rsidRPr="00775B9C" w:rsidTr="00273900">
        <w:trPr>
          <w:trHeight w:val="315"/>
        </w:trPr>
        <w:tc>
          <w:tcPr>
            <w:tcW w:w="4767" w:type="dxa"/>
            <w:vMerge w:val="restart"/>
            <w:tcBorders>
              <w:top w:val="nil"/>
              <w:left w:val="single" w:sz="4" w:space="0" w:color="auto"/>
              <w:bottom w:val="single" w:sz="4" w:space="0" w:color="auto"/>
              <w:right w:val="nil"/>
            </w:tcBorders>
            <w:shd w:val="clear" w:color="000000" w:fill="FFFFFF"/>
            <w:noWrap/>
            <w:vAlign w:val="center"/>
            <w:hideMark/>
          </w:tcPr>
          <w:p w:rsidR="003A66B1" w:rsidRPr="00775B9C" w:rsidRDefault="003A66B1" w:rsidP="003732ED">
            <w:pPr>
              <w:rPr>
                <w:color w:val="000000"/>
              </w:rPr>
            </w:pPr>
            <w:r w:rsidRPr="00775B9C">
              <w:rPr>
                <w:bCs/>
                <w:color w:val="000000"/>
                <w:sz w:val="22"/>
                <w:szCs w:val="22"/>
              </w:rPr>
              <w:t>не допущено ни одной заявки</w:t>
            </w:r>
          </w:p>
        </w:tc>
        <w:tc>
          <w:tcPr>
            <w:tcW w:w="1627" w:type="dxa"/>
            <w:tcBorders>
              <w:top w:val="nil"/>
              <w:left w:val="single" w:sz="4" w:space="0" w:color="auto"/>
              <w:bottom w:val="nil"/>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23</w:t>
            </w:r>
          </w:p>
        </w:tc>
        <w:tc>
          <w:tcPr>
            <w:tcW w:w="1488" w:type="dxa"/>
            <w:tcBorders>
              <w:top w:val="nil"/>
              <w:left w:val="nil"/>
              <w:bottom w:val="nil"/>
              <w:right w:val="single" w:sz="4" w:space="0" w:color="auto"/>
            </w:tcBorders>
            <w:shd w:val="clear" w:color="000000" w:fill="FFFFFF"/>
            <w:vAlign w:val="center"/>
            <w:hideMark/>
          </w:tcPr>
          <w:p w:rsidR="003A66B1" w:rsidRPr="00775B9C" w:rsidRDefault="003A66B1" w:rsidP="003732ED">
            <w:pPr>
              <w:jc w:val="center"/>
              <w:rPr>
                <w:color w:val="000000"/>
              </w:rPr>
            </w:pPr>
            <w:r w:rsidRPr="00775B9C">
              <w:rPr>
                <w:color w:val="000000"/>
                <w:sz w:val="22"/>
                <w:szCs w:val="22"/>
              </w:rPr>
              <w:t>0</w:t>
            </w:r>
          </w:p>
        </w:tc>
        <w:tc>
          <w:tcPr>
            <w:tcW w:w="1638" w:type="dxa"/>
            <w:tcBorders>
              <w:top w:val="nil"/>
              <w:left w:val="nil"/>
              <w:bottom w:val="nil"/>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0 </w:t>
            </w:r>
          </w:p>
        </w:tc>
      </w:tr>
      <w:tr w:rsidR="003A66B1" w:rsidRPr="00775B9C" w:rsidTr="00273900">
        <w:trPr>
          <w:trHeight w:val="315"/>
        </w:trPr>
        <w:tc>
          <w:tcPr>
            <w:tcW w:w="4767" w:type="dxa"/>
            <w:vMerge/>
            <w:tcBorders>
              <w:top w:val="nil"/>
              <w:left w:val="single" w:sz="4" w:space="0" w:color="auto"/>
              <w:bottom w:val="single" w:sz="4" w:space="0" w:color="auto"/>
              <w:right w:val="nil"/>
            </w:tcBorders>
            <w:vAlign w:val="center"/>
            <w:hideMark/>
          </w:tcPr>
          <w:p w:rsidR="003A66B1" w:rsidRPr="00775B9C" w:rsidRDefault="003A66B1" w:rsidP="003732ED">
            <w:pPr>
              <w:rPr>
                <w:color w:val="000000"/>
              </w:rPr>
            </w:pPr>
          </w:p>
        </w:tc>
        <w:tc>
          <w:tcPr>
            <w:tcW w:w="1627" w:type="dxa"/>
            <w:tcBorders>
              <w:top w:val="nil"/>
              <w:left w:val="single" w:sz="4" w:space="0" w:color="auto"/>
              <w:bottom w:val="single" w:sz="4" w:space="0" w:color="auto"/>
              <w:right w:val="single" w:sz="4" w:space="0" w:color="auto"/>
            </w:tcBorders>
            <w:shd w:val="clear" w:color="000000" w:fill="FFFFFF"/>
            <w:noWrap/>
            <w:vAlign w:val="center"/>
            <w:hideMark/>
          </w:tcPr>
          <w:p w:rsidR="003A66B1" w:rsidRPr="00775B9C" w:rsidRDefault="003A66B1" w:rsidP="003732ED">
            <w:pPr>
              <w:jc w:val="center"/>
              <w:rPr>
                <w:iCs/>
                <w:color w:val="000000"/>
              </w:rPr>
            </w:pPr>
            <w:r w:rsidRPr="00775B9C">
              <w:rPr>
                <w:iCs/>
                <w:color w:val="000000"/>
                <w:sz w:val="22"/>
                <w:szCs w:val="22"/>
              </w:rPr>
              <w:t>2,7%</w:t>
            </w:r>
          </w:p>
        </w:tc>
        <w:tc>
          <w:tcPr>
            <w:tcW w:w="1488" w:type="dxa"/>
            <w:tcBorders>
              <w:top w:val="nil"/>
              <w:left w:val="nil"/>
              <w:bottom w:val="single" w:sz="4" w:space="0" w:color="auto"/>
              <w:right w:val="single" w:sz="4" w:space="0" w:color="auto"/>
            </w:tcBorders>
            <w:shd w:val="clear" w:color="000000" w:fill="FFFFFF"/>
            <w:vAlign w:val="center"/>
            <w:hideMark/>
          </w:tcPr>
          <w:p w:rsidR="003A66B1" w:rsidRPr="00775B9C" w:rsidRDefault="003A66B1" w:rsidP="003732ED">
            <w:pPr>
              <w:jc w:val="center"/>
              <w:rPr>
                <w:color w:val="000000"/>
              </w:rPr>
            </w:pPr>
            <w:r w:rsidRPr="00775B9C">
              <w:rPr>
                <w:color w:val="000000"/>
                <w:sz w:val="22"/>
                <w:szCs w:val="22"/>
              </w:rPr>
              <w:t> </w:t>
            </w:r>
          </w:p>
        </w:tc>
        <w:tc>
          <w:tcPr>
            <w:tcW w:w="1638" w:type="dxa"/>
            <w:tcBorders>
              <w:top w:val="nil"/>
              <w:left w:val="nil"/>
              <w:bottom w:val="single" w:sz="4" w:space="0" w:color="auto"/>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 </w:t>
            </w:r>
          </w:p>
        </w:tc>
      </w:tr>
      <w:tr w:rsidR="003A66B1" w:rsidRPr="00775B9C" w:rsidTr="00273900">
        <w:trPr>
          <w:trHeight w:val="315"/>
        </w:trPr>
        <w:tc>
          <w:tcPr>
            <w:tcW w:w="4767" w:type="dxa"/>
            <w:vMerge w:val="restart"/>
            <w:tcBorders>
              <w:top w:val="nil"/>
              <w:left w:val="single" w:sz="4" w:space="0" w:color="auto"/>
              <w:bottom w:val="single" w:sz="4" w:space="0" w:color="auto"/>
              <w:right w:val="nil"/>
            </w:tcBorders>
            <w:shd w:val="clear" w:color="000000" w:fill="FFFFFF"/>
            <w:noWrap/>
            <w:vAlign w:val="center"/>
            <w:hideMark/>
          </w:tcPr>
          <w:p w:rsidR="003A66B1" w:rsidRPr="00775B9C" w:rsidRDefault="003A66B1" w:rsidP="003732ED">
            <w:pPr>
              <w:rPr>
                <w:color w:val="000000"/>
              </w:rPr>
            </w:pPr>
            <w:r w:rsidRPr="00775B9C">
              <w:rPr>
                <w:bCs/>
                <w:color w:val="000000"/>
                <w:sz w:val="22"/>
                <w:szCs w:val="22"/>
              </w:rPr>
              <w:t>подана одна заявка</w:t>
            </w:r>
          </w:p>
        </w:tc>
        <w:tc>
          <w:tcPr>
            <w:tcW w:w="1627" w:type="dxa"/>
            <w:tcBorders>
              <w:top w:val="nil"/>
              <w:left w:val="single" w:sz="4" w:space="0" w:color="auto"/>
              <w:bottom w:val="nil"/>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254</w:t>
            </w:r>
          </w:p>
        </w:tc>
        <w:tc>
          <w:tcPr>
            <w:tcW w:w="1488" w:type="dxa"/>
            <w:tcBorders>
              <w:top w:val="nil"/>
              <w:left w:val="nil"/>
              <w:bottom w:val="nil"/>
              <w:right w:val="single" w:sz="4" w:space="0" w:color="auto"/>
            </w:tcBorders>
            <w:shd w:val="clear" w:color="000000" w:fill="FFFFFF"/>
            <w:vAlign w:val="center"/>
            <w:hideMark/>
          </w:tcPr>
          <w:p w:rsidR="003A66B1" w:rsidRPr="00775B9C" w:rsidRDefault="003A66B1" w:rsidP="003732ED">
            <w:pPr>
              <w:jc w:val="center"/>
              <w:rPr>
                <w:color w:val="000000"/>
              </w:rPr>
            </w:pPr>
            <w:r w:rsidRPr="00775B9C">
              <w:rPr>
                <w:color w:val="000000"/>
                <w:sz w:val="22"/>
                <w:szCs w:val="22"/>
              </w:rPr>
              <w:t>0</w:t>
            </w:r>
          </w:p>
        </w:tc>
        <w:tc>
          <w:tcPr>
            <w:tcW w:w="1638" w:type="dxa"/>
            <w:tcBorders>
              <w:top w:val="nil"/>
              <w:left w:val="nil"/>
              <w:bottom w:val="nil"/>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0 </w:t>
            </w:r>
          </w:p>
        </w:tc>
      </w:tr>
      <w:tr w:rsidR="003A66B1" w:rsidRPr="00775B9C" w:rsidTr="00273900">
        <w:trPr>
          <w:trHeight w:val="315"/>
        </w:trPr>
        <w:tc>
          <w:tcPr>
            <w:tcW w:w="4767" w:type="dxa"/>
            <w:vMerge/>
            <w:tcBorders>
              <w:top w:val="nil"/>
              <w:left w:val="single" w:sz="4" w:space="0" w:color="auto"/>
              <w:bottom w:val="single" w:sz="4" w:space="0" w:color="auto"/>
              <w:right w:val="nil"/>
            </w:tcBorders>
            <w:vAlign w:val="center"/>
            <w:hideMark/>
          </w:tcPr>
          <w:p w:rsidR="003A66B1" w:rsidRPr="00775B9C" w:rsidRDefault="003A66B1" w:rsidP="003732ED">
            <w:pPr>
              <w:rPr>
                <w:color w:val="000000"/>
              </w:rPr>
            </w:pPr>
          </w:p>
        </w:tc>
        <w:tc>
          <w:tcPr>
            <w:tcW w:w="1627" w:type="dxa"/>
            <w:tcBorders>
              <w:top w:val="nil"/>
              <w:left w:val="single" w:sz="4" w:space="0" w:color="auto"/>
              <w:bottom w:val="single" w:sz="4" w:space="0" w:color="auto"/>
              <w:right w:val="single" w:sz="4" w:space="0" w:color="auto"/>
            </w:tcBorders>
            <w:shd w:val="clear" w:color="000000" w:fill="FFFFFF"/>
            <w:noWrap/>
            <w:vAlign w:val="center"/>
            <w:hideMark/>
          </w:tcPr>
          <w:p w:rsidR="003A66B1" w:rsidRPr="00775B9C" w:rsidRDefault="003A66B1" w:rsidP="003732ED">
            <w:pPr>
              <w:jc w:val="center"/>
              <w:rPr>
                <w:iCs/>
                <w:color w:val="000000"/>
              </w:rPr>
            </w:pPr>
            <w:r w:rsidRPr="00775B9C">
              <w:rPr>
                <w:iCs/>
                <w:color w:val="000000"/>
                <w:sz w:val="22"/>
                <w:szCs w:val="22"/>
              </w:rPr>
              <w:t>30,3%</w:t>
            </w:r>
          </w:p>
        </w:tc>
        <w:tc>
          <w:tcPr>
            <w:tcW w:w="1488" w:type="dxa"/>
            <w:tcBorders>
              <w:top w:val="nil"/>
              <w:left w:val="nil"/>
              <w:bottom w:val="single" w:sz="4" w:space="0" w:color="auto"/>
              <w:right w:val="single" w:sz="4" w:space="0" w:color="auto"/>
            </w:tcBorders>
            <w:shd w:val="clear" w:color="000000" w:fill="FFFFFF"/>
            <w:vAlign w:val="center"/>
            <w:hideMark/>
          </w:tcPr>
          <w:p w:rsidR="003A66B1" w:rsidRPr="00775B9C" w:rsidRDefault="003A66B1" w:rsidP="003732ED">
            <w:pPr>
              <w:jc w:val="center"/>
              <w:rPr>
                <w:color w:val="000000"/>
              </w:rPr>
            </w:pPr>
            <w:r w:rsidRPr="00775B9C">
              <w:rPr>
                <w:color w:val="000000"/>
                <w:sz w:val="22"/>
                <w:szCs w:val="22"/>
              </w:rPr>
              <w:t> </w:t>
            </w:r>
          </w:p>
        </w:tc>
        <w:tc>
          <w:tcPr>
            <w:tcW w:w="1638" w:type="dxa"/>
            <w:tcBorders>
              <w:top w:val="nil"/>
              <w:left w:val="nil"/>
              <w:bottom w:val="single" w:sz="4" w:space="0" w:color="auto"/>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 </w:t>
            </w:r>
          </w:p>
        </w:tc>
      </w:tr>
      <w:tr w:rsidR="003A66B1" w:rsidRPr="00775B9C" w:rsidTr="00273900">
        <w:trPr>
          <w:trHeight w:val="315"/>
        </w:trPr>
        <w:tc>
          <w:tcPr>
            <w:tcW w:w="4767" w:type="dxa"/>
            <w:vMerge w:val="restart"/>
            <w:tcBorders>
              <w:top w:val="nil"/>
              <w:left w:val="single" w:sz="4" w:space="0" w:color="auto"/>
              <w:bottom w:val="single" w:sz="4" w:space="0" w:color="auto"/>
              <w:right w:val="nil"/>
            </w:tcBorders>
            <w:shd w:val="clear" w:color="000000" w:fill="FFFFFF"/>
            <w:noWrap/>
            <w:vAlign w:val="center"/>
            <w:hideMark/>
          </w:tcPr>
          <w:p w:rsidR="003A66B1" w:rsidRPr="00775B9C" w:rsidRDefault="003A66B1" w:rsidP="003732ED">
            <w:pPr>
              <w:rPr>
                <w:color w:val="000000"/>
              </w:rPr>
            </w:pPr>
            <w:r w:rsidRPr="00775B9C">
              <w:rPr>
                <w:bCs/>
                <w:color w:val="000000"/>
                <w:sz w:val="22"/>
                <w:szCs w:val="22"/>
              </w:rPr>
              <w:t>допущена одна заявка</w:t>
            </w:r>
          </w:p>
        </w:tc>
        <w:tc>
          <w:tcPr>
            <w:tcW w:w="1627" w:type="dxa"/>
            <w:tcBorders>
              <w:top w:val="nil"/>
              <w:left w:val="single" w:sz="4" w:space="0" w:color="auto"/>
              <w:bottom w:val="nil"/>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63</w:t>
            </w:r>
          </w:p>
        </w:tc>
        <w:tc>
          <w:tcPr>
            <w:tcW w:w="1488" w:type="dxa"/>
            <w:tcBorders>
              <w:top w:val="nil"/>
              <w:left w:val="nil"/>
              <w:bottom w:val="nil"/>
              <w:right w:val="single" w:sz="4" w:space="0" w:color="auto"/>
            </w:tcBorders>
            <w:shd w:val="clear" w:color="000000" w:fill="FFFFFF"/>
            <w:vAlign w:val="center"/>
            <w:hideMark/>
          </w:tcPr>
          <w:p w:rsidR="003A66B1" w:rsidRPr="00775B9C" w:rsidRDefault="003A66B1" w:rsidP="003732ED">
            <w:pPr>
              <w:jc w:val="center"/>
              <w:rPr>
                <w:color w:val="000000"/>
              </w:rPr>
            </w:pPr>
            <w:r w:rsidRPr="00775B9C">
              <w:rPr>
                <w:color w:val="000000"/>
                <w:sz w:val="22"/>
                <w:szCs w:val="22"/>
              </w:rPr>
              <w:t>0</w:t>
            </w:r>
          </w:p>
        </w:tc>
        <w:tc>
          <w:tcPr>
            <w:tcW w:w="1638" w:type="dxa"/>
            <w:tcBorders>
              <w:top w:val="nil"/>
              <w:left w:val="nil"/>
              <w:bottom w:val="nil"/>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sz w:val="22"/>
                <w:szCs w:val="22"/>
              </w:rPr>
              <w:t>0 </w:t>
            </w:r>
          </w:p>
        </w:tc>
      </w:tr>
      <w:tr w:rsidR="003A66B1" w:rsidRPr="00775B9C" w:rsidTr="00273900">
        <w:trPr>
          <w:trHeight w:val="315"/>
        </w:trPr>
        <w:tc>
          <w:tcPr>
            <w:tcW w:w="4767" w:type="dxa"/>
            <w:vMerge/>
            <w:tcBorders>
              <w:top w:val="nil"/>
              <w:left w:val="single" w:sz="4" w:space="0" w:color="auto"/>
              <w:bottom w:val="single" w:sz="4" w:space="0" w:color="auto"/>
              <w:right w:val="nil"/>
            </w:tcBorders>
            <w:vAlign w:val="center"/>
            <w:hideMark/>
          </w:tcPr>
          <w:p w:rsidR="003A66B1" w:rsidRPr="00775B9C" w:rsidRDefault="003A66B1" w:rsidP="003732ED">
            <w:pPr>
              <w:rPr>
                <w:color w:val="000000"/>
              </w:rPr>
            </w:pPr>
          </w:p>
        </w:tc>
        <w:tc>
          <w:tcPr>
            <w:tcW w:w="1627" w:type="dxa"/>
            <w:tcBorders>
              <w:top w:val="nil"/>
              <w:left w:val="single" w:sz="4" w:space="0" w:color="auto"/>
              <w:bottom w:val="single" w:sz="4" w:space="0" w:color="auto"/>
              <w:right w:val="single" w:sz="4" w:space="0" w:color="auto"/>
            </w:tcBorders>
            <w:shd w:val="clear" w:color="000000" w:fill="FFFFFF"/>
            <w:noWrap/>
            <w:vAlign w:val="center"/>
            <w:hideMark/>
          </w:tcPr>
          <w:p w:rsidR="003A66B1" w:rsidRPr="00775B9C" w:rsidRDefault="003A66B1" w:rsidP="003732ED">
            <w:pPr>
              <w:jc w:val="center"/>
              <w:rPr>
                <w:iCs/>
                <w:color w:val="000000"/>
              </w:rPr>
            </w:pPr>
            <w:r w:rsidRPr="00775B9C">
              <w:rPr>
                <w:iCs/>
                <w:color w:val="000000"/>
              </w:rPr>
              <w:t>7,5%</w:t>
            </w:r>
          </w:p>
        </w:tc>
        <w:tc>
          <w:tcPr>
            <w:tcW w:w="1488" w:type="dxa"/>
            <w:tcBorders>
              <w:top w:val="nil"/>
              <w:left w:val="nil"/>
              <w:bottom w:val="single" w:sz="4" w:space="0" w:color="auto"/>
              <w:right w:val="single" w:sz="4" w:space="0" w:color="auto"/>
            </w:tcBorders>
            <w:shd w:val="clear" w:color="000000" w:fill="FFFFFF"/>
            <w:vAlign w:val="center"/>
            <w:hideMark/>
          </w:tcPr>
          <w:p w:rsidR="003A66B1" w:rsidRPr="00775B9C" w:rsidRDefault="003A66B1" w:rsidP="003732ED">
            <w:pPr>
              <w:jc w:val="center"/>
              <w:rPr>
                <w:color w:val="000000"/>
              </w:rPr>
            </w:pPr>
            <w:r w:rsidRPr="00775B9C">
              <w:rPr>
                <w:color w:val="000000"/>
              </w:rPr>
              <w:t> </w:t>
            </w:r>
          </w:p>
        </w:tc>
        <w:tc>
          <w:tcPr>
            <w:tcW w:w="1638" w:type="dxa"/>
            <w:tcBorders>
              <w:top w:val="nil"/>
              <w:left w:val="nil"/>
              <w:bottom w:val="single" w:sz="4" w:space="0" w:color="auto"/>
              <w:right w:val="single" w:sz="4" w:space="0" w:color="auto"/>
            </w:tcBorders>
            <w:shd w:val="clear" w:color="000000" w:fill="FFFFFF"/>
            <w:noWrap/>
            <w:vAlign w:val="center"/>
            <w:hideMark/>
          </w:tcPr>
          <w:p w:rsidR="003A66B1" w:rsidRPr="00775B9C" w:rsidRDefault="003A66B1" w:rsidP="003732ED">
            <w:pPr>
              <w:jc w:val="center"/>
              <w:rPr>
                <w:color w:val="000000"/>
              </w:rPr>
            </w:pPr>
            <w:r w:rsidRPr="00775B9C">
              <w:rPr>
                <w:color w:val="000000"/>
              </w:rPr>
              <w:t> </w:t>
            </w:r>
          </w:p>
        </w:tc>
      </w:tr>
    </w:tbl>
    <w:p w:rsidR="003A66B1" w:rsidRPr="00775B9C" w:rsidRDefault="003A66B1" w:rsidP="003A66B1">
      <w:pPr>
        <w:pStyle w:val="Default"/>
        <w:ind w:firstLine="709"/>
        <w:jc w:val="both"/>
        <w:rPr>
          <w:sz w:val="28"/>
          <w:szCs w:val="28"/>
          <w:highlight w:val="cyan"/>
          <w:lang w:val="en-US"/>
        </w:rPr>
      </w:pPr>
    </w:p>
    <w:p w:rsidR="00BF0BE1" w:rsidRDefault="003A66B1" w:rsidP="00BF0BE1">
      <w:pPr>
        <w:ind w:firstLine="708"/>
        <w:jc w:val="both"/>
        <w:rPr>
          <w:szCs w:val="28"/>
        </w:rPr>
      </w:pPr>
      <w:r w:rsidRPr="00C65EEA">
        <w:rPr>
          <w:szCs w:val="28"/>
        </w:rPr>
        <w:t>Всего за 2020 год в ходе осуществления закупок заказчиками заключено 10 645 контрактов на сумму 3 331,9 млн. рублей, что на 15</w:t>
      </w:r>
      <w:r>
        <w:rPr>
          <w:szCs w:val="28"/>
        </w:rPr>
        <w:t>,0 процентов</w:t>
      </w:r>
      <w:r w:rsidRPr="00C65EEA">
        <w:rPr>
          <w:szCs w:val="28"/>
        </w:rPr>
        <w:t xml:space="preserve"> меньше в количественном выражении и на 24</w:t>
      </w:r>
      <w:r>
        <w:rPr>
          <w:szCs w:val="28"/>
        </w:rPr>
        <w:t>,0 процента</w:t>
      </w:r>
      <w:r w:rsidRPr="00C65EEA">
        <w:rPr>
          <w:szCs w:val="28"/>
        </w:rPr>
        <w:t xml:space="preserve"> меньше в денежном выражении аналогичных показателей 2019 года (за 2019 год – 12593 контракта на сумму 4371,4 млн.</w:t>
      </w:r>
      <w:r>
        <w:rPr>
          <w:szCs w:val="28"/>
        </w:rPr>
        <w:t xml:space="preserve"> </w:t>
      </w:r>
      <w:r w:rsidRPr="00C65EEA">
        <w:rPr>
          <w:szCs w:val="28"/>
        </w:rPr>
        <w:t>рублей).</w:t>
      </w:r>
    </w:p>
    <w:p w:rsidR="003A66B1" w:rsidRPr="00C65EEA" w:rsidRDefault="003A66B1" w:rsidP="00BF0BE1">
      <w:pPr>
        <w:ind w:firstLine="708"/>
        <w:jc w:val="both"/>
        <w:rPr>
          <w:szCs w:val="28"/>
        </w:rPr>
      </w:pPr>
      <w:r w:rsidRPr="00C65EEA">
        <w:rPr>
          <w:szCs w:val="28"/>
        </w:rPr>
        <w:t xml:space="preserve">При централизованном осуществлении закупок путем проведения электронных аукционов, открытых конкурсов в электронной форме и запросов предложений в электронной форме заказчиками городского округа заключено </w:t>
      </w:r>
      <w:r w:rsidRPr="00C65EEA">
        <w:rPr>
          <w:szCs w:val="28"/>
        </w:rPr>
        <w:lastRenderedPageBreak/>
        <w:t>594 контракта на общую сумму 2</w:t>
      </w:r>
      <w:r>
        <w:rPr>
          <w:szCs w:val="28"/>
        </w:rPr>
        <w:t> </w:t>
      </w:r>
      <w:r w:rsidRPr="00C65EEA">
        <w:rPr>
          <w:szCs w:val="28"/>
        </w:rPr>
        <w:t>305</w:t>
      </w:r>
      <w:r>
        <w:rPr>
          <w:szCs w:val="28"/>
        </w:rPr>
        <w:t>,0</w:t>
      </w:r>
      <w:r w:rsidRPr="00C65EEA">
        <w:rPr>
          <w:szCs w:val="28"/>
        </w:rPr>
        <w:t xml:space="preserve"> млн.</w:t>
      </w:r>
      <w:r>
        <w:rPr>
          <w:szCs w:val="28"/>
        </w:rPr>
        <w:t xml:space="preserve"> </w:t>
      </w:r>
      <w:r w:rsidRPr="00C65EEA">
        <w:rPr>
          <w:szCs w:val="28"/>
        </w:rPr>
        <w:t>рублей.</w:t>
      </w:r>
      <w:r w:rsidRPr="00C65EEA">
        <w:rPr>
          <w:color w:val="0070C0"/>
          <w:szCs w:val="28"/>
        </w:rPr>
        <w:t xml:space="preserve"> </w:t>
      </w:r>
      <w:r w:rsidRPr="00C65EEA">
        <w:rPr>
          <w:szCs w:val="28"/>
        </w:rPr>
        <w:t>По сравнению с 2019 годом количество заключенных контрактов снизилось на 40</w:t>
      </w:r>
      <w:r>
        <w:rPr>
          <w:szCs w:val="28"/>
        </w:rPr>
        <w:t>,0 процентов</w:t>
      </w:r>
      <w:r w:rsidRPr="00C65EEA">
        <w:rPr>
          <w:szCs w:val="28"/>
        </w:rPr>
        <w:t>, в</w:t>
      </w:r>
      <w:r w:rsidR="00625394">
        <w:rPr>
          <w:szCs w:val="28"/>
        </w:rPr>
        <w:t xml:space="preserve"> </w:t>
      </w:r>
      <w:r w:rsidRPr="00C65EEA">
        <w:rPr>
          <w:szCs w:val="28"/>
        </w:rPr>
        <w:t>стоимостном выражении контракты уменьшились на 34,9</w:t>
      </w:r>
      <w:r>
        <w:rPr>
          <w:szCs w:val="28"/>
        </w:rPr>
        <w:t xml:space="preserve"> процента (в 2019 году - </w:t>
      </w:r>
      <w:r w:rsidRPr="00C65EEA">
        <w:rPr>
          <w:szCs w:val="28"/>
        </w:rPr>
        <w:t>994 контракта на сумму 3</w:t>
      </w:r>
      <w:r>
        <w:rPr>
          <w:szCs w:val="28"/>
        </w:rPr>
        <w:t xml:space="preserve"> </w:t>
      </w:r>
      <w:r w:rsidRPr="00C65EEA">
        <w:rPr>
          <w:szCs w:val="28"/>
        </w:rPr>
        <w:t>545 млн.</w:t>
      </w:r>
      <w:r>
        <w:rPr>
          <w:szCs w:val="28"/>
        </w:rPr>
        <w:t xml:space="preserve"> </w:t>
      </w:r>
      <w:r w:rsidRPr="00C65EEA">
        <w:rPr>
          <w:szCs w:val="28"/>
        </w:rPr>
        <w:t xml:space="preserve">рублей). </w:t>
      </w:r>
    </w:p>
    <w:p w:rsidR="003A66B1" w:rsidRDefault="003A66B1" w:rsidP="003A66B1">
      <w:pPr>
        <w:pStyle w:val="Default"/>
        <w:jc w:val="both"/>
        <w:rPr>
          <w:sz w:val="28"/>
          <w:szCs w:val="28"/>
          <w:highlight w:val="cyan"/>
        </w:rPr>
      </w:pPr>
      <w:r>
        <w:rPr>
          <w:noProof/>
          <w:lang w:eastAsia="ru-RU"/>
        </w:rPr>
        <w:drawing>
          <wp:inline distT="0" distB="0" distL="0" distR="0" wp14:anchorId="6E7E6600" wp14:editId="021BFA47">
            <wp:extent cx="6035040" cy="4368800"/>
            <wp:effectExtent l="57150" t="57150" r="41910" b="508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A66B1" w:rsidRPr="00625394" w:rsidRDefault="003A66B1" w:rsidP="003A66B1">
      <w:pPr>
        <w:autoSpaceDE w:val="0"/>
        <w:autoSpaceDN w:val="0"/>
        <w:adjustRightInd w:val="0"/>
        <w:spacing w:before="240" w:after="240"/>
        <w:jc w:val="both"/>
        <w:rPr>
          <w:rFonts w:eastAsia="Calibri"/>
          <w:noProof/>
          <w:color w:val="000000"/>
          <w:sz w:val="24"/>
        </w:rPr>
      </w:pPr>
      <w:r w:rsidRPr="00625394">
        <w:rPr>
          <w:rFonts w:eastAsia="Calibri"/>
          <w:noProof/>
          <w:color w:val="000000"/>
          <w:sz w:val="24"/>
        </w:rPr>
        <w:t>Рис. 24. Предметная структура заключенных контрактов по результатам конкурентных закупок в 2020 году</w:t>
      </w:r>
    </w:p>
    <w:p w:rsidR="003A66B1" w:rsidRPr="009264B1" w:rsidRDefault="003A66B1" w:rsidP="00625394">
      <w:pPr>
        <w:tabs>
          <w:tab w:val="left" w:pos="567"/>
        </w:tabs>
        <w:ind w:firstLine="709"/>
        <w:jc w:val="both"/>
        <w:rPr>
          <w:rFonts w:ascii="PT Astra Serif" w:hAnsi="PT Astra Serif"/>
          <w:szCs w:val="28"/>
        </w:rPr>
      </w:pPr>
      <w:r w:rsidRPr="009264B1">
        <w:rPr>
          <w:rFonts w:ascii="PT Astra Serif" w:hAnsi="PT Astra Serif"/>
          <w:szCs w:val="28"/>
        </w:rPr>
        <w:t>С</w:t>
      </w:r>
      <w:r>
        <w:rPr>
          <w:rFonts w:ascii="PT Astra Serif" w:hAnsi="PT Astra Serif"/>
          <w:szCs w:val="28"/>
        </w:rPr>
        <w:t xml:space="preserve">амостоятельно заказчиками с </w:t>
      </w:r>
      <w:r w:rsidRPr="009264B1">
        <w:rPr>
          <w:rFonts w:ascii="PT Astra Serif" w:hAnsi="PT Astra Serif"/>
          <w:szCs w:val="28"/>
        </w:rPr>
        <w:t xml:space="preserve">единственным поставщиком </w:t>
      </w:r>
      <w:r>
        <w:rPr>
          <w:rFonts w:ascii="PT Astra Serif" w:hAnsi="PT Astra Serif"/>
          <w:szCs w:val="28"/>
        </w:rPr>
        <w:t xml:space="preserve">(подрядчиком, исполнителем) был заключен </w:t>
      </w:r>
      <w:r w:rsidRPr="009264B1">
        <w:rPr>
          <w:rFonts w:ascii="PT Astra Serif" w:hAnsi="PT Astra Serif"/>
          <w:szCs w:val="28"/>
        </w:rPr>
        <w:t>10051 контракт на общую сумму</w:t>
      </w:r>
      <w:r>
        <w:rPr>
          <w:rFonts w:ascii="PT Astra Serif" w:hAnsi="PT Astra Serif"/>
          <w:szCs w:val="28"/>
        </w:rPr>
        <w:t xml:space="preserve"> </w:t>
      </w:r>
      <w:r w:rsidRPr="009264B1">
        <w:rPr>
          <w:rFonts w:ascii="PT Astra Serif" w:hAnsi="PT Astra Serif"/>
          <w:szCs w:val="28"/>
        </w:rPr>
        <w:t>1015,7</w:t>
      </w:r>
      <w:r w:rsidR="00BF0BE1">
        <w:rPr>
          <w:rFonts w:ascii="PT Astra Serif" w:hAnsi="PT Astra Serif"/>
          <w:szCs w:val="28"/>
        </w:rPr>
        <w:t> </w:t>
      </w:r>
      <w:r w:rsidRPr="009264B1">
        <w:rPr>
          <w:rFonts w:ascii="PT Astra Serif" w:hAnsi="PT Astra Serif"/>
          <w:szCs w:val="28"/>
        </w:rPr>
        <w:t>млн.</w:t>
      </w:r>
      <w:r w:rsidR="00625394">
        <w:rPr>
          <w:rFonts w:ascii="PT Astra Serif" w:hAnsi="PT Astra Serif"/>
          <w:szCs w:val="28"/>
        </w:rPr>
        <w:t> </w:t>
      </w:r>
      <w:r w:rsidRPr="009264B1">
        <w:rPr>
          <w:rFonts w:ascii="PT Astra Serif" w:hAnsi="PT Astra Serif"/>
          <w:szCs w:val="28"/>
        </w:rPr>
        <w:t>рублей, в том числе:</w:t>
      </w:r>
    </w:p>
    <w:p w:rsidR="003A66B1" w:rsidRPr="0059695C" w:rsidRDefault="003A66B1" w:rsidP="003A66B1">
      <w:pPr>
        <w:tabs>
          <w:tab w:val="left" w:pos="567"/>
        </w:tabs>
        <w:autoSpaceDE w:val="0"/>
        <w:autoSpaceDN w:val="0"/>
        <w:adjustRightInd w:val="0"/>
        <w:ind w:firstLine="709"/>
        <w:jc w:val="both"/>
        <w:rPr>
          <w:rFonts w:ascii="PT Astra Serif" w:hAnsi="PT Astra Serif"/>
          <w:szCs w:val="28"/>
        </w:rPr>
      </w:pPr>
      <w:r w:rsidRPr="009264B1">
        <w:rPr>
          <w:rFonts w:ascii="PT Astra Serif" w:hAnsi="PT Astra Serif"/>
          <w:szCs w:val="28"/>
        </w:rPr>
        <w:t>1) по пунктам 1, 8, 29 части 1 статьи 93</w:t>
      </w:r>
      <w:r>
        <w:rPr>
          <w:rFonts w:ascii="PT Astra Serif" w:hAnsi="PT Astra Serif"/>
          <w:szCs w:val="28"/>
        </w:rPr>
        <w:t xml:space="preserve"> </w:t>
      </w:r>
      <w:r w:rsidR="00BF0BE1">
        <w:rPr>
          <w:rFonts w:ascii="PT Astra Serif" w:hAnsi="PT Astra Serif"/>
          <w:szCs w:val="28"/>
        </w:rPr>
        <w:t xml:space="preserve">Федерального </w:t>
      </w:r>
      <w:r>
        <w:rPr>
          <w:rFonts w:ascii="PT Astra Serif" w:hAnsi="PT Astra Serif"/>
          <w:szCs w:val="28"/>
        </w:rPr>
        <w:t>закона № 44-ФЗ</w:t>
      </w:r>
      <w:r w:rsidRPr="009264B1">
        <w:rPr>
          <w:rFonts w:ascii="PT Astra Serif" w:hAnsi="PT Astra Serif"/>
          <w:szCs w:val="28"/>
        </w:rPr>
        <w:t xml:space="preserve"> (субъекты естественных монополий, услуги, по водоснабжению, водоотведению, теплоснабжению):</w:t>
      </w:r>
      <w:r>
        <w:rPr>
          <w:rFonts w:ascii="PT Astra Serif" w:hAnsi="PT Astra Serif"/>
          <w:szCs w:val="28"/>
        </w:rPr>
        <w:t xml:space="preserve"> </w:t>
      </w:r>
      <w:r w:rsidRPr="009264B1">
        <w:rPr>
          <w:rFonts w:ascii="PT Astra Serif" w:hAnsi="PT Astra Serif"/>
          <w:szCs w:val="28"/>
        </w:rPr>
        <w:t>66 контрактов на общую сумму 86,2 млн. рублей;</w:t>
      </w:r>
    </w:p>
    <w:p w:rsidR="003A66B1" w:rsidRPr="009264B1" w:rsidRDefault="003A66B1" w:rsidP="003A66B1">
      <w:pPr>
        <w:tabs>
          <w:tab w:val="left" w:pos="567"/>
        </w:tabs>
        <w:autoSpaceDE w:val="0"/>
        <w:autoSpaceDN w:val="0"/>
        <w:adjustRightInd w:val="0"/>
        <w:ind w:firstLine="709"/>
        <w:jc w:val="both"/>
        <w:rPr>
          <w:rFonts w:ascii="PT Astra Serif" w:hAnsi="PT Astra Serif"/>
          <w:szCs w:val="28"/>
        </w:rPr>
      </w:pPr>
      <w:r w:rsidRPr="009264B1">
        <w:rPr>
          <w:rFonts w:ascii="PT Astra Serif" w:hAnsi="PT Astra Serif"/>
          <w:szCs w:val="28"/>
        </w:rPr>
        <w:t>2) по пунктам 4, 5 части 1 статьи 93</w:t>
      </w:r>
      <w:r>
        <w:rPr>
          <w:rFonts w:ascii="PT Astra Serif" w:hAnsi="PT Astra Serif"/>
          <w:szCs w:val="28"/>
        </w:rPr>
        <w:t xml:space="preserve"> </w:t>
      </w:r>
      <w:r w:rsidR="00BF0BE1" w:rsidRPr="00BF0BE1">
        <w:rPr>
          <w:rFonts w:ascii="PT Astra Serif" w:hAnsi="PT Astra Serif"/>
          <w:szCs w:val="28"/>
        </w:rPr>
        <w:t xml:space="preserve">Федерального </w:t>
      </w:r>
      <w:r>
        <w:rPr>
          <w:rFonts w:ascii="PT Astra Serif" w:hAnsi="PT Astra Serif"/>
          <w:szCs w:val="28"/>
        </w:rPr>
        <w:t>закона № 44-ФЗ</w:t>
      </w:r>
      <w:r w:rsidRPr="009264B1">
        <w:rPr>
          <w:rFonts w:ascii="PT Astra Serif" w:hAnsi="PT Astra Serif"/>
          <w:szCs w:val="28"/>
        </w:rPr>
        <w:t>: 9</w:t>
      </w:r>
      <w:r w:rsidR="00BF0BE1">
        <w:rPr>
          <w:rFonts w:ascii="PT Astra Serif" w:hAnsi="PT Astra Serif"/>
          <w:szCs w:val="28"/>
        </w:rPr>
        <w:t> </w:t>
      </w:r>
      <w:r w:rsidRPr="009264B1">
        <w:rPr>
          <w:rFonts w:ascii="PT Astra Serif" w:hAnsi="PT Astra Serif"/>
          <w:szCs w:val="28"/>
        </w:rPr>
        <w:t>769</w:t>
      </w:r>
      <w:r w:rsidR="00BF0BE1">
        <w:rPr>
          <w:rFonts w:ascii="PT Astra Serif" w:hAnsi="PT Astra Serif"/>
          <w:szCs w:val="28"/>
        </w:rPr>
        <w:t> </w:t>
      </w:r>
      <w:r w:rsidRPr="009264B1">
        <w:rPr>
          <w:rFonts w:ascii="PT Astra Serif" w:hAnsi="PT Astra Serif"/>
          <w:szCs w:val="28"/>
        </w:rPr>
        <w:t>контрактов на общую сумму 567,8 млн. рублей;</w:t>
      </w:r>
    </w:p>
    <w:p w:rsidR="003A66B1" w:rsidRPr="009264B1" w:rsidRDefault="003A66B1" w:rsidP="003A66B1">
      <w:pPr>
        <w:autoSpaceDE w:val="0"/>
        <w:autoSpaceDN w:val="0"/>
        <w:adjustRightInd w:val="0"/>
        <w:ind w:firstLine="708"/>
        <w:jc w:val="both"/>
        <w:rPr>
          <w:rFonts w:ascii="PT Astra Serif" w:hAnsi="PT Astra Serif"/>
          <w:szCs w:val="28"/>
        </w:rPr>
      </w:pPr>
      <w:r w:rsidRPr="009264B1">
        <w:rPr>
          <w:rFonts w:ascii="PT Astra Serif" w:hAnsi="PT Astra Serif"/>
          <w:szCs w:val="28"/>
        </w:rPr>
        <w:t>3) по пункту 11 части 1 статьи 93</w:t>
      </w:r>
      <w:r>
        <w:rPr>
          <w:rFonts w:ascii="PT Astra Serif" w:hAnsi="PT Astra Serif"/>
          <w:szCs w:val="28"/>
        </w:rPr>
        <w:t xml:space="preserve"> </w:t>
      </w:r>
      <w:r w:rsidR="00BF0BE1" w:rsidRPr="00BF0BE1">
        <w:rPr>
          <w:rFonts w:ascii="PT Astra Serif" w:hAnsi="PT Astra Serif"/>
          <w:szCs w:val="28"/>
        </w:rPr>
        <w:t xml:space="preserve">Федерального </w:t>
      </w:r>
      <w:r>
        <w:rPr>
          <w:rFonts w:ascii="PT Astra Serif" w:hAnsi="PT Astra Serif"/>
          <w:szCs w:val="28"/>
        </w:rPr>
        <w:t>закона</w:t>
      </w:r>
      <w:r w:rsidRPr="009264B1">
        <w:rPr>
          <w:rFonts w:ascii="PT Astra Serif" w:hAnsi="PT Astra Serif"/>
          <w:szCs w:val="28"/>
        </w:rPr>
        <w:t xml:space="preserve"> </w:t>
      </w:r>
      <w:r>
        <w:rPr>
          <w:rFonts w:ascii="PT Astra Serif" w:hAnsi="PT Astra Serif"/>
          <w:szCs w:val="28"/>
        </w:rPr>
        <w:t xml:space="preserve">№ 44-ФЗ </w:t>
      </w:r>
      <w:r w:rsidRPr="009264B1">
        <w:rPr>
          <w:rFonts w:ascii="PT Astra Serif" w:hAnsi="PT Astra Serif"/>
          <w:szCs w:val="28"/>
        </w:rPr>
        <w:t xml:space="preserve">(заключение контрактов с </w:t>
      </w:r>
      <w:r w:rsidRPr="009264B1">
        <w:rPr>
          <w:rFonts w:ascii="PT Astra Serif" w:eastAsia="Calibri" w:hAnsi="PT Astra Serif" w:cs="PT Astra Serif"/>
          <w:szCs w:val="28"/>
          <w:lang w:eastAsia="en-US"/>
        </w:rPr>
        <w:t>учреждением и предприятием уголовно-исполнительной системы)</w:t>
      </w:r>
      <w:r w:rsidRPr="009264B1">
        <w:rPr>
          <w:rFonts w:ascii="PT Astra Serif" w:hAnsi="PT Astra Serif"/>
          <w:szCs w:val="28"/>
        </w:rPr>
        <w:t>:</w:t>
      </w:r>
      <w:r w:rsidR="00771378">
        <w:rPr>
          <w:rFonts w:ascii="PT Astra Serif" w:hAnsi="PT Astra Serif"/>
          <w:szCs w:val="28"/>
        </w:rPr>
        <w:t xml:space="preserve"> </w:t>
      </w:r>
      <w:r w:rsidRPr="009264B1">
        <w:rPr>
          <w:rFonts w:ascii="PT Astra Serif" w:hAnsi="PT Astra Serif"/>
          <w:szCs w:val="28"/>
        </w:rPr>
        <w:t>5</w:t>
      </w:r>
      <w:r w:rsidR="00771378">
        <w:rPr>
          <w:rFonts w:ascii="PT Astra Serif" w:hAnsi="PT Astra Serif"/>
          <w:szCs w:val="28"/>
        </w:rPr>
        <w:t> </w:t>
      </w:r>
      <w:r w:rsidRPr="009264B1">
        <w:rPr>
          <w:rFonts w:ascii="PT Astra Serif" w:hAnsi="PT Astra Serif"/>
          <w:szCs w:val="28"/>
        </w:rPr>
        <w:t>контрактов на общую сумму 249,1 млн. рублей;</w:t>
      </w:r>
    </w:p>
    <w:p w:rsidR="003A66B1" w:rsidRPr="009264B1" w:rsidRDefault="003A66B1" w:rsidP="003A66B1">
      <w:pPr>
        <w:autoSpaceDE w:val="0"/>
        <w:autoSpaceDN w:val="0"/>
        <w:adjustRightInd w:val="0"/>
        <w:ind w:firstLine="708"/>
        <w:jc w:val="both"/>
        <w:rPr>
          <w:rFonts w:ascii="PT Astra Serif" w:hAnsi="PT Astra Serif"/>
          <w:szCs w:val="28"/>
        </w:rPr>
      </w:pPr>
      <w:r w:rsidRPr="009264B1">
        <w:rPr>
          <w:rFonts w:ascii="PT Astra Serif" w:hAnsi="PT Astra Serif"/>
          <w:szCs w:val="28"/>
        </w:rPr>
        <w:t>4) по пункту 6 части 1 статьи 93</w:t>
      </w:r>
      <w:r>
        <w:rPr>
          <w:rFonts w:ascii="PT Astra Serif" w:hAnsi="PT Astra Serif"/>
          <w:szCs w:val="28"/>
        </w:rPr>
        <w:t xml:space="preserve"> </w:t>
      </w:r>
      <w:r w:rsidR="00BF0BE1" w:rsidRPr="00BF0BE1">
        <w:rPr>
          <w:rFonts w:ascii="PT Astra Serif" w:hAnsi="PT Astra Serif"/>
          <w:szCs w:val="28"/>
        </w:rPr>
        <w:t xml:space="preserve">Федерального </w:t>
      </w:r>
      <w:r>
        <w:rPr>
          <w:rFonts w:ascii="PT Astra Serif" w:hAnsi="PT Astra Serif"/>
          <w:szCs w:val="28"/>
        </w:rPr>
        <w:t xml:space="preserve">закона № 44-ФЗ </w:t>
      </w:r>
      <w:r w:rsidRPr="009264B1">
        <w:rPr>
          <w:rFonts w:ascii="PT Astra Serif" w:hAnsi="PT Astra Serif"/>
          <w:szCs w:val="28"/>
        </w:rPr>
        <w:t>(заключение контрактов только с</w:t>
      </w:r>
      <w:r w:rsidRPr="009264B1">
        <w:rPr>
          <w:rFonts w:ascii="PT Astra Serif" w:eastAsia="Calibri" w:hAnsi="PT Astra Serif" w:cs="PT Astra Serif"/>
          <w:szCs w:val="28"/>
          <w:lang w:eastAsia="en-US"/>
        </w:rPr>
        <w:t xml:space="preserve"> органами исполнительной власти в соответствии с его полномочиями)</w:t>
      </w:r>
      <w:r w:rsidRPr="009264B1">
        <w:rPr>
          <w:rFonts w:ascii="PT Astra Serif" w:hAnsi="PT Astra Serif"/>
          <w:szCs w:val="28"/>
        </w:rPr>
        <w:t>:</w:t>
      </w:r>
      <w:r w:rsidR="00771378">
        <w:rPr>
          <w:rFonts w:ascii="PT Astra Serif" w:hAnsi="PT Astra Serif"/>
          <w:szCs w:val="28"/>
        </w:rPr>
        <w:t xml:space="preserve"> </w:t>
      </w:r>
      <w:r w:rsidRPr="009264B1">
        <w:rPr>
          <w:rFonts w:ascii="PT Astra Serif" w:hAnsi="PT Astra Serif"/>
          <w:szCs w:val="28"/>
        </w:rPr>
        <w:t>19 контрактов на общую сумму 8</w:t>
      </w:r>
      <w:r w:rsidR="00BF0BE1">
        <w:rPr>
          <w:rFonts w:ascii="PT Astra Serif" w:hAnsi="PT Astra Serif"/>
          <w:szCs w:val="28"/>
        </w:rPr>
        <w:t> </w:t>
      </w:r>
      <w:r w:rsidRPr="009264B1">
        <w:rPr>
          <w:rFonts w:ascii="PT Astra Serif" w:hAnsi="PT Astra Serif"/>
          <w:szCs w:val="28"/>
        </w:rPr>
        <w:t>млн.</w:t>
      </w:r>
      <w:r w:rsidR="00BF0BE1">
        <w:rPr>
          <w:rFonts w:ascii="PT Astra Serif" w:hAnsi="PT Astra Serif"/>
          <w:szCs w:val="28"/>
        </w:rPr>
        <w:t> </w:t>
      </w:r>
      <w:r w:rsidRPr="009264B1">
        <w:rPr>
          <w:rFonts w:ascii="PT Astra Serif" w:hAnsi="PT Astra Serif"/>
          <w:szCs w:val="28"/>
        </w:rPr>
        <w:t>рублей;</w:t>
      </w:r>
    </w:p>
    <w:p w:rsidR="003A66B1" w:rsidRPr="009264B1" w:rsidRDefault="003A66B1" w:rsidP="003A66B1">
      <w:pPr>
        <w:autoSpaceDE w:val="0"/>
        <w:autoSpaceDN w:val="0"/>
        <w:adjustRightInd w:val="0"/>
        <w:ind w:firstLine="708"/>
        <w:jc w:val="both"/>
        <w:rPr>
          <w:rFonts w:ascii="PT Astra Serif" w:hAnsi="PT Astra Serif"/>
          <w:szCs w:val="28"/>
        </w:rPr>
      </w:pPr>
      <w:r w:rsidRPr="009264B1">
        <w:rPr>
          <w:rFonts w:ascii="PT Astra Serif" w:hAnsi="PT Astra Serif"/>
          <w:szCs w:val="28"/>
        </w:rPr>
        <w:lastRenderedPageBreak/>
        <w:t xml:space="preserve">5) по пункту 9 части 1 статьи 93 </w:t>
      </w:r>
      <w:r w:rsidR="00BF0BE1" w:rsidRPr="00BF0BE1">
        <w:rPr>
          <w:rFonts w:ascii="PT Astra Serif" w:hAnsi="PT Astra Serif"/>
          <w:szCs w:val="28"/>
        </w:rPr>
        <w:t xml:space="preserve">Федерального </w:t>
      </w:r>
      <w:r>
        <w:rPr>
          <w:rFonts w:ascii="PT Astra Serif" w:hAnsi="PT Astra Serif"/>
          <w:szCs w:val="28"/>
        </w:rPr>
        <w:t xml:space="preserve">закона № 44-ФЗ </w:t>
      </w:r>
      <w:r w:rsidRPr="009264B1">
        <w:rPr>
          <w:rFonts w:ascii="PT Astra Serif" w:hAnsi="PT Astra Serif"/>
          <w:szCs w:val="28"/>
        </w:rPr>
        <w:t xml:space="preserve">(заключение контрактов </w:t>
      </w:r>
      <w:r w:rsidRPr="009264B1">
        <w:rPr>
          <w:rFonts w:ascii="PT Astra Serif" w:eastAsia="Calibri" w:hAnsi="PT Astra Serif" w:cs="PT Astra Serif"/>
          <w:szCs w:val="28"/>
          <w:lang w:eastAsia="en-US"/>
        </w:rPr>
        <w:t>вследствие аварии, обстоятельств непреодолимой силы)</w:t>
      </w:r>
      <w:r w:rsidRPr="009264B1">
        <w:rPr>
          <w:rFonts w:ascii="PT Astra Serif" w:hAnsi="PT Astra Serif"/>
          <w:szCs w:val="28"/>
        </w:rPr>
        <w:t>: 47 контрактов на общую сумму 36,7 млн. рублей;</w:t>
      </w:r>
    </w:p>
    <w:p w:rsidR="003A66B1" w:rsidRPr="009264B1" w:rsidRDefault="003A66B1" w:rsidP="003A66B1">
      <w:pPr>
        <w:autoSpaceDE w:val="0"/>
        <w:autoSpaceDN w:val="0"/>
        <w:adjustRightInd w:val="0"/>
        <w:ind w:firstLine="708"/>
        <w:jc w:val="both"/>
        <w:rPr>
          <w:rFonts w:ascii="PT Astra Serif" w:hAnsi="PT Astra Serif"/>
          <w:szCs w:val="28"/>
        </w:rPr>
      </w:pPr>
      <w:r w:rsidRPr="009264B1">
        <w:rPr>
          <w:rFonts w:ascii="PT Astra Serif" w:hAnsi="PT Astra Serif"/>
          <w:szCs w:val="28"/>
        </w:rPr>
        <w:t>6) по пункту 14 части 1 статьи 93</w:t>
      </w:r>
      <w:r>
        <w:rPr>
          <w:rFonts w:ascii="PT Astra Serif" w:hAnsi="PT Astra Serif"/>
          <w:szCs w:val="28"/>
        </w:rPr>
        <w:t xml:space="preserve"> </w:t>
      </w:r>
      <w:r w:rsidR="00BF0BE1" w:rsidRPr="00BF0BE1">
        <w:rPr>
          <w:rFonts w:ascii="PT Astra Serif" w:hAnsi="PT Astra Serif"/>
          <w:szCs w:val="28"/>
        </w:rPr>
        <w:t xml:space="preserve">Федерального </w:t>
      </w:r>
      <w:r>
        <w:rPr>
          <w:rFonts w:ascii="PT Astra Serif" w:hAnsi="PT Astra Serif"/>
          <w:szCs w:val="28"/>
        </w:rPr>
        <w:t>закона № 44-ФЗ</w:t>
      </w:r>
      <w:r w:rsidRPr="009264B1">
        <w:rPr>
          <w:rFonts w:ascii="PT Astra Serif" w:eastAsia="Calibri" w:hAnsi="PT Astra Serif" w:cs="PT Astra Serif"/>
          <w:szCs w:val="28"/>
          <w:lang w:eastAsia="en-US"/>
        </w:rPr>
        <w:t xml:space="preserve"> (закупка печатных изданий или электронных изданий определенных авторов)</w:t>
      </w:r>
      <w:r w:rsidRPr="009264B1">
        <w:rPr>
          <w:rFonts w:ascii="PT Astra Serif" w:hAnsi="PT Astra Serif"/>
          <w:szCs w:val="28"/>
        </w:rPr>
        <w:t>: 29</w:t>
      </w:r>
      <w:r w:rsidR="00BF0BE1">
        <w:rPr>
          <w:rFonts w:ascii="PT Astra Serif" w:hAnsi="PT Astra Serif"/>
          <w:szCs w:val="28"/>
        </w:rPr>
        <w:t> </w:t>
      </w:r>
      <w:r w:rsidRPr="009264B1">
        <w:rPr>
          <w:rFonts w:ascii="PT Astra Serif" w:hAnsi="PT Astra Serif"/>
          <w:szCs w:val="28"/>
        </w:rPr>
        <w:t>контрактов на общую сумму 5,6 млн. рублей;</w:t>
      </w:r>
    </w:p>
    <w:p w:rsidR="003A66B1" w:rsidRPr="009264B1" w:rsidRDefault="003A66B1" w:rsidP="003A66B1">
      <w:pPr>
        <w:tabs>
          <w:tab w:val="left" w:pos="567"/>
        </w:tabs>
        <w:autoSpaceDE w:val="0"/>
        <w:autoSpaceDN w:val="0"/>
        <w:adjustRightInd w:val="0"/>
        <w:ind w:firstLine="709"/>
        <w:jc w:val="both"/>
        <w:rPr>
          <w:rFonts w:ascii="PT Astra Serif" w:hAnsi="PT Astra Serif"/>
          <w:szCs w:val="28"/>
          <w:highlight w:val="yellow"/>
        </w:rPr>
      </w:pPr>
      <w:r w:rsidRPr="009264B1">
        <w:rPr>
          <w:rFonts w:ascii="PT Astra Serif" w:hAnsi="PT Astra Serif"/>
          <w:szCs w:val="28"/>
        </w:rPr>
        <w:t>7) по пунктам 22,</w:t>
      </w:r>
      <w:r>
        <w:rPr>
          <w:rFonts w:ascii="PT Astra Serif" w:hAnsi="PT Astra Serif"/>
          <w:szCs w:val="28"/>
        </w:rPr>
        <w:t xml:space="preserve"> </w:t>
      </w:r>
      <w:r w:rsidRPr="009264B1">
        <w:rPr>
          <w:rFonts w:ascii="PT Astra Serif" w:hAnsi="PT Astra Serif"/>
          <w:szCs w:val="28"/>
        </w:rPr>
        <w:t>23,</w:t>
      </w:r>
      <w:r>
        <w:rPr>
          <w:rFonts w:ascii="PT Astra Serif" w:hAnsi="PT Astra Serif"/>
          <w:szCs w:val="28"/>
        </w:rPr>
        <w:t xml:space="preserve"> </w:t>
      </w:r>
      <w:r w:rsidRPr="009264B1">
        <w:rPr>
          <w:rFonts w:ascii="PT Astra Serif" w:hAnsi="PT Astra Serif"/>
          <w:szCs w:val="28"/>
        </w:rPr>
        <w:t>32 части 1 статьи 93</w:t>
      </w:r>
      <w:r>
        <w:rPr>
          <w:rFonts w:ascii="PT Astra Serif" w:hAnsi="PT Astra Serif"/>
          <w:szCs w:val="28"/>
        </w:rPr>
        <w:t xml:space="preserve"> </w:t>
      </w:r>
      <w:r w:rsidR="00BF0BE1" w:rsidRPr="00BF0BE1">
        <w:rPr>
          <w:rFonts w:ascii="PT Astra Serif" w:hAnsi="PT Astra Serif"/>
          <w:szCs w:val="28"/>
        </w:rPr>
        <w:t xml:space="preserve">Федерального </w:t>
      </w:r>
      <w:r>
        <w:rPr>
          <w:rFonts w:ascii="PT Astra Serif" w:hAnsi="PT Astra Serif"/>
          <w:szCs w:val="28"/>
        </w:rPr>
        <w:t>закона № 44-ФЗ</w:t>
      </w:r>
      <w:r w:rsidRPr="009264B1">
        <w:rPr>
          <w:rFonts w:ascii="PT Astra Serif" w:hAnsi="PT Astra Serif"/>
          <w:szCs w:val="28"/>
        </w:rPr>
        <w:t xml:space="preserve"> (управление многоквартирным домом, работы по техобслуживанию и ремонту общего имущества здания, аренда нежилого помещения): 86 контрактов на общую сумму 61,9 млн. рублей;</w:t>
      </w:r>
    </w:p>
    <w:p w:rsidR="003A66B1" w:rsidRPr="009264B1" w:rsidRDefault="003A66B1" w:rsidP="003A66B1">
      <w:pPr>
        <w:tabs>
          <w:tab w:val="left" w:pos="567"/>
        </w:tabs>
        <w:autoSpaceDE w:val="0"/>
        <w:autoSpaceDN w:val="0"/>
        <w:adjustRightInd w:val="0"/>
        <w:ind w:firstLine="709"/>
        <w:jc w:val="both"/>
        <w:rPr>
          <w:rFonts w:ascii="PT Astra Serif" w:hAnsi="PT Astra Serif"/>
          <w:szCs w:val="28"/>
        </w:rPr>
      </w:pPr>
      <w:r w:rsidRPr="009264B1">
        <w:rPr>
          <w:rFonts w:ascii="PT Astra Serif" w:hAnsi="PT Astra Serif"/>
          <w:szCs w:val="28"/>
        </w:rPr>
        <w:t>8) по остальным пунктам части 1 статьи 93</w:t>
      </w:r>
      <w:r>
        <w:rPr>
          <w:rFonts w:ascii="PT Astra Serif" w:hAnsi="PT Astra Serif"/>
          <w:szCs w:val="28"/>
        </w:rPr>
        <w:t xml:space="preserve"> </w:t>
      </w:r>
      <w:r w:rsidR="00BF0BE1" w:rsidRPr="00BF0BE1">
        <w:rPr>
          <w:rFonts w:ascii="PT Astra Serif" w:hAnsi="PT Astra Serif"/>
          <w:szCs w:val="28"/>
        </w:rPr>
        <w:t xml:space="preserve">Федерального </w:t>
      </w:r>
      <w:r>
        <w:rPr>
          <w:rFonts w:ascii="PT Astra Serif" w:hAnsi="PT Astra Serif"/>
          <w:szCs w:val="28"/>
        </w:rPr>
        <w:t>закона № 44-ФЗ</w:t>
      </w:r>
      <w:r w:rsidRPr="009264B1">
        <w:rPr>
          <w:rFonts w:ascii="PT Astra Serif" w:hAnsi="PT Astra Serif"/>
          <w:szCs w:val="28"/>
        </w:rPr>
        <w:t>: 30 контрактов на общую сумму 0,4 млн. рублей.</w:t>
      </w:r>
    </w:p>
    <w:p w:rsidR="003A66B1" w:rsidRDefault="003A66B1" w:rsidP="003A66B1">
      <w:pPr>
        <w:ind w:firstLine="708"/>
        <w:jc w:val="both"/>
        <w:rPr>
          <w:szCs w:val="28"/>
        </w:rPr>
      </w:pPr>
      <w:r>
        <w:rPr>
          <w:szCs w:val="28"/>
        </w:rPr>
        <w:t>По сравнению с 2019</w:t>
      </w:r>
      <w:r w:rsidRPr="009264B1">
        <w:rPr>
          <w:szCs w:val="28"/>
        </w:rPr>
        <w:t xml:space="preserve"> годом количество заключенных контрактов с единственным поставщиком (подрядчиком, </w:t>
      </w:r>
      <w:r>
        <w:rPr>
          <w:szCs w:val="28"/>
        </w:rPr>
        <w:t>исполнителем) уменьшилось на 13</w:t>
      </w:r>
      <w:r w:rsidRPr="009264B1">
        <w:rPr>
          <w:szCs w:val="28"/>
        </w:rPr>
        <w:t>,</w:t>
      </w:r>
      <w:r>
        <w:rPr>
          <w:szCs w:val="28"/>
        </w:rPr>
        <w:t>0</w:t>
      </w:r>
      <w:r w:rsidR="00BF0BE1">
        <w:rPr>
          <w:szCs w:val="28"/>
        </w:rPr>
        <w:t> </w:t>
      </w:r>
      <w:r>
        <w:rPr>
          <w:szCs w:val="28"/>
        </w:rPr>
        <w:t>процентов,</w:t>
      </w:r>
      <w:r w:rsidRPr="009264B1">
        <w:rPr>
          <w:szCs w:val="28"/>
        </w:rPr>
        <w:t xml:space="preserve"> в стоимостном выражени</w:t>
      </w:r>
      <w:r>
        <w:rPr>
          <w:szCs w:val="28"/>
        </w:rPr>
        <w:t>и контракты увеличились на 24,2</w:t>
      </w:r>
      <w:r w:rsidR="00BF0BE1">
        <w:rPr>
          <w:szCs w:val="28"/>
        </w:rPr>
        <w:t> </w:t>
      </w:r>
      <w:r>
        <w:rPr>
          <w:szCs w:val="28"/>
        </w:rPr>
        <w:t>процента</w:t>
      </w:r>
      <w:r w:rsidRPr="009264B1">
        <w:rPr>
          <w:szCs w:val="28"/>
        </w:rPr>
        <w:t xml:space="preserve"> (в 2019 году – 11 599 контрактов на сумму 826,3 млн.</w:t>
      </w:r>
      <w:r>
        <w:rPr>
          <w:szCs w:val="28"/>
        </w:rPr>
        <w:t xml:space="preserve"> </w:t>
      </w:r>
      <w:r w:rsidRPr="009264B1">
        <w:rPr>
          <w:szCs w:val="28"/>
        </w:rPr>
        <w:t>рублей). Одной из причин уменьшения количества контрактов с единственным поставщиком (подрядчиком, исполнителем) послужили изменения требований законодательства в сфере закупок в части увеличения п</w:t>
      </w:r>
      <w:r>
        <w:rPr>
          <w:szCs w:val="28"/>
        </w:rPr>
        <w:t>редельного размера закупок по пункту</w:t>
      </w:r>
      <w:r w:rsidRPr="009264B1">
        <w:rPr>
          <w:szCs w:val="28"/>
        </w:rPr>
        <w:t xml:space="preserve"> 4 и п</w:t>
      </w:r>
      <w:r>
        <w:rPr>
          <w:szCs w:val="28"/>
        </w:rPr>
        <w:t>ункту 5. части</w:t>
      </w:r>
      <w:r w:rsidRPr="009264B1">
        <w:rPr>
          <w:szCs w:val="28"/>
        </w:rPr>
        <w:t xml:space="preserve"> 1 статьи 93</w:t>
      </w:r>
      <w:r>
        <w:rPr>
          <w:szCs w:val="28"/>
        </w:rPr>
        <w:t xml:space="preserve"> </w:t>
      </w:r>
      <w:r w:rsidR="00BF0BE1" w:rsidRPr="00BF0BE1">
        <w:rPr>
          <w:szCs w:val="28"/>
        </w:rPr>
        <w:t xml:space="preserve">Федерального </w:t>
      </w:r>
      <w:r>
        <w:rPr>
          <w:szCs w:val="28"/>
        </w:rPr>
        <w:t>закона № 44-ФЗ</w:t>
      </w:r>
      <w:r w:rsidRPr="009264B1">
        <w:rPr>
          <w:szCs w:val="28"/>
        </w:rPr>
        <w:t>.</w:t>
      </w:r>
    </w:p>
    <w:p w:rsidR="00BF0BE1" w:rsidRPr="009264B1" w:rsidRDefault="00BF0BE1" w:rsidP="003A66B1">
      <w:pPr>
        <w:ind w:firstLine="708"/>
        <w:jc w:val="both"/>
        <w:rPr>
          <w:szCs w:val="28"/>
        </w:rPr>
      </w:pPr>
    </w:p>
    <w:p w:rsidR="003A66B1" w:rsidRPr="0059695C" w:rsidRDefault="003A66B1" w:rsidP="003A66B1">
      <w:pPr>
        <w:autoSpaceDE w:val="0"/>
        <w:autoSpaceDN w:val="0"/>
        <w:adjustRightInd w:val="0"/>
        <w:ind w:firstLine="709"/>
        <w:jc w:val="right"/>
        <w:rPr>
          <w:noProof/>
          <w:szCs w:val="26"/>
        </w:rPr>
      </w:pPr>
      <w:r>
        <w:rPr>
          <w:noProof/>
          <w:szCs w:val="26"/>
        </w:rPr>
        <w:t>Таблица 16</w:t>
      </w:r>
    </w:p>
    <w:p w:rsidR="003A66B1" w:rsidRPr="0059695C" w:rsidRDefault="003A66B1" w:rsidP="003A66B1">
      <w:pPr>
        <w:ind w:firstLine="709"/>
        <w:jc w:val="center"/>
        <w:rPr>
          <w:szCs w:val="26"/>
        </w:rPr>
      </w:pPr>
      <w:r w:rsidRPr="0059695C">
        <w:rPr>
          <w:szCs w:val="26"/>
        </w:rPr>
        <w:t>Информация об оплате контрактов в 2020 году</w:t>
      </w:r>
    </w:p>
    <w:p w:rsidR="003A66B1" w:rsidRPr="001571B8" w:rsidRDefault="003A66B1" w:rsidP="003A66B1">
      <w:pPr>
        <w:autoSpaceDE w:val="0"/>
        <w:autoSpaceDN w:val="0"/>
        <w:adjustRightInd w:val="0"/>
        <w:jc w:val="right"/>
        <w:rPr>
          <w:szCs w:val="28"/>
        </w:rPr>
      </w:pPr>
    </w:p>
    <w:tbl>
      <w:tblPr>
        <w:tblW w:w="9776" w:type="dxa"/>
        <w:tblLook w:val="04A0" w:firstRow="1" w:lastRow="0" w:firstColumn="1" w:lastColumn="0" w:noHBand="0" w:noVBand="1"/>
      </w:tblPr>
      <w:tblGrid>
        <w:gridCol w:w="562"/>
        <w:gridCol w:w="3392"/>
        <w:gridCol w:w="1715"/>
        <w:gridCol w:w="1414"/>
        <w:gridCol w:w="1276"/>
        <w:gridCol w:w="1417"/>
      </w:tblGrid>
      <w:tr w:rsidR="003A66B1" w:rsidRPr="009264B1" w:rsidTr="006C1F62">
        <w:trPr>
          <w:trHeight w:val="1275"/>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66B1" w:rsidRPr="00864F65" w:rsidRDefault="003A66B1" w:rsidP="00BF0BE1">
            <w:pPr>
              <w:rPr>
                <w:b/>
                <w:bCs/>
                <w:color w:val="000000"/>
                <w:sz w:val="24"/>
              </w:rPr>
            </w:pPr>
            <w:r w:rsidRPr="00864F65">
              <w:rPr>
                <w:b/>
                <w:bCs/>
                <w:color w:val="000000"/>
                <w:sz w:val="24"/>
              </w:rPr>
              <w:t xml:space="preserve">№ </w:t>
            </w:r>
          </w:p>
        </w:tc>
        <w:tc>
          <w:tcPr>
            <w:tcW w:w="3392" w:type="dxa"/>
            <w:tcBorders>
              <w:top w:val="single" w:sz="4" w:space="0" w:color="auto"/>
              <w:left w:val="nil"/>
              <w:bottom w:val="single" w:sz="4" w:space="0" w:color="auto"/>
              <w:right w:val="single" w:sz="4" w:space="0" w:color="auto"/>
            </w:tcBorders>
            <w:shd w:val="clear" w:color="auto" w:fill="auto"/>
            <w:vAlign w:val="center"/>
            <w:hideMark/>
          </w:tcPr>
          <w:p w:rsidR="003A66B1" w:rsidRPr="00864F65" w:rsidRDefault="003A66B1" w:rsidP="003732ED">
            <w:pPr>
              <w:rPr>
                <w:b/>
                <w:bCs/>
                <w:color w:val="000000"/>
                <w:sz w:val="24"/>
              </w:rPr>
            </w:pPr>
            <w:r w:rsidRPr="00864F65">
              <w:rPr>
                <w:b/>
                <w:bCs/>
                <w:color w:val="000000"/>
                <w:sz w:val="24"/>
              </w:rPr>
              <w:t>Информация о контрактах</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3A66B1" w:rsidRPr="00864F65" w:rsidRDefault="003A66B1" w:rsidP="001571B8">
            <w:pPr>
              <w:jc w:val="center"/>
              <w:rPr>
                <w:b/>
                <w:bCs/>
                <w:color w:val="000000"/>
                <w:sz w:val="24"/>
              </w:rPr>
            </w:pPr>
            <w:r w:rsidRPr="00864F65">
              <w:rPr>
                <w:b/>
                <w:bCs/>
                <w:color w:val="000000"/>
                <w:sz w:val="24"/>
              </w:rPr>
              <w:t>Сумма заключенных контрактов, млн. руб</w:t>
            </w:r>
            <w:r w:rsidR="001571B8">
              <w:rPr>
                <w:b/>
                <w:bCs/>
                <w:color w:val="000000"/>
                <w:sz w:val="24"/>
              </w:rPr>
              <w:t>лей</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3A66B1" w:rsidRPr="00864F65" w:rsidRDefault="003A66B1" w:rsidP="001571B8">
            <w:pPr>
              <w:jc w:val="center"/>
              <w:rPr>
                <w:b/>
                <w:bCs/>
                <w:color w:val="000000"/>
                <w:sz w:val="24"/>
              </w:rPr>
            </w:pPr>
            <w:r w:rsidRPr="00864F65">
              <w:rPr>
                <w:b/>
                <w:bCs/>
                <w:color w:val="000000"/>
                <w:sz w:val="24"/>
              </w:rPr>
              <w:t>Оплачено в текущем периоде, млн. руб</w:t>
            </w:r>
            <w:r w:rsidR="001571B8">
              <w:rPr>
                <w:b/>
                <w:bCs/>
                <w:color w:val="000000"/>
                <w:sz w:val="24"/>
              </w:rPr>
              <w:t>лей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A66B1" w:rsidRPr="00864F65" w:rsidRDefault="003A66B1" w:rsidP="006C1F62">
            <w:pPr>
              <w:jc w:val="center"/>
              <w:rPr>
                <w:b/>
                <w:bCs/>
                <w:color w:val="000000"/>
                <w:sz w:val="24"/>
              </w:rPr>
            </w:pPr>
            <w:r w:rsidRPr="00864F65">
              <w:rPr>
                <w:b/>
                <w:bCs/>
                <w:color w:val="000000"/>
                <w:sz w:val="24"/>
              </w:rPr>
              <w:t>Остаток оплаты всего, млн. рублей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A66B1" w:rsidRPr="00864F65" w:rsidRDefault="003A66B1" w:rsidP="006C1F62">
            <w:pPr>
              <w:jc w:val="center"/>
              <w:rPr>
                <w:b/>
                <w:bCs/>
                <w:color w:val="000000"/>
                <w:sz w:val="24"/>
              </w:rPr>
            </w:pPr>
            <w:r w:rsidRPr="00864F65">
              <w:rPr>
                <w:b/>
                <w:bCs/>
                <w:color w:val="000000"/>
                <w:sz w:val="24"/>
              </w:rPr>
              <w:t>в том числе остаток оплаты 2020 года, млн. рублей</w:t>
            </w:r>
          </w:p>
        </w:tc>
      </w:tr>
      <w:tr w:rsidR="003A66B1" w:rsidRPr="009264B1" w:rsidTr="006C1F62">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A66B1" w:rsidRPr="00864F65" w:rsidRDefault="003A66B1" w:rsidP="003732ED">
            <w:pPr>
              <w:jc w:val="center"/>
              <w:rPr>
                <w:color w:val="000000"/>
                <w:sz w:val="24"/>
              </w:rPr>
            </w:pPr>
            <w:r w:rsidRPr="00864F65">
              <w:rPr>
                <w:color w:val="000000"/>
                <w:sz w:val="24"/>
              </w:rPr>
              <w:t>1</w:t>
            </w:r>
          </w:p>
        </w:tc>
        <w:tc>
          <w:tcPr>
            <w:tcW w:w="3392"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864F65">
            <w:pPr>
              <w:jc w:val="both"/>
              <w:rPr>
                <w:color w:val="000000"/>
                <w:sz w:val="24"/>
              </w:rPr>
            </w:pPr>
            <w:r w:rsidRPr="00864F65">
              <w:rPr>
                <w:color w:val="000000"/>
                <w:sz w:val="24"/>
              </w:rPr>
              <w:t>Контракты, заключенные по результатам проведения электронных аукционов</w:t>
            </w:r>
          </w:p>
        </w:tc>
        <w:tc>
          <w:tcPr>
            <w:tcW w:w="1715"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2 273,30</w:t>
            </w:r>
          </w:p>
        </w:tc>
        <w:tc>
          <w:tcPr>
            <w:tcW w:w="1414"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1 750,41</w:t>
            </w:r>
          </w:p>
        </w:tc>
        <w:tc>
          <w:tcPr>
            <w:tcW w:w="1276"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522,89</w:t>
            </w:r>
          </w:p>
        </w:tc>
        <w:tc>
          <w:tcPr>
            <w:tcW w:w="1417"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23,04</w:t>
            </w:r>
          </w:p>
        </w:tc>
      </w:tr>
      <w:tr w:rsidR="003A66B1" w:rsidRPr="009264B1" w:rsidTr="006C1F62">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A66B1" w:rsidRPr="00864F65" w:rsidRDefault="003A66B1" w:rsidP="003732ED">
            <w:pPr>
              <w:jc w:val="center"/>
              <w:rPr>
                <w:color w:val="000000"/>
                <w:sz w:val="24"/>
              </w:rPr>
            </w:pPr>
            <w:r w:rsidRPr="00864F65">
              <w:rPr>
                <w:color w:val="000000"/>
                <w:sz w:val="24"/>
              </w:rPr>
              <w:t>2</w:t>
            </w:r>
          </w:p>
        </w:tc>
        <w:tc>
          <w:tcPr>
            <w:tcW w:w="3392"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864F65">
            <w:pPr>
              <w:jc w:val="both"/>
              <w:rPr>
                <w:color w:val="000000"/>
                <w:sz w:val="24"/>
              </w:rPr>
            </w:pPr>
            <w:r w:rsidRPr="00864F65">
              <w:rPr>
                <w:color w:val="000000"/>
                <w:sz w:val="24"/>
              </w:rPr>
              <w:t>Контракты, заключенные по результатам проведения открытых конкурсов в электронной форме</w:t>
            </w:r>
          </w:p>
        </w:tc>
        <w:tc>
          <w:tcPr>
            <w:tcW w:w="1715"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31,31</w:t>
            </w:r>
          </w:p>
        </w:tc>
        <w:tc>
          <w:tcPr>
            <w:tcW w:w="1414"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14,07</w:t>
            </w:r>
          </w:p>
        </w:tc>
        <w:tc>
          <w:tcPr>
            <w:tcW w:w="1276"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17,24</w:t>
            </w:r>
          </w:p>
        </w:tc>
        <w:tc>
          <w:tcPr>
            <w:tcW w:w="1417"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0,00</w:t>
            </w:r>
          </w:p>
        </w:tc>
      </w:tr>
      <w:tr w:rsidR="003A66B1" w:rsidRPr="009264B1" w:rsidTr="006C1F62">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A66B1" w:rsidRPr="00864F65" w:rsidRDefault="003A66B1" w:rsidP="003732ED">
            <w:pPr>
              <w:jc w:val="center"/>
              <w:rPr>
                <w:color w:val="000000"/>
                <w:sz w:val="24"/>
              </w:rPr>
            </w:pPr>
            <w:r w:rsidRPr="00864F65">
              <w:rPr>
                <w:color w:val="000000"/>
                <w:sz w:val="24"/>
              </w:rPr>
              <w:t>3</w:t>
            </w:r>
          </w:p>
        </w:tc>
        <w:tc>
          <w:tcPr>
            <w:tcW w:w="3392"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864F65">
            <w:pPr>
              <w:jc w:val="both"/>
              <w:rPr>
                <w:color w:val="000000"/>
                <w:sz w:val="24"/>
              </w:rPr>
            </w:pPr>
            <w:r w:rsidRPr="00864F65">
              <w:rPr>
                <w:color w:val="000000"/>
                <w:sz w:val="24"/>
              </w:rPr>
              <w:t>Контракты, заключенные по результатам проведения запросов предложений в электронной форме</w:t>
            </w:r>
          </w:p>
        </w:tc>
        <w:tc>
          <w:tcPr>
            <w:tcW w:w="1715"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0,00</w:t>
            </w:r>
          </w:p>
        </w:tc>
        <w:tc>
          <w:tcPr>
            <w:tcW w:w="1414"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0,00</w:t>
            </w:r>
          </w:p>
        </w:tc>
        <w:tc>
          <w:tcPr>
            <w:tcW w:w="1276"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0,00</w:t>
            </w:r>
          </w:p>
        </w:tc>
        <w:tc>
          <w:tcPr>
            <w:tcW w:w="1417"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0,00</w:t>
            </w:r>
          </w:p>
        </w:tc>
      </w:tr>
      <w:tr w:rsidR="003A66B1" w:rsidRPr="009264B1" w:rsidTr="006C1F62">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A66B1" w:rsidRPr="00864F65" w:rsidRDefault="003A66B1" w:rsidP="003732ED">
            <w:pPr>
              <w:jc w:val="center"/>
              <w:rPr>
                <w:color w:val="000000"/>
                <w:sz w:val="24"/>
              </w:rPr>
            </w:pPr>
            <w:r w:rsidRPr="00864F65">
              <w:rPr>
                <w:color w:val="000000"/>
                <w:sz w:val="24"/>
              </w:rPr>
              <w:t>4</w:t>
            </w:r>
          </w:p>
        </w:tc>
        <w:tc>
          <w:tcPr>
            <w:tcW w:w="3392"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864F65">
            <w:pPr>
              <w:jc w:val="both"/>
              <w:rPr>
                <w:color w:val="000000"/>
                <w:sz w:val="24"/>
              </w:rPr>
            </w:pPr>
            <w:r w:rsidRPr="00864F65">
              <w:rPr>
                <w:color w:val="000000"/>
                <w:sz w:val="24"/>
              </w:rPr>
              <w:t>Контракты, заключенные с единственным поставщиком (подрядчиком, исполнителем) в том числе:</w:t>
            </w:r>
          </w:p>
        </w:tc>
        <w:tc>
          <w:tcPr>
            <w:tcW w:w="1715"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1 015,78</w:t>
            </w:r>
          </w:p>
        </w:tc>
        <w:tc>
          <w:tcPr>
            <w:tcW w:w="1414"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946,29</w:t>
            </w:r>
          </w:p>
        </w:tc>
        <w:tc>
          <w:tcPr>
            <w:tcW w:w="1276"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69,49</w:t>
            </w:r>
          </w:p>
        </w:tc>
        <w:tc>
          <w:tcPr>
            <w:tcW w:w="1417"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color w:val="000000"/>
                <w:sz w:val="24"/>
              </w:rPr>
            </w:pPr>
            <w:r w:rsidRPr="00864F65">
              <w:rPr>
                <w:color w:val="000000"/>
                <w:sz w:val="24"/>
              </w:rPr>
              <w:t>12,56</w:t>
            </w:r>
          </w:p>
        </w:tc>
      </w:tr>
      <w:tr w:rsidR="003A66B1" w:rsidRPr="009264B1" w:rsidTr="006C1F6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A66B1" w:rsidRPr="00864F65" w:rsidRDefault="003A66B1" w:rsidP="003732ED">
            <w:pPr>
              <w:jc w:val="center"/>
              <w:rPr>
                <w:color w:val="000000"/>
                <w:sz w:val="24"/>
              </w:rPr>
            </w:pPr>
            <w:r w:rsidRPr="00864F65">
              <w:rPr>
                <w:color w:val="000000"/>
                <w:sz w:val="24"/>
              </w:rPr>
              <w:t> </w:t>
            </w:r>
          </w:p>
        </w:tc>
        <w:tc>
          <w:tcPr>
            <w:tcW w:w="3392"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b/>
                <w:bCs/>
                <w:color w:val="000000"/>
                <w:sz w:val="24"/>
              </w:rPr>
            </w:pPr>
            <w:r w:rsidRPr="00864F65">
              <w:rPr>
                <w:b/>
                <w:bCs/>
                <w:color w:val="000000"/>
                <w:sz w:val="24"/>
              </w:rPr>
              <w:t>Итого</w:t>
            </w:r>
          </w:p>
        </w:tc>
        <w:tc>
          <w:tcPr>
            <w:tcW w:w="1715"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7E225D">
            <w:pPr>
              <w:jc w:val="center"/>
              <w:rPr>
                <w:b/>
                <w:bCs/>
                <w:color w:val="000000"/>
                <w:sz w:val="24"/>
              </w:rPr>
            </w:pPr>
            <w:r w:rsidRPr="00864F65">
              <w:rPr>
                <w:b/>
                <w:bCs/>
                <w:color w:val="000000"/>
                <w:sz w:val="24"/>
              </w:rPr>
              <w:t>3320,39</w:t>
            </w:r>
          </w:p>
        </w:tc>
        <w:tc>
          <w:tcPr>
            <w:tcW w:w="1414"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7E225D">
            <w:pPr>
              <w:jc w:val="center"/>
              <w:rPr>
                <w:b/>
                <w:bCs/>
                <w:color w:val="000000"/>
                <w:sz w:val="24"/>
              </w:rPr>
            </w:pPr>
            <w:r w:rsidRPr="00864F65">
              <w:rPr>
                <w:b/>
                <w:bCs/>
                <w:color w:val="000000"/>
                <w:sz w:val="24"/>
              </w:rPr>
              <w:t>2710,77</w:t>
            </w:r>
          </w:p>
        </w:tc>
        <w:tc>
          <w:tcPr>
            <w:tcW w:w="1276"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b/>
                <w:bCs/>
                <w:color w:val="000000"/>
                <w:sz w:val="24"/>
              </w:rPr>
            </w:pPr>
            <w:r w:rsidRPr="00864F65">
              <w:rPr>
                <w:b/>
                <w:bCs/>
                <w:color w:val="000000"/>
                <w:sz w:val="24"/>
              </w:rPr>
              <w:t>609,62</w:t>
            </w:r>
          </w:p>
        </w:tc>
        <w:tc>
          <w:tcPr>
            <w:tcW w:w="1417" w:type="dxa"/>
            <w:tcBorders>
              <w:top w:val="nil"/>
              <w:left w:val="nil"/>
              <w:bottom w:val="single" w:sz="4" w:space="0" w:color="auto"/>
              <w:right w:val="single" w:sz="4" w:space="0" w:color="auto"/>
            </w:tcBorders>
            <w:shd w:val="clear" w:color="auto" w:fill="auto"/>
            <w:vAlign w:val="center"/>
            <w:hideMark/>
          </w:tcPr>
          <w:p w:rsidR="003A66B1" w:rsidRPr="00864F65" w:rsidRDefault="003A66B1" w:rsidP="003732ED">
            <w:pPr>
              <w:jc w:val="center"/>
              <w:rPr>
                <w:b/>
                <w:bCs/>
                <w:color w:val="000000"/>
                <w:sz w:val="24"/>
              </w:rPr>
            </w:pPr>
            <w:r w:rsidRPr="00864F65">
              <w:rPr>
                <w:b/>
                <w:bCs/>
                <w:color w:val="000000"/>
                <w:sz w:val="24"/>
              </w:rPr>
              <w:t>35,60</w:t>
            </w:r>
          </w:p>
        </w:tc>
      </w:tr>
    </w:tbl>
    <w:p w:rsidR="003A66B1" w:rsidRPr="00A8349E" w:rsidRDefault="003A66B1" w:rsidP="003A66B1">
      <w:pPr>
        <w:autoSpaceDE w:val="0"/>
        <w:autoSpaceDN w:val="0"/>
        <w:adjustRightInd w:val="0"/>
        <w:rPr>
          <w:szCs w:val="28"/>
        </w:rPr>
      </w:pPr>
    </w:p>
    <w:p w:rsidR="003A66B1" w:rsidRPr="009264B1" w:rsidRDefault="003A66B1" w:rsidP="003A66B1">
      <w:pPr>
        <w:ind w:firstLine="708"/>
        <w:jc w:val="both"/>
        <w:rPr>
          <w:szCs w:val="28"/>
        </w:rPr>
      </w:pPr>
      <w:r w:rsidRPr="009264B1">
        <w:rPr>
          <w:szCs w:val="28"/>
        </w:rPr>
        <w:lastRenderedPageBreak/>
        <w:t>Остаток оплаты по контрактам на конец отчетного периода составил 609,62 млн.</w:t>
      </w:r>
      <w:r>
        <w:rPr>
          <w:szCs w:val="28"/>
        </w:rPr>
        <w:t xml:space="preserve"> </w:t>
      </w:r>
      <w:r w:rsidRPr="009264B1">
        <w:rPr>
          <w:szCs w:val="28"/>
        </w:rPr>
        <w:t>рублей. В том числе контракты на общую сумму 574,02 млн. рублей в соответствии с условиями их исполнения не подлежат оплате в 2020 году.</w:t>
      </w:r>
    </w:p>
    <w:p w:rsidR="003A66B1" w:rsidRPr="009264B1" w:rsidRDefault="003A66B1" w:rsidP="003A66B1">
      <w:pPr>
        <w:ind w:firstLine="708"/>
        <w:jc w:val="both"/>
        <w:rPr>
          <w:szCs w:val="28"/>
        </w:rPr>
      </w:pPr>
      <w:r w:rsidRPr="009264B1">
        <w:rPr>
          <w:szCs w:val="28"/>
        </w:rPr>
        <w:t>Основной причиной образования остатка оплаты по контрактам в</w:t>
      </w:r>
      <w:r>
        <w:rPr>
          <w:szCs w:val="28"/>
        </w:rPr>
        <w:t xml:space="preserve"> </w:t>
      </w:r>
      <w:r w:rsidRPr="009264B1">
        <w:rPr>
          <w:szCs w:val="28"/>
        </w:rPr>
        <w:t>2020</w:t>
      </w:r>
      <w:r w:rsidR="007E225D">
        <w:rPr>
          <w:szCs w:val="28"/>
        </w:rPr>
        <w:t> </w:t>
      </w:r>
      <w:r w:rsidRPr="009264B1">
        <w:rPr>
          <w:szCs w:val="28"/>
        </w:rPr>
        <w:t>году в сумме 35,6 млн.</w:t>
      </w:r>
      <w:r>
        <w:rPr>
          <w:szCs w:val="28"/>
        </w:rPr>
        <w:t xml:space="preserve"> </w:t>
      </w:r>
      <w:r w:rsidRPr="009264B1">
        <w:rPr>
          <w:szCs w:val="28"/>
        </w:rPr>
        <w:t>рублей является нарушение подрядчиками сроков выполнения работ (заказчиком ведется претензионная работа, в отдельных случаях стадия судебного разбирательства).</w:t>
      </w:r>
    </w:p>
    <w:p w:rsidR="003A66B1" w:rsidRPr="009264B1" w:rsidRDefault="003A66B1" w:rsidP="003A66B1">
      <w:pPr>
        <w:tabs>
          <w:tab w:val="left" w:pos="3795"/>
        </w:tabs>
        <w:ind w:firstLine="709"/>
        <w:jc w:val="both"/>
        <w:rPr>
          <w:rFonts w:ascii="PT Astra Serif" w:hAnsi="PT Astra Serif"/>
          <w:szCs w:val="28"/>
        </w:rPr>
      </w:pPr>
      <w:r w:rsidRPr="009264B1">
        <w:rPr>
          <w:rFonts w:ascii="PT Astra Serif" w:hAnsi="PT Astra Serif"/>
          <w:szCs w:val="28"/>
        </w:rPr>
        <w:t xml:space="preserve">В отчетном периоде расторгнуто 87 контрактов </w:t>
      </w:r>
      <w:r w:rsidRPr="009264B1">
        <w:rPr>
          <w:szCs w:val="28"/>
        </w:rPr>
        <w:t xml:space="preserve">на сумму </w:t>
      </w:r>
      <w:r w:rsidRPr="009264B1">
        <w:rPr>
          <w:rFonts w:ascii="PT Astra Serif" w:hAnsi="PT Astra Serif"/>
          <w:szCs w:val="28"/>
        </w:rPr>
        <w:t>213,2</w:t>
      </w:r>
      <w:r w:rsidR="007E225D">
        <w:rPr>
          <w:rFonts w:ascii="PT Astra Serif" w:hAnsi="PT Astra Serif"/>
          <w:szCs w:val="28"/>
        </w:rPr>
        <w:t> </w:t>
      </w:r>
      <w:r w:rsidRPr="009264B1">
        <w:rPr>
          <w:rFonts w:ascii="PT Astra Serif" w:hAnsi="PT Astra Serif"/>
          <w:szCs w:val="28"/>
        </w:rPr>
        <w:t>млн.</w:t>
      </w:r>
      <w:r w:rsidR="007E225D">
        <w:rPr>
          <w:rFonts w:ascii="PT Astra Serif" w:hAnsi="PT Astra Serif"/>
          <w:szCs w:val="28"/>
        </w:rPr>
        <w:t> </w:t>
      </w:r>
      <w:r w:rsidRPr="009264B1">
        <w:rPr>
          <w:rFonts w:ascii="PT Astra Serif" w:hAnsi="PT Astra Serif"/>
          <w:szCs w:val="28"/>
        </w:rPr>
        <w:t xml:space="preserve">рублей. </w:t>
      </w:r>
    </w:p>
    <w:p w:rsidR="003A66B1" w:rsidRPr="009264B1" w:rsidRDefault="003A66B1" w:rsidP="003A66B1">
      <w:pPr>
        <w:ind w:firstLine="708"/>
        <w:jc w:val="both"/>
        <w:rPr>
          <w:szCs w:val="28"/>
        </w:rPr>
      </w:pPr>
      <w:r>
        <w:rPr>
          <w:rFonts w:ascii="PT Astra Serif" w:hAnsi="PT Astra Serif"/>
          <w:szCs w:val="28"/>
        </w:rPr>
        <w:t>В основном</w:t>
      </w:r>
      <w:r w:rsidRPr="009264B1">
        <w:rPr>
          <w:rFonts w:ascii="PT Astra Serif" w:hAnsi="PT Astra Serif"/>
          <w:szCs w:val="28"/>
        </w:rPr>
        <w:t xml:space="preserve"> расторжение контрактов осуществлялось по соглашению сторон (84 контракта, что составляет </w:t>
      </w:r>
      <w:r>
        <w:rPr>
          <w:rFonts w:ascii="PT Astra Serif" w:hAnsi="PT Astra Serif"/>
          <w:bCs/>
          <w:szCs w:val="28"/>
        </w:rPr>
        <w:t>96,0 процентов</w:t>
      </w:r>
      <w:r w:rsidRPr="009264B1">
        <w:rPr>
          <w:rFonts w:ascii="PT Astra Serif" w:hAnsi="PT Astra Serif"/>
          <w:bCs/>
          <w:szCs w:val="28"/>
        </w:rPr>
        <w:t xml:space="preserve"> </w:t>
      </w:r>
      <w:r w:rsidRPr="009264B1">
        <w:rPr>
          <w:rFonts w:ascii="PT Astra Serif" w:hAnsi="PT Astra Serif"/>
          <w:szCs w:val="28"/>
        </w:rPr>
        <w:t>от общего количества расторгнутых контрактов). О</w:t>
      </w:r>
      <w:r w:rsidRPr="009264B1">
        <w:rPr>
          <w:szCs w:val="28"/>
        </w:rPr>
        <w:t xml:space="preserve">сновная часть контрактов расторгнута по соглашению сторон в связи с прекращением потребности у заказчика в товарах, работах, услугах. </w:t>
      </w:r>
    </w:p>
    <w:p w:rsidR="003A66B1" w:rsidRPr="0059695C" w:rsidRDefault="003A66B1" w:rsidP="003A66B1">
      <w:pPr>
        <w:ind w:firstLine="709"/>
        <w:jc w:val="both"/>
        <w:rPr>
          <w:b/>
          <w:sz w:val="26"/>
          <w:szCs w:val="26"/>
        </w:rPr>
      </w:pPr>
      <w:r w:rsidRPr="009264B1">
        <w:rPr>
          <w:rFonts w:ascii="PT Astra Serif" w:hAnsi="PT Astra Serif"/>
          <w:szCs w:val="28"/>
        </w:rPr>
        <w:t>В одностороннем порядке заказчиками расторгнуты 3 контракта на сумму 31,6 млн.</w:t>
      </w:r>
      <w:r>
        <w:rPr>
          <w:rFonts w:ascii="PT Astra Serif" w:hAnsi="PT Astra Serif"/>
          <w:szCs w:val="28"/>
        </w:rPr>
        <w:t xml:space="preserve"> </w:t>
      </w:r>
      <w:r w:rsidRPr="009264B1">
        <w:rPr>
          <w:rFonts w:ascii="PT Astra Serif" w:hAnsi="PT Astra Serif"/>
          <w:szCs w:val="28"/>
        </w:rPr>
        <w:t>рублей, с</w:t>
      </w:r>
      <w:r w:rsidRPr="009264B1">
        <w:rPr>
          <w:szCs w:val="28"/>
        </w:rPr>
        <w:t>оответственно, проведение таких процедур не обеспечило отбор квалифицированных поставщиков, способных исполнить контракт с заданными целями.</w:t>
      </w:r>
    </w:p>
    <w:p w:rsidR="00D746C6" w:rsidRDefault="003A66B1" w:rsidP="00D746C6">
      <w:pPr>
        <w:autoSpaceDE w:val="0"/>
        <w:autoSpaceDN w:val="0"/>
        <w:adjustRightInd w:val="0"/>
        <w:ind w:firstLine="708"/>
        <w:jc w:val="both"/>
        <w:rPr>
          <w:rFonts w:eastAsia="Calibri"/>
          <w:szCs w:val="28"/>
          <w:lang w:eastAsia="en-US"/>
        </w:rPr>
      </w:pPr>
      <w:r w:rsidRPr="009264B1">
        <w:rPr>
          <w:rFonts w:eastAsia="Calibri"/>
          <w:szCs w:val="28"/>
          <w:lang w:eastAsia="en-US"/>
        </w:rPr>
        <w:t xml:space="preserve">В 2020 году </w:t>
      </w:r>
      <w:r w:rsidRPr="008D4F84">
        <w:rPr>
          <w:rFonts w:eastAsia="Calibri"/>
          <w:bCs/>
          <w:szCs w:val="28"/>
          <w:lang w:eastAsia="en-US"/>
        </w:rPr>
        <w:t>Управление</w:t>
      </w:r>
      <w:r>
        <w:rPr>
          <w:rFonts w:eastAsia="Calibri"/>
          <w:bCs/>
          <w:szCs w:val="28"/>
          <w:lang w:eastAsia="en-US"/>
        </w:rPr>
        <w:t>м</w:t>
      </w:r>
      <w:r w:rsidRPr="008D4F84">
        <w:rPr>
          <w:rFonts w:eastAsia="Calibri"/>
          <w:bCs/>
          <w:szCs w:val="28"/>
          <w:lang w:eastAsia="en-US"/>
        </w:rPr>
        <w:t xml:space="preserve"> организации муниципальных закупок</w:t>
      </w:r>
      <w:r w:rsidRPr="008D4F84">
        <w:rPr>
          <w:rFonts w:eastAsia="Calibri"/>
          <w:szCs w:val="28"/>
          <w:lang w:eastAsia="en-US"/>
        </w:rPr>
        <w:t xml:space="preserve"> </w:t>
      </w:r>
      <w:r w:rsidRPr="009264B1">
        <w:rPr>
          <w:rFonts w:eastAsia="Calibri"/>
          <w:szCs w:val="28"/>
          <w:lang w:eastAsia="en-US"/>
        </w:rPr>
        <w:t>совместно с заказчиками городского округа реализовывались мероприятия, направленные на совершенствование системы управления муниципальными закупками, реализацию ключевых принципов контрактной системы, совершенствование нормативного регулирования в городском округе.</w:t>
      </w:r>
    </w:p>
    <w:p w:rsidR="003A66B1" w:rsidRPr="009264B1" w:rsidRDefault="003A66B1" w:rsidP="00D746C6">
      <w:pPr>
        <w:autoSpaceDE w:val="0"/>
        <w:autoSpaceDN w:val="0"/>
        <w:adjustRightInd w:val="0"/>
        <w:ind w:firstLine="708"/>
        <w:jc w:val="both"/>
        <w:rPr>
          <w:bCs/>
          <w:kern w:val="32"/>
          <w:szCs w:val="28"/>
        </w:rPr>
      </w:pPr>
      <w:r w:rsidRPr="009264B1">
        <w:rPr>
          <w:bCs/>
          <w:kern w:val="32"/>
          <w:szCs w:val="28"/>
          <w:shd w:val="clear" w:color="auto" w:fill="FFFFFF"/>
        </w:rPr>
        <w:t xml:space="preserve">В 2020 году в </w:t>
      </w:r>
      <w:r>
        <w:rPr>
          <w:bCs/>
          <w:kern w:val="32"/>
          <w:szCs w:val="28"/>
          <w:shd w:val="clear" w:color="auto" w:fill="FFFFFF"/>
        </w:rPr>
        <w:t xml:space="preserve">государственной </w:t>
      </w:r>
      <w:r>
        <w:rPr>
          <w:bCs/>
          <w:kern w:val="32"/>
          <w:szCs w:val="28"/>
        </w:rPr>
        <w:t>информационной системе</w:t>
      </w:r>
      <w:r w:rsidRPr="009264B1">
        <w:rPr>
          <w:bCs/>
          <w:kern w:val="32"/>
          <w:szCs w:val="28"/>
        </w:rPr>
        <w:t xml:space="preserve"> Камчатского края «Госзаказ» автоматизирован весь цикл закупочных процедур, что позволило проводить конкурентные закупки с использованием электронного документооборота и электронной подписи, а также осуществлять контроль на всех этапах закупок – от планирования до исполнения контракта.</w:t>
      </w:r>
    </w:p>
    <w:p w:rsidR="003A66B1" w:rsidRPr="009264B1" w:rsidRDefault="003A66B1" w:rsidP="003A66B1">
      <w:pPr>
        <w:autoSpaceDE w:val="0"/>
        <w:autoSpaceDN w:val="0"/>
        <w:adjustRightInd w:val="0"/>
        <w:ind w:firstLine="708"/>
        <w:jc w:val="both"/>
        <w:rPr>
          <w:rFonts w:eastAsia="Calibri"/>
          <w:szCs w:val="28"/>
          <w:lang w:eastAsia="en-US"/>
        </w:rPr>
      </w:pPr>
      <w:r w:rsidRPr="009264B1">
        <w:rPr>
          <w:rFonts w:eastAsia="Calibri"/>
          <w:szCs w:val="28"/>
          <w:lang w:eastAsia="en-US"/>
        </w:rPr>
        <w:t>Результатом работы за 2020 год явилось достижение экономии расходования бюджетных средств в размере 278,14 млн.</w:t>
      </w:r>
      <w:r>
        <w:rPr>
          <w:rFonts w:eastAsia="Calibri"/>
          <w:szCs w:val="28"/>
          <w:lang w:eastAsia="en-US"/>
        </w:rPr>
        <w:t xml:space="preserve"> </w:t>
      </w:r>
      <w:r w:rsidRPr="009264B1">
        <w:rPr>
          <w:rFonts w:eastAsia="Calibri"/>
          <w:szCs w:val="28"/>
          <w:lang w:eastAsia="en-US"/>
        </w:rPr>
        <w:t>рублей.</w:t>
      </w:r>
    </w:p>
    <w:p w:rsidR="003A66B1" w:rsidRPr="009264B1" w:rsidRDefault="003A66B1" w:rsidP="003A66B1">
      <w:pPr>
        <w:ind w:firstLine="709"/>
        <w:jc w:val="both"/>
        <w:rPr>
          <w:szCs w:val="28"/>
        </w:rPr>
      </w:pPr>
      <w:r w:rsidRPr="009264B1">
        <w:rPr>
          <w:rFonts w:eastAsia="Calibri"/>
          <w:szCs w:val="28"/>
          <w:lang w:eastAsia="en-US"/>
        </w:rPr>
        <w:t>Анализ результатов закупочных процедур свидетельствует об</w:t>
      </w:r>
      <w:r w:rsidR="00187D11">
        <w:rPr>
          <w:rFonts w:eastAsia="Calibri"/>
          <w:szCs w:val="28"/>
          <w:lang w:eastAsia="en-US"/>
        </w:rPr>
        <w:t> </w:t>
      </w:r>
      <w:r w:rsidRPr="009264B1">
        <w:rPr>
          <w:rFonts w:eastAsia="Calibri"/>
          <w:szCs w:val="28"/>
          <w:lang w:eastAsia="en-US"/>
        </w:rPr>
        <w:t>эф</w:t>
      </w:r>
      <w:r>
        <w:rPr>
          <w:rFonts w:eastAsia="Calibri"/>
          <w:szCs w:val="28"/>
          <w:lang w:eastAsia="en-US"/>
        </w:rPr>
        <w:t>фективности такой формы закупок</w:t>
      </w:r>
      <w:r w:rsidRPr="009264B1">
        <w:rPr>
          <w:rFonts w:eastAsia="Calibri"/>
          <w:szCs w:val="28"/>
          <w:lang w:eastAsia="en-US"/>
        </w:rPr>
        <w:t xml:space="preserve"> как совместные закупки. За 2020 год </w:t>
      </w:r>
      <w:r w:rsidRPr="009264B1">
        <w:rPr>
          <w:szCs w:val="28"/>
        </w:rPr>
        <w:t>экономия бюджетных средств по совместным закупкам составила 4,1</w:t>
      </w:r>
      <w:r w:rsidR="00187D11">
        <w:rPr>
          <w:szCs w:val="28"/>
        </w:rPr>
        <w:t> </w:t>
      </w:r>
      <w:r w:rsidRPr="009264B1">
        <w:rPr>
          <w:szCs w:val="28"/>
        </w:rPr>
        <w:t>млн.</w:t>
      </w:r>
      <w:r w:rsidR="00187D11">
        <w:rPr>
          <w:szCs w:val="28"/>
        </w:rPr>
        <w:t> </w:t>
      </w:r>
      <w:r w:rsidRPr="009264B1">
        <w:rPr>
          <w:szCs w:val="28"/>
        </w:rPr>
        <w:t>рублей.</w:t>
      </w:r>
    </w:p>
    <w:p w:rsidR="003A66B1" w:rsidRPr="009264B1" w:rsidRDefault="003A66B1" w:rsidP="003A66B1">
      <w:pPr>
        <w:autoSpaceDE w:val="0"/>
        <w:autoSpaceDN w:val="0"/>
        <w:adjustRightInd w:val="0"/>
        <w:ind w:firstLine="709"/>
        <w:jc w:val="both"/>
        <w:rPr>
          <w:szCs w:val="28"/>
        </w:rPr>
      </w:pPr>
      <w:r>
        <w:rPr>
          <w:szCs w:val="28"/>
        </w:rPr>
        <w:t>В 2021</w:t>
      </w:r>
      <w:r w:rsidRPr="009264B1">
        <w:t xml:space="preserve"> </w:t>
      </w:r>
      <w:r w:rsidRPr="009264B1">
        <w:rPr>
          <w:szCs w:val="28"/>
        </w:rPr>
        <w:t>году будет продолжена работа, направленная на качественное и эффективное осуществление закупок товаров, работ, услуг для нужд заказчиков городского округа.</w:t>
      </w:r>
    </w:p>
    <w:p w:rsidR="003A66B1" w:rsidRPr="009264B1" w:rsidRDefault="003A66B1" w:rsidP="003A66B1">
      <w:pPr>
        <w:autoSpaceDE w:val="0"/>
        <w:autoSpaceDN w:val="0"/>
        <w:adjustRightInd w:val="0"/>
        <w:ind w:firstLine="709"/>
        <w:jc w:val="both"/>
        <w:rPr>
          <w:szCs w:val="28"/>
        </w:rPr>
      </w:pPr>
      <w:r w:rsidRPr="009264B1">
        <w:rPr>
          <w:szCs w:val="28"/>
        </w:rPr>
        <w:t>Будет продолжена работа по централизации закупок путем проведения совместных аукционов на товары, работы, услуги, потребность в которых имеется у нескольких заказчиков.</w:t>
      </w:r>
    </w:p>
    <w:p w:rsidR="003A66B1" w:rsidRPr="00811CAD" w:rsidRDefault="003A66B1" w:rsidP="003A66B1">
      <w:pPr>
        <w:autoSpaceDE w:val="0"/>
        <w:autoSpaceDN w:val="0"/>
        <w:adjustRightInd w:val="0"/>
        <w:ind w:firstLine="709"/>
        <w:jc w:val="both"/>
        <w:rPr>
          <w:szCs w:val="28"/>
        </w:rPr>
      </w:pPr>
      <w:r w:rsidRPr="009264B1">
        <w:rPr>
          <w:szCs w:val="28"/>
        </w:rPr>
        <w:t xml:space="preserve">В целях повышения уровня знаний заказчиков в связи с глобальными поправками в </w:t>
      </w:r>
      <w:r w:rsidR="00D746C6" w:rsidRPr="00D746C6">
        <w:rPr>
          <w:szCs w:val="28"/>
        </w:rPr>
        <w:t>Федеральн</w:t>
      </w:r>
      <w:r w:rsidR="00D746C6">
        <w:rPr>
          <w:szCs w:val="28"/>
        </w:rPr>
        <w:t>ый</w:t>
      </w:r>
      <w:r w:rsidR="00D746C6" w:rsidRPr="00D746C6">
        <w:rPr>
          <w:szCs w:val="28"/>
        </w:rPr>
        <w:t xml:space="preserve"> </w:t>
      </w:r>
      <w:r>
        <w:rPr>
          <w:szCs w:val="28"/>
        </w:rPr>
        <w:t>закон № 44</w:t>
      </w:r>
      <w:r w:rsidR="00F16C86">
        <w:rPr>
          <w:szCs w:val="28"/>
        </w:rPr>
        <w:t>-</w:t>
      </w:r>
      <w:r>
        <w:rPr>
          <w:szCs w:val="28"/>
        </w:rPr>
        <w:t xml:space="preserve">ФЗ </w:t>
      </w:r>
      <w:r w:rsidRPr="009264B1">
        <w:rPr>
          <w:szCs w:val="28"/>
        </w:rPr>
        <w:t xml:space="preserve">в 2021 году </w:t>
      </w:r>
      <w:r w:rsidRPr="009264B1">
        <w:rPr>
          <w:rFonts w:eastAsia="Calibri"/>
          <w:szCs w:val="28"/>
          <w:lang w:eastAsia="en-US"/>
        </w:rPr>
        <w:t>необходимо продолжить реализацию мероприятий, направленных на обучение специалистов муниципальных заказчиков в сфере закупок.</w:t>
      </w:r>
    </w:p>
    <w:p w:rsidR="003A66B1" w:rsidRPr="00CC2A6E" w:rsidRDefault="003A66B1" w:rsidP="00CC2A6E">
      <w:pPr>
        <w:jc w:val="center"/>
        <w:rPr>
          <w:szCs w:val="28"/>
        </w:rPr>
      </w:pPr>
    </w:p>
    <w:p w:rsidR="003A66B1" w:rsidRPr="00CE2D35" w:rsidRDefault="003A66B1" w:rsidP="009A76A5">
      <w:pPr>
        <w:jc w:val="center"/>
        <w:rPr>
          <w:b/>
          <w:szCs w:val="28"/>
        </w:rPr>
      </w:pPr>
      <w:r w:rsidRPr="00CE2D35">
        <w:rPr>
          <w:b/>
          <w:szCs w:val="28"/>
        </w:rPr>
        <w:lastRenderedPageBreak/>
        <w:t>2.4 Образование</w:t>
      </w:r>
    </w:p>
    <w:p w:rsidR="003A66B1" w:rsidRPr="00CE2D35" w:rsidRDefault="003A66B1" w:rsidP="00CC2A6E">
      <w:pPr>
        <w:jc w:val="center"/>
        <w:rPr>
          <w:szCs w:val="28"/>
        </w:rPr>
      </w:pPr>
    </w:p>
    <w:p w:rsidR="003A66B1" w:rsidRDefault="003A66B1" w:rsidP="009A76A5">
      <w:pPr>
        <w:jc w:val="center"/>
        <w:rPr>
          <w:b/>
          <w:szCs w:val="28"/>
        </w:rPr>
      </w:pPr>
      <w:r w:rsidRPr="00CE2D35">
        <w:rPr>
          <w:b/>
          <w:szCs w:val="28"/>
        </w:rPr>
        <w:t>2.4.1 Дошкольное образование</w:t>
      </w:r>
    </w:p>
    <w:p w:rsidR="00183701" w:rsidRPr="00CE2D35" w:rsidRDefault="00183701" w:rsidP="009A76A5">
      <w:pPr>
        <w:jc w:val="center"/>
        <w:rPr>
          <w:b/>
          <w:szCs w:val="28"/>
        </w:rPr>
      </w:pPr>
    </w:p>
    <w:p w:rsidR="003A66B1" w:rsidRPr="00CE2D35" w:rsidRDefault="003A66B1" w:rsidP="003A66B1">
      <w:pPr>
        <w:ind w:firstLine="709"/>
        <w:jc w:val="both"/>
        <w:rPr>
          <w:szCs w:val="28"/>
        </w:rPr>
      </w:pPr>
      <w:r w:rsidRPr="00CE2D35">
        <w:rPr>
          <w:szCs w:val="28"/>
        </w:rPr>
        <w:t>В городском округе услуги дошкольного образования предоставляют 38</w:t>
      </w:r>
      <w:r w:rsidR="00CC2A6E">
        <w:rPr>
          <w:szCs w:val="28"/>
        </w:rPr>
        <w:t> </w:t>
      </w:r>
      <w:r w:rsidRPr="00CE2D35">
        <w:rPr>
          <w:szCs w:val="28"/>
        </w:rPr>
        <w:t>муниципальных до</w:t>
      </w:r>
      <w:r>
        <w:rPr>
          <w:szCs w:val="28"/>
        </w:rPr>
        <w:t>школьных образовательных учреждений (далее - МДО</w:t>
      </w:r>
      <w:r w:rsidRPr="00CE2D35">
        <w:rPr>
          <w:szCs w:val="28"/>
        </w:rPr>
        <w:t xml:space="preserve">У) и 14 общеобразовательных учреждений, в которых </w:t>
      </w:r>
      <w:r>
        <w:rPr>
          <w:szCs w:val="28"/>
        </w:rPr>
        <w:t>в 2020 году получали</w:t>
      </w:r>
      <w:r w:rsidRPr="00CE2D35">
        <w:rPr>
          <w:szCs w:val="28"/>
        </w:rPr>
        <w:t xml:space="preserve"> услугу по предоставлению дошкольного образования и (или) услугу по присмотру и уходу 9 851 воспитанник</w:t>
      </w:r>
      <w:r>
        <w:rPr>
          <w:szCs w:val="28"/>
        </w:rPr>
        <w:t>, что ниже, чем в 2019 году на 2,7 процента</w:t>
      </w:r>
      <w:r w:rsidRPr="00CE2D35">
        <w:rPr>
          <w:szCs w:val="28"/>
        </w:rPr>
        <w:t xml:space="preserve"> (рис</w:t>
      </w:r>
      <w:r>
        <w:rPr>
          <w:szCs w:val="28"/>
        </w:rPr>
        <w:t xml:space="preserve">. </w:t>
      </w:r>
      <w:r w:rsidRPr="00CE2D35">
        <w:rPr>
          <w:szCs w:val="28"/>
        </w:rPr>
        <w:t>25).</w:t>
      </w:r>
    </w:p>
    <w:p w:rsidR="003A66B1" w:rsidRPr="005815BA" w:rsidRDefault="003A66B1" w:rsidP="003A66B1">
      <w:pPr>
        <w:ind w:firstLine="709"/>
        <w:jc w:val="right"/>
        <w:rPr>
          <w:highlight w:val="cyan"/>
        </w:rPr>
      </w:pPr>
    </w:p>
    <w:p w:rsidR="003A66B1" w:rsidRPr="00647CC4" w:rsidRDefault="003A66B1" w:rsidP="003A66B1">
      <w:pPr>
        <w:ind w:firstLine="709"/>
        <w:jc w:val="right"/>
        <w:rPr>
          <w:sz w:val="24"/>
        </w:rPr>
      </w:pPr>
      <w:r w:rsidRPr="00647CC4">
        <w:rPr>
          <w:sz w:val="24"/>
        </w:rPr>
        <w:t>Человек</w:t>
      </w:r>
    </w:p>
    <w:p w:rsidR="003A66B1" w:rsidRPr="005815BA" w:rsidRDefault="003A66B1" w:rsidP="003A66B1">
      <w:pPr>
        <w:jc w:val="center"/>
        <w:rPr>
          <w:szCs w:val="28"/>
          <w:highlight w:val="cyan"/>
        </w:rPr>
      </w:pPr>
      <w:r w:rsidRPr="005815BA">
        <w:rPr>
          <w:noProof/>
          <w:szCs w:val="28"/>
          <w:highlight w:val="cyan"/>
        </w:rPr>
        <w:drawing>
          <wp:inline distT="0" distB="0" distL="0" distR="0" wp14:anchorId="065D150B" wp14:editId="3BFCF0A9">
            <wp:extent cx="6143625" cy="2495550"/>
            <wp:effectExtent l="0" t="0" r="9525" b="0"/>
            <wp:docPr id="4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A66B1" w:rsidRPr="00647CC4" w:rsidRDefault="003A66B1" w:rsidP="003A66B1">
      <w:pPr>
        <w:spacing w:before="240" w:after="240"/>
        <w:rPr>
          <w:sz w:val="24"/>
        </w:rPr>
      </w:pPr>
      <w:r w:rsidRPr="00647CC4">
        <w:rPr>
          <w:sz w:val="24"/>
        </w:rPr>
        <w:t>Рис. 25. Численность воспитанников в МДОУ</w:t>
      </w:r>
    </w:p>
    <w:p w:rsidR="003A66B1" w:rsidRDefault="003A66B1" w:rsidP="003A66B1">
      <w:pPr>
        <w:ind w:firstLine="709"/>
        <w:jc w:val="both"/>
        <w:rPr>
          <w:szCs w:val="28"/>
        </w:rPr>
      </w:pPr>
      <w:r w:rsidRPr="00CE2D35">
        <w:rPr>
          <w:szCs w:val="28"/>
        </w:rPr>
        <w:t>Количество групп по направленности: 274 - общеразвивающей направленности, 68 - комбинированной, 33 - компенсирующей и 3</w:t>
      </w:r>
      <w:r w:rsidR="00647CC4">
        <w:rPr>
          <w:szCs w:val="28"/>
        </w:rPr>
        <w:t> </w:t>
      </w:r>
      <w:r w:rsidRPr="00CE2D35">
        <w:rPr>
          <w:szCs w:val="28"/>
        </w:rPr>
        <w:t>-</w:t>
      </w:r>
      <w:r w:rsidR="00647CC4">
        <w:rPr>
          <w:szCs w:val="28"/>
        </w:rPr>
        <w:t> </w:t>
      </w:r>
      <w:r w:rsidRPr="00CE2D35">
        <w:rPr>
          <w:szCs w:val="28"/>
        </w:rPr>
        <w:t>оздоровительной.</w:t>
      </w:r>
    </w:p>
    <w:p w:rsidR="003A66B1" w:rsidRDefault="003A66B1" w:rsidP="003A66B1">
      <w:pPr>
        <w:ind w:firstLine="709"/>
        <w:jc w:val="both"/>
        <w:rPr>
          <w:szCs w:val="28"/>
        </w:rPr>
      </w:pPr>
      <w:r w:rsidRPr="00990380">
        <w:rPr>
          <w:szCs w:val="28"/>
        </w:rPr>
        <w:t>Для 1078 детей с ограниченными возможностями здоровья (далее – ОВЗ), из которых 107 детей имеют статус «ребенок-инвалид», в 31 учреждении функционирует 98 специализированных групп компенсирующей и</w:t>
      </w:r>
      <w:r w:rsidR="00B217A0">
        <w:rPr>
          <w:szCs w:val="28"/>
        </w:rPr>
        <w:t> </w:t>
      </w:r>
      <w:r w:rsidRPr="00990380">
        <w:rPr>
          <w:szCs w:val="28"/>
        </w:rPr>
        <w:t>комбинированной направленности, в которых дошкольники обучаются по</w:t>
      </w:r>
      <w:r w:rsidR="00B217A0">
        <w:rPr>
          <w:szCs w:val="28"/>
        </w:rPr>
        <w:t> </w:t>
      </w:r>
      <w:r w:rsidRPr="00990380">
        <w:rPr>
          <w:szCs w:val="28"/>
        </w:rPr>
        <w:t>специальным коррекционн</w:t>
      </w:r>
      <w:r>
        <w:rPr>
          <w:szCs w:val="28"/>
        </w:rPr>
        <w:t>ым адаптированным программам.</w:t>
      </w:r>
    </w:p>
    <w:p w:rsidR="003A66B1" w:rsidRPr="00990380" w:rsidRDefault="003A66B1" w:rsidP="003A66B1">
      <w:pPr>
        <w:ind w:firstLine="709"/>
        <w:jc w:val="both"/>
        <w:rPr>
          <w:szCs w:val="28"/>
        </w:rPr>
      </w:pPr>
      <w:r>
        <w:rPr>
          <w:szCs w:val="28"/>
        </w:rPr>
        <w:t xml:space="preserve">В </w:t>
      </w:r>
      <w:r w:rsidRPr="00990380">
        <w:rPr>
          <w:szCs w:val="28"/>
        </w:rPr>
        <w:t xml:space="preserve">43 учреждениях 1117 детей получают коррекционно-развивающую логопедическую помощь. В </w:t>
      </w:r>
      <w:r w:rsidRPr="00A26A66">
        <w:rPr>
          <w:szCs w:val="28"/>
        </w:rPr>
        <w:t xml:space="preserve">муниципальном бюджетном дошкольном образовательном учреждении </w:t>
      </w:r>
      <w:r>
        <w:rPr>
          <w:szCs w:val="28"/>
        </w:rPr>
        <w:t xml:space="preserve">(далее - МБДОУ) </w:t>
      </w:r>
      <w:r w:rsidRPr="00A26A66">
        <w:rPr>
          <w:szCs w:val="28"/>
        </w:rPr>
        <w:t xml:space="preserve">«Детский сад № 12» </w:t>
      </w:r>
      <w:r w:rsidRPr="00990380">
        <w:rPr>
          <w:szCs w:val="28"/>
        </w:rPr>
        <w:t>функционируют 3 группы оздоровительной направл</w:t>
      </w:r>
      <w:r>
        <w:rPr>
          <w:szCs w:val="28"/>
        </w:rPr>
        <w:t>енности для 45 детей с туберкуле</w:t>
      </w:r>
      <w:r w:rsidRPr="00990380">
        <w:rPr>
          <w:szCs w:val="28"/>
        </w:rPr>
        <w:t>зной интоксикацией.</w:t>
      </w:r>
    </w:p>
    <w:p w:rsidR="003A66B1" w:rsidRPr="00AD2F69" w:rsidRDefault="003A66B1" w:rsidP="003A66B1">
      <w:pPr>
        <w:ind w:firstLine="709"/>
        <w:jc w:val="both"/>
        <w:rPr>
          <w:color w:val="000000" w:themeColor="text1"/>
          <w:szCs w:val="28"/>
        </w:rPr>
      </w:pPr>
      <w:r>
        <w:rPr>
          <w:szCs w:val="28"/>
        </w:rPr>
        <w:t xml:space="preserve">В 2020 году в муниципальном автономном дошкольном образовательном учреждении </w:t>
      </w:r>
      <w:r w:rsidRPr="00D450CF">
        <w:rPr>
          <w:color w:val="000000" w:themeColor="text1"/>
          <w:szCs w:val="28"/>
        </w:rPr>
        <w:t xml:space="preserve">(далее - МАДОУ) «Детский сад № 43 </w:t>
      </w:r>
      <w:r w:rsidR="00183701">
        <w:rPr>
          <w:color w:val="000000" w:themeColor="text1"/>
          <w:szCs w:val="28"/>
        </w:rPr>
        <w:t>-</w:t>
      </w:r>
      <w:r w:rsidRPr="00D450CF">
        <w:rPr>
          <w:color w:val="000000" w:themeColor="text1"/>
          <w:szCs w:val="28"/>
        </w:rPr>
        <w:t xml:space="preserve"> Центр развития ребенка» в</w:t>
      </w:r>
      <w:r w:rsidR="00160EF3">
        <w:rPr>
          <w:color w:val="000000" w:themeColor="text1"/>
          <w:szCs w:val="28"/>
        </w:rPr>
        <w:t> </w:t>
      </w:r>
      <w:r w:rsidRPr="00D450CF">
        <w:rPr>
          <w:color w:val="000000" w:themeColor="text1"/>
          <w:szCs w:val="28"/>
        </w:rPr>
        <w:t>рамках реализации государственной программы «Доступная среда»</w:t>
      </w:r>
      <w:r>
        <w:rPr>
          <w:color w:val="000000" w:themeColor="text1"/>
          <w:szCs w:val="28"/>
        </w:rPr>
        <w:t>, утвержденной постановлением Правительства Российской Федерации от</w:t>
      </w:r>
      <w:r w:rsidR="00160EF3">
        <w:rPr>
          <w:color w:val="000000" w:themeColor="text1"/>
          <w:szCs w:val="28"/>
        </w:rPr>
        <w:t> </w:t>
      </w:r>
      <w:r>
        <w:rPr>
          <w:color w:val="000000" w:themeColor="text1"/>
          <w:szCs w:val="28"/>
        </w:rPr>
        <w:t>29.03.2019 № 363,</w:t>
      </w:r>
      <w:r w:rsidRPr="00D450CF">
        <w:rPr>
          <w:color w:val="000000" w:themeColor="text1"/>
          <w:szCs w:val="28"/>
        </w:rPr>
        <w:t xml:space="preserve"> созданы условия для получения качественного образования детьми-инвалидами. Установлены </w:t>
      </w:r>
      <w:r w:rsidRPr="00441A0C">
        <w:rPr>
          <w:color w:val="000000" w:themeColor="text1"/>
          <w:szCs w:val="28"/>
        </w:rPr>
        <w:t xml:space="preserve">пандусы, переоборудована «входная группа» </w:t>
      </w:r>
      <w:r w:rsidRPr="00441A0C">
        <w:rPr>
          <w:color w:val="000000" w:themeColor="text1"/>
          <w:szCs w:val="28"/>
        </w:rPr>
        <w:lastRenderedPageBreak/>
        <w:t>в соответствии с требованиями</w:t>
      </w:r>
      <w:r w:rsidRPr="00441A0C">
        <w:rPr>
          <w:rFonts w:ascii="Segoe UI" w:hAnsi="Segoe UI" w:cs="Segoe UI"/>
          <w:szCs w:val="28"/>
        </w:rPr>
        <w:t xml:space="preserve"> </w:t>
      </w:r>
      <w:r w:rsidRPr="00441A0C">
        <w:rPr>
          <w:color w:val="000000" w:themeColor="text1"/>
          <w:szCs w:val="28"/>
        </w:rPr>
        <w:t>свода правил 59.13330.2012</w:t>
      </w:r>
      <w:r w:rsidRPr="00441A0C">
        <w:rPr>
          <w:b/>
          <w:bCs/>
          <w:color w:val="000000" w:themeColor="text1"/>
          <w:szCs w:val="28"/>
        </w:rPr>
        <w:t xml:space="preserve"> </w:t>
      </w:r>
      <w:r w:rsidRPr="00441A0C">
        <w:rPr>
          <w:color w:val="000000" w:themeColor="text1"/>
          <w:szCs w:val="28"/>
        </w:rPr>
        <w:t>«</w:t>
      </w:r>
      <w:r w:rsidR="001E32C1">
        <w:rPr>
          <w:color w:val="000000" w:themeColor="text1"/>
          <w:szCs w:val="28"/>
        </w:rPr>
        <w:t xml:space="preserve">СНиП 35-01-2001 </w:t>
      </w:r>
      <w:r w:rsidRPr="00441A0C">
        <w:rPr>
          <w:color w:val="000000" w:themeColor="text1"/>
          <w:szCs w:val="28"/>
        </w:rPr>
        <w:t>Доступность зданий и сооружений для маломобильных групп населения», утвержденн</w:t>
      </w:r>
      <w:r w:rsidR="00A327D1">
        <w:rPr>
          <w:color w:val="000000" w:themeColor="text1"/>
          <w:szCs w:val="28"/>
        </w:rPr>
        <w:t>ого</w:t>
      </w:r>
      <w:r w:rsidRPr="00441A0C">
        <w:rPr>
          <w:color w:val="000000" w:themeColor="text1"/>
          <w:szCs w:val="28"/>
        </w:rPr>
        <w:t xml:space="preserve"> приказом Министерства регионального развития Российской Федерации от 27.12.2011 </w:t>
      </w:r>
      <w:r>
        <w:rPr>
          <w:color w:val="000000" w:themeColor="text1"/>
          <w:szCs w:val="28"/>
        </w:rPr>
        <w:t>№</w:t>
      </w:r>
      <w:r w:rsidR="001E32C1">
        <w:rPr>
          <w:color w:val="000000" w:themeColor="text1"/>
          <w:szCs w:val="28"/>
        </w:rPr>
        <w:t> </w:t>
      </w:r>
      <w:r w:rsidRPr="00441A0C">
        <w:rPr>
          <w:color w:val="000000" w:themeColor="text1"/>
          <w:szCs w:val="28"/>
        </w:rPr>
        <w:t>605.</w:t>
      </w:r>
    </w:p>
    <w:p w:rsidR="003A66B1" w:rsidRPr="00C533B1" w:rsidRDefault="003A66B1" w:rsidP="003A66B1">
      <w:pPr>
        <w:ind w:firstLine="709"/>
        <w:jc w:val="both"/>
        <w:rPr>
          <w:szCs w:val="28"/>
        </w:rPr>
      </w:pPr>
      <w:r w:rsidRPr="00D450CF">
        <w:rPr>
          <w:color w:val="000000" w:themeColor="text1"/>
          <w:szCs w:val="28"/>
        </w:rPr>
        <w:t xml:space="preserve">Приобретено необходимое оборудование для </w:t>
      </w:r>
      <w:r>
        <w:rPr>
          <w:color w:val="000000" w:themeColor="text1"/>
          <w:szCs w:val="28"/>
        </w:rPr>
        <w:t>работы с детьми-инвалидами.</w:t>
      </w:r>
    </w:p>
    <w:p w:rsidR="003A66B1" w:rsidRDefault="003A66B1" w:rsidP="003A66B1">
      <w:pPr>
        <w:ind w:firstLine="709"/>
        <w:jc w:val="both"/>
        <w:rPr>
          <w:szCs w:val="28"/>
        </w:rPr>
      </w:pPr>
      <w:r w:rsidRPr="00C533B1">
        <w:rPr>
          <w:szCs w:val="28"/>
        </w:rPr>
        <w:t>По состоянию на</w:t>
      </w:r>
      <w:r>
        <w:rPr>
          <w:szCs w:val="28"/>
        </w:rPr>
        <w:t xml:space="preserve"> 31.12.2020 в г. Петропавловске–</w:t>
      </w:r>
      <w:r w:rsidRPr="00C533B1">
        <w:rPr>
          <w:szCs w:val="28"/>
        </w:rPr>
        <w:t>Камчатском функционирует 9 дошкольных образ</w:t>
      </w:r>
      <w:r>
        <w:rPr>
          <w:szCs w:val="28"/>
        </w:rPr>
        <w:t>овательных</w:t>
      </w:r>
      <w:r w:rsidRPr="00157291">
        <w:rPr>
          <w:szCs w:val="28"/>
        </w:rPr>
        <w:t xml:space="preserve"> учреждений</w:t>
      </w:r>
      <w:r>
        <w:rPr>
          <w:szCs w:val="28"/>
        </w:rPr>
        <w:t xml:space="preserve"> (далее - ДОУ)</w:t>
      </w:r>
      <w:r w:rsidRPr="00157291">
        <w:rPr>
          <w:szCs w:val="28"/>
        </w:rPr>
        <w:t xml:space="preserve">, расположенных в разных районах городского округа, в которых созданы условия для обучения </w:t>
      </w:r>
      <w:r>
        <w:rPr>
          <w:szCs w:val="28"/>
        </w:rPr>
        <w:t xml:space="preserve">и воспитания детей-инвалидов </w:t>
      </w:r>
      <w:r w:rsidRPr="00157291">
        <w:rPr>
          <w:szCs w:val="28"/>
        </w:rPr>
        <w:t>МАДОУ «Детский сад № 1 комбинированного вида»,</w:t>
      </w:r>
      <w:r w:rsidRPr="00D450CF">
        <w:rPr>
          <w:szCs w:val="28"/>
        </w:rPr>
        <w:t xml:space="preserve"> МАДОУ «Детский сад № 3</w:t>
      </w:r>
      <w:r>
        <w:rPr>
          <w:szCs w:val="28"/>
        </w:rPr>
        <w:t xml:space="preserve"> комбинированного вида</w:t>
      </w:r>
      <w:r w:rsidRPr="00D450CF">
        <w:rPr>
          <w:szCs w:val="28"/>
        </w:rPr>
        <w:t>», МА</w:t>
      </w:r>
      <w:r>
        <w:rPr>
          <w:szCs w:val="28"/>
        </w:rPr>
        <w:t>ДОУ «Детский сад № 29», МБ</w:t>
      </w:r>
      <w:r w:rsidRPr="00D450CF">
        <w:rPr>
          <w:szCs w:val="28"/>
        </w:rPr>
        <w:t>ДОУ «Детский сад № 37</w:t>
      </w:r>
      <w:r>
        <w:rPr>
          <w:szCs w:val="28"/>
        </w:rPr>
        <w:t xml:space="preserve"> комбинированного вида</w:t>
      </w:r>
      <w:r w:rsidRPr="00D450CF">
        <w:rPr>
          <w:szCs w:val="28"/>
        </w:rPr>
        <w:t>», МАДОУ «</w:t>
      </w:r>
      <w:r>
        <w:rPr>
          <w:szCs w:val="28"/>
        </w:rPr>
        <w:t xml:space="preserve">Центр развития ребенка - детский сад </w:t>
      </w:r>
      <w:r w:rsidRPr="00D450CF">
        <w:rPr>
          <w:szCs w:val="28"/>
        </w:rPr>
        <w:t>№ 39»,</w:t>
      </w:r>
      <w:r>
        <w:rPr>
          <w:szCs w:val="28"/>
        </w:rPr>
        <w:t xml:space="preserve"> МАДОУ </w:t>
      </w:r>
      <w:r w:rsidRPr="00D450CF">
        <w:rPr>
          <w:color w:val="000000" w:themeColor="text1"/>
          <w:szCs w:val="28"/>
        </w:rPr>
        <w:t>«Детский сад № 43 – Центр развития ребенка»</w:t>
      </w:r>
      <w:r>
        <w:rPr>
          <w:color w:val="000000" w:themeColor="text1"/>
          <w:szCs w:val="28"/>
        </w:rPr>
        <w:t>,</w:t>
      </w:r>
      <w:r w:rsidRPr="00D450CF">
        <w:rPr>
          <w:szCs w:val="28"/>
        </w:rPr>
        <w:t xml:space="preserve"> МАДОУ «Детский сад № 50</w:t>
      </w:r>
      <w:r>
        <w:rPr>
          <w:szCs w:val="28"/>
        </w:rPr>
        <w:t xml:space="preserve"> комбинированного вида», МАДОУ «Детский сад № 51 комбинированного вида», МАДОУ «Детский сад </w:t>
      </w:r>
      <w:r w:rsidRPr="00D450CF">
        <w:rPr>
          <w:szCs w:val="28"/>
        </w:rPr>
        <w:t>№ 70».</w:t>
      </w:r>
    </w:p>
    <w:p w:rsidR="003A66B1" w:rsidRPr="005815BA" w:rsidRDefault="003A66B1" w:rsidP="003A66B1">
      <w:pPr>
        <w:tabs>
          <w:tab w:val="left" w:pos="851"/>
        </w:tabs>
        <w:ind w:firstLine="852"/>
        <w:contextualSpacing/>
        <w:jc w:val="both"/>
        <w:rPr>
          <w:rFonts w:eastAsia="Calibri"/>
          <w:szCs w:val="28"/>
          <w:highlight w:val="cyan"/>
          <w:lang w:eastAsia="en-US"/>
        </w:rPr>
      </w:pPr>
      <w:r w:rsidRPr="00594358">
        <w:rPr>
          <w:rFonts w:eastAsia="Calibri"/>
          <w:szCs w:val="28"/>
          <w:lang w:eastAsia="en-US"/>
        </w:rPr>
        <w:t xml:space="preserve">В рамках регионального проекта «Поддержка семей, имеющих детей», национального проекта «Образование» в 2020 году в 7 </w:t>
      </w:r>
      <w:r>
        <w:rPr>
          <w:rFonts w:eastAsia="Calibri"/>
          <w:szCs w:val="28"/>
          <w:lang w:eastAsia="en-US"/>
        </w:rPr>
        <w:t xml:space="preserve">ДОУ </w:t>
      </w:r>
      <w:r w:rsidRPr="00594358">
        <w:rPr>
          <w:rFonts w:eastAsia="Calibri"/>
          <w:szCs w:val="28"/>
          <w:lang w:eastAsia="en-US"/>
        </w:rPr>
        <w:t>(МАДОУ «Детский сад № 1 комбинированного вида», МАДОУ «Центр развития ребенка - детский сад № 2», МБДОУ «Детский сад № 15 комбинированного вида», МАДОУ «Детский сад № 17 общеразвивающего вида», МАДОУ «Центр развития ребенка - детский сад № 39», МАДОУ «Детский сад № 50 комбинированного вида»</w:t>
      </w:r>
      <w:r>
        <w:rPr>
          <w:rFonts w:eastAsia="Calibri"/>
          <w:szCs w:val="28"/>
          <w:lang w:eastAsia="en-US"/>
        </w:rPr>
        <w:t>, дошкольная ступень - муниципальное бюджетное общеобразовательное учреждение (далее - МБОУ) «Средняя школа № 11»</w:t>
      </w:r>
      <w:r w:rsidRPr="00E52653">
        <w:rPr>
          <w:rFonts w:eastAsia="Calibri"/>
          <w:szCs w:val="28"/>
          <w:lang w:eastAsia="en-US"/>
        </w:rPr>
        <w:t xml:space="preserve"> </w:t>
      </w:r>
      <w:r w:rsidRPr="004C46C6">
        <w:rPr>
          <w:rFonts w:eastAsia="Calibri"/>
          <w:szCs w:val="28"/>
          <w:lang w:eastAsia="en-US"/>
        </w:rPr>
        <w:t>функционировали структурные подразделения «Консультативно-методический центр» для</w:t>
      </w:r>
      <w:r w:rsidR="00BF0146">
        <w:rPr>
          <w:rFonts w:eastAsia="Calibri"/>
          <w:szCs w:val="28"/>
          <w:lang w:eastAsia="en-US"/>
        </w:rPr>
        <w:t> </w:t>
      </w:r>
      <w:r w:rsidRPr="004C46C6">
        <w:rPr>
          <w:rFonts w:eastAsia="Calibri"/>
          <w:szCs w:val="28"/>
          <w:lang w:eastAsia="en-US"/>
        </w:rPr>
        <w:t>оказания психолого-педагогической поддержки семьям, предоставляющим своим детям услуги по дошкольному образованию в семье.</w:t>
      </w:r>
      <w:r w:rsidRPr="005815BA">
        <w:rPr>
          <w:rFonts w:eastAsia="Calibri"/>
          <w:szCs w:val="28"/>
          <w:highlight w:val="cyan"/>
          <w:lang w:eastAsia="en-US"/>
        </w:rPr>
        <w:t xml:space="preserve"> </w:t>
      </w:r>
    </w:p>
    <w:p w:rsidR="003A66B1" w:rsidRDefault="003A66B1" w:rsidP="003A66B1">
      <w:pPr>
        <w:ind w:firstLine="709"/>
        <w:jc w:val="both"/>
        <w:rPr>
          <w:szCs w:val="28"/>
        </w:rPr>
      </w:pPr>
      <w:r w:rsidRPr="004C46C6">
        <w:rPr>
          <w:szCs w:val="28"/>
        </w:rPr>
        <w:t xml:space="preserve">Общее количество обращений в консультативные центры в очном и дистанционном форматах в 2020 году составило 832. </w:t>
      </w:r>
    </w:p>
    <w:p w:rsidR="003A66B1" w:rsidRPr="00200568" w:rsidRDefault="003A66B1" w:rsidP="003A66B1">
      <w:pPr>
        <w:ind w:firstLine="709"/>
        <w:jc w:val="both"/>
        <w:rPr>
          <w:szCs w:val="28"/>
        </w:rPr>
      </w:pPr>
      <w:r w:rsidRPr="00200568">
        <w:rPr>
          <w:szCs w:val="28"/>
        </w:rPr>
        <w:t>В рамках реализации национального проекта «Демография» в городском округе продолжена работа по повышению доступности дошкольного образования по следующим направлениям:</w:t>
      </w:r>
    </w:p>
    <w:p w:rsidR="003A66B1" w:rsidRPr="00200568" w:rsidRDefault="003A66B1" w:rsidP="003A66B1">
      <w:pPr>
        <w:ind w:firstLine="709"/>
        <w:jc w:val="both"/>
        <w:rPr>
          <w:szCs w:val="28"/>
        </w:rPr>
      </w:pPr>
      <w:r>
        <w:rPr>
          <w:szCs w:val="28"/>
        </w:rPr>
        <w:t xml:space="preserve">1) </w:t>
      </w:r>
      <w:r w:rsidRPr="00200568">
        <w:rPr>
          <w:szCs w:val="28"/>
        </w:rPr>
        <w:t>создание дополнительных мест за счет перепрофилирования и реконструкции помещений в ДОУ;</w:t>
      </w:r>
    </w:p>
    <w:p w:rsidR="003A66B1" w:rsidRPr="00200568" w:rsidRDefault="003A66B1" w:rsidP="003A66B1">
      <w:pPr>
        <w:ind w:firstLine="709"/>
        <w:jc w:val="both"/>
        <w:rPr>
          <w:szCs w:val="28"/>
        </w:rPr>
      </w:pPr>
      <w:r>
        <w:rPr>
          <w:szCs w:val="28"/>
        </w:rPr>
        <w:t xml:space="preserve">2) </w:t>
      </w:r>
      <w:r w:rsidRPr="00200568">
        <w:rPr>
          <w:szCs w:val="28"/>
        </w:rPr>
        <w:t>создание групп для воспитанников дошкольного возраста в о</w:t>
      </w:r>
      <w:r>
        <w:rPr>
          <w:szCs w:val="28"/>
        </w:rPr>
        <w:t>бщеобразовательных учреждениях;</w:t>
      </w:r>
    </w:p>
    <w:p w:rsidR="003A66B1" w:rsidRPr="00200568" w:rsidRDefault="003A66B1" w:rsidP="003A66B1">
      <w:pPr>
        <w:ind w:firstLine="709"/>
        <w:jc w:val="both"/>
        <w:rPr>
          <w:szCs w:val="28"/>
        </w:rPr>
      </w:pPr>
      <w:r>
        <w:rPr>
          <w:szCs w:val="28"/>
        </w:rPr>
        <w:t xml:space="preserve">3) </w:t>
      </w:r>
      <w:r w:rsidRPr="00200568">
        <w:rPr>
          <w:szCs w:val="28"/>
        </w:rPr>
        <w:t xml:space="preserve">поддержка </w:t>
      </w:r>
      <w:r>
        <w:rPr>
          <w:szCs w:val="28"/>
        </w:rPr>
        <w:t xml:space="preserve">ИП </w:t>
      </w:r>
      <w:r w:rsidRPr="00200568">
        <w:rPr>
          <w:szCs w:val="28"/>
        </w:rPr>
        <w:t xml:space="preserve">и юридических лиц, осуществляющих присмотр и уход за детьми дошкольного возраста, в форме предоставления субсидий из бюджета городского округа. </w:t>
      </w:r>
    </w:p>
    <w:p w:rsidR="003A66B1" w:rsidRPr="00200568" w:rsidRDefault="003A66B1" w:rsidP="003A66B1">
      <w:pPr>
        <w:ind w:firstLine="709"/>
        <w:jc w:val="both"/>
        <w:rPr>
          <w:szCs w:val="28"/>
        </w:rPr>
      </w:pPr>
      <w:r w:rsidRPr="00200568">
        <w:rPr>
          <w:szCs w:val="28"/>
        </w:rPr>
        <w:t xml:space="preserve">По состоянию на </w:t>
      </w:r>
      <w:r>
        <w:rPr>
          <w:szCs w:val="28"/>
        </w:rPr>
        <w:t>31.12.2020 субсидии получают 7 ИП</w:t>
      </w:r>
      <w:r w:rsidRPr="00200568">
        <w:rPr>
          <w:szCs w:val="28"/>
        </w:rPr>
        <w:t xml:space="preserve"> и 1 юридическое лицо.</w:t>
      </w:r>
    </w:p>
    <w:p w:rsidR="003A66B1" w:rsidRPr="00200568" w:rsidRDefault="003A66B1" w:rsidP="003A66B1">
      <w:pPr>
        <w:ind w:firstLine="709"/>
        <w:jc w:val="both"/>
        <w:rPr>
          <w:szCs w:val="28"/>
        </w:rPr>
      </w:pPr>
      <w:r w:rsidRPr="00200568">
        <w:rPr>
          <w:szCs w:val="28"/>
        </w:rPr>
        <w:t>На базе частных детски</w:t>
      </w:r>
      <w:r>
        <w:rPr>
          <w:szCs w:val="28"/>
        </w:rPr>
        <w:t>х садов функционирует 17 групп</w:t>
      </w:r>
      <w:r w:rsidRPr="00200568">
        <w:rPr>
          <w:szCs w:val="28"/>
        </w:rPr>
        <w:t xml:space="preserve"> для детей в</w:t>
      </w:r>
      <w:r w:rsidR="00BF0146">
        <w:rPr>
          <w:szCs w:val="28"/>
        </w:rPr>
        <w:t> </w:t>
      </w:r>
      <w:r w:rsidRPr="00200568">
        <w:rPr>
          <w:szCs w:val="28"/>
        </w:rPr>
        <w:t>возрасте от 1 года до 8 лет. Общая численность воспитанников составляет 504</w:t>
      </w:r>
      <w:r w:rsidR="00BF0146">
        <w:rPr>
          <w:szCs w:val="28"/>
        </w:rPr>
        <w:t> </w:t>
      </w:r>
      <w:r w:rsidRPr="00200568">
        <w:rPr>
          <w:szCs w:val="28"/>
        </w:rPr>
        <w:t>челов</w:t>
      </w:r>
      <w:r>
        <w:rPr>
          <w:szCs w:val="28"/>
        </w:rPr>
        <w:t>ека.</w:t>
      </w:r>
    </w:p>
    <w:p w:rsidR="003A66B1" w:rsidRPr="00200568" w:rsidRDefault="003A66B1" w:rsidP="003A66B1">
      <w:pPr>
        <w:ind w:firstLine="709"/>
        <w:jc w:val="both"/>
        <w:rPr>
          <w:szCs w:val="28"/>
        </w:rPr>
      </w:pPr>
      <w:r w:rsidRPr="00200568">
        <w:rPr>
          <w:szCs w:val="28"/>
        </w:rPr>
        <w:lastRenderedPageBreak/>
        <w:t>Выплата субсидий осуществляется в соответствии с бюджетными обязательствами городского округа.</w:t>
      </w:r>
      <w:r>
        <w:rPr>
          <w:szCs w:val="28"/>
        </w:rPr>
        <w:t xml:space="preserve"> В</w:t>
      </w:r>
      <w:r w:rsidRPr="00200568">
        <w:rPr>
          <w:szCs w:val="28"/>
        </w:rPr>
        <w:t xml:space="preserve"> 2020</w:t>
      </w:r>
      <w:r>
        <w:rPr>
          <w:szCs w:val="28"/>
        </w:rPr>
        <w:t xml:space="preserve"> году сумма выплаты составила</w:t>
      </w:r>
      <w:r w:rsidR="0086410E">
        <w:rPr>
          <w:szCs w:val="28"/>
        </w:rPr>
        <w:t xml:space="preserve"> </w:t>
      </w:r>
      <w:r w:rsidRPr="00200568">
        <w:rPr>
          <w:szCs w:val="28"/>
        </w:rPr>
        <w:t>19</w:t>
      </w:r>
      <w:r>
        <w:rPr>
          <w:szCs w:val="28"/>
        </w:rPr>
        <w:t>,1</w:t>
      </w:r>
      <w:r w:rsidR="0086410E">
        <w:rPr>
          <w:szCs w:val="28"/>
        </w:rPr>
        <w:t> </w:t>
      </w:r>
      <w:r>
        <w:rPr>
          <w:szCs w:val="28"/>
        </w:rPr>
        <w:t>млн</w:t>
      </w:r>
      <w:r w:rsidRPr="00200568">
        <w:rPr>
          <w:szCs w:val="28"/>
        </w:rPr>
        <w:t xml:space="preserve">. </w:t>
      </w:r>
      <w:r>
        <w:rPr>
          <w:szCs w:val="28"/>
        </w:rPr>
        <w:t>рублей.</w:t>
      </w:r>
      <w:r w:rsidRPr="00200568">
        <w:rPr>
          <w:szCs w:val="28"/>
        </w:rPr>
        <w:t xml:space="preserve"> </w:t>
      </w:r>
    </w:p>
    <w:p w:rsidR="003A66B1" w:rsidRPr="00200568" w:rsidRDefault="003A66B1" w:rsidP="003A66B1">
      <w:pPr>
        <w:ind w:firstLine="709"/>
        <w:jc w:val="both"/>
        <w:rPr>
          <w:szCs w:val="28"/>
        </w:rPr>
      </w:pPr>
      <w:r w:rsidRPr="001249D8">
        <w:rPr>
          <w:szCs w:val="28"/>
        </w:rPr>
        <w:t>В 2020 году постановлением администрации Петропавловск-Камчатского городского округа от 10.06.2020 № 1022</w:t>
      </w:r>
      <w:r w:rsidRPr="00200568">
        <w:rPr>
          <w:szCs w:val="28"/>
        </w:rPr>
        <w:t xml:space="preserve"> </w:t>
      </w:r>
      <w:r>
        <w:rPr>
          <w:szCs w:val="28"/>
        </w:rPr>
        <w:t xml:space="preserve">«О порядке предоставления из бюджета Петропавловск-Камчатского городского округа субсидий юридическим лицам, индивидуальным предпринимателям, реализующим образовательные программы дошкольного образования, на возмещение недополученных доходов при осуществлении образовательной деятельности по образовательным программам дошкольного образования, присмотру и уходу за детьми» </w:t>
      </w:r>
      <w:r w:rsidRPr="00200568">
        <w:rPr>
          <w:szCs w:val="28"/>
        </w:rPr>
        <w:t xml:space="preserve">утвержден порядок предоставления из бюджета городского округа субсидий </w:t>
      </w:r>
      <w:r w:rsidRPr="00200568">
        <w:rPr>
          <w:bCs/>
          <w:szCs w:val="28"/>
        </w:rPr>
        <w:t xml:space="preserve">юридическим лицам, </w:t>
      </w:r>
      <w:r>
        <w:rPr>
          <w:bCs/>
          <w:szCs w:val="28"/>
        </w:rPr>
        <w:t>ИП</w:t>
      </w:r>
      <w:r w:rsidRPr="00200568">
        <w:rPr>
          <w:szCs w:val="28"/>
        </w:rPr>
        <w:t xml:space="preserve">, реализующим образовательные программы дошкольного образования, на возмещение недополученных доходов при осуществлении образовательной деятельности по образовательным программам дошкольного образования, присмотру и уходу за детьми. Данная мера позволила снизить количество детей в очереди на предоставления места в ДОУ. </w:t>
      </w:r>
    </w:p>
    <w:p w:rsidR="003A66B1" w:rsidRPr="00DF64B5" w:rsidRDefault="003A66B1" w:rsidP="003A66B1">
      <w:pPr>
        <w:ind w:firstLine="709"/>
        <w:jc w:val="both"/>
        <w:rPr>
          <w:szCs w:val="28"/>
        </w:rPr>
      </w:pPr>
      <w:r w:rsidRPr="00200568">
        <w:rPr>
          <w:szCs w:val="28"/>
        </w:rPr>
        <w:t>В 2020 году продолжена работа по созданию дополнительных мест для детей в возрасте от 1,5 до 3 лет в функционирующих детских садах за счет реконструкции имеющихся помещений и перепрофилирования групп: в</w:t>
      </w:r>
      <w:r>
        <w:rPr>
          <w:szCs w:val="28"/>
        </w:rPr>
        <w:t xml:space="preserve"> </w:t>
      </w:r>
      <w:r w:rsidRPr="00200568">
        <w:rPr>
          <w:szCs w:val="28"/>
        </w:rPr>
        <w:t>МАДОУ «Детский сад № 43</w:t>
      </w:r>
      <w:r>
        <w:rPr>
          <w:szCs w:val="28"/>
        </w:rPr>
        <w:t xml:space="preserve"> </w:t>
      </w:r>
      <w:r w:rsidR="00CE481B">
        <w:rPr>
          <w:szCs w:val="28"/>
        </w:rPr>
        <w:t>-</w:t>
      </w:r>
      <w:r>
        <w:rPr>
          <w:szCs w:val="28"/>
        </w:rPr>
        <w:t xml:space="preserve"> Центр развития ребенка</w:t>
      </w:r>
      <w:r w:rsidRPr="00200568">
        <w:rPr>
          <w:szCs w:val="28"/>
        </w:rPr>
        <w:t>» создано 20 мест (реконструкция прогулочной веранды); МАДОУ «Детский сад № 1</w:t>
      </w:r>
      <w:r>
        <w:rPr>
          <w:szCs w:val="28"/>
        </w:rPr>
        <w:t xml:space="preserve"> комбинированного вида</w:t>
      </w:r>
      <w:r w:rsidRPr="00200568">
        <w:rPr>
          <w:szCs w:val="28"/>
        </w:rPr>
        <w:t>» и МБДОУ «Детский сад № 48</w:t>
      </w:r>
      <w:r>
        <w:rPr>
          <w:szCs w:val="28"/>
        </w:rPr>
        <w:t xml:space="preserve"> комбинированного вида</w:t>
      </w:r>
      <w:r w:rsidRPr="00200568">
        <w:rPr>
          <w:szCs w:val="28"/>
        </w:rPr>
        <w:t>» - 40 мест (перепрофилирование групп), кроме того, за счет реконструкции учебных кабинетов начальных классов на 40 мест увеличена наполняемость дошкольной ступени в МБОУ «Средняя школа № 9».</w:t>
      </w:r>
    </w:p>
    <w:p w:rsidR="003A66B1" w:rsidRPr="00200568" w:rsidRDefault="003A66B1" w:rsidP="003A66B1">
      <w:pPr>
        <w:ind w:firstLine="709"/>
        <w:jc w:val="both"/>
        <w:rPr>
          <w:szCs w:val="28"/>
        </w:rPr>
      </w:pPr>
      <w:r w:rsidRPr="00200568">
        <w:rPr>
          <w:szCs w:val="28"/>
        </w:rPr>
        <w:t xml:space="preserve">В настоящее время отсутствует очередь в детские сады для детей в возрасте от 3 до 7 лет, находящихся в актуальном спросе. Охват детей в возрасте от 3 до 7 лет услугами дошкольного образования составляет </w:t>
      </w:r>
      <w:r>
        <w:rPr>
          <w:szCs w:val="28"/>
        </w:rPr>
        <w:t>100,0 процентов.</w:t>
      </w:r>
    </w:p>
    <w:p w:rsidR="003A66B1" w:rsidRPr="00200568" w:rsidRDefault="003A66B1" w:rsidP="003A66B1">
      <w:pPr>
        <w:ind w:firstLine="709"/>
        <w:jc w:val="both"/>
        <w:rPr>
          <w:szCs w:val="28"/>
        </w:rPr>
      </w:pPr>
      <w:r w:rsidRPr="00200568">
        <w:rPr>
          <w:szCs w:val="28"/>
        </w:rPr>
        <w:t xml:space="preserve">По состоянию на 31.12.2020 года на учете (в очереди) для определения в </w:t>
      </w:r>
      <w:r>
        <w:rPr>
          <w:szCs w:val="28"/>
        </w:rPr>
        <w:t xml:space="preserve">ДОУ </w:t>
      </w:r>
      <w:r w:rsidRPr="00200568">
        <w:rPr>
          <w:szCs w:val="28"/>
        </w:rPr>
        <w:t>состоит 3</w:t>
      </w:r>
      <w:r w:rsidR="00CE481B">
        <w:rPr>
          <w:szCs w:val="28"/>
        </w:rPr>
        <w:t> </w:t>
      </w:r>
      <w:r w:rsidRPr="00200568">
        <w:rPr>
          <w:szCs w:val="28"/>
        </w:rPr>
        <w:t xml:space="preserve">396 </w:t>
      </w:r>
      <w:r>
        <w:rPr>
          <w:szCs w:val="28"/>
        </w:rPr>
        <w:t xml:space="preserve">детей от 0 до 7 лет, </w:t>
      </w:r>
      <w:r w:rsidRPr="00200568">
        <w:rPr>
          <w:szCs w:val="28"/>
        </w:rPr>
        <w:t xml:space="preserve">из них в актуальном спросе (с желаемой датой зачисления до 01.05.2021) находятся 130 человек. </w:t>
      </w:r>
    </w:p>
    <w:p w:rsidR="003A66B1" w:rsidRPr="00200568" w:rsidRDefault="003A66B1" w:rsidP="003A66B1">
      <w:pPr>
        <w:ind w:firstLine="709"/>
        <w:jc w:val="both"/>
        <w:rPr>
          <w:szCs w:val="28"/>
        </w:rPr>
      </w:pPr>
      <w:r w:rsidRPr="00200568">
        <w:rPr>
          <w:szCs w:val="28"/>
        </w:rPr>
        <w:t xml:space="preserve">Острый дефицит мест в </w:t>
      </w:r>
      <w:r>
        <w:rPr>
          <w:szCs w:val="28"/>
        </w:rPr>
        <w:t xml:space="preserve">ДОУ </w:t>
      </w:r>
      <w:r w:rsidRPr="00200568">
        <w:rPr>
          <w:szCs w:val="28"/>
        </w:rPr>
        <w:t>сохраняется в микрорайонах: Северо-Восток, Горизонт, 8 к</w:t>
      </w:r>
      <w:r>
        <w:rPr>
          <w:szCs w:val="28"/>
        </w:rPr>
        <w:t>илометр</w:t>
      </w:r>
      <w:r w:rsidR="00CE481B">
        <w:rPr>
          <w:szCs w:val="28"/>
        </w:rPr>
        <w:t>а</w:t>
      </w:r>
      <w:r>
        <w:rPr>
          <w:szCs w:val="28"/>
        </w:rPr>
        <w:t xml:space="preserve"> (далее - км)</w:t>
      </w:r>
      <w:r w:rsidRPr="00200568">
        <w:rPr>
          <w:szCs w:val="28"/>
        </w:rPr>
        <w:t xml:space="preserve"> – АЗС (ул. Топоркова), Комсомольская площадь. В настоящее время наполняемость детских садов в указанных микрорайонах превышает предельную на 175 человек.</w:t>
      </w:r>
    </w:p>
    <w:p w:rsidR="003A66B1" w:rsidRPr="00200568" w:rsidRDefault="003A66B1" w:rsidP="003A66B1">
      <w:pPr>
        <w:ind w:firstLine="709"/>
        <w:jc w:val="both"/>
        <w:rPr>
          <w:szCs w:val="28"/>
        </w:rPr>
      </w:pPr>
      <w:r w:rsidRPr="00200568">
        <w:rPr>
          <w:szCs w:val="28"/>
        </w:rPr>
        <w:t>Планируемый ввод в эксплуатацию в 2021 году детского сада по ул.</w:t>
      </w:r>
      <w:r w:rsidR="0027183E">
        <w:rPr>
          <w:szCs w:val="28"/>
        </w:rPr>
        <w:t> </w:t>
      </w:r>
      <w:r w:rsidRPr="00200568">
        <w:rPr>
          <w:szCs w:val="28"/>
        </w:rPr>
        <w:t>Циолковского на 120 мест позволит частично решить пробле</w:t>
      </w:r>
      <w:r>
        <w:rPr>
          <w:szCs w:val="28"/>
        </w:rPr>
        <w:t>му дефицита мест в микрорайоне Горизонт</w:t>
      </w:r>
      <w:r w:rsidRPr="00200568">
        <w:rPr>
          <w:szCs w:val="28"/>
        </w:rPr>
        <w:t>.</w:t>
      </w:r>
    </w:p>
    <w:p w:rsidR="003A66B1" w:rsidRPr="00200568" w:rsidRDefault="003A66B1" w:rsidP="003A66B1">
      <w:pPr>
        <w:ind w:firstLine="709"/>
        <w:jc w:val="both"/>
        <w:rPr>
          <w:szCs w:val="28"/>
        </w:rPr>
      </w:pPr>
      <w:r w:rsidRPr="00200568">
        <w:rPr>
          <w:szCs w:val="28"/>
        </w:rPr>
        <w:t xml:space="preserve">Профицит мест существует в детских садах бывшего Ленинского района – 146 и детском саду поселка </w:t>
      </w:r>
      <w:proofErr w:type="spellStart"/>
      <w:r w:rsidRPr="00200568">
        <w:rPr>
          <w:szCs w:val="28"/>
        </w:rPr>
        <w:t>Авача</w:t>
      </w:r>
      <w:proofErr w:type="spellEnd"/>
      <w:r w:rsidRPr="00200568">
        <w:rPr>
          <w:szCs w:val="28"/>
        </w:rPr>
        <w:t xml:space="preserve"> - 40. </w:t>
      </w:r>
    </w:p>
    <w:p w:rsidR="003A66B1" w:rsidRPr="005815BA" w:rsidRDefault="003A66B1" w:rsidP="00CC2A6E">
      <w:pPr>
        <w:jc w:val="center"/>
        <w:rPr>
          <w:szCs w:val="28"/>
          <w:highlight w:val="cyan"/>
        </w:rPr>
      </w:pPr>
    </w:p>
    <w:p w:rsidR="003A66B1" w:rsidRPr="002E59D6" w:rsidRDefault="003A66B1" w:rsidP="00CC2A6E">
      <w:pPr>
        <w:tabs>
          <w:tab w:val="left" w:pos="1056"/>
        </w:tabs>
        <w:jc w:val="center"/>
        <w:rPr>
          <w:b/>
          <w:szCs w:val="28"/>
        </w:rPr>
      </w:pPr>
      <w:r w:rsidRPr="002E59D6">
        <w:rPr>
          <w:b/>
          <w:szCs w:val="28"/>
        </w:rPr>
        <w:t>2.4.2 Общее образование</w:t>
      </w:r>
    </w:p>
    <w:p w:rsidR="003A66B1" w:rsidRPr="002E59D6" w:rsidRDefault="003A66B1" w:rsidP="00CC2A6E">
      <w:pPr>
        <w:tabs>
          <w:tab w:val="left" w:pos="1056"/>
        </w:tabs>
        <w:jc w:val="center"/>
        <w:rPr>
          <w:szCs w:val="28"/>
        </w:rPr>
      </w:pPr>
    </w:p>
    <w:p w:rsidR="003A66B1" w:rsidRDefault="003A66B1" w:rsidP="002313DD">
      <w:pPr>
        <w:tabs>
          <w:tab w:val="left" w:pos="1056"/>
        </w:tabs>
        <w:ind w:firstLine="709"/>
        <w:jc w:val="both"/>
        <w:rPr>
          <w:szCs w:val="28"/>
        </w:rPr>
      </w:pPr>
      <w:r w:rsidRPr="002E59D6">
        <w:rPr>
          <w:szCs w:val="28"/>
        </w:rPr>
        <w:t>В 2020 году</w:t>
      </w:r>
      <w:r>
        <w:rPr>
          <w:szCs w:val="28"/>
        </w:rPr>
        <w:t xml:space="preserve"> на территории </w:t>
      </w:r>
      <w:r w:rsidRPr="002E59D6">
        <w:rPr>
          <w:szCs w:val="28"/>
        </w:rPr>
        <w:t xml:space="preserve">городского округа в рамках национального проекта «Образование» продолжали реализовываться следующие региональные </w:t>
      </w:r>
      <w:r w:rsidRPr="002E59D6">
        <w:rPr>
          <w:szCs w:val="28"/>
        </w:rPr>
        <w:lastRenderedPageBreak/>
        <w:t>проекты: «Современная школа», «Успех каждого ребенка», «Учитель будущего», «Молодые профессионалы (Повышение конкурентоспособности профессионального образования)».</w:t>
      </w:r>
    </w:p>
    <w:p w:rsidR="003A66B1" w:rsidRDefault="003A66B1" w:rsidP="002313DD">
      <w:pPr>
        <w:tabs>
          <w:tab w:val="left" w:pos="709"/>
        </w:tabs>
        <w:ind w:firstLine="709"/>
        <w:jc w:val="both"/>
        <w:rPr>
          <w:szCs w:val="28"/>
        </w:rPr>
      </w:pPr>
      <w:r w:rsidRPr="002E59D6">
        <w:rPr>
          <w:szCs w:val="28"/>
        </w:rPr>
        <w:t>В 2020 году система общего начального, основного и среднего образования представлена 7 видами программ в 35 общеобразовательных учреждениях:</w:t>
      </w:r>
    </w:p>
    <w:p w:rsidR="003A66B1" w:rsidRDefault="003A66B1" w:rsidP="002313DD">
      <w:pPr>
        <w:tabs>
          <w:tab w:val="left" w:pos="709"/>
        </w:tabs>
        <w:ind w:firstLine="709"/>
        <w:jc w:val="both"/>
        <w:rPr>
          <w:szCs w:val="28"/>
        </w:rPr>
      </w:pPr>
      <w:r>
        <w:rPr>
          <w:szCs w:val="28"/>
        </w:rPr>
        <w:t>1)</w:t>
      </w:r>
      <w:r w:rsidRPr="002E59D6">
        <w:rPr>
          <w:szCs w:val="28"/>
        </w:rPr>
        <w:t xml:space="preserve"> 27 средних общеобразовательных шко</w:t>
      </w:r>
      <w:r>
        <w:rPr>
          <w:szCs w:val="28"/>
        </w:rPr>
        <w:t>л, в том числе 2 школы с углубле</w:t>
      </w:r>
      <w:r w:rsidRPr="002E59D6">
        <w:rPr>
          <w:szCs w:val="28"/>
        </w:rPr>
        <w:t>нным</w:t>
      </w:r>
      <w:r>
        <w:rPr>
          <w:szCs w:val="28"/>
        </w:rPr>
        <w:t xml:space="preserve"> изучением отдельных предметов </w:t>
      </w:r>
      <w:r w:rsidRPr="002E59D6">
        <w:rPr>
          <w:szCs w:val="28"/>
        </w:rPr>
        <w:t>(</w:t>
      </w:r>
      <w:r>
        <w:rPr>
          <w:szCs w:val="28"/>
        </w:rPr>
        <w:t xml:space="preserve">муниципальное автономное общеобразовательное учреждение Петропавловск-Камчатского городского округа (далее – </w:t>
      </w:r>
      <w:r w:rsidRPr="002E59D6">
        <w:rPr>
          <w:szCs w:val="28"/>
        </w:rPr>
        <w:t>МАОУ</w:t>
      </w:r>
      <w:r>
        <w:rPr>
          <w:szCs w:val="28"/>
        </w:rPr>
        <w:t>)</w:t>
      </w:r>
      <w:r w:rsidRPr="002E59D6">
        <w:rPr>
          <w:szCs w:val="28"/>
        </w:rPr>
        <w:t xml:space="preserve"> «Средняя школа № 33</w:t>
      </w:r>
      <w:r>
        <w:rPr>
          <w:szCs w:val="28"/>
        </w:rPr>
        <w:t xml:space="preserve"> с углубленным изучением отдельных предметов</w:t>
      </w:r>
      <w:r w:rsidRPr="002E59D6">
        <w:rPr>
          <w:szCs w:val="28"/>
        </w:rPr>
        <w:t>», МАОУ «Средняя школа № 34</w:t>
      </w:r>
      <w:r>
        <w:rPr>
          <w:szCs w:val="28"/>
        </w:rPr>
        <w:t xml:space="preserve"> с </w:t>
      </w:r>
      <w:r w:rsidRPr="00037189">
        <w:rPr>
          <w:szCs w:val="28"/>
        </w:rPr>
        <w:t>углубленным изучением отдельных предметов</w:t>
      </w:r>
      <w:r>
        <w:rPr>
          <w:szCs w:val="28"/>
        </w:rPr>
        <w:t>»</w:t>
      </w:r>
      <w:r w:rsidRPr="002E59D6">
        <w:rPr>
          <w:szCs w:val="28"/>
        </w:rPr>
        <w:t>);</w:t>
      </w:r>
    </w:p>
    <w:p w:rsidR="003A66B1" w:rsidRDefault="003A66B1" w:rsidP="002313DD">
      <w:pPr>
        <w:tabs>
          <w:tab w:val="left" w:pos="709"/>
        </w:tabs>
        <w:ind w:firstLine="709"/>
        <w:jc w:val="both"/>
        <w:rPr>
          <w:szCs w:val="28"/>
        </w:rPr>
      </w:pPr>
      <w:r>
        <w:rPr>
          <w:szCs w:val="28"/>
        </w:rPr>
        <w:t>2) 2 лицея (МБОУ «Лицей №</w:t>
      </w:r>
      <w:r w:rsidRPr="002E59D6">
        <w:rPr>
          <w:szCs w:val="28"/>
        </w:rPr>
        <w:t xml:space="preserve"> 21</w:t>
      </w:r>
      <w:r>
        <w:rPr>
          <w:szCs w:val="28"/>
        </w:rPr>
        <w:t>»</w:t>
      </w:r>
      <w:r w:rsidRPr="002E59D6">
        <w:rPr>
          <w:szCs w:val="28"/>
        </w:rPr>
        <w:t>,</w:t>
      </w:r>
      <w:r>
        <w:rPr>
          <w:szCs w:val="28"/>
        </w:rPr>
        <w:t xml:space="preserve"> МБОУ «Лицей №</w:t>
      </w:r>
      <w:r w:rsidRPr="002E59D6">
        <w:rPr>
          <w:szCs w:val="28"/>
        </w:rPr>
        <w:t xml:space="preserve"> 46</w:t>
      </w:r>
      <w:r>
        <w:rPr>
          <w:szCs w:val="28"/>
        </w:rPr>
        <w:t>»</w:t>
      </w:r>
      <w:r w:rsidRPr="002E59D6">
        <w:rPr>
          <w:szCs w:val="28"/>
        </w:rPr>
        <w:t xml:space="preserve">); </w:t>
      </w:r>
    </w:p>
    <w:p w:rsidR="003A66B1" w:rsidRDefault="003A66B1" w:rsidP="002313DD">
      <w:pPr>
        <w:tabs>
          <w:tab w:val="left" w:pos="709"/>
        </w:tabs>
        <w:ind w:firstLine="709"/>
        <w:jc w:val="both"/>
        <w:rPr>
          <w:szCs w:val="28"/>
        </w:rPr>
      </w:pPr>
      <w:r>
        <w:rPr>
          <w:szCs w:val="28"/>
        </w:rPr>
        <w:t>3)</w:t>
      </w:r>
      <w:r w:rsidRPr="002E59D6">
        <w:rPr>
          <w:szCs w:val="28"/>
        </w:rPr>
        <w:t xml:space="preserve"> 1 гимназия (</w:t>
      </w:r>
      <w:r>
        <w:rPr>
          <w:szCs w:val="28"/>
        </w:rPr>
        <w:t xml:space="preserve">МАОУ «Гимназия </w:t>
      </w:r>
      <w:r w:rsidRPr="002E59D6">
        <w:rPr>
          <w:szCs w:val="28"/>
        </w:rPr>
        <w:t>№ 39</w:t>
      </w:r>
      <w:r>
        <w:rPr>
          <w:szCs w:val="28"/>
        </w:rPr>
        <w:t>»</w:t>
      </w:r>
      <w:r w:rsidRPr="002E59D6">
        <w:rPr>
          <w:szCs w:val="28"/>
        </w:rPr>
        <w:t>);</w:t>
      </w:r>
    </w:p>
    <w:p w:rsidR="003A66B1" w:rsidRDefault="003A66B1" w:rsidP="002313DD">
      <w:pPr>
        <w:tabs>
          <w:tab w:val="left" w:pos="709"/>
        </w:tabs>
        <w:ind w:firstLine="709"/>
        <w:jc w:val="both"/>
        <w:rPr>
          <w:szCs w:val="28"/>
        </w:rPr>
      </w:pPr>
      <w:r>
        <w:rPr>
          <w:szCs w:val="28"/>
        </w:rPr>
        <w:t>4)</w:t>
      </w:r>
      <w:r w:rsidRPr="002E59D6">
        <w:rPr>
          <w:szCs w:val="28"/>
        </w:rPr>
        <w:t xml:space="preserve"> 4 основные о</w:t>
      </w:r>
      <w:r>
        <w:rPr>
          <w:szCs w:val="28"/>
        </w:rPr>
        <w:t>бщеобразовательные школы (МБОУ «Основная школа</w:t>
      </w:r>
      <w:r w:rsidR="007104CF">
        <w:rPr>
          <w:szCs w:val="28"/>
        </w:rPr>
        <w:t> </w:t>
      </w:r>
      <w:r>
        <w:rPr>
          <w:szCs w:val="28"/>
        </w:rPr>
        <w:t>№</w:t>
      </w:r>
      <w:r w:rsidR="00332E14">
        <w:rPr>
          <w:szCs w:val="28"/>
        </w:rPr>
        <w:t> </w:t>
      </w:r>
      <w:r w:rsidRPr="002E59D6">
        <w:rPr>
          <w:szCs w:val="28"/>
        </w:rPr>
        <w:t>5</w:t>
      </w:r>
      <w:r>
        <w:rPr>
          <w:szCs w:val="28"/>
        </w:rPr>
        <w:t>»</w:t>
      </w:r>
      <w:r w:rsidRPr="002E59D6">
        <w:rPr>
          <w:szCs w:val="28"/>
        </w:rPr>
        <w:t>,</w:t>
      </w:r>
      <w:r>
        <w:rPr>
          <w:szCs w:val="28"/>
        </w:rPr>
        <w:t xml:space="preserve"> МБОУ «Основная школа № 6»</w:t>
      </w:r>
      <w:r w:rsidRPr="002E59D6">
        <w:rPr>
          <w:szCs w:val="28"/>
        </w:rPr>
        <w:t>,</w:t>
      </w:r>
      <w:r>
        <w:rPr>
          <w:szCs w:val="28"/>
        </w:rPr>
        <w:t xml:space="preserve"> МБОУ «Основная школа № 32»</w:t>
      </w:r>
      <w:r w:rsidRPr="002E59D6">
        <w:rPr>
          <w:szCs w:val="28"/>
        </w:rPr>
        <w:t>,</w:t>
      </w:r>
      <w:r w:rsidR="00332E14">
        <w:rPr>
          <w:szCs w:val="28"/>
        </w:rPr>
        <w:t xml:space="preserve"> </w:t>
      </w:r>
      <w:r>
        <w:rPr>
          <w:szCs w:val="28"/>
        </w:rPr>
        <w:t>МБОУ</w:t>
      </w:r>
      <w:r w:rsidR="00332E14">
        <w:rPr>
          <w:szCs w:val="28"/>
        </w:rPr>
        <w:t> </w:t>
      </w:r>
      <w:r>
        <w:rPr>
          <w:szCs w:val="28"/>
        </w:rPr>
        <w:t>«Основная школа № 37»</w:t>
      </w:r>
      <w:r w:rsidRPr="002E59D6">
        <w:rPr>
          <w:szCs w:val="28"/>
        </w:rPr>
        <w:t>);</w:t>
      </w:r>
    </w:p>
    <w:p w:rsidR="003A66B1" w:rsidRDefault="003A66B1" w:rsidP="002313DD">
      <w:pPr>
        <w:tabs>
          <w:tab w:val="left" w:pos="709"/>
        </w:tabs>
        <w:ind w:firstLine="709"/>
        <w:jc w:val="both"/>
        <w:rPr>
          <w:szCs w:val="28"/>
        </w:rPr>
      </w:pPr>
      <w:r>
        <w:rPr>
          <w:szCs w:val="28"/>
        </w:rPr>
        <w:t>5)</w:t>
      </w:r>
      <w:r w:rsidRPr="002E59D6">
        <w:rPr>
          <w:szCs w:val="28"/>
        </w:rPr>
        <w:t xml:space="preserve"> 1 образовательное учреждение для детей дошкольного и младшего школьного возраста (</w:t>
      </w:r>
      <w:r>
        <w:rPr>
          <w:szCs w:val="28"/>
        </w:rPr>
        <w:t xml:space="preserve">МАОУ </w:t>
      </w:r>
      <w:r w:rsidRPr="002E59D6">
        <w:rPr>
          <w:szCs w:val="28"/>
        </w:rPr>
        <w:t xml:space="preserve">«Начальная школа </w:t>
      </w:r>
      <w:r w:rsidR="00CE481B">
        <w:rPr>
          <w:szCs w:val="28"/>
        </w:rPr>
        <w:t>-</w:t>
      </w:r>
      <w:r w:rsidRPr="002E59D6">
        <w:rPr>
          <w:szCs w:val="28"/>
        </w:rPr>
        <w:t xml:space="preserve"> детский сад № 52).</w:t>
      </w:r>
    </w:p>
    <w:p w:rsidR="003A66B1" w:rsidRDefault="003A66B1" w:rsidP="002313DD">
      <w:pPr>
        <w:tabs>
          <w:tab w:val="left" w:pos="709"/>
        </w:tabs>
        <w:ind w:firstLine="709"/>
        <w:jc w:val="both"/>
        <w:rPr>
          <w:szCs w:val="28"/>
        </w:rPr>
      </w:pPr>
      <w:r w:rsidRPr="002E59D6">
        <w:rPr>
          <w:szCs w:val="28"/>
        </w:rPr>
        <w:t xml:space="preserve">Количество обучающихся общеобразовательных учреждений по состоянию на 31.12.2020 составило </w:t>
      </w:r>
      <w:r w:rsidR="007104CF">
        <w:rPr>
          <w:szCs w:val="28"/>
        </w:rPr>
        <w:t>–</w:t>
      </w:r>
      <w:r w:rsidRPr="002E59D6">
        <w:rPr>
          <w:szCs w:val="28"/>
        </w:rPr>
        <w:t xml:space="preserve"> 19</w:t>
      </w:r>
      <w:r w:rsidR="007104CF">
        <w:rPr>
          <w:szCs w:val="28"/>
        </w:rPr>
        <w:t> </w:t>
      </w:r>
      <w:r>
        <w:rPr>
          <w:szCs w:val="28"/>
        </w:rPr>
        <w:t>069 человек.</w:t>
      </w:r>
    </w:p>
    <w:p w:rsidR="003A66B1" w:rsidRPr="00850BB7" w:rsidRDefault="003A66B1" w:rsidP="002313DD">
      <w:pPr>
        <w:tabs>
          <w:tab w:val="left" w:pos="709"/>
        </w:tabs>
        <w:ind w:firstLine="709"/>
        <w:jc w:val="both"/>
        <w:rPr>
          <w:szCs w:val="28"/>
        </w:rPr>
      </w:pPr>
      <w:r w:rsidRPr="00850BB7">
        <w:rPr>
          <w:szCs w:val="28"/>
        </w:rPr>
        <w:t>Целью регионального проекта «Современная школа» является обновление содержания и технологий преподавания общеобразовательных программ.</w:t>
      </w:r>
      <w:r>
        <w:rPr>
          <w:szCs w:val="28"/>
        </w:rPr>
        <w:t xml:space="preserve"> </w:t>
      </w:r>
      <w:r w:rsidRPr="006B0AEE">
        <w:rPr>
          <w:szCs w:val="28"/>
        </w:rPr>
        <w:t>Краевыми</w:t>
      </w:r>
      <w:r w:rsidRPr="0030786B">
        <w:rPr>
          <w:szCs w:val="28"/>
        </w:rPr>
        <w:t xml:space="preserve"> </w:t>
      </w:r>
      <w:r w:rsidRPr="006B0AEE">
        <w:rPr>
          <w:szCs w:val="28"/>
        </w:rPr>
        <w:t>инновационными площадками</w:t>
      </w:r>
      <w:r w:rsidRPr="006B0AEE">
        <w:t xml:space="preserve"> </w:t>
      </w:r>
      <w:r w:rsidRPr="006B0AEE">
        <w:rPr>
          <w:szCs w:val="28"/>
        </w:rPr>
        <w:t>являются 6 общеобразовательных муниципальных учреждений, 3 - учреждения федеральными.</w:t>
      </w:r>
      <w:r>
        <w:rPr>
          <w:szCs w:val="28"/>
        </w:rPr>
        <w:t xml:space="preserve"> </w:t>
      </w:r>
    </w:p>
    <w:p w:rsidR="003A66B1" w:rsidRDefault="003A66B1" w:rsidP="002313DD">
      <w:pPr>
        <w:tabs>
          <w:tab w:val="left" w:pos="709"/>
        </w:tabs>
        <w:ind w:firstLine="709"/>
        <w:jc w:val="both"/>
        <w:rPr>
          <w:szCs w:val="28"/>
        </w:rPr>
      </w:pPr>
      <w:r w:rsidRPr="00850BB7">
        <w:rPr>
          <w:szCs w:val="28"/>
        </w:rPr>
        <w:t>В 2020 году 1</w:t>
      </w:r>
      <w:r w:rsidR="007104CF">
        <w:rPr>
          <w:szCs w:val="28"/>
        </w:rPr>
        <w:t> </w:t>
      </w:r>
      <w:r w:rsidRPr="00850BB7">
        <w:rPr>
          <w:szCs w:val="28"/>
        </w:rPr>
        <w:t>104 обучающихся углубленно изучали отдельные предметы, 951 старшеклассник в соответствии с профессиональными интересами - предметы на профильном уровне.</w:t>
      </w:r>
    </w:p>
    <w:p w:rsidR="003A66B1" w:rsidRDefault="003A66B1" w:rsidP="002313DD">
      <w:pPr>
        <w:tabs>
          <w:tab w:val="left" w:pos="709"/>
        </w:tabs>
        <w:ind w:firstLine="709"/>
        <w:jc w:val="both"/>
        <w:rPr>
          <w:szCs w:val="28"/>
        </w:rPr>
      </w:pPr>
      <w:r w:rsidRPr="00850BB7">
        <w:rPr>
          <w:szCs w:val="28"/>
        </w:rPr>
        <w:t xml:space="preserve">В 2020 году продолжена работа по функционированию профильных классов в МАОУ «Средняя школа № 45» при содействии Следственного комитета Камчатского края.  </w:t>
      </w:r>
    </w:p>
    <w:p w:rsidR="003A66B1" w:rsidRPr="00850BB7" w:rsidRDefault="003A66B1" w:rsidP="002313DD">
      <w:pPr>
        <w:tabs>
          <w:tab w:val="left" w:pos="709"/>
        </w:tabs>
        <w:ind w:firstLine="709"/>
        <w:jc w:val="both"/>
        <w:rPr>
          <w:szCs w:val="28"/>
        </w:rPr>
      </w:pPr>
      <w:r w:rsidRPr="00850BB7">
        <w:rPr>
          <w:szCs w:val="28"/>
        </w:rPr>
        <w:t>С целью исполнения показателя проекта «Современная школа»</w:t>
      </w:r>
      <w:r w:rsidRPr="00850BB7">
        <w:rPr>
          <w:b/>
          <w:i/>
          <w:szCs w:val="28"/>
        </w:rPr>
        <w:t xml:space="preserve"> </w:t>
      </w:r>
      <w:r w:rsidRPr="00850BB7">
        <w:rPr>
          <w:szCs w:val="28"/>
        </w:rPr>
        <w:t>по увеличению доли школ, в которых обновлено содержание и методы обучения предметной области «Технология», в</w:t>
      </w:r>
      <w:r w:rsidRPr="00850BB7">
        <w:rPr>
          <w:b/>
          <w:i/>
          <w:szCs w:val="28"/>
        </w:rPr>
        <w:t xml:space="preserve"> </w:t>
      </w:r>
      <w:r w:rsidRPr="00850BB7">
        <w:rPr>
          <w:szCs w:val="28"/>
        </w:rPr>
        <w:t>2020 году продолжено изучение предметной области «Технология» на базе детского технопарка «</w:t>
      </w:r>
      <w:proofErr w:type="spellStart"/>
      <w:r w:rsidRPr="00850BB7">
        <w:rPr>
          <w:szCs w:val="28"/>
        </w:rPr>
        <w:t>Кванториум</w:t>
      </w:r>
      <w:proofErr w:type="spellEnd"/>
      <w:r w:rsidRPr="00850BB7">
        <w:rPr>
          <w:szCs w:val="28"/>
        </w:rPr>
        <w:t>»</w:t>
      </w:r>
      <w:r>
        <w:rPr>
          <w:szCs w:val="28"/>
        </w:rPr>
        <w:t xml:space="preserve">. </w:t>
      </w:r>
      <w:r w:rsidRPr="00850BB7">
        <w:rPr>
          <w:bCs/>
          <w:szCs w:val="28"/>
        </w:rPr>
        <w:t xml:space="preserve">По </w:t>
      </w:r>
      <w:r w:rsidRPr="00850BB7">
        <w:rPr>
          <w:szCs w:val="28"/>
        </w:rPr>
        <w:t>предметной области «Технология» продолжили обучение 80 учащихся</w:t>
      </w:r>
      <w:r>
        <w:rPr>
          <w:szCs w:val="28"/>
        </w:rPr>
        <w:t xml:space="preserve"> 7</w:t>
      </w:r>
      <w:r w:rsidR="002313DD">
        <w:rPr>
          <w:szCs w:val="28"/>
        </w:rPr>
        <w:t> </w:t>
      </w:r>
      <w:r w:rsidRPr="00850BB7">
        <w:rPr>
          <w:szCs w:val="28"/>
        </w:rPr>
        <w:t>классов и приступили к изучению ещ</w:t>
      </w:r>
      <w:r>
        <w:rPr>
          <w:szCs w:val="28"/>
        </w:rPr>
        <w:t>е 100 учащихся 6 классов школ МАОУ</w:t>
      </w:r>
      <w:r w:rsidR="007104CF">
        <w:rPr>
          <w:szCs w:val="28"/>
        </w:rPr>
        <w:t> </w:t>
      </w:r>
      <w:r>
        <w:rPr>
          <w:szCs w:val="28"/>
        </w:rPr>
        <w:t>«Средняя школа № 3 имени А.С. Пушкина», МБОУ «Основная школа</w:t>
      </w:r>
      <w:r w:rsidR="007104CF">
        <w:rPr>
          <w:szCs w:val="28"/>
        </w:rPr>
        <w:t> </w:t>
      </w:r>
      <w:r>
        <w:rPr>
          <w:szCs w:val="28"/>
        </w:rPr>
        <w:t>№</w:t>
      </w:r>
      <w:r w:rsidR="007104CF">
        <w:rPr>
          <w:szCs w:val="28"/>
        </w:rPr>
        <w:t> </w:t>
      </w:r>
      <w:r>
        <w:rPr>
          <w:szCs w:val="28"/>
        </w:rPr>
        <w:t>5»</w:t>
      </w:r>
      <w:r w:rsidRPr="00850BB7">
        <w:rPr>
          <w:szCs w:val="28"/>
        </w:rPr>
        <w:t>.</w:t>
      </w:r>
    </w:p>
    <w:p w:rsidR="003A66B1" w:rsidRPr="00850BB7" w:rsidRDefault="003A66B1" w:rsidP="002313DD">
      <w:pPr>
        <w:tabs>
          <w:tab w:val="left" w:pos="709"/>
        </w:tabs>
        <w:ind w:firstLine="709"/>
        <w:jc w:val="both"/>
        <w:rPr>
          <w:szCs w:val="28"/>
        </w:rPr>
      </w:pPr>
      <w:r w:rsidRPr="00850BB7">
        <w:rPr>
          <w:szCs w:val="28"/>
        </w:rPr>
        <w:t>Основными показателями эффективности деятельности общеобразовательных учреждений является уровень освоения учащимися образовательного стандарта и качества учебных достижений.</w:t>
      </w:r>
    </w:p>
    <w:p w:rsidR="003A66B1" w:rsidRPr="00AB19C9" w:rsidRDefault="003A66B1" w:rsidP="002313DD">
      <w:pPr>
        <w:tabs>
          <w:tab w:val="left" w:pos="709"/>
        </w:tabs>
        <w:ind w:firstLine="709"/>
        <w:jc w:val="both"/>
        <w:rPr>
          <w:szCs w:val="28"/>
        </w:rPr>
      </w:pPr>
      <w:r w:rsidRPr="00850BB7">
        <w:rPr>
          <w:szCs w:val="28"/>
        </w:rPr>
        <w:t>В 2020 году по реш</w:t>
      </w:r>
      <w:r>
        <w:rPr>
          <w:szCs w:val="28"/>
        </w:rPr>
        <w:t>ению Министерства просвещения Российской Федерации основной государственный экзамен для девятиклассников отменен</w:t>
      </w:r>
      <w:r w:rsidRPr="00850BB7">
        <w:rPr>
          <w:szCs w:val="28"/>
        </w:rPr>
        <w:t xml:space="preserve">. </w:t>
      </w:r>
      <w:r>
        <w:rPr>
          <w:szCs w:val="28"/>
        </w:rPr>
        <w:t>А</w:t>
      </w:r>
      <w:r w:rsidRPr="00850BB7">
        <w:rPr>
          <w:szCs w:val="28"/>
        </w:rPr>
        <w:t>ттестаты на основании годовых оценок</w:t>
      </w:r>
      <w:r>
        <w:rPr>
          <w:szCs w:val="28"/>
        </w:rPr>
        <w:t xml:space="preserve"> получили 1</w:t>
      </w:r>
      <w:r w:rsidR="00CE481B">
        <w:rPr>
          <w:szCs w:val="28"/>
        </w:rPr>
        <w:t> </w:t>
      </w:r>
      <w:r>
        <w:rPr>
          <w:szCs w:val="28"/>
        </w:rPr>
        <w:t>687 девятиклассников</w:t>
      </w:r>
      <w:r w:rsidRPr="00850BB7">
        <w:rPr>
          <w:szCs w:val="28"/>
        </w:rPr>
        <w:t>, из них 89 выпускников аттестаты с отличием</w:t>
      </w:r>
      <w:r>
        <w:rPr>
          <w:szCs w:val="28"/>
        </w:rPr>
        <w:t>.</w:t>
      </w:r>
    </w:p>
    <w:p w:rsidR="003A66B1" w:rsidRPr="00850BB7" w:rsidRDefault="003A66B1" w:rsidP="003367D4">
      <w:pPr>
        <w:tabs>
          <w:tab w:val="left" w:pos="709"/>
        </w:tabs>
        <w:ind w:firstLine="709"/>
        <w:jc w:val="both"/>
        <w:rPr>
          <w:szCs w:val="28"/>
        </w:rPr>
      </w:pPr>
      <w:r w:rsidRPr="00850BB7">
        <w:rPr>
          <w:szCs w:val="28"/>
        </w:rPr>
        <w:lastRenderedPageBreak/>
        <w:t>Основной период еди</w:t>
      </w:r>
      <w:r>
        <w:rPr>
          <w:szCs w:val="28"/>
        </w:rPr>
        <w:t>ного государственного экзамена (далее – ЕГЭ)</w:t>
      </w:r>
      <w:r w:rsidRPr="00850BB7">
        <w:rPr>
          <w:szCs w:val="28"/>
        </w:rPr>
        <w:t xml:space="preserve"> состоялся с 03.07.2020 по 30.07.2020 на базе 8 пунктов. </w:t>
      </w:r>
    </w:p>
    <w:p w:rsidR="003A66B1" w:rsidRPr="00850BB7" w:rsidRDefault="003A66B1" w:rsidP="003367D4">
      <w:pPr>
        <w:tabs>
          <w:tab w:val="left" w:pos="709"/>
        </w:tabs>
        <w:ind w:firstLine="709"/>
        <w:jc w:val="both"/>
        <w:rPr>
          <w:szCs w:val="28"/>
        </w:rPr>
      </w:pPr>
      <w:r w:rsidRPr="00850BB7">
        <w:rPr>
          <w:szCs w:val="28"/>
        </w:rPr>
        <w:t>В ЕГЭ приняли участие 1</w:t>
      </w:r>
      <w:r w:rsidR="00CE481B">
        <w:rPr>
          <w:szCs w:val="28"/>
        </w:rPr>
        <w:t> </w:t>
      </w:r>
      <w:r w:rsidRPr="00850BB7">
        <w:rPr>
          <w:szCs w:val="28"/>
        </w:rPr>
        <w:t>104 выпускника. По итогам проведения ЕГЭ 72</w:t>
      </w:r>
      <w:r w:rsidR="003367D4">
        <w:rPr>
          <w:szCs w:val="28"/>
        </w:rPr>
        <w:t> </w:t>
      </w:r>
      <w:r w:rsidRPr="00850BB7">
        <w:rPr>
          <w:szCs w:val="28"/>
        </w:rPr>
        <w:t xml:space="preserve">выпускника из 21 учреждения получили высокие баллы (от 90 до 100 баллов). </w:t>
      </w:r>
    </w:p>
    <w:p w:rsidR="003A66B1" w:rsidRPr="00850BB7" w:rsidRDefault="003A66B1" w:rsidP="003367D4">
      <w:pPr>
        <w:tabs>
          <w:tab w:val="left" w:pos="709"/>
        </w:tabs>
        <w:ind w:firstLine="709"/>
        <w:jc w:val="both"/>
        <w:rPr>
          <w:szCs w:val="28"/>
        </w:rPr>
      </w:pPr>
      <w:r>
        <w:rPr>
          <w:szCs w:val="28"/>
        </w:rPr>
        <w:t>З</w:t>
      </w:r>
      <w:r w:rsidRPr="00850BB7">
        <w:rPr>
          <w:szCs w:val="28"/>
        </w:rPr>
        <w:t xml:space="preserve">а ЕГЭ </w:t>
      </w:r>
      <w:r>
        <w:rPr>
          <w:szCs w:val="28"/>
        </w:rPr>
        <w:t>100 баллов получили 6 человек. М</w:t>
      </w:r>
      <w:r w:rsidRPr="00AB19C9">
        <w:rPr>
          <w:szCs w:val="28"/>
        </w:rPr>
        <w:t>едаль «За особые успехи в учении»</w:t>
      </w:r>
      <w:r>
        <w:rPr>
          <w:szCs w:val="28"/>
        </w:rPr>
        <w:t xml:space="preserve"> </w:t>
      </w:r>
      <w:r w:rsidRPr="00AB19C9">
        <w:rPr>
          <w:szCs w:val="28"/>
        </w:rPr>
        <w:t xml:space="preserve">получили </w:t>
      </w:r>
      <w:r>
        <w:rPr>
          <w:szCs w:val="28"/>
        </w:rPr>
        <w:t>66 выпускников из 22 общеобразовательных учреждений.</w:t>
      </w:r>
      <w:r w:rsidRPr="00850BB7">
        <w:rPr>
          <w:szCs w:val="28"/>
        </w:rPr>
        <w:t xml:space="preserve"> </w:t>
      </w:r>
    </w:p>
    <w:p w:rsidR="003A66B1" w:rsidRPr="00850BB7" w:rsidRDefault="003A66B1" w:rsidP="003367D4">
      <w:pPr>
        <w:tabs>
          <w:tab w:val="left" w:pos="709"/>
        </w:tabs>
        <w:ind w:firstLine="709"/>
        <w:jc w:val="both"/>
        <w:rPr>
          <w:szCs w:val="28"/>
        </w:rPr>
      </w:pPr>
      <w:r w:rsidRPr="00850BB7">
        <w:rPr>
          <w:szCs w:val="28"/>
        </w:rPr>
        <w:t>В 2020 году</w:t>
      </w:r>
      <w:r>
        <w:rPr>
          <w:szCs w:val="28"/>
        </w:rPr>
        <w:t xml:space="preserve"> </w:t>
      </w:r>
      <w:r w:rsidRPr="00850BB7">
        <w:rPr>
          <w:szCs w:val="28"/>
        </w:rPr>
        <w:t>состоялись муниципальный и региональный этапы Всероссийской олимпиады школьников:</w:t>
      </w:r>
    </w:p>
    <w:p w:rsidR="003A66B1" w:rsidRPr="00850BB7" w:rsidRDefault="003A66B1" w:rsidP="003367D4">
      <w:pPr>
        <w:tabs>
          <w:tab w:val="left" w:pos="709"/>
        </w:tabs>
        <w:ind w:firstLine="709"/>
        <w:jc w:val="both"/>
        <w:rPr>
          <w:szCs w:val="28"/>
        </w:rPr>
      </w:pPr>
      <w:r>
        <w:rPr>
          <w:szCs w:val="28"/>
        </w:rPr>
        <w:t>1)</w:t>
      </w:r>
      <w:r w:rsidRPr="00850BB7">
        <w:rPr>
          <w:szCs w:val="28"/>
        </w:rPr>
        <w:t xml:space="preserve"> в муниципальном этапе 274 учас</w:t>
      </w:r>
      <w:r>
        <w:rPr>
          <w:szCs w:val="28"/>
        </w:rPr>
        <w:t>тника заняли 416 призовых мест;</w:t>
      </w:r>
    </w:p>
    <w:p w:rsidR="003A66B1" w:rsidRDefault="003A66B1" w:rsidP="003367D4">
      <w:pPr>
        <w:tabs>
          <w:tab w:val="left" w:pos="709"/>
        </w:tabs>
        <w:ind w:firstLine="709"/>
        <w:jc w:val="both"/>
        <w:rPr>
          <w:szCs w:val="28"/>
        </w:rPr>
      </w:pPr>
      <w:r>
        <w:rPr>
          <w:szCs w:val="28"/>
        </w:rPr>
        <w:t xml:space="preserve">2) </w:t>
      </w:r>
      <w:r w:rsidRPr="00850BB7">
        <w:rPr>
          <w:szCs w:val="28"/>
        </w:rPr>
        <w:t>в региональ</w:t>
      </w:r>
      <w:r>
        <w:rPr>
          <w:szCs w:val="28"/>
        </w:rPr>
        <w:t>ном этапе школьники заняли 56,4 процента</w:t>
      </w:r>
      <w:r w:rsidRPr="00850BB7">
        <w:rPr>
          <w:szCs w:val="28"/>
        </w:rPr>
        <w:t xml:space="preserve"> (118 из 209) всех призовых мест по 19 учебным предметам. </w:t>
      </w:r>
    </w:p>
    <w:p w:rsidR="003A66B1" w:rsidRPr="00D734C7" w:rsidRDefault="003A66B1" w:rsidP="00BE4B17">
      <w:pPr>
        <w:tabs>
          <w:tab w:val="left" w:pos="709"/>
        </w:tabs>
        <w:ind w:firstLine="709"/>
        <w:jc w:val="both"/>
        <w:rPr>
          <w:szCs w:val="28"/>
        </w:rPr>
      </w:pPr>
      <w:r w:rsidRPr="00D734C7">
        <w:rPr>
          <w:szCs w:val="28"/>
        </w:rPr>
        <w:t xml:space="preserve">В 2020 году продолжена работа по обеспечению инклюзивного образования. По запросу родителей и на основании заключения </w:t>
      </w:r>
      <w:r w:rsidRPr="00D734C7">
        <w:rPr>
          <w:bCs/>
          <w:szCs w:val="28"/>
        </w:rPr>
        <w:t>психолого-медико-педаго</w:t>
      </w:r>
      <w:r>
        <w:rPr>
          <w:bCs/>
          <w:szCs w:val="28"/>
        </w:rPr>
        <w:t xml:space="preserve">гической комиссии </w:t>
      </w:r>
      <w:r w:rsidRPr="00D734C7">
        <w:rPr>
          <w:bCs/>
          <w:szCs w:val="28"/>
        </w:rPr>
        <w:t>(далее - ПМПК)</w:t>
      </w:r>
      <w:r>
        <w:rPr>
          <w:szCs w:val="28"/>
        </w:rPr>
        <w:t xml:space="preserve"> </w:t>
      </w:r>
      <w:r w:rsidRPr="00D734C7">
        <w:rPr>
          <w:szCs w:val="28"/>
        </w:rPr>
        <w:t>созданы условия для</w:t>
      </w:r>
      <w:r w:rsidR="003367D4">
        <w:rPr>
          <w:szCs w:val="28"/>
        </w:rPr>
        <w:t> </w:t>
      </w:r>
      <w:r w:rsidRPr="00D734C7">
        <w:rPr>
          <w:szCs w:val="28"/>
        </w:rPr>
        <w:t>699</w:t>
      </w:r>
      <w:r w:rsidR="003367D4">
        <w:rPr>
          <w:szCs w:val="28"/>
        </w:rPr>
        <w:t> </w:t>
      </w:r>
      <w:r w:rsidRPr="00D734C7">
        <w:rPr>
          <w:szCs w:val="28"/>
        </w:rPr>
        <w:t xml:space="preserve">учащихся с ОВЗ и 174 инвалидов. В 35 школах (285 классов) осуществлялось обучение детей по адаптированным программам в </w:t>
      </w:r>
      <w:r>
        <w:rPr>
          <w:szCs w:val="28"/>
        </w:rPr>
        <w:t xml:space="preserve">рамках инклюзивного образования. В </w:t>
      </w:r>
      <w:r w:rsidRPr="00D734C7">
        <w:rPr>
          <w:szCs w:val="28"/>
        </w:rPr>
        <w:t>5 учреждениях функционировало 22 от</w:t>
      </w:r>
      <w:r>
        <w:rPr>
          <w:szCs w:val="28"/>
        </w:rPr>
        <w:t>дельных класса для детей с ОВЗ.</w:t>
      </w:r>
      <w:r w:rsidRPr="00D734C7">
        <w:rPr>
          <w:szCs w:val="28"/>
        </w:rPr>
        <w:t xml:space="preserve"> В 27 школах логопедическую пом</w:t>
      </w:r>
      <w:r>
        <w:rPr>
          <w:szCs w:val="28"/>
        </w:rPr>
        <w:t>ощь получали 1</w:t>
      </w:r>
      <w:r w:rsidR="007104CF">
        <w:rPr>
          <w:szCs w:val="28"/>
        </w:rPr>
        <w:t> </w:t>
      </w:r>
      <w:r>
        <w:rPr>
          <w:szCs w:val="28"/>
        </w:rPr>
        <w:t>623</w:t>
      </w:r>
      <w:r w:rsidR="00A43CCC">
        <w:rPr>
          <w:szCs w:val="28"/>
        </w:rPr>
        <w:t> </w:t>
      </w:r>
      <w:r>
        <w:rPr>
          <w:szCs w:val="28"/>
        </w:rPr>
        <w:t>обучающихся</w:t>
      </w:r>
      <w:r w:rsidRPr="00D734C7">
        <w:rPr>
          <w:szCs w:val="28"/>
        </w:rPr>
        <w:t xml:space="preserve">. </w:t>
      </w:r>
    </w:p>
    <w:p w:rsidR="003A66B1" w:rsidRPr="007D6E4D" w:rsidRDefault="003A66B1" w:rsidP="00BE4B17">
      <w:pPr>
        <w:tabs>
          <w:tab w:val="left" w:pos="709"/>
        </w:tabs>
        <w:ind w:firstLine="709"/>
        <w:jc w:val="both"/>
        <w:rPr>
          <w:szCs w:val="28"/>
        </w:rPr>
      </w:pPr>
      <w:r w:rsidRPr="00D734C7">
        <w:rPr>
          <w:szCs w:val="28"/>
        </w:rPr>
        <w:t>Территориальная ПМПК</w:t>
      </w:r>
      <w:r>
        <w:rPr>
          <w:szCs w:val="28"/>
        </w:rPr>
        <w:t xml:space="preserve"> городского округа</w:t>
      </w:r>
      <w:r w:rsidRPr="00D734C7">
        <w:rPr>
          <w:szCs w:val="28"/>
        </w:rPr>
        <w:t xml:space="preserve"> обследовала за 2020 год 734</w:t>
      </w:r>
      <w:r w:rsidR="00BE4B17">
        <w:rPr>
          <w:szCs w:val="28"/>
        </w:rPr>
        <w:t> </w:t>
      </w:r>
      <w:r w:rsidRPr="00D734C7">
        <w:rPr>
          <w:szCs w:val="28"/>
        </w:rPr>
        <w:t>ребенка (</w:t>
      </w:r>
      <w:r>
        <w:rPr>
          <w:szCs w:val="28"/>
        </w:rPr>
        <w:t xml:space="preserve">в </w:t>
      </w:r>
      <w:r w:rsidRPr="00D734C7">
        <w:rPr>
          <w:szCs w:val="28"/>
        </w:rPr>
        <w:t>2019</w:t>
      </w:r>
      <w:r>
        <w:rPr>
          <w:szCs w:val="28"/>
        </w:rPr>
        <w:t xml:space="preserve"> году </w:t>
      </w:r>
      <w:r w:rsidR="00CE481B">
        <w:rPr>
          <w:szCs w:val="28"/>
        </w:rPr>
        <w:t>-</w:t>
      </w:r>
      <w:r>
        <w:rPr>
          <w:szCs w:val="28"/>
        </w:rPr>
        <w:t xml:space="preserve"> </w:t>
      </w:r>
      <w:r w:rsidRPr="00D734C7">
        <w:rPr>
          <w:szCs w:val="28"/>
        </w:rPr>
        <w:t>1</w:t>
      </w:r>
      <w:r w:rsidR="00CE481B">
        <w:rPr>
          <w:szCs w:val="28"/>
        </w:rPr>
        <w:t> </w:t>
      </w:r>
      <w:r w:rsidRPr="00D734C7">
        <w:rPr>
          <w:szCs w:val="28"/>
        </w:rPr>
        <w:t xml:space="preserve">090), снижение связано </w:t>
      </w:r>
      <w:r w:rsidRPr="007D6E4D">
        <w:rPr>
          <w:szCs w:val="28"/>
        </w:rPr>
        <w:t xml:space="preserve">с ограничительными мерами по предупреждению распространения </w:t>
      </w:r>
      <w:r>
        <w:rPr>
          <w:szCs w:val="28"/>
          <w:lang w:val="en-US"/>
        </w:rPr>
        <w:t>COVID</w:t>
      </w:r>
      <w:r w:rsidRPr="007D6E4D">
        <w:rPr>
          <w:szCs w:val="28"/>
        </w:rPr>
        <w:t>-19</w:t>
      </w:r>
      <w:r>
        <w:rPr>
          <w:szCs w:val="28"/>
        </w:rPr>
        <w:t>.</w:t>
      </w:r>
    </w:p>
    <w:p w:rsidR="003A66B1" w:rsidRPr="00D734C7" w:rsidRDefault="003A66B1" w:rsidP="00BE4B17">
      <w:pPr>
        <w:tabs>
          <w:tab w:val="left" w:pos="709"/>
        </w:tabs>
        <w:ind w:firstLine="709"/>
        <w:jc w:val="both"/>
        <w:rPr>
          <w:szCs w:val="28"/>
        </w:rPr>
      </w:pPr>
      <w:r w:rsidRPr="00D734C7">
        <w:rPr>
          <w:szCs w:val="28"/>
        </w:rPr>
        <w:t>На сегодняшний день условия доступности для инвалидов созданы в</w:t>
      </w:r>
      <w:r>
        <w:rPr>
          <w:szCs w:val="28"/>
        </w:rPr>
        <w:t xml:space="preserve"> </w:t>
      </w:r>
      <w:r w:rsidRPr="00D734C7">
        <w:rPr>
          <w:szCs w:val="28"/>
        </w:rPr>
        <w:t>8</w:t>
      </w:r>
      <w:r w:rsidR="00BE4B17">
        <w:rPr>
          <w:szCs w:val="28"/>
        </w:rPr>
        <w:t> </w:t>
      </w:r>
      <w:r w:rsidRPr="00D734C7">
        <w:rPr>
          <w:szCs w:val="28"/>
        </w:rPr>
        <w:t>школах, во всех школах разработаны адаптированные программы для обучения детей с ОВЗ.</w:t>
      </w:r>
    </w:p>
    <w:p w:rsidR="003A66B1" w:rsidRPr="00314017" w:rsidRDefault="003A66B1" w:rsidP="00BE4B17">
      <w:pPr>
        <w:tabs>
          <w:tab w:val="left" w:pos="709"/>
        </w:tabs>
        <w:ind w:firstLine="709"/>
        <w:jc w:val="both"/>
        <w:rPr>
          <w:szCs w:val="28"/>
        </w:rPr>
      </w:pPr>
      <w:r w:rsidRPr="00314017">
        <w:rPr>
          <w:szCs w:val="28"/>
        </w:rPr>
        <w:t>Одним из показателей проекта «Современная школа»</w:t>
      </w:r>
      <w:r w:rsidRPr="00D734C7">
        <w:rPr>
          <w:szCs w:val="28"/>
        </w:rPr>
        <w:t xml:space="preserve"> является создание новых мест в общеобр</w:t>
      </w:r>
      <w:r>
        <w:rPr>
          <w:szCs w:val="28"/>
        </w:rPr>
        <w:t xml:space="preserve">азовательных организациях. </w:t>
      </w:r>
      <w:r w:rsidRPr="00D734C7">
        <w:rPr>
          <w:szCs w:val="28"/>
        </w:rPr>
        <w:t xml:space="preserve">В 2020 году в общеобразовательных учреждениях обучалось </w:t>
      </w:r>
      <w:r w:rsidRPr="00D734C7">
        <w:rPr>
          <w:bCs/>
          <w:szCs w:val="28"/>
        </w:rPr>
        <w:t>19 069 детей, из них 2</w:t>
      </w:r>
      <w:r w:rsidR="007104CF">
        <w:rPr>
          <w:bCs/>
          <w:szCs w:val="28"/>
        </w:rPr>
        <w:t> </w:t>
      </w:r>
      <w:r w:rsidRPr="00D734C7">
        <w:rPr>
          <w:bCs/>
          <w:szCs w:val="28"/>
        </w:rPr>
        <w:t>000 – во вто</w:t>
      </w:r>
      <w:r>
        <w:rPr>
          <w:bCs/>
          <w:szCs w:val="28"/>
        </w:rPr>
        <w:t>рую смену, что составляет 10,4 процента</w:t>
      </w:r>
      <w:r w:rsidRPr="00D734C7">
        <w:rPr>
          <w:bCs/>
          <w:szCs w:val="28"/>
        </w:rPr>
        <w:t xml:space="preserve"> (без учета организации 2 смены обучения в связи с требованиями </w:t>
      </w:r>
      <w:r>
        <w:rPr>
          <w:bCs/>
          <w:szCs w:val="28"/>
        </w:rPr>
        <w:t xml:space="preserve">санитарно-эпидемиологических правил </w:t>
      </w:r>
      <w:r w:rsidRPr="00D734C7">
        <w:rPr>
          <w:szCs w:val="28"/>
        </w:rPr>
        <w:t>СП</w:t>
      </w:r>
      <w:r w:rsidR="00BE4B17">
        <w:rPr>
          <w:szCs w:val="28"/>
        </w:rPr>
        <w:t> </w:t>
      </w:r>
      <w:r w:rsidRPr="00D734C7">
        <w:rPr>
          <w:szCs w:val="28"/>
        </w:rPr>
        <w:t>3.1/2.4.3598-20</w:t>
      </w:r>
      <w:r>
        <w:rPr>
          <w:szCs w:val="28"/>
        </w:rPr>
        <w:t xml:space="preserve"> «Санитарно-эпидемиологические требования к устройству, содержанию и организаций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Pr>
          <w:szCs w:val="28"/>
        </w:rPr>
        <w:t>коронавирусной</w:t>
      </w:r>
      <w:proofErr w:type="spellEnd"/>
      <w:r>
        <w:rPr>
          <w:szCs w:val="28"/>
        </w:rPr>
        <w:t xml:space="preserve"> инфекции (</w:t>
      </w:r>
      <w:r>
        <w:rPr>
          <w:szCs w:val="28"/>
          <w:lang w:val="en-US"/>
        </w:rPr>
        <w:t>COVID</w:t>
      </w:r>
      <w:r w:rsidRPr="00DA30DF">
        <w:rPr>
          <w:szCs w:val="28"/>
        </w:rPr>
        <w:t>-19</w:t>
      </w:r>
      <w:r>
        <w:rPr>
          <w:szCs w:val="28"/>
        </w:rPr>
        <w:t>)».</w:t>
      </w:r>
    </w:p>
    <w:p w:rsidR="003A66B1" w:rsidRPr="00DA30DF" w:rsidRDefault="003A66B1" w:rsidP="00BE4B17">
      <w:pPr>
        <w:tabs>
          <w:tab w:val="left" w:pos="709"/>
        </w:tabs>
        <w:ind w:firstLine="709"/>
        <w:jc w:val="both"/>
        <w:rPr>
          <w:szCs w:val="28"/>
        </w:rPr>
      </w:pPr>
      <w:r>
        <w:rPr>
          <w:szCs w:val="28"/>
        </w:rPr>
        <w:t xml:space="preserve">Наличие второй смены остается для системы образования городского округа </w:t>
      </w:r>
      <w:r w:rsidRPr="00DA30DF">
        <w:rPr>
          <w:szCs w:val="28"/>
        </w:rPr>
        <w:t xml:space="preserve">актуальной проблемой. Ежегодно количество первоклассников увеличивается в среднем на 130-200 человек. </w:t>
      </w:r>
    </w:p>
    <w:p w:rsidR="003A66B1" w:rsidRPr="00DA30DF" w:rsidRDefault="003A66B1" w:rsidP="001A7231">
      <w:pPr>
        <w:tabs>
          <w:tab w:val="left" w:pos="709"/>
        </w:tabs>
        <w:ind w:firstLine="709"/>
        <w:jc w:val="both"/>
        <w:rPr>
          <w:szCs w:val="28"/>
        </w:rPr>
      </w:pPr>
      <w:r w:rsidRPr="00DA30DF">
        <w:rPr>
          <w:szCs w:val="28"/>
        </w:rPr>
        <w:t xml:space="preserve">В целях снижения доли обучающихся в общеобразовательных учреждениях, занимающихся во вторую смену, необходим ввод в эксплуатацию дополнительных зданий при </w:t>
      </w:r>
      <w:r>
        <w:rPr>
          <w:szCs w:val="28"/>
        </w:rPr>
        <w:t>МАОУ «Средняя школа № 33 с углубленным изучением отдельных предметов», МБОУ «Средняя школа № 40»</w:t>
      </w:r>
      <w:r w:rsidRPr="00DA30DF">
        <w:rPr>
          <w:szCs w:val="28"/>
        </w:rPr>
        <w:t xml:space="preserve">, </w:t>
      </w:r>
      <w:r>
        <w:rPr>
          <w:szCs w:val="28"/>
        </w:rPr>
        <w:t>МАОУ «</w:t>
      </w:r>
      <w:r w:rsidRPr="00DA30DF">
        <w:rPr>
          <w:szCs w:val="28"/>
        </w:rPr>
        <w:t>Гимназии №</w:t>
      </w:r>
      <w:r>
        <w:rPr>
          <w:szCs w:val="28"/>
        </w:rPr>
        <w:t xml:space="preserve"> </w:t>
      </w:r>
      <w:r w:rsidRPr="00DA30DF">
        <w:rPr>
          <w:szCs w:val="28"/>
        </w:rPr>
        <w:t>39</w:t>
      </w:r>
      <w:r>
        <w:rPr>
          <w:szCs w:val="28"/>
        </w:rPr>
        <w:t>»</w:t>
      </w:r>
      <w:r w:rsidRPr="00DA30DF">
        <w:rPr>
          <w:szCs w:val="28"/>
        </w:rPr>
        <w:t>. В 2020</w:t>
      </w:r>
      <w:r>
        <w:rPr>
          <w:szCs w:val="28"/>
        </w:rPr>
        <w:t xml:space="preserve"> году Министерство строительства и жилищной политики</w:t>
      </w:r>
      <w:r w:rsidRPr="00DA30DF">
        <w:rPr>
          <w:szCs w:val="28"/>
        </w:rPr>
        <w:t xml:space="preserve"> Камчатского края приступило к строительству корпуса МАОУ «Средняя школа № 33</w:t>
      </w:r>
      <w:r>
        <w:rPr>
          <w:szCs w:val="28"/>
        </w:rPr>
        <w:t xml:space="preserve"> с углубленным изучением отдельных предметов</w:t>
      </w:r>
      <w:r w:rsidRPr="00DA30DF">
        <w:rPr>
          <w:szCs w:val="28"/>
        </w:rPr>
        <w:t>» на 650</w:t>
      </w:r>
      <w:r w:rsidR="00BE4B17">
        <w:rPr>
          <w:szCs w:val="28"/>
        </w:rPr>
        <w:t> </w:t>
      </w:r>
      <w:r w:rsidRPr="00DA30DF">
        <w:rPr>
          <w:szCs w:val="28"/>
        </w:rPr>
        <w:t xml:space="preserve">мест за счет средств субсидии из федерального бюджета бюджету </w:t>
      </w:r>
      <w:r w:rsidRPr="00DA30DF">
        <w:rPr>
          <w:szCs w:val="28"/>
        </w:rPr>
        <w:lastRenderedPageBreak/>
        <w:t xml:space="preserve">Камчатского края на </w:t>
      </w:r>
      <w:proofErr w:type="spellStart"/>
      <w:r w:rsidRPr="00DA30DF">
        <w:rPr>
          <w:szCs w:val="28"/>
        </w:rPr>
        <w:t>софинансирование</w:t>
      </w:r>
      <w:proofErr w:type="spellEnd"/>
      <w:r w:rsidRPr="00DA30DF">
        <w:rPr>
          <w:szCs w:val="28"/>
        </w:rPr>
        <w:t xml:space="preserve"> расходов, возникающих при реализации государственных программ субъектов Российской Федерации. </w:t>
      </w:r>
    </w:p>
    <w:p w:rsidR="003A66B1" w:rsidRDefault="003A66B1" w:rsidP="001A7231">
      <w:pPr>
        <w:tabs>
          <w:tab w:val="left" w:pos="709"/>
        </w:tabs>
        <w:ind w:firstLine="709"/>
        <w:jc w:val="both"/>
        <w:rPr>
          <w:szCs w:val="28"/>
        </w:rPr>
      </w:pPr>
      <w:r w:rsidRPr="00DA30DF">
        <w:rPr>
          <w:szCs w:val="28"/>
        </w:rPr>
        <w:t>Ориентировочные сроки сдачи в эксплуатацию корпуса МАОУ «Средняя школа № 33</w:t>
      </w:r>
      <w:r w:rsidR="001A7231">
        <w:rPr>
          <w:szCs w:val="28"/>
        </w:rPr>
        <w:t xml:space="preserve"> с углубленным изучением отдельных предметов</w:t>
      </w:r>
      <w:r w:rsidRPr="00DA30DF">
        <w:rPr>
          <w:szCs w:val="28"/>
        </w:rPr>
        <w:t>» – декабрь</w:t>
      </w:r>
      <w:r w:rsidR="001A7231">
        <w:rPr>
          <w:szCs w:val="28"/>
        </w:rPr>
        <w:t> </w:t>
      </w:r>
      <w:r w:rsidRPr="00DA30DF">
        <w:rPr>
          <w:szCs w:val="28"/>
        </w:rPr>
        <w:t>2022</w:t>
      </w:r>
      <w:r w:rsidR="001A7231">
        <w:rPr>
          <w:szCs w:val="28"/>
        </w:rPr>
        <w:t> </w:t>
      </w:r>
      <w:r>
        <w:rPr>
          <w:szCs w:val="28"/>
        </w:rPr>
        <w:t>года</w:t>
      </w:r>
      <w:r w:rsidRPr="00DA30DF">
        <w:rPr>
          <w:szCs w:val="28"/>
        </w:rPr>
        <w:t>.</w:t>
      </w:r>
    </w:p>
    <w:p w:rsidR="003A66B1" w:rsidRPr="00917A20" w:rsidRDefault="003A66B1" w:rsidP="001A7231">
      <w:pPr>
        <w:tabs>
          <w:tab w:val="left" w:pos="709"/>
        </w:tabs>
        <w:ind w:firstLine="709"/>
        <w:jc w:val="both"/>
        <w:rPr>
          <w:szCs w:val="28"/>
        </w:rPr>
      </w:pPr>
      <w:r w:rsidRPr="00F63D5F">
        <w:rPr>
          <w:szCs w:val="28"/>
        </w:rPr>
        <w:t>Проект «Цифровая образовательная среда»</w:t>
      </w:r>
      <w:r w:rsidRPr="00917A20">
        <w:rPr>
          <w:szCs w:val="28"/>
        </w:rPr>
        <w:t xml:space="preserve"> предусматривает создание современной и безопасной цифровой образовательной среды. В 2020 году участие в рамках реализации данного проекта в 35 школ</w:t>
      </w:r>
      <w:r>
        <w:rPr>
          <w:szCs w:val="28"/>
        </w:rPr>
        <w:t xml:space="preserve"> </w:t>
      </w:r>
      <w:r w:rsidRPr="00917A20">
        <w:rPr>
          <w:szCs w:val="28"/>
        </w:rPr>
        <w:t xml:space="preserve">приобретено современное компьютерное оборудование: многофункциональные устройства, ноутбуки мобильного класса, интерактивные комплексы. На мероприятие из федерального бюджета направлено </w:t>
      </w:r>
      <w:r>
        <w:rPr>
          <w:szCs w:val="28"/>
        </w:rPr>
        <w:t>66,0 млн</w:t>
      </w:r>
      <w:r w:rsidRPr="00917A20">
        <w:rPr>
          <w:szCs w:val="28"/>
        </w:rPr>
        <w:t xml:space="preserve">. рублей. </w:t>
      </w:r>
    </w:p>
    <w:p w:rsidR="003A66B1" w:rsidRPr="00B744DD" w:rsidRDefault="003A66B1" w:rsidP="001A7231">
      <w:pPr>
        <w:tabs>
          <w:tab w:val="left" w:pos="709"/>
        </w:tabs>
        <w:ind w:firstLine="709"/>
        <w:jc w:val="both"/>
        <w:rPr>
          <w:szCs w:val="28"/>
          <w:highlight w:val="red"/>
        </w:rPr>
      </w:pPr>
      <w:r w:rsidRPr="00B744DD">
        <w:rPr>
          <w:szCs w:val="28"/>
        </w:rPr>
        <w:t>В рамках указанного проекта ежеквартально школьники принимают участие в Всероссийском образовательном проекте в сфере информационных технологий «Уроки ЦИФРЫ»</w:t>
      </w:r>
      <w:r w:rsidR="009C6C7A">
        <w:rPr>
          <w:szCs w:val="28"/>
        </w:rPr>
        <w:t xml:space="preserve"> (далее – </w:t>
      </w:r>
      <w:r w:rsidR="00D4327A">
        <w:rPr>
          <w:szCs w:val="28"/>
        </w:rPr>
        <w:t>«</w:t>
      </w:r>
      <w:r w:rsidR="009C6C7A">
        <w:rPr>
          <w:szCs w:val="28"/>
        </w:rPr>
        <w:t>Уроки ЦИФРЫ»)</w:t>
      </w:r>
      <w:r w:rsidRPr="00B744DD">
        <w:rPr>
          <w:szCs w:val="28"/>
        </w:rPr>
        <w:t>.</w:t>
      </w:r>
      <w:r w:rsidRPr="00917A20">
        <w:rPr>
          <w:szCs w:val="28"/>
        </w:rPr>
        <w:t xml:space="preserve"> В 2020 году открытые «Уроки ЦИФРЫ», в которых приняли участие: Губернатор Камчатского края, представители </w:t>
      </w:r>
      <w:r w:rsidRPr="003B24AA">
        <w:rPr>
          <w:szCs w:val="28"/>
        </w:rPr>
        <w:t>Министерства цифрового развития Камчатского края,</w:t>
      </w:r>
      <w:r w:rsidRPr="001D5F3E">
        <w:rPr>
          <w:szCs w:val="28"/>
        </w:rPr>
        <w:t xml:space="preserve"> представители </w:t>
      </w:r>
      <w:r w:rsidRPr="00154C11">
        <w:rPr>
          <w:szCs w:val="28"/>
        </w:rPr>
        <w:t xml:space="preserve">публичного акционерного общества </w:t>
      </w:r>
      <w:r w:rsidRPr="001D5F3E">
        <w:rPr>
          <w:szCs w:val="28"/>
        </w:rPr>
        <w:t>«Ростелеком»</w:t>
      </w:r>
      <w:r>
        <w:rPr>
          <w:szCs w:val="28"/>
        </w:rPr>
        <w:t xml:space="preserve"> (далее </w:t>
      </w:r>
      <w:r w:rsidR="009C6C7A">
        <w:rPr>
          <w:szCs w:val="28"/>
        </w:rPr>
        <w:t>–</w:t>
      </w:r>
      <w:r>
        <w:rPr>
          <w:szCs w:val="28"/>
        </w:rPr>
        <w:t xml:space="preserve"> ПАО</w:t>
      </w:r>
      <w:r w:rsidR="009C6C7A">
        <w:rPr>
          <w:szCs w:val="28"/>
        </w:rPr>
        <w:t> </w:t>
      </w:r>
      <w:r>
        <w:rPr>
          <w:szCs w:val="28"/>
        </w:rPr>
        <w:t>«Ростелеком»)</w:t>
      </w:r>
      <w:r w:rsidRPr="001D5F3E">
        <w:rPr>
          <w:szCs w:val="28"/>
        </w:rPr>
        <w:t>, состоялись на базе 8 школ. Всего в «Уроках ЦИФРЫ» принял участие 9221 школьник</w:t>
      </w:r>
      <w:r>
        <w:rPr>
          <w:szCs w:val="28"/>
        </w:rPr>
        <w:t>.</w:t>
      </w:r>
    </w:p>
    <w:p w:rsidR="003A66B1" w:rsidRDefault="003A66B1" w:rsidP="001A7231">
      <w:pPr>
        <w:tabs>
          <w:tab w:val="left" w:pos="709"/>
        </w:tabs>
        <w:ind w:firstLine="709"/>
        <w:jc w:val="both"/>
        <w:rPr>
          <w:szCs w:val="28"/>
        </w:rPr>
      </w:pPr>
      <w:r w:rsidRPr="00917A20">
        <w:rPr>
          <w:szCs w:val="28"/>
        </w:rPr>
        <w:t xml:space="preserve">Показателем </w:t>
      </w:r>
      <w:r w:rsidRPr="0086521E">
        <w:rPr>
          <w:szCs w:val="28"/>
        </w:rPr>
        <w:t>проекта «Успех каждого ребенка»</w:t>
      </w:r>
      <w:r>
        <w:rPr>
          <w:szCs w:val="28"/>
        </w:rPr>
        <w:t>,</w:t>
      </w:r>
      <w:r w:rsidRPr="00917A20">
        <w:rPr>
          <w:szCs w:val="28"/>
        </w:rPr>
        <w:t xml:space="preserve"> целью которого является обеспечение детей качественными условиями для воспитания гармонично развитой и социально ответственной личности</w:t>
      </w:r>
      <w:r>
        <w:rPr>
          <w:szCs w:val="28"/>
        </w:rPr>
        <w:t>,</w:t>
      </w:r>
      <w:r w:rsidRPr="00917A20">
        <w:rPr>
          <w:szCs w:val="28"/>
        </w:rPr>
        <w:t xml:space="preserve"> является участие школьников и родителей в мероприятиях, направленных на раннюю профориентацию, так в 2020 году:</w:t>
      </w:r>
    </w:p>
    <w:p w:rsidR="003A66B1" w:rsidRPr="0086521E" w:rsidRDefault="003A66B1" w:rsidP="001A7231">
      <w:pPr>
        <w:tabs>
          <w:tab w:val="left" w:pos="709"/>
        </w:tabs>
        <w:ind w:firstLine="709"/>
        <w:jc w:val="both"/>
        <w:rPr>
          <w:szCs w:val="28"/>
        </w:rPr>
      </w:pPr>
      <w:r>
        <w:rPr>
          <w:szCs w:val="28"/>
        </w:rPr>
        <w:t>1)</w:t>
      </w:r>
      <w:r w:rsidRPr="0086521E">
        <w:rPr>
          <w:szCs w:val="28"/>
        </w:rPr>
        <w:t xml:space="preserve"> в 18 трансляциях онлайн и </w:t>
      </w:r>
      <w:proofErr w:type="spellStart"/>
      <w:r w:rsidRPr="0086521E">
        <w:rPr>
          <w:szCs w:val="28"/>
        </w:rPr>
        <w:t>офф-лайн</w:t>
      </w:r>
      <w:proofErr w:type="spellEnd"/>
      <w:r w:rsidRPr="0086521E">
        <w:rPr>
          <w:szCs w:val="28"/>
        </w:rPr>
        <w:t xml:space="preserve"> уроков «</w:t>
      </w:r>
      <w:proofErr w:type="spellStart"/>
      <w:r w:rsidRPr="0086521E">
        <w:rPr>
          <w:szCs w:val="28"/>
        </w:rPr>
        <w:t>ПроеКТОриЯ</w:t>
      </w:r>
      <w:proofErr w:type="spellEnd"/>
      <w:r w:rsidRPr="0086521E">
        <w:rPr>
          <w:szCs w:val="28"/>
        </w:rPr>
        <w:t>» приняли участие 13</w:t>
      </w:r>
      <w:r w:rsidR="007104CF">
        <w:rPr>
          <w:szCs w:val="28"/>
        </w:rPr>
        <w:t> </w:t>
      </w:r>
      <w:r w:rsidRPr="0086521E">
        <w:rPr>
          <w:szCs w:val="28"/>
        </w:rPr>
        <w:t xml:space="preserve">090 учащихся из 33 </w:t>
      </w:r>
      <w:r>
        <w:rPr>
          <w:szCs w:val="28"/>
        </w:rPr>
        <w:t>школ;</w:t>
      </w:r>
    </w:p>
    <w:p w:rsidR="003A66B1" w:rsidRPr="0086521E" w:rsidRDefault="003A66B1" w:rsidP="001A7231">
      <w:pPr>
        <w:tabs>
          <w:tab w:val="left" w:pos="709"/>
        </w:tabs>
        <w:ind w:firstLine="709"/>
        <w:jc w:val="both"/>
        <w:rPr>
          <w:szCs w:val="28"/>
        </w:rPr>
      </w:pPr>
      <w:r>
        <w:rPr>
          <w:szCs w:val="28"/>
        </w:rPr>
        <w:t>2)</w:t>
      </w:r>
      <w:r w:rsidRPr="0086521E">
        <w:rPr>
          <w:szCs w:val="28"/>
        </w:rPr>
        <w:t xml:space="preserve"> в уроках профессионализма в рамках мероприятий проекта «Билет в будущее» приняли учас</w:t>
      </w:r>
      <w:r>
        <w:rPr>
          <w:szCs w:val="28"/>
        </w:rPr>
        <w:t>тие 3</w:t>
      </w:r>
      <w:r w:rsidR="007104CF">
        <w:rPr>
          <w:szCs w:val="28"/>
        </w:rPr>
        <w:t> </w:t>
      </w:r>
      <w:r>
        <w:rPr>
          <w:szCs w:val="28"/>
        </w:rPr>
        <w:t>620 школьников из 15 школ;</w:t>
      </w:r>
    </w:p>
    <w:p w:rsidR="003A66B1" w:rsidRPr="0086521E" w:rsidRDefault="003A66B1" w:rsidP="001A7231">
      <w:pPr>
        <w:tabs>
          <w:tab w:val="left" w:pos="709"/>
        </w:tabs>
        <w:ind w:firstLine="709"/>
        <w:jc w:val="both"/>
        <w:rPr>
          <w:szCs w:val="28"/>
        </w:rPr>
      </w:pPr>
      <w:r>
        <w:rPr>
          <w:szCs w:val="28"/>
        </w:rPr>
        <w:t>3)</w:t>
      </w:r>
      <w:r w:rsidRPr="0086521E">
        <w:rPr>
          <w:szCs w:val="28"/>
        </w:rPr>
        <w:t xml:space="preserve"> в рамках </w:t>
      </w:r>
      <w:r w:rsidRPr="0086521E">
        <w:rPr>
          <w:szCs w:val="28"/>
          <w:lang w:val="en-US"/>
        </w:rPr>
        <w:t>IV</w:t>
      </w:r>
      <w:r w:rsidRPr="0086521E">
        <w:rPr>
          <w:szCs w:val="28"/>
        </w:rPr>
        <w:t xml:space="preserve"> Регионального чемпионата «Молодые профессионалы» приняли у</w:t>
      </w:r>
      <w:r>
        <w:rPr>
          <w:szCs w:val="28"/>
        </w:rPr>
        <w:t>частие 27 обучающихся из 9 школ;</w:t>
      </w:r>
    </w:p>
    <w:p w:rsidR="003A66B1" w:rsidRPr="002B5B6F" w:rsidRDefault="003A66B1" w:rsidP="001A7231">
      <w:pPr>
        <w:tabs>
          <w:tab w:val="left" w:pos="709"/>
        </w:tabs>
        <w:ind w:firstLine="709"/>
        <w:jc w:val="both"/>
        <w:rPr>
          <w:szCs w:val="28"/>
        </w:rPr>
      </w:pPr>
      <w:r>
        <w:rPr>
          <w:szCs w:val="28"/>
        </w:rPr>
        <w:t>4)</w:t>
      </w:r>
      <w:r w:rsidRPr="0086521E">
        <w:rPr>
          <w:szCs w:val="28"/>
        </w:rPr>
        <w:t xml:space="preserve"> в экскурсиях по площад</w:t>
      </w:r>
      <w:r>
        <w:rPr>
          <w:szCs w:val="28"/>
        </w:rPr>
        <w:t>кам компетенций, организованных в</w:t>
      </w:r>
      <w:r w:rsidRPr="002B5B6F">
        <w:rPr>
          <w:szCs w:val="28"/>
        </w:rPr>
        <w:t xml:space="preserve"> рамках чемпионата </w:t>
      </w:r>
      <w:r w:rsidR="009A76A5">
        <w:rPr>
          <w:szCs w:val="28"/>
        </w:rPr>
        <w:t>«</w:t>
      </w:r>
      <w:r w:rsidRPr="002B5B6F">
        <w:rPr>
          <w:szCs w:val="28"/>
        </w:rPr>
        <w:t>Молодые профессионалы</w:t>
      </w:r>
      <w:r w:rsidR="009A76A5">
        <w:rPr>
          <w:szCs w:val="28"/>
        </w:rPr>
        <w:t>»</w:t>
      </w:r>
      <w:r w:rsidRPr="002B5B6F">
        <w:rPr>
          <w:szCs w:val="28"/>
        </w:rPr>
        <w:t xml:space="preserve"> </w:t>
      </w:r>
      <w:proofErr w:type="spellStart"/>
      <w:proofErr w:type="gramStart"/>
      <w:r w:rsidRPr="002B5B6F">
        <w:rPr>
          <w:szCs w:val="28"/>
          <w:lang w:val="en-US"/>
        </w:rPr>
        <w:t>Worldskills</w:t>
      </w:r>
      <w:proofErr w:type="spellEnd"/>
      <w:proofErr w:type="gramEnd"/>
      <w:r w:rsidRPr="004340CD">
        <w:rPr>
          <w:color w:val="FF0000"/>
          <w:szCs w:val="28"/>
        </w:rPr>
        <w:t xml:space="preserve"> </w:t>
      </w:r>
      <w:r w:rsidRPr="002B5B6F">
        <w:rPr>
          <w:szCs w:val="28"/>
        </w:rPr>
        <w:t>приняли участие 1</w:t>
      </w:r>
      <w:r w:rsidR="007104CF">
        <w:rPr>
          <w:szCs w:val="28"/>
        </w:rPr>
        <w:t> </w:t>
      </w:r>
      <w:r w:rsidRPr="002B5B6F">
        <w:rPr>
          <w:szCs w:val="28"/>
        </w:rPr>
        <w:t>094</w:t>
      </w:r>
      <w:r w:rsidR="00A05071">
        <w:rPr>
          <w:szCs w:val="28"/>
        </w:rPr>
        <w:t> </w:t>
      </w:r>
      <w:r w:rsidRPr="002B5B6F">
        <w:rPr>
          <w:szCs w:val="28"/>
        </w:rPr>
        <w:t>школьника.</w:t>
      </w:r>
    </w:p>
    <w:p w:rsidR="003A66B1" w:rsidRPr="006750FB" w:rsidRDefault="003A66B1" w:rsidP="00CC2A6E">
      <w:pPr>
        <w:tabs>
          <w:tab w:val="left" w:pos="993"/>
        </w:tabs>
        <w:jc w:val="center"/>
        <w:rPr>
          <w:szCs w:val="28"/>
        </w:rPr>
      </w:pPr>
    </w:p>
    <w:p w:rsidR="003A66B1" w:rsidRPr="00605729" w:rsidRDefault="003A66B1" w:rsidP="00CC2A6E">
      <w:pPr>
        <w:tabs>
          <w:tab w:val="left" w:pos="993"/>
        </w:tabs>
        <w:jc w:val="center"/>
        <w:rPr>
          <w:b/>
          <w:szCs w:val="28"/>
        </w:rPr>
      </w:pPr>
      <w:r w:rsidRPr="00605729">
        <w:rPr>
          <w:b/>
          <w:szCs w:val="28"/>
        </w:rPr>
        <w:t>2.4.3 Дополнительное образование</w:t>
      </w:r>
    </w:p>
    <w:p w:rsidR="003A66B1" w:rsidRPr="006750FB" w:rsidRDefault="003A66B1" w:rsidP="00CC2A6E">
      <w:pPr>
        <w:jc w:val="center"/>
        <w:rPr>
          <w:szCs w:val="28"/>
        </w:rPr>
      </w:pPr>
    </w:p>
    <w:p w:rsidR="003A66B1" w:rsidRPr="00D632DC" w:rsidRDefault="003A66B1" w:rsidP="003A66B1">
      <w:pPr>
        <w:ind w:firstLine="709"/>
        <w:jc w:val="both"/>
        <w:rPr>
          <w:szCs w:val="28"/>
        </w:rPr>
      </w:pPr>
      <w:r w:rsidRPr="002E5918">
        <w:rPr>
          <w:szCs w:val="28"/>
        </w:rPr>
        <w:t>В 2020 году в период с марта по май и с сентября по декабрь дополнительное образование было организовано вне образовательных учреждений с применением дистанционных технологий.</w:t>
      </w:r>
      <w:r w:rsidRPr="00D632DC">
        <w:rPr>
          <w:szCs w:val="28"/>
        </w:rPr>
        <w:t xml:space="preserve"> </w:t>
      </w:r>
    </w:p>
    <w:p w:rsidR="003A66B1" w:rsidRPr="00D632DC" w:rsidRDefault="003A66B1" w:rsidP="003A66B1">
      <w:pPr>
        <w:ind w:firstLine="709"/>
        <w:jc w:val="both"/>
        <w:rPr>
          <w:szCs w:val="28"/>
        </w:rPr>
      </w:pPr>
      <w:r w:rsidRPr="00D632DC">
        <w:rPr>
          <w:szCs w:val="28"/>
        </w:rPr>
        <w:t>Система дополнительного образован</w:t>
      </w:r>
      <w:r>
        <w:rPr>
          <w:szCs w:val="28"/>
        </w:rPr>
        <w:t>ия в 2020 году представлена в:</w:t>
      </w:r>
    </w:p>
    <w:p w:rsidR="003A66B1" w:rsidRPr="00D632DC" w:rsidRDefault="003A66B1" w:rsidP="003A66B1">
      <w:pPr>
        <w:ind w:firstLine="709"/>
        <w:jc w:val="both"/>
        <w:rPr>
          <w:szCs w:val="28"/>
        </w:rPr>
      </w:pPr>
      <w:r>
        <w:rPr>
          <w:szCs w:val="28"/>
        </w:rPr>
        <w:t>1)</w:t>
      </w:r>
      <w:r w:rsidRPr="00D632DC">
        <w:rPr>
          <w:szCs w:val="28"/>
        </w:rPr>
        <w:t xml:space="preserve"> общеобразовательных учр</w:t>
      </w:r>
      <w:r>
        <w:rPr>
          <w:szCs w:val="28"/>
        </w:rPr>
        <w:t xml:space="preserve">еждениях – </w:t>
      </w:r>
      <w:r w:rsidRPr="00D632DC">
        <w:rPr>
          <w:szCs w:val="28"/>
        </w:rPr>
        <w:t>9</w:t>
      </w:r>
      <w:r w:rsidR="007104CF">
        <w:rPr>
          <w:szCs w:val="28"/>
        </w:rPr>
        <w:t> </w:t>
      </w:r>
      <w:r>
        <w:rPr>
          <w:szCs w:val="28"/>
        </w:rPr>
        <w:t>095 человек;</w:t>
      </w:r>
    </w:p>
    <w:p w:rsidR="003A66B1" w:rsidRPr="00D632DC" w:rsidRDefault="003A66B1" w:rsidP="003A66B1">
      <w:pPr>
        <w:ind w:firstLine="709"/>
        <w:jc w:val="both"/>
        <w:rPr>
          <w:szCs w:val="28"/>
        </w:rPr>
      </w:pPr>
      <w:r>
        <w:rPr>
          <w:szCs w:val="28"/>
        </w:rPr>
        <w:t>2)</w:t>
      </w:r>
      <w:r w:rsidRPr="00D632DC">
        <w:rPr>
          <w:szCs w:val="28"/>
        </w:rPr>
        <w:t xml:space="preserve"> в</w:t>
      </w:r>
      <w:r>
        <w:rPr>
          <w:szCs w:val="28"/>
        </w:rPr>
        <w:t xml:space="preserve"> ДОУ – </w:t>
      </w:r>
      <w:r w:rsidRPr="00D632DC">
        <w:rPr>
          <w:szCs w:val="28"/>
        </w:rPr>
        <w:t>2</w:t>
      </w:r>
      <w:r w:rsidR="007104CF">
        <w:rPr>
          <w:szCs w:val="28"/>
        </w:rPr>
        <w:t> </w:t>
      </w:r>
      <w:r>
        <w:rPr>
          <w:szCs w:val="28"/>
        </w:rPr>
        <w:t>101 человек;</w:t>
      </w:r>
      <w:r w:rsidRPr="00D632DC">
        <w:rPr>
          <w:szCs w:val="28"/>
        </w:rPr>
        <w:t xml:space="preserve"> </w:t>
      </w:r>
    </w:p>
    <w:p w:rsidR="003A66B1" w:rsidRPr="00D632DC" w:rsidRDefault="003A66B1" w:rsidP="003A66B1">
      <w:pPr>
        <w:ind w:firstLine="709"/>
        <w:jc w:val="both"/>
        <w:rPr>
          <w:szCs w:val="28"/>
        </w:rPr>
      </w:pPr>
      <w:r>
        <w:rPr>
          <w:szCs w:val="28"/>
        </w:rPr>
        <w:t>3)</w:t>
      </w:r>
      <w:r w:rsidRPr="00D632DC">
        <w:rPr>
          <w:szCs w:val="28"/>
        </w:rPr>
        <w:t xml:space="preserve"> в учреждениях дополнительного образования </w:t>
      </w:r>
      <w:r w:rsidR="007104CF">
        <w:rPr>
          <w:szCs w:val="28"/>
        </w:rPr>
        <w:t>–</w:t>
      </w:r>
      <w:r>
        <w:rPr>
          <w:szCs w:val="28"/>
        </w:rPr>
        <w:t xml:space="preserve"> </w:t>
      </w:r>
      <w:r w:rsidRPr="00D632DC">
        <w:rPr>
          <w:szCs w:val="28"/>
        </w:rPr>
        <w:t>7</w:t>
      </w:r>
      <w:r w:rsidR="007104CF">
        <w:rPr>
          <w:szCs w:val="28"/>
        </w:rPr>
        <w:t> </w:t>
      </w:r>
      <w:r w:rsidRPr="00D632DC">
        <w:rPr>
          <w:szCs w:val="28"/>
        </w:rPr>
        <w:t>943 чел</w:t>
      </w:r>
      <w:r>
        <w:rPr>
          <w:szCs w:val="28"/>
        </w:rPr>
        <w:t>овека</w:t>
      </w:r>
      <w:r w:rsidRPr="00D632DC">
        <w:rPr>
          <w:szCs w:val="28"/>
        </w:rPr>
        <w:t xml:space="preserve">. </w:t>
      </w:r>
    </w:p>
    <w:p w:rsidR="003A66B1" w:rsidRPr="00D632DC" w:rsidRDefault="003A66B1" w:rsidP="003A66B1">
      <w:pPr>
        <w:autoSpaceDE w:val="0"/>
        <w:autoSpaceDN w:val="0"/>
        <w:adjustRightInd w:val="0"/>
        <w:ind w:firstLine="708"/>
        <w:jc w:val="both"/>
        <w:rPr>
          <w:szCs w:val="28"/>
        </w:rPr>
      </w:pPr>
      <w:r w:rsidRPr="00D632DC">
        <w:rPr>
          <w:szCs w:val="28"/>
        </w:rPr>
        <w:lastRenderedPageBreak/>
        <w:t xml:space="preserve">Дополнительное образование организовано на базе 9 учреждений дополнительного образования, услуги </w:t>
      </w:r>
      <w:r w:rsidRPr="004340CD">
        <w:rPr>
          <w:szCs w:val="28"/>
        </w:rPr>
        <w:t>дополнительного</w:t>
      </w:r>
      <w:r>
        <w:rPr>
          <w:szCs w:val="28"/>
        </w:rPr>
        <w:t xml:space="preserve"> </w:t>
      </w:r>
      <w:r w:rsidRPr="00D632DC">
        <w:rPr>
          <w:szCs w:val="28"/>
        </w:rPr>
        <w:t>образования предоставл</w:t>
      </w:r>
      <w:r>
        <w:rPr>
          <w:szCs w:val="28"/>
        </w:rPr>
        <w:t>яются на базе 33 школ и 6 ДОУ.</w:t>
      </w:r>
    </w:p>
    <w:p w:rsidR="003A66B1" w:rsidRPr="00D632DC" w:rsidRDefault="003A66B1" w:rsidP="003A66B1">
      <w:pPr>
        <w:ind w:firstLine="709"/>
        <w:jc w:val="both"/>
        <w:rPr>
          <w:color w:val="000000"/>
          <w:szCs w:val="28"/>
        </w:rPr>
      </w:pPr>
      <w:r w:rsidRPr="00D632DC">
        <w:rPr>
          <w:szCs w:val="28"/>
        </w:rPr>
        <w:t xml:space="preserve">В 2020 году </w:t>
      </w:r>
      <w:r w:rsidRPr="00D632DC">
        <w:rPr>
          <w:color w:val="000000"/>
          <w:szCs w:val="28"/>
        </w:rPr>
        <w:t xml:space="preserve">процент охвата детей, занимавшихся в творческих объединениях и </w:t>
      </w:r>
      <w:r>
        <w:rPr>
          <w:color w:val="000000"/>
          <w:szCs w:val="28"/>
        </w:rPr>
        <w:t>спортивных секциях, составил 79,0 процентов</w:t>
      </w:r>
      <w:r w:rsidRPr="00D632DC">
        <w:rPr>
          <w:color w:val="000000"/>
          <w:szCs w:val="28"/>
        </w:rPr>
        <w:t xml:space="preserve"> от общего числа учащихся в возрасте от 5 до 17 лет.</w:t>
      </w:r>
    </w:p>
    <w:p w:rsidR="003A66B1" w:rsidRPr="00D632DC" w:rsidRDefault="003A66B1" w:rsidP="003A66B1">
      <w:pPr>
        <w:tabs>
          <w:tab w:val="left" w:pos="9923"/>
        </w:tabs>
        <w:ind w:right="142" w:firstLine="851"/>
        <w:jc w:val="both"/>
        <w:rPr>
          <w:szCs w:val="28"/>
        </w:rPr>
      </w:pPr>
      <w:r w:rsidRPr="00D632DC">
        <w:rPr>
          <w:szCs w:val="28"/>
        </w:rPr>
        <w:t>Продолжилась реализация Плана мероприятий по поэтапному внедрению Всероссийского физкультурно-спортивного компл</w:t>
      </w:r>
      <w:r>
        <w:rPr>
          <w:szCs w:val="28"/>
        </w:rPr>
        <w:t>екса «Готов к труду и обороне» (далее - ГТО). Нормативы ГТО в связи с</w:t>
      </w:r>
      <w:r w:rsidRPr="00B5376D">
        <w:rPr>
          <w:szCs w:val="28"/>
        </w:rPr>
        <w:t xml:space="preserve"> ограничительными мерами по </w:t>
      </w:r>
      <w:r w:rsidRPr="00142CC9">
        <w:rPr>
          <w:szCs w:val="28"/>
        </w:rPr>
        <w:t xml:space="preserve">предупреждению распространения </w:t>
      </w:r>
      <w:r w:rsidRPr="00142CC9">
        <w:rPr>
          <w:szCs w:val="28"/>
          <w:lang w:val="en-US"/>
        </w:rPr>
        <w:t>COVID</w:t>
      </w:r>
      <w:r w:rsidRPr="00142CC9">
        <w:rPr>
          <w:szCs w:val="28"/>
        </w:rPr>
        <w:t>-19 сдали</w:t>
      </w:r>
      <w:r>
        <w:rPr>
          <w:szCs w:val="28"/>
        </w:rPr>
        <w:t xml:space="preserve"> менее 1</w:t>
      </w:r>
      <w:r w:rsidR="007104CF">
        <w:rPr>
          <w:szCs w:val="28"/>
        </w:rPr>
        <w:t> </w:t>
      </w:r>
      <w:r>
        <w:rPr>
          <w:szCs w:val="28"/>
        </w:rPr>
        <w:t>000</w:t>
      </w:r>
      <w:r w:rsidR="00C12F5D">
        <w:rPr>
          <w:szCs w:val="28"/>
        </w:rPr>
        <w:t> </w:t>
      </w:r>
      <w:r>
        <w:rPr>
          <w:szCs w:val="28"/>
        </w:rPr>
        <w:t>человек (в 2019 - более 2</w:t>
      </w:r>
      <w:r w:rsidR="007104CF">
        <w:rPr>
          <w:szCs w:val="28"/>
        </w:rPr>
        <w:t> </w:t>
      </w:r>
      <w:r>
        <w:rPr>
          <w:szCs w:val="28"/>
        </w:rPr>
        <w:t>000 человек</w:t>
      </w:r>
      <w:r w:rsidRPr="00D632DC">
        <w:rPr>
          <w:szCs w:val="28"/>
        </w:rPr>
        <w:t>)</w:t>
      </w:r>
      <w:r>
        <w:rPr>
          <w:szCs w:val="28"/>
        </w:rPr>
        <w:t>.</w:t>
      </w:r>
      <w:r w:rsidRPr="00D632DC">
        <w:rPr>
          <w:szCs w:val="28"/>
        </w:rPr>
        <w:t xml:space="preserve"> Золотыми, серебряными и бронзовыми знаками отличия награждены</w:t>
      </w:r>
      <w:r>
        <w:rPr>
          <w:szCs w:val="28"/>
        </w:rPr>
        <w:t xml:space="preserve"> 109 человек.</w:t>
      </w:r>
    </w:p>
    <w:p w:rsidR="003A66B1" w:rsidRDefault="003A66B1" w:rsidP="003A66B1">
      <w:pPr>
        <w:tabs>
          <w:tab w:val="left" w:pos="1134"/>
        </w:tabs>
        <w:autoSpaceDN w:val="0"/>
        <w:ind w:firstLine="992"/>
        <w:jc w:val="both"/>
        <w:rPr>
          <w:szCs w:val="28"/>
        </w:rPr>
      </w:pPr>
      <w:r w:rsidRPr="00D632DC">
        <w:rPr>
          <w:szCs w:val="28"/>
        </w:rPr>
        <w:t>В 14 школах реализуют деятельность военно-патриотического о</w:t>
      </w:r>
      <w:r>
        <w:rPr>
          <w:szCs w:val="28"/>
        </w:rPr>
        <w:t>бщественного движения «ЮНАРМИЯ», в котором</w:t>
      </w:r>
      <w:r w:rsidRPr="00D632DC">
        <w:rPr>
          <w:szCs w:val="28"/>
        </w:rPr>
        <w:t xml:space="preserve"> </w:t>
      </w:r>
      <w:r>
        <w:rPr>
          <w:szCs w:val="28"/>
        </w:rPr>
        <w:t>в</w:t>
      </w:r>
      <w:r w:rsidRPr="00D632DC">
        <w:rPr>
          <w:szCs w:val="28"/>
        </w:rPr>
        <w:t xml:space="preserve"> настоящее время </w:t>
      </w:r>
      <w:r>
        <w:rPr>
          <w:szCs w:val="28"/>
        </w:rPr>
        <w:t>состоят 362 школьника.</w:t>
      </w:r>
      <w:r w:rsidRPr="007E2EE7">
        <w:rPr>
          <w:rFonts w:ascii="Segoe UI" w:hAnsi="Segoe UI" w:cs="Segoe UI"/>
          <w:color w:val="000000"/>
          <w:sz w:val="20"/>
          <w:szCs w:val="20"/>
        </w:rPr>
        <w:t xml:space="preserve"> </w:t>
      </w:r>
    </w:p>
    <w:p w:rsidR="003A66B1" w:rsidRPr="00F70EF7" w:rsidRDefault="003A66B1" w:rsidP="009A76A5">
      <w:pPr>
        <w:tabs>
          <w:tab w:val="left" w:pos="1134"/>
        </w:tabs>
        <w:autoSpaceDN w:val="0"/>
        <w:jc w:val="center"/>
        <w:rPr>
          <w:szCs w:val="28"/>
        </w:rPr>
      </w:pPr>
    </w:p>
    <w:p w:rsidR="003A66B1" w:rsidRPr="00B85B2E" w:rsidRDefault="003A66B1" w:rsidP="009A76A5">
      <w:pPr>
        <w:jc w:val="center"/>
        <w:rPr>
          <w:b/>
          <w:szCs w:val="28"/>
        </w:rPr>
      </w:pPr>
      <w:r>
        <w:rPr>
          <w:b/>
          <w:szCs w:val="28"/>
        </w:rPr>
        <w:t>2.4.4</w:t>
      </w:r>
      <w:r w:rsidRPr="00B85B2E">
        <w:rPr>
          <w:b/>
          <w:szCs w:val="28"/>
        </w:rPr>
        <w:t xml:space="preserve"> Кадровое обеспечение</w:t>
      </w:r>
    </w:p>
    <w:p w:rsidR="003A66B1" w:rsidRDefault="003A66B1" w:rsidP="009A76A5">
      <w:pPr>
        <w:jc w:val="center"/>
        <w:rPr>
          <w:szCs w:val="28"/>
          <w:highlight w:val="cyan"/>
        </w:rPr>
      </w:pPr>
    </w:p>
    <w:p w:rsidR="003A66B1" w:rsidRPr="00B85B2E" w:rsidRDefault="003A66B1" w:rsidP="003A66B1">
      <w:pPr>
        <w:ind w:firstLine="708"/>
        <w:jc w:val="both"/>
        <w:rPr>
          <w:szCs w:val="28"/>
        </w:rPr>
      </w:pPr>
      <w:r w:rsidRPr="00B85B2E">
        <w:rPr>
          <w:szCs w:val="28"/>
        </w:rPr>
        <w:t xml:space="preserve">В ходе реализации регионального проекта </w:t>
      </w:r>
      <w:r w:rsidRPr="00B85B2E">
        <w:rPr>
          <w:color w:val="27130E"/>
          <w:szCs w:val="28"/>
        </w:rPr>
        <w:t>«Учитель будущего» решается</w:t>
      </w:r>
      <w:r w:rsidRPr="00B85B2E">
        <w:rPr>
          <w:b/>
          <w:i/>
          <w:color w:val="27130E"/>
          <w:szCs w:val="28"/>
        </w:rPr>
        <w:t xml:space="preserve"> </w:t>
      </w:r>
      <w:r w:rsidRPr="00B85B2E">
        <w:rPr>
          <w:color w:val="27130E"/>
          <w:szCs w:val="28"/>
        </w:rPr>
        <w:t xml:space="preserve">проблема дефицита педагогических кадров в </w:t>
      </w:r>
      <w:r>
        <w:rPr>
          <w:color w:val="27130E"/>
          <w:szCs w:val="28"/>
        </w:rPr>
        <w:t>образовательных учреждениях городского округа</w:t>
      </w:r>
      <w:r w:rsidRPr="00B85B2E">
        <w:rPr>
          <w:color w:val="27130E"/>
          <w:szCs w:val="28"/>
        </w:rPr>
        <w:t xml:space="preserve">. По состоянию на 31.12.2020 </w:t>
      </w:r>
      <w:r w:rsidRPr="00B85B2E">
        <w:rPr>
          <w:szCs w:val="28"/>
        </w:rPr>
        <w:t>количество вакансий в образовательных учреждениях по педагогическим должностям составило</w:t>
      </w:r>
      <w:r>
        <w:rPr>
          <w:szCs w:val="28"/>
        </w:rPr>
        <w:t xml:space="preserve"> </w:t>
      </w:r>
      <w:r w:rsidRPr="00B85B2E">
        <w:rPr>
          <w:szCs w:val="28"/>
        </w:rPr>
        <w:t>169</w:t>
      </w:r>
      <w:r w:rsidR="00DB0B01">
        <w:rPr>
          <w:szCs w:val="28"/>
        </w:rPr>
        <w:t> </w:t>
      </w:r>
      <w:r w:rsidRPr="00B85B2E">
        <w:rPr>
          <w:szCs w:val="28"/>
        </w:rPr>
        <w:t>ставо</w:t>
      </w:r>
      <w:r>
        <w:rPr>
          <w:szCs w:val="28"/>
        </w:rPr>
        <w:t xml:space="preserve">к (в 2019 году – 148). </w:t>
      </w:r>
      <w:r w:rsidRPr="00B85B2E">
        <w:rPr>
          <w:szCs w:val="28"/>
        </w:rPr>
        <w:t xml:space="preserve">С целью снижения оттока педагогических работников и привлечения молодых специалистов к занятию педагогической деятельностью Управлением образования </w:t>
      </w:r>
      <w:r>
        <w:rPr>
          <w:szCs w:val="28"/>
        </w:rPr>
        <w:t xml:space="preserve">администрации Петропавловск-Камчатского городского округа (далее – Управление образования) </w:t>
      </w:r>
      <w:r w:rsidRPr="00B85B2E">
        <w:rPr>
          <w:szCs w:val="28"/>
        </w:rPr>
        <w:t>принимаются следующие меры:</w:t>
      </w:r>
    </w:p>
    <w:p w:rsidR="003A66B1" w:rsidRPr="00B85B2E" w:rsidRDefault="003A66B1" w:rsidP="003A66B1">
      <w:pPr>
        <w:ind w:firstLine="709"/>
        <w:jc w:val="both"/>
        <w:rPr>
          <w:szCs w:val="28"/>
        </w:rPr>
      </w:pPr>
      <w:r>
        <w:rPr>
          <w:szCs w:val="28"/>
        </w:rPr>
        <w:t>1)</w:t>
      </w:r>
      <w:r w:rsidRPr="00B85B2E">
        <w:rPr>
          <w:szCs w:val="28"/>
        </w:rPr>
        <w:t xml:space="preserve"> организация взаимодействия по функционированию стажерских площадок с</w:t>
      </w:r>
      <w:r>
        <w:rPr>
          <w:szCs w:val="28"/>
        </w:rPr>
        <w:t xml:space="preserve"> краевым государственным профессиональным образовательным учреждением «</w:t>
      </w:r>
      <w:r w:rsidRPr="00EF499A">
        <w:rPr>
          <w:szCs w:val="28"/>
        </w:rPr>
        <w:t>Камчатский педагогический колледж»</w:t>
      </w:r>
      <w:r w:rsidRPr="00B85B2E">
        <w:rPr>
          <w:szCs w:val="28"/>
        </w:rPr>
        <w:t xml:space="preserve"> и </w:t>
      </w:r>
      <w:r w:rsidRPr="00EF499A">
        <w:rPr>
          <w:szCs w:val="28"/>
        </w:rPr>
        <w:t xml:space="preserve">федеральным государственным бюджетным образовательным учреждением высшего образования «Камчатский государственный университет имени </w:t>
      </w:r>
      <w:proofErr w:type="spellStart"/>
      <w:r w:rsidRPr="00EF499A">
        <w:rPr>
          <w:szCs w:val="28"/>
        </w:rPr>
        <w:t>Витуса</w:t>
      </w:r>
      <w:proofErr w:type="spellEnd"/>
      <w:r w:rsidRPr="00EF499A">
        <w:rPr>
          <w:szCs w:val="28"/>
        </w:rPr>
        <w:t xml:space="preserve"> Беринга»</w:t>
      </w:r>
      <w:r>
        <w:rPr>
          <w:szCs w:val="28"/>
        </w:rPr>
        <w:t xml:space="preserve">. </w:t>
      </w:r>
      <w:r w:rsidRPr="00B85B2E">
        <w:rPr>
          <w:szCs w:val="28"/>
        </w:rPr>
        <w:t>В 2020 году на базе 18 школ и 6 ДОУ ор</w:t>
      </w:r>
      <w:r>
        <w:rPr>
          <w:szCs w:val="28"/>
        </w:rPr>
        <w:t xml:space="preserve">ганизованы стажерские площадки </w:t>
      </w:r>
      <w:r w:rsidRPr="00B85B2E">
        <w:rPr>
          <w:szCs w:val="28"/>
        </w:rPr>
        <w:t>в образовательные учреждения</w:t>
      </w:r>
      <w:r>
        <w:rPr>
          <w:szCs w:val="28"/>
        </w:rPr>
        <w:t>,</w:t>
      </w:r>
      <w:r w:rsidRPr="00B85B2E">
        <w:rPr>
          <w:szCs w:val="28"/>
        </w:rPr>
        <w:t xml:space="preserve"> трудоус</w:t>
      </w:r>
      <w:r>
        <w:rPr>
          <w:szCs w:val="28"/>
        </w:rPr>
        <w:t>троено 96 молодых специалистов;</w:t>
      </w:r>
    </w:p>
    <w:p w:rsidR="003A66B1" w:rsidRPr="00D473AC" w:rsidRDefault="003A66B1" w:rsidP="003A66B1">
      <w:pPr>
        <w:ind w:firstLine="709"/>
        <w:jc w:val="both"/>
        <w:rPr>
          <w:szCs w:val="28"/>
        </w:rPr>
      </w:pPr>
      <w:r>
        <w:rPr>
          <w:szCs w:val="28"/>
        </w:rPr>
        <w:t>2)</w:t>
      </w:r>
      <w:r w:rsidRPr="00B85B2E">
        <w:rPr>
          <w:szCs w:val="28"/>
        </w:rPr>
        <w:t xml:space="preserve"> передача жилых помещений образовательным учреждениям на праве оперативного управления. За образовательными учреждениями городского округа на 31.12.2020 закреплено 243 ж</w:t>
      </w:r>
      <w:r>
        <w:rPr>
          <w:szCs w:val="28"/>
        </w:rPr>
        <w:t>илых помещения</w:t>
      </w:r>
      <w:r w:rsidRPr="00B85B2E">
        <w:rPr>
          <w:szCs w:val="28"/>
        </w:rPr>
        <w:t>;</w:t>
      </w:r>
    </w:p>
    <w:p w:rsidR="003A66B1" w:rsidRPr="00B85B2E" w:rsidRDefault="003A66B1" w:rsidP="003A66B1">
      <w:pPr>
        <w:ind w:firstLine="709"/>
        <w:jc w:val="both"/>
        <w:rPr>
          <w:szCs w:val="28"/>
        </w:rPr>
      </w:pPr>
      <w:r>
        <w:rPr>
          <w:szCs w:val="28"/>
        </w:rPr>
        <w:t>3)</w:t>
      </w:r>
      <w:r w:rsidRPr="00B85B2E">
        <w:rPr>
          <w:szCs w:val="28"/>
        </w:rPr>
        <w:t xml:space="preserve"> проведение открытых уроков, мастер-классов, организована работа Школы молодого специалиста с целью адаптации молодых педагогов.</w:t>
      </w:r>
    </w:p>
    <w:p w:rsidR="003A66B1" w:rsidRPr="00C90D00" w:rsidRDefault="003A66B1" w:rsidP="003A66B1">
      <w:pPr>
        <w:ind w:firstLine="708"/>
        <w:jc w:val="both"/>
        <w:rPr>
          <w:szCs w:val="28"/>
        </w:rPr>
      </w:pPr>
      <w:r w:rsidRPr="00C90D00">
        <w:rPr>
          <w:szCs w:val="28"/>
        </w:rPr>
        <w:t xml:space="preserve">В целях распространения передового педагогического опыта, повышения статуса учителя в обществе педагоги образовательных учреждений активно принимают участие в профессиональных конкурсах. </w:t>
      </w:r>
    </w:p>
    <w:p w:rsidR="003A66B1" w:rsidRPr="00C90D00" w:rsidRDefault="003A66B1" w:rsidP="003A66B1">
      <w:pPr>
        <w:ind w:firstLine="708"/>
        <w:jc w:val="both"/>
        <w:rPr>
          <w:szCs w:val="28"/>
        </w:rPr>
      </w:pPr>
      <w:r w:rsidRPr="00C90D00">
        <w:rPr>
          <w:szCs w:val="28"/>
        </w:rPr>
        <w:t>В феврале 2020 года 4 команды педагогов (</w:t>
      </w:r>
      <w:r>
        <w:rPr>
          <w:szCs w:val="28"/>
        </w:rPr>
        <w:t xml:space="preserve">МБОУ «Средняя </w:t>
      </w:r>
      <w:r w:rsidRPr="00C90D00">
        <w:rPr>
          <w:szCs w:val="28"/>
        </w:rPr>
        <w:t>школа № 40</w:t>
      </w:r>
      <w:r>
        <w:rPr>
          <w:szCs w:val="28"/>
        </w:rPr>
        <w:t>»</w:t>
      </w:r>
      <w:r w:rsidRPr="00C90D00">
        <w:rPr>
          <w:szCs w:val="28"/>
        </w:rPr>
        <w:t xml:space="preserve"> – 2 команды, </w:t>
      </w:r>
      <w:r>
        <w:rPr>
          <w:szCs w:val="28"/>
        </w:rPr>
        <w:t xml:space="preserve">МАОУ «Средняя </w:t>
      </w:r>
      <w:r w:rsidRPr="00C90D00">
        <w:rPr>
          <w:szCs w:val="28"/>
        </w:rPr>
        <w:t>школа № 42</w:t>
      </w:r>
      <w:r>
        <w:rPr>
          <w:szCs w:val="28"/>
        </w:rPr>
        <w:t>»</w:t>
      </w:r>
      <w:r w:rsidRPr="00C90D00">
        <w:rPr>
          <w:szCs w:val="28"/>
        </w:rPr>
        <w:t xml:space="preserve">, </w:t>
      </w:r>
      <w:r>
        <w:rPr>
          <w:szCs w:val="28"/>
        </w:rPr>
        <w:t>МАОУ «Г</w:t>
      </w:r>
      <w:r w:rsidRPr="00C90D00">
        <w:rPr>
          <w:szCs w:val="28"/>
        </w:rPr>
        <w:t>имназия № 39</w:t>
      </w:r>
      <w:r>
        <w:rPr>
          <w:szCs w:val="28"/>
        </w:rPr>
        <w:t>»</w:t>
      </w:r>
      <w:r w:rsidRPr="00C90D00">
        <w:rPr>
          <w:szCs w:val="28"/>
        </w:rPr>
        <w:t xml:space="preserve">) приняли </w:t>
      </w:r>
      <w:r w:rsidRPr="00C90D00">
        <w:rPr>
          <w:szCs w:val="28"/>
        </w:rPr>
        <w:lastRenderedPageBreak/>
        <w:t xml:space="preserve">участие в полуфинале регионального конкурса «Учитель будущего», который проходил во Владивостоке. Команда </w:t>
      </w:r>
      <w:r>
        <w:rPr>
          <w:szCs w:val="28"/>
        </w:rPr>
        <w:t>МБОУ «Средняя школа</w:t>
      </w:r>
      <w:r w:rsidRPr="00C90D00">
        <w:rPr>
          <w:szCs w:val="28"/>
        </w:rPr>
        <w:t xml:space="preserve"> № 40</w:t>
      </w:r>
      <w:r>
        <w:rPr>
          <w:szCs w:val="28"/>
        </w:rPr>
        <w:t>»</w:t>
      </w:r>
      <w:r w:rsidRPr="00C90D00">
        <w:rPr>
          <w:szCs w:val="28"/>
        </w:rPr>
        <w:t xml:space="preserve"> стала победителем.</w:t>
      </w:r>
    </w:p>
    <w:p w:rsidR="003A66B1" w:rsidRPr="00C90D00" w:rsidRDefault="003A66B1" w:rsidP="003A66B1">
      <w:pPr>
        <w:ind w:firstLine="708"/>
        <w:jc w:val="both"/>
        <w:rPr>
          <w:szCs w:val="28"/>
        </w:rPr>
      </w:pPr>
      <w:r w:rsidRPr="00C90D00">
        <w:rPr>
          <w:szCs w:val="28"/>
        </w:rPr>
        <w:t>В феврале-марте 2020</w:t>
      </w:r>
      <w:r>
        <w:rPr>
          <w:szCs w:val="28"/>
        </w:rPr>
        <w:t xml:space="preserve"> года</w:t>
      </w:r>
      <w:r w:rsidRPr="00C90D00">
        <w:rPr>
          <w:szCs w:val="28"/>
        </w:rPr>
        <w:t xml:space="preserve"> состоялся ежегодный городской конкурс «Учитель года-2020» по 5 номинациям. Всего в конкурсе приняли участие 26</w:t>
      </w:r>
      <w:r w:rsidR="00D77533">
        <w:rPr>
          <w:szCs w:val="28"/>
        </w:rPr>
        <w:t> </w:t>
      </w:r>
      <w:r w:rsidRPr="00C90D00">
        <w:rPr>
          <w:szCs w:val="28"/>
        </w:rPr>
        <w:t xml:space="preserve">педагогов из 22 образовательных учреждений. </w:t>
      </w:r>
    </w:p>
    <w:p w:rsidR="003A66B1" w:rsidRPr="00C90D00" w:rsidRDefault="003A66B1" w:rsidP="003A66B1">
      <w:pPr>
        <w:autoSpaceDE w:val="0"/>
        <w:autoSpaceDN w:val="0"/>
        <w:adjustRightInd w:val="0"/>
        <w:ind w:firstLine="709"/>
        <w:jc w:val="both"/>
        <w:rPr>
          <w:rFonts w:eastAsia="Calibri"/>
          <w:szCs w:val="28"/>
          <w:lang w:eastAsia="en-US"/>
        </w:rPr>
      </w:pPr>
      <w:r>
        <w:rPr>
          <w:rFonts w:eastAsia="Calibri"/>
          <w:szCs w:val="28"/>
          <w:lang w:eastAsia="en-US"/>
        </w:rPr>
        <w:t>С 01.10.</w:t>
      </w:r>
      <w:r w:rsidRPr="00C90D00">
        <w:rPr>
          <w:rFonts w:eastAsia="Calibri"/>
          <w:szCs w:val="28"/>
          <w:lang w:eastAsia="en-US"/>
        </w:rPr>
        <w:t>2020 оклады работников муниципальных учреждений проиндексированы на 3,8 процента.</w:t>
      </w:r>
    </w:p>
    <w:p w:rsidR="003A66B1" w:rsidRDefault="003A66B1" w:rsidP="003A66B1">
      <w:pPr>
        <w:ind w:firstLine="708"/>
        <w:jc w:val="both"/>
        <w:rPr>
          <w:szCs w:val="28"/>
        </w:rPr>
      </w:pPr>
      <w:r w:rsidRPr="0006325C">
        <w:rPr>
          <w:szCs w:val="28"/>
        </w:rPr>
        <w:t xml:space="preserve">В 2020 году в рамках реализации </w:t>
      </w:r>
      <w:r>
        <w:rPr>
          <w:szCs w:val="28"/>
        </w:rPr>
        <w:t>МП</w:t>
      </w:r>
      <w:r w:rsidRPr="0006325C">
        <w:rPr>
          <w:szCs w:val="28"/>
        </w:rPr>
        <w:t xml:space="preserve"> «Развитие образования и социальная поддержка граждан в Петропавловск-Камчатском городском округе»</w:t>
      </w:r>
      <w:r>
        <w:rPr>
          <w:szCs w:val="28"/>
        </w:rPr>
        <w:t>,</w:t>
      </w:r>
      <w:r w:rsidRPr="0006325C">
        <w:rPr>
          <w:szCs w:val="28"/>
        </w:rPr>
        <w:t xml:space="preserve"> </w:t>
      </w:r>
      <w:r>
        <w:rPr>
          <w:szCs w:val="28"/>
        </w:rPr>
        <w:t>утвержденной</w:t>
      </w:r>
      <w:r w:rsidRPr="0006325C">
        <w:rPr>
          <w:szCs w:val="28"/>
        </w:rPr>
        <w:t xml:space="preserve"> постановлением администрации Петропавловск-Камчатского городского округа </w:t>
      </w:r>
      <w:r>
        <w:rPr>
          <w:szCs w:val="28"/>
        </w:rPr>
        <w:t xml:space="preserve">от 14.10.2016 № 1988, </w:t>
      </w:r>
      <w:r w:rsidRPr="0006325C">
        <w:rPr>
          <w:szCs w:val="28"/>
        </w:rPr>
        <w:t>на ремонтн</w:t>
      </w:r>
      <w:r>
        <w:rPr>
          <w:szCs w:val="28"/>
        </w:rPr>
        <w:t>ые работы в</w:t>
      </w:r>
      <w:r w:rsidR="00D77533">
        <w:rPr>
          <w:szCs w:val="28"/>
        </w:rPr>
        <w:t> </w:t>
      </w:r>
      <w:r>
        <w:rPr>
          <w:szCs w:val="28"/>
        </w:rPr>
        <w:t xml:space="preserve">образовательных организациях было направлено более </w:t>
      </w:r>
      <w:r w:rsidRPr="0006325C">
        <w:rPr>
          <w:szCs w:val="28"/>
        </w:rPr>
        <w:t>230,0 млн. рублей.</w:t>
      </w:r>
    </w:p>
    <w:p w:rsidR="003A66B1" w:rsidRDefault="003A66B1" w:rsidP="003A66B1">
      <w:pPr>
        <w:ind w:firstLine="708"/>
        <w:jc w:val="both"/>
        <w:rPr>
          <w:szCs w:val="28"/>
        </w:rPr>
      </w:pPr>
      <w:r w:rsidRPr="0006325C">
        <w:rPr>
          <w:szCs w:val="28"/>
        </w:rPr>
        <w:t xml:space="preserve">В 2020 году в рамках реализации </w:t>
      </w:r>
      <w:r>
        <w:rPr>
          <w:szCs w:val="28"/>
        </w:rPr>
        <w:t>МП</w:t>
      </w:r>
      <w:r w:rsidRPr="0006325C">
        <w:rPr>
          <w:szCs w:val="28"/>
        </w:rPr>
        <w:t xml:space="preserve"> «</w:t>
      </w:r>
      <w:proofErr w:type="spellStart"/>
      <w:r w:rsidRPr="0006325C">
        <w:rPr>
          <w:szCs w:val="28"/>
        </w:rPr>
        <w:t>Энергоэффективность</w:t>
      </w:r>
      <w:proofErr w:type="spellEnd"/>
      <w:r w:rsidRPr="0006325C">
        <w:rPr>
          <w:szCs w:val="28"/>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r>
        <w:rPr>
          <w:szCs w:val="28"/>
        </w:rPr>
        <w:t xml:space="preserve">, </w:t>
      </w:r>
      <w:r w:rsidRPr="0006325C">
        <w:rPr>
          <w:szCs w:val="28"/>
        </w:rPr>
        <w:t xml:space="preserve">утвержденной постановлением администрации Петропавловск-Камчатского городского округа </w:t>
      </w:r>
      <w:r>
        <w:rPr>
          <w:szCs w:val="28"/>
        </w:rPr>
        <w:t>от 13.10.2016 № 1984,</w:t>
      </w:r>
      <w:r w:rsidRPr="0006325C">
        <w:rPr>
          <w:szCs w:val="28"/>
        </w:rPr>
        <w:t xml:space="preserve"> на ремонтные работы было направлено более 7,0</w:t>
      </w:r>
      <w:r w:rsidR="00D77533">
        <w:rPr>
          <w:szCs w:val="28"/>
        </w:rPr>
        <w:t> </w:t>
      </w:r>
      <w:r w:rsidRPr="0006325C">
        <w:rPr>
          <w:szCs w:val="28"/>
        </w:rPr>
        <w:t>млн.</w:t>
      </w:r>
      <w:r w:rsidR="00D77533">
        <w:rPr>
          <w:szCs w:val="28"/>
        </w:rPr>
        <w:t> </w:t>
      </w:r>
      <w:r w:rsidRPr="0006325C">
        <w:rPr>
          <w:szCs w:val="28"/>
        </w:rPr>
        <w:t>рублей</w:t>
      </w:r>
      <w:r>
        <w:rPr>
          <w:szCs w:val="28"/>
        </w:rPr>
        <w:t>.</w:t>
      </w:r>
    </w:p>
    <w:p w:rsidR="003A66B1" w:rsidRPr="00DB0E2C" w:rsidRDefault="003A66B1" w:rsidP="003A66B1">
      <w:pPr>
        <w:ind w:firstLine="708"/>
        <w:jc w:val="both"/>
        <w:rPr>
          <w:szCs w:val="28"/>
        </w:rPr>
      </w:pPr>
      <w:r w:rsidRPr="00DB0E2C">
        <w:rPr>
          <w:szCs w:val="28"/>
        </w:rPr>
        <w:t>В связи со вступлением в силу изменений в статью 37 Федерального закона от 29.12.2012 № 273-ФЗ «Об образовании в Российской Федерации» о</w:t>
      </w:r>
      <w:r w:rsidR="00D77533">
        <w:rPr>
          <w:szCs w:val="28"/>
        </w:rPr>
        <w:t> </w:t>
      </w:r>
      <w:r w:rsidRPr="00DB0E2C">
        <w:rPr>
          <w:szCs w:val="28"/>
        </w:rPr>
        <w:t>предоставлении бесплатного горячего питания учащимся по образовательным программам начального общего образования 1-4 классов потребовалось пополнение и обновление технологического оборудования пищеблоков. На</w:t>
      </w:r>
      <w:r w:rsidR="00BA4B9E">
        <w:rPr>
          <w:szCs w:val="28"/>
        </w:rPr>
        <w:t xml:space="preserve"> </w:t>
      </w:r>
      <w:r w:rsidRPr="00DB0E2C">
        <w:rPr>
          <w:szCs w:val="28"/>
        </w:rPr>
        <w:t>эти</w:t>
      </w:r>
      <w:r w:rsidR="00BA4B9E">
        <w:rPr>
          <w:szCs w:val="28"/>
        </w:rPr>
        <w:t xml:space="preserve"> </w:t>
      </w:r>
      <w:r w:rsidRPr="00DB0E2C">
        <w:rPr>
          <w:szCs w:val="28"/>
        </w:rPr>
        <w:t>цели было направлено более 28 000,00 млн. рублей.</w:t>
      </w:r>
    </w:p>
    <w:p w:rsidR="003A66B1" w:rsidRPr="001A630D" w:rsidRDefault="003A66B1" w:rsidP="0060472B">
      <w:pPr>
        <w:jc w:val="center"/>
        <w:rPr>
          <w:szCs w:val="28"/>
          <w:highlight w:val="yellow"/>
        </w:rPr>
      </w:pPr>
    </w:p>
    <w:p w:rsidR="003A66B1" w:rsidRPr="00EF499A" w:rsidRDefault="003A66B1" w:rsidP="0060472B">
      <w:pPr>
        <w:jc w:val="center"/>
        <w:rPr>
          <w:b/>
          <w:szCs w:val="28"/>
        </w:rPr>
      </w:pPr>
      <w:r w:rsidRPr="00EF499A">
        <w:rPr>
          <w:b/>
          <w:szCs w:val="28"/>
        </w:rPr>
        <w:t>2.4.5 Опека и попечительство</w:t>
      </w:r>
    </w:p>
    <w:p w:rsidR="003A66B1" w:rsidRPr="005815BA" w:rsidRDefault="003A66B1" w:rsidP="003A66B1">
      <w:pPr>
        <w:jc w:val="center"/>
        <w:rPr>
          <w:szCs w:val="28"/>
          <w:highlight w:val="cyan"/>
        </w:rPr>
      </w:pPr>
    </w:p>
    <w:p w:rsidR="003A66B1" w:rsidRPr="00EF499A" w:rsidRDefault="003A66B1" w:rsidP="003A66B1">
      <w:pPr>
        <w:ind w:firstLine="708"/>
        <w:jc w:val="both"/>
        <w:rPr>
          <w:szCs w:val="28"/>
        </w:rPr>
      </w:pPr>
      <w:r w:rsidRPr="00EF499A">
        <w:rPr>
          <w:szCs w:val="28"/>
        </w:rPr>
        <w:t>Приоритетным направлением в работе Управления образования является деятельность по своевременному выявлению и устройству детей-сирот, детей, оставшихся без попечения родителей, детей, оказавшихся в трудной жизненной ситуации, защита их прав и законных интересов.</w:t>
      </w:r>
    </w:p>
    <w:p w:rsidR="003A66B1" w:rsidRPr="00634168" w:rsidRDefault="003A66B1" w:rsidP="00F51521">
      <w:pPr>
        <w:jc w:val="right"/>
        <w:rPr>
          <w:szCs w:val="28"/>
        </w:rPr>
      </w:pPr>
      <w:r>
        <w:rPr>
          <w:szCs w:val="28"/>
        </w:rPr>
        <w:t>Таблица 17</w:t>
      </w:r>
    </w:p>
    <w:p w:rsidR="003A66B1" w:rsidRPr="00EF499A" w:rsidRDefault="003A66B1" w:rsidP="003A66B1">
      <w:pPr>
        <w:ind w:firstLine="708"/>
        <w:jc w:val="center"/>
        <w:rPr>
          <w:szCs w:val="28"/>
        </w:rPr>
      </w:pPr>
      <w:r w:rsidRPr="00634168">
        <w:rPr>
          <w:szCs w:val="28"/>
        </w:rPr>
        <w:t>Учет и устройство детей в возрасте до 18 лет, оставшихся без попечения родителей</w:t>
      </w:r>
    </w:p>
    <w:p w:rsidR="003A66B1" w:rsidRPr="00F51521" w:rsidRDefault="003A66B1" w:rsidP="00F51521">
      <w:pPr>
        <w:ind w:firstLine="708"/>
        <w:jc w:val="right"/>
        <w:rPr>
          <w:sz w:val="24"/>
        </w:rPr>
      </w:pPr>
      <w:r w:rsidRPr="00F51521">
        <w:rPr>
          <w:sz w:val="24"/>
        </w:rPr>
        <w:t>человек</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094"/>
        <w:gridCol w:w="1094"/>
        <w:gridCol w:w="1087"/>
      </w:tblGrid>
      <w:tr w:rsidR="003A66B1" w:rsidRPr="00F51521" w:rsidTr="003732ED">
        <w:tc>
          <w:tcPr>
            <w:tcW w:w="6295" w:type="dxa"/>
            <w:tcBorders>
              <w:top w:val="single" w:sz="4" w:space="0" w:color="auto"/>
              <w:left w:val="single" w:sz="4" w:space="0" w:color="auto"/>
              <w:bottom w:val="single" w:sz="4" w:space="0" w:color="auto"/>
              <w:right w:val="single" w:sz="4" w:space="0" w:color="auto"/>
            </w:tcBorders>
            <w:hideMark/>
          </w:tcPr>
          <w:p w:rsidR="003A66B1" w:rsidRPr="00F51521" w:rsidRDefault="003A66B1" w:rsidP="003732ED">
            <w:pPr>
              <w:rPr>
                <w:sz w:val="24"/>
              </w:rPr>
            </w:pPr>
            <w:r w:rsidRPr="00F51521">
              <w:rPr>
                <w:sz w:val="24"/>
              </w:rPr>
              <w:t>Наименование показателя</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lang w:val="en-US"/>
              </w:rPr>
              <w:t>2018</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2019</w:t>
            </w:r>
          </w:p>
        </w:tc>
        <w:tc>
          <w:tcPr>
            <w:tcW w:w="1087"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2020</w:t>
            </w:r>
          </w:p>
        </w:tc>
      </w:tr>
      <w:tr w:rsidR="003A66B1" w:rsidRPr="00F51521" w:rsidTr="003732ED">
        <w:tc>
          <w:tcPr>
            <w:tcW w:w="6295" w:type="dxa"/>
            <w:tcBorders>
              <w:top w:val="single" w:sz="4" w:space="0" w:color="auto"/>
              <w:left w:val="single" w:sz="4" w:space="0" w:color="auto"/>
              <w:bottom w:val="single" w:sz="4" w:space="0" w:color="auto"/>
              <w:right w:val="single" w:sz="4" w:space="0" w:color="auto"/>
            </w:tcBorders>
            <w:hideMark/>
          </w:tcPr>
          <w:p w:rsidR="003A66B1" w:rsidRPr="00F51521" w:rsidRDefault="003A66B1" w:rsidP="003732ED">
            <w:pPr>
              <w:jc w:val="both"/>
              <w:rPr>
                <w:sz w:val="24"/>
              </w:rPr>
            </w:pPr>
            <w:r w:rsidRPr="00F51521">
              <w:rPr>
                <w:sz w:val="24"/>
              </w:rPr>
              <w:t>Всего детей выявлено и учтено</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93</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80</w:t>
            </w:r>
          </w:p>
        </w:tc>
        <w:tc>
          <w:tcPr>
            <w:tcW w:w="1087"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85</w:t>
            </w:r>
          </w:p>
        </w:tc>
      </w:tr>
      <w:tr w:rsidR="003A66B1" w:rsidRPr="00F51521" w:rsidTr="003732ED">
        <w:tc>
          <w:tcPr>
            <w:tcW w:w="6295" w:type="dxa"/>
            <w:tcBorders>
              <w:top w:val="single" w:sz="4" w:space="0" w:color="auto"/>
              <w:left w:val="single" w:sz="4" w:space="0" w:color="auto"/>
              <w:bottom w:val="single" w:sz="4" w:space="0" w:color="auto"/>
              <w:right w:val="single" w:sz="4" w:space="0" w:color="auto"/>
            </w:tcBorders>
            <w:hideMark/>
          </w:tcPr>
          <w:p w:rsidR="003A66B1" w:rsidRPr="00F51521" w:rsidRDefault="003A66B1" w:rsidP="003732ED">
            <w:pPr>
              <w:jc w:val="both"/>
              <w:rPr>
                <w:sz w:val="24"/>
              </w:rPr>
            </w:pPr>
            <w:r w:rsidRPr="00F51521">
              <w:rPr>
                <w:sz w:val="24"/>
              </w:rPr>
              <w:t>из них детей-сирот</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20</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16</w:t>
            </w:r>
          </w:p>
        </w:tc>
        <w:tc>
          <w:tcPr>
            <w:tcW w:w="1087"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22</w:t>
            </w:r>
          </w:p>
        </w:tc>
      </w:tr>
      <w:tr w:rsidR="003A66B1" w:rsidRPr="00F51521" w:rsidTr="003732ED">
        <w:tc>
          <w:tcPr>
            <w:tcW w:w="6295" w:type="dxa"/>
            <w:tcBorders>
              <w:top w:val="single" w:sz="4" w:space="0" w:color="auto"/>
              <w:left w:val="single" w:sz="4" w:space="0" w:color="auto"/>
              <w:bottom w:val="single" w:sz="4" w:space="0" w:color="auto"/>
              <w:right w:val="single" w:sz="4" w:space="0" w:color="auto"/>
            </w:tcBorders>
            <w:hideMark/>
          </w:tcPr>
          <w:p w:rsidR="003A66B1" w:rsidRPr="00F51521" w:rsidRDefault="003A66B1" w:rsidP="003732ED">
            <w:pPr>
              <w:jc w:val="both"/>
              <w:rPr>
                <w:sz w:val="24"/>
              </w:rPr>
            </w:pPr>
            <w:r w:rsidRPr="00F51521">
              <w:rPr>
                <w:sz w:val="24"/>
              </w:rPr>
              <w:t xml:space="preserve">Из общего количества выявленных: </w:t>
            </w:r>
          </w:p>
        </w:tc>
        <w:tc>
          <w:tcPr>
            <w:tcW w:w="1094" w:type="dxa"/>
            <w:tcBorders>
              <w:top w:val="single" w:sz="4" w:space="0" w:color="auto"/>
              <w:left w:val="single" w:sz="4" w:space="0" w:color="auto"/>
              <w:bottom w:val="single" w:sz="4" w:space="0" w:color="auto"/>
              <w:right w:val="single" w:sz="4" w:space="0" w:color="auto"/>
            </w:tcBorders>
            <w:vAlign w:val="center"/>
          </w:tcPr>
          <w:p w:rsidR="003A66B1" w:rsidRPr="00F51521" w:rsidRDefault="003A66B1" w:rsidP="003732ED">
            <w:pPr>
              <w:ind w:firstLine="708"/>
              <w:jc w:val="center"/>
              <w:rPr>
                <w:sz w:val="24"/>
              </w:rPr>
            </w:pPr>
          </w:p>
        </w:tc>
        <w:tc>
          <w:tcPr>
            <w:tcW w:w="1094" w:type="dxa"/>
            <w:tcBorders>
              <w:top w:val="single" w:sz="4" w:space="0" w:color="auto"/>
              <w:left w:val="single" w:sz="4" w:space="0" w:color="auto"/>
              <w:bottom w:val="single" w:sz="4" w:space="0" w:color="auto"/>
              <w:right w:val="single" w:sz="4" w:space="0" w:color="auto"/>
            </w:tcBorders>
            <w:vAlign w:val="center"/>
          </w:tcPr>
          <w:p w:rsidR="003A66B1" w:rsidRPr="00F51521" w:rsidRDefault="003A66B1" w:rsidP="003732ED">
            <w:pPr>
              <w:ind w:firstLine="708"/>
              <w:jc w:val="center"/>
              <w:rPr>
                <w:sz w:val="24"/>
              </w:rPr>
            </w:pPr>
          </w:p>
        </w:tc>
        <w:tc>
          <w:tcPr>
            <w:tcW w:w="1087" w:type="dxa"/>
            <w:tcBorders>
              <w:top w:val="single" w:sz="4" w:space="0" w:color="auto"/>
              <w:left w:val="single" w:sz="4" w:space="0" w:color="auto"/>
              <w:bottom w:val="single" w:sz="4" w:space="0" w:color="auto"/>
              <w:right w:val="single" w:sz="4" w:space="0" w:color="auto"/>
            </w:tcBorders>
            <w:vAlign w:val="center"/>
          </w:tcPr>
          <w:p w:rsidR="003A66B1" w:rsidRPr="00F51521" w:rsidRDefault="003A66B1" w:rsidP="003732ED">
            <w:pPr>
              <w:ind w:firstLine="708"/>
              <w:jc w:val="center"/>
              <w:rPr>
                <w:sz w:val="24"/>
              </w:rPr>
            </w:pPr>
          </w:p>
        </w:tc>
      </w:tr>
      <w:tr w:rsidR="003A66B1" w:rsidRPr="00F51521" w:rsidTr="003732ED">
        <w:tc>
          <w:tcPr>
            <w:tcW w:w="6295" w:type="dxa"/>
            <w:tcBorders>
              <w:top w:val="single" w:sz="4" w:space="0" w:color="auto"/>
              <w:left w:val="single" w:sz="4" w:space="0" w:color="auto"/>
              <w:bottom w:val="single" w:sz="4" w:space="0" w:color="auto"/>
              <w:right w:val="single" w:sz="4" w:space="0" w:color="auto"/>
            </w:tcBorders>
            <w:hideMark/>
          </w:tcPr>
          <w:p w:rsidR="003A66B1" w:rsidRPr="00F51521" w:rsidRDefault="003A66B1" w:rsidP="003732ED">
            <w:pPr>
              <w:jc w:val="both"/>
              <w:rPr>
                <w:sz w:val="24"/>
              </w:rPr>
            </w:pPr>
            <w:r w:rsidRPr="00F51521">
              <w:rPr>
                <w:sz w:val="24"/>
              </w:rPr>
              <w:t>устроено в учреждения для детей-сирот и детей, оставшихся без попечения родителей</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36</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23</w:t>
            </w:r>
          </w:p>
        </w:tc>
        <w:tc>
          <w:tcPr>
            <w:tcW w:w="1087"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30</w:t>
            </w:r>
          </w:p>
        </w:tc>
      </w:tr>
      <w:tr w:rsidR="003A66B1" w:rsidRPr="00F51521" w:rsidTr="003732ED">
        <w:tc>
          <w:tcPr>
            <w:tcW w:w="6295" w:type="dxa"/>
            <w:tcBorders>
              <w:top w:val="single" w:sz="4" w:space="0" w:color="auto"/>
              <w:left w:val="single" w:sz="4" w:space="0" w:color="auto"/>
              <w:bottom w:val="single" w:sz="4" w:space="0" w:color="auto"/>
              <w:right w:val="single" w:sz="4" w:space="0" w:color="auto"/>
            </w:tcBorders>
            <w:hideMark/>
          </w:tcPr>
          <w:p w:rsidR="003A66B1" w:rsidRPr="00F51521" w:rsidRDefault="003A66B1" w:rsidP="003732ED">
            <w:pPr>
              <w:jc w:val="both"/>
              <w:rPr>
                <w:sz w:val="24"/>
              </w:rPr>
            </w:pPr>
            <w:r w:rsidRPr="00F51521">
              <w:rPr>
                <w:sz w:val="24"/>
              </w:rPr>
              <w:t>переданы на воспитание в замещающие семьи (под опеку (попечительство), в приемные семьи)</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48</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52</w:t>
            </w:r>
          </w:p>
        </w:tc>
        <w:tc>
          <w:tcPr>
            <w:tcW w:w="1087"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lang w:val="en-US"/>
              </w:rPr>
              <w:t xml:space="preserve"> </w:t>
            </w:r>
            <w:r w:rsidRPr="00F51521">
              <w:rPr>
                <w:sz w:val="24"/>
              </w:rPr>
              <w:t>46</w:t>
            </w:r>
          </w:p>
        </w:tc>
      </w:tr>
      <w:tr w:rsidR="003A66B1" w:rsidRPr="00F51521" w:rsidTr="003732ED">
        <w:tc>
          <w:tcPr>
            <w:tcW w:w="6295" w:type="dxa"/>
            <w:tcBorders>
              <w:top w:val="single" w:sz="4" w:space="0" w:color="auto"/>
              <w:left w:val="single" w:sz="4" w:space="0" w:color="auto"/>
              <w:bottom w:val="single" w:sz="4" w:space="0" w:color="auto"/>
              <w:right w:val="single" w:sz="4" w:space="0" w:color="auto"/>
            </w:tcBorders>
            <w:hideMark/>
          </w:tcPr>
          <w:p w:rsidR="003A66B1" w:rsidRPr="00F51521" w:rsidRDefault="003A66B1" w:rsidP="003732ED">
            <w:pPr>
              <w:jc w:val="both"/>
              <w:rPr>
                <w:sz w:val="24"/>
              </w:rPr>
            </w:pPr>
            <w:r w:rsidRPr="00F51521">
              <w:rPr>
                <w:sz w:val="24"/>
              </w:rPr>
              <w:t>возвращены родителям</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9</w:t>
            </w:r>
          </w:p>
        </w:tc>
        <w:tc>
          <w:tcPr>
            <w:tcW w:w="1094"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5</w:t>
            </w:r>
          </w:p>
        </w:tc>
        <w:tc>
          <w:tcPr>
            <w:tcW w:w="1087" w:type="dxa"/>
            <w:tcBorders>
              <w:top w:val="single" w:sz="4" w:space="0" w:color="auto"/>
              <w:left w:val="single" w:sz="4" w:space="0" w:color="auto"/>
              <w:bottom w:val="single" w:sz="4" w:space="0" w:color="auto"/>
              <w:right w:val="single" w:sz="4" w:space="0" w:color="auto"/>
            </w:tcBorders>
            <w:vAlign w:val="center"/>
            <w:hideMark/>
          </w:tcPr>
          <w:p w:rsidR="003A66B1" w:rsidRPr="00F51521" w:rsidRDefault="003A66B1" w:rsidP="003732ED">
            <w:pPr>
              <w:jc w:val="center"/>
              <w:rPr>
                <w:sz w:val="24"/>
              </w:rPr>
            </w:pPr>
            <w:r w:rsidRPr="00F51521">
              <w:rPr>
                <w:sz w:val="24"/>
              </w:rPr>
              <w:t>6</w:t>
            </w:r>
          </w:p>
        </w:tc>
      </w:tr>
      <w:tr w:rsidR="003A66B1" w:rsidRPr="00F51521" w:rsidTr="003732ED">
        <w:tc>
          <w:tcPr>
            <w:tcW w:w="6295" w:type="dxa"/>
            <w:tcBorders>
              <w:top w:val="single" w:sz="4" w:space="0" w:color="auto"/>
              <w:left w:val="single" w:sz="4" w:space="0" w:color="auto"/>
              <w:bottom w:val="single" w:sz="4" w:space="0" w:color="auto"/>
              <w:right w:val="single" w:sz="4" w:space="0" w:color="auto"/>
            </w:tcBorders>
          </w:tcPr>
          <w:p w:rsidR="003A66B1" w:rsidRPr="00F51521" w:rsidRDefault="003A66B1" w:rsidP="003732ED">
            <w:pPr>
              <w:jc w:val="both"/>
              <w:rPr>
                <w:sz w:val="24"/>
              </w:rPr>
            </w:pPr>
            <w:r w:rsidRPr="00F51521">
              <w:rPr>
                <w:sz w:val="24"/>
              </w:rPr>
              <w:lastRenderedPageBreak/>
              <w:t>Выбыли по иным основаниям</w:t>
            </w:r>
          </w:p>
        </w:tc>
        <w:tc>
          <w:tcPr>
            <w:tcW w:w="1094" w:type="dxa"/>
            <w:tcBorders>
              <w:top w:val="single" w:sz="4" w:space="0" w:color="auto"/>
              <w:left w:val="single" w:sz="4" w:space="0" w:color="auto"/>
              <w:bottom w:val="single" w:sz="4" w:space="0" w:color="auto"/>
              <w:right w:val="single" w:sz="4" w:space="0" w:color="auto"/>
            </w:tcBorders>
            <w:vAlign w:val="center"/>
          </w:tcPr>
          <w:p w:rsidR="003A66B1" w:rsidRPr="00F51521" w:rsidRDefault="003A66B1" w:rsidP="003732ED">
            <w:pPr>
              <w:jc w:val="center"/>
              <w:rPr>
                <w:sz w:val="24"/>
              </w:rPr>
            </w:pPr>
            <w:r w:rsidRPr="00F51521">
              <w:rPr>
                <w:sz w:val="24"/>
              </w:rPr>
              <w:t>0</w:t>
            </w:r>
          </w:p>
        </w:tc>
        <w:tc>
          <w:tcPr>
            <w:tcW w:w="1094" w:type="dxa"/>
            <w:tcBorders>
              <w:top w:val="single" w:sz="4" w:space="0" w:color="auto"/>
              <w:left w:val="single" w:sz="4" w:space="0" w:color="auto"/>
              <w:bottom w:val="single" w:sz="4" w:space="0" w:color="auto"/>
              <w:right w:val="single" w:sz="4" w:space="0" w:color="auto"/>
            </w:tcBorders>
            <w:vAlign w:val="center"/>
          </w:tcPr>
          <w:p w:rsidR="003A66B1" w:rsidRPr="00F51521" w:rsidRDefault="003A66B1" w:rsidP="003732ED">
            <w:pPr>
              <w:jc w:val="center"/>
              <w:rPr>
                <w:sz w:val="24"/>
              </w:rPr>
            </w:pPr>
            <w:r w:rsidRPr="00F51521">
              <w:rPr>
                <w:sz w:val="24"/>
              </w:rPr>
              <w:t>0</w:t>
            </w:r>
          </w:p>
        </w:tc>
        <w:tc>
          <w:tcPr>
            <w:tcW w:w="1087" w:type="dxa"/>
            <w:tcBorders>
              <w:top w:val="single" w:sz="4" w:space="0" w:color="auto"/>
              <w:left w:val="single" w:sz="4" w:space="0" w:color="auto"/>
              <w:bottom w:val="single" w:sz="4" w:space="0" w:color="auto"/>
              <w:right w:val="single" w:sz="4" w:space="0" w:color="auto"/>
            </w:tcBorders>
            <w:vAlign w:val="center"/>
          </w:tcPr>
          <w:p w:rsidR="003A66B1" w:rsidRPr="00F51521" w:rsidRDefault="003A66B1" w:rsidP="003732ED">
            <w:pPr>
              <w:jc w:val="center"/>
              <w:rPr>
                <w:sz w:val="24"/>
              </w:rPr>
            </w:pPr>
            <w:r w:rsidRPr="00F51521">
              <w:rPr>
                <w:sz w:val="24"/>
              </w:rPr>
              <w:t>3</w:t>
            </w:r>
          </w:p>
        </w:tc>
      </w:tr>
    </w:tbl>
    <w:p w:rsidR="003A66B1" w:rsidRPr="005815BA" w:rsidRDefault="003A66B1" w:rsidP="003A66B1">
      <w:pPr>
        <w:jc w:val="both"/>
        <w:rPr>
          <w:szCs w:val="28"/>
          <w:highlight w:val="cyan"/>
        </w:rPr>
      </w:pPr>
    </w:p>
    <w:p w:rsidR="003A66B1" w:rsidRPr="00EF499A" w:rsidRDefault="003A66B1" w:rsidP="003A66B1">
      <w:pPr>
        <w:ind w:firstLine="708"/>
        <w:jc w:val="both"/>
        <w:rPr>
          <w:szCs w:val="28"/>
        </w:rPr>
      </w:pPr>
      <w:r w:rsidRPr="00EF499A">
        <w:rPr>
          <w:szCs w:val="28"/>
        </w:rPr>
        <w:t>При невозможности возврата детей в биологические семьи приоритетной формой устройства является передача ребенка под опеку (попечительство), в</w:t>
      </w:r>
      <w:r w:rsidR="008C0B12">
        <w:rPr>
          <w:szCs w:val="28"/>
        </w:rPr>
        <w:t> </w:t>
      </w:r>
      <w:r w:rsidRPr="00EF499A">
        <w:rPr>
          <w:szCs w:val="28"/>
        </w:rPr>
        <w:t xml:space="preserve">приемную семью или на усыновление. </w:t>
      </w:r>
    </w:p>
    <w:p w:rsidR="003A66B1" w:rsidRPr="00EF499A" w:rsidRDefault="003A66B1" w:rsidP="008C0B12">
      <w:pPr>
        <w:ind w:firstLine="708"/>
        <w:jc w:val="right"/>
        <w:rPr>
          <w:szCs w:val="28"/>
        </w:rPr>
      </w:pPr>
      <w:r>
        <w:rPr>
          <w:szCs w:val="28"/>
        </w:rPr>
        <w:t>Таблица 18</w:t>
      </w:r>
    </w:p>
    <w:p w:rsidR="003A66B1" w:rsidRPr="00EF499A" w:rsidRDefault="003A66B1" w:rsidP="003A66B1">
      <w:pPr>
        <w:ind w:firstLine="708"/>
        <w:jc w:val="center"/>
        <w:rPr>
          <w:szCs w:val="28"/>
        </w:rPr>
      </w:pPr>
      <w:r w:rsidRPr="00EF499A">
        <w:rPr>
          <w:szCs w:val="28"/>
        </w:rPr>
        <w:t>Количество устроенных в семьи детей-сирот и детей, оставшихся без попечения родителей</w:t>
      </w:r>
    </w:p>
    <w:p w:rsidR="003A66B1" w:rsidRPr="008C0B12" w:rsidRDefault="003A66B1" w:rsidP="008C0B12">
      <w:pPr>
        <w:ind w:firstLine="708"/>
        <w:jc w:val="right"/>
        <w:rPr>
          <w:sz w:val="24"/>
        </w:rPr>
      </w:pPr>
      <w:r w:rsidRPr="008C0B12">
        <w:rPr>
          <w:sz w:val="24"/>
        </w:rPr>
        <w:t>человек</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349"/>
        <w:gridCol w:w="1349"/>
        <w:gridCol w:w="1583"/>
      </w:tblGrid>
      <w:tr w:rsidR="003A66B1" w:rsidRPr="008C0B12" w:rsidTr="008C0B12">
        <w:tc>
          <w:tcPr>
            <w:tcW w:w="5353" w:type="dxa"/>
            <w:tcBorders>
              <w:top w:val="single" w:sz="4" w:space="0" w:color="auto"/>
              <w:left w:val="single" w:sz="4" w:space="0" w:color="auto"/>
              <w:bottom w:val="single" w:sz="4" w:space="0" w:color="auto"/>
              <w:right w:val="single" w:sz="4" w:space="0" w:color="auto"/>
            </w:tcBorders>
            <w:hideMark/>
          </w:tcPr>
          <w:p w:rsidR="003A66B1" w:rsidRPr="008C0B12" w:rsidRDefault="003A66B1" w:rsidP="003732ED">
            <w:pPr>
              <w:jc w:val="both"/>
              <w:rPr>
                <w:sz w:val="24"/>
              </w:rPr>
            </w:pPr>
            <w:r w:rsidRPr="008C0B12">
              <w:rPr>
                <w:b/>
                <w:sz w:val="24"/>
              </w:rPr>
              <w:t>Формы устройства</w:t>
            </w:r>
          </w:p>
        </w:tc>
        <w:tc>
          <w:tcPr>
            <w:tcW w:w="134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b/>
                <w:sz w:val="24"/>
              </w:rPr>
            </w:pPr>
            <w:r w:rsidRPr="008C0B12">
              <w:rPr>
                <w:b/>
                <w:sz w:val="24"/>
              </w:rPr>
              <w:t>2018</w:t>
            </w:r>
          </w:p>
        </w:tc>
        <w:tc>
          <w:tcPr>
            <w:tcW w:w="134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b/>
                <w:sz w:val="24"/>
              </w:rPr>
            </w:pPr>
            <w:r w:rsidRPr="008C0B12">
              <w:rPr>
                <w:b/>
                <w:sz w:val="24"/>
              </w:rPr>
              <w:t>2019</w:t>
            </w:r>
          </w:p>
        </w:tc>
        <w:tc>
          <w:tcPr>
            <w:tcW w:w="1583"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b/>
                <w:sz w:val="24"/>
              </w:rPr>
            </w:pPr>
            <w:r w:rsidRPr="008C0B12">
              <w:rPr>
                <w:b/>
                <w:sz w:val="24"/>
              </w:rPr>
              <w:t>2020</w:t>
            </w:r>
          </w:p>
        </w:tc>
      </w:tr>
      <w:tr w:rsidR="003A66B1" w:rsidRPr="008C0B12" w:rsidTr="008C0B12">
        <w:tc>
          <w:tcPr>
            <w:tcW w:w="5353" w:type="dxa"/>
            <w:tcBorders>
              <w:top w:val="single" w:sz="4" w:space="0" w:color="auto"/>
              <w:left w:val="single" w:sz="4" w:space="0" w:color="auto"/>
              <w:bottom w:val="single" w:sz="4" w:space="0" w:color="auto"/>
              <w:right w:val="single" w:sz="4" w:space="0" w:color="auto"/>
            </w:tcBorders>
            <w:hideMark/>
          </w:tcPr>
          <w:p w:rsidR="003A66B1" w:rsidRPr="008C0B12" w:rsidRDefault="003A66B1" w:rsidP="003732ED">
            <w:pPr>
              <w:jc w:val="both"/>
              <w:rPr>
                <w:sz w:val="24"/>
              </w:rPr>
            </w:pPr>
            <w:r w:rsidRPr="008C0B12">
              <w:rPr>
                <w:sz w:val="24"/>
              </w:rPr>
              <w:t>Опека (попечительство)</w:t>
            </w:r>
          </w:p>
        </w:tc>
        <w:tc>
          <w:tcPr>
            <w:tcW w:w="134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41</w:t>
            </w:r>
          </w:p>
        </w:tc>
        <w:tc>
          <w:tcPr>
            <w:tcW w:w="134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47</w:t>
            </w:r>
          </w:p>
        </w:tc>
        <w:tc>
          <w:tcPr>
            <w:tcW w:w="1583"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66</w:t>
            </w:r>
          </w:p>
        </w:tc>
      </w:tr>
      <w:tr w:rsidR="003A66B1" w:rsidRPr="008C0B12" w:rsidTr="008C0B12">
        <w:tc>
          <w:tcPr>
            <w:tcW w:w="5353" w:type="dxa"/>
            <w:tcBorders>
              <w:top w:val="single" w:sz="4" w:space="0" w:color="auto"/>
              <w:left w:val="single" w:sz="4" w:space="0" w:color="auto"/>
              <w:bottom w:val="single" w:sz="4" w:space="0" w:color="auto"/>
              <w:right w:val="single" w:sz="4" w:space="0" w:color="auto"/>
            </w:tcBorders>
            <w:hideMark/>
          </w:tcPr>
          <w:p w:rsidR="003A66B1" w:rsidRPr="008C0B12" w:rsidRDefault="003A66B1" w:rsidP="003732ED">
            <w:pPr>
              <w:jc w:val="both"/>
              <w:rPr>
                <w:sz w:val="24"/>
              </w:rPr>
            </w:pPr>
            <w:r w:rsidRPr="008C0B12">
              <w:rPr>
                <w:sz w:val="24"/>
              </w:rPr>
              <w:t>Приемная семья</w:t>
            </w:r>
          </w:p>
        </w:tc>
        <w:tc>
          <w:tcPr>
            <w:tcW w:w="134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37</w:t>
            </w:r>
          </w:p>
        </w:tc>
        <w:tc>
          <w:tcPr>
            <w:tcW w:w="134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26</w:t>
            </w:r>
          </w:p>
        </w:tc>
        <w:tc>
          <w:tcPr>
            <w:tcW w:w="1583"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26</w:t>
            </w:r>
          </w:p>
        </w:tc>
      </w:tr>
      <w:tr w:rsidR="003A66B1" w:rsidRPr="008C0B12" w:rsidTr="008C0B12">
        <w:tc>
          <w:tcPr>
            <w:tcW w:w="5353" w:type="dxa"/>
            <w:tcBorders>
              <w:top w:val="single" w:sz="4" w:space="0" w:color="auto"/>
              <w:left w:val="single" w:sz="4" w:space="0" w:color="auto"/>
              <w:bottom w:val="single" w:sz="4" w:space="0" w:color="auto"/>
              <w:right w:val="single" w:sz="4" w:space="0" w:color="auto"/>
            </w:tcBorders>
            <w:hideMark/>
          </w:tcPr>
          <w:p w:rsidR="003A66B1" w:rsidRPr="008C0B12" w:rsidRDefault="003A66B1" w:rsidP="003732ED">
            <w:pPr>
              <w:jc w:val="both"/>
              <w:rPr>
                <w:sz w:val="24"/>
              </w:rPr>
            </w:pPr>
            <w:r w:rsidRPr="008C0B12">
              <w:rPr>
                <w:sz w:val="24"/>
              </w:rPr>
              <w:t>Усыновление (удочерение)</w:t>
            </w:r>
          </w:p>
        </w:tc>
        <w:tc>
          <w:tcPr>
            <w:tcW w:w="134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12</w:t>
            </w:r>
          </w:p>
        </w:tc>
        <w:tc>
          <w:tcPr>
            <w:tcW w:w="134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1</w:t>
            </w:r>
          </w:p>
        </w:tc>
        <w:tc>
          <w:tcPr>
            <w:tcW w:w="1583"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3</w:t>
            </w:r>
          </w:p>
        </w:tc>
      </w:tr>
      <w:tr w:rsidR="003A66B1" w:rsidRPr="008C0B12" w:rsidTr="008C0B12">
        <w:tc>
          <w:tcPr>
            <w:tcW w:w="5353" w:type="dxa"/>
            <w:tcBorders>
              <w:top w:val="single" w:sz="4" w:space="0" w:color="auto"/>
              <w:left w:val="single" w:sz="4" w:space="0" w:color="auto"/>
              <w:bottom w:val="single" w:sz="4" w:space="0" w:color="auto"/>
              <w:right w:val="single" w:sz="4" w:space="0" w:color="auto"/>
            </w:tcBorders>
            <w:hideMark/>
          </w:tcPr>
          <w:p w:rsidR="003A66B1" w:rsidRPr="008C0B12" w:rsidRDefault="003A66B1" w:rsidP="003732ED">
            <w:pPr>
              <w:jc w:val="both"/>
              <w:rPr>
                <w:sz w:val="24"/>
              </w:rPr>
            </w:pPr>
            <w:r w:rsidRPr="008C0B12">
              <w:rPr>
                <w:sz w:val="24"/>
              </w:rPr>
              <w:t>Всего:</w:t>
            </w:r>
          </w:p>
        </w:tc>
        <w:tc>
          <w:tcPr>
            <w:tcW w:w="134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90</w:t>
            </w:r>
          </w:p>
        </w:tc>
        <w:tc>
          <w:tcPr>
            <w:tcW w:w="134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74</w:t>
            </w:r>
          </w:p>
        </w:tc>
        <w:tc>
          <w:tcPr>
            <w:tcW w:w="1583"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95</w:t>
            </w:r>
          </w:p>
        </w:tc>
      </w:tr>
    </w:tbl>
    <w:p w:rsidR="003A66B1" w:rsidRPr="005815BA" w:rsidRDefault="003A66B1" w:rsidP="003A66B1">
      <w:pPr>
        <w:ind w:firstLine="708"/>
        <w:jc w:val="both"/>
        <w:rPr>
          <w:szCs w:val="28"/>
          <w:highlight w:val="cyan"/>
        </w:rPr>
      </w:pPr>
    </w:p>
    <w:p w:rsidR="003A66B1" w:rsidRPr="005815BA" w:rsidRDefault="003A66B1" w:rsidP="003A66B1">
      <w:pPr>
        <w:ind w:firstLine="708"/>
        <w:jc w:val="both"/>
        <w:rPr>
          <w:szCs w:val="28"/>
          <w:highlight w:val="cyan"/>
        </w:rPr>
      </w:pPr>
      <w:r w:rsidRPr="00EF499A">
        <w:rPr>
          <w:szCs w:val="28"/>
        </w:rPr>
        <w:t>На 30.12.2020 на учете в отделе опеки и попечительства состоит 405 дет</w:t>
      </w:r>
      <w:r>
        <w:rPr>
          <w:szCs w:val="28"/>
        </w:rPr>
        <w:t>е</w:t>
      </w:r>
      <w:r w:rsidRPr="00EF499A">
        <w:rPr>
          <w:szCs w:val="28"/>
        </w:rPr>
        <w:t>й, проживающий в семьях опекунов (попечителей), приемных родителей, усыновителей. Из них 126 детей воспитываются в семьях опекунов (попечителей), 279 детей – в приемных семьях, 27 - проживают в семьях усыновителей.</w:t>
      </w:r>
    </w:p>
    <w:p w:rsidR="003A66B1" w:rsidRPr="00EF6A43" w:rsidRDefault="003A66B1" w:rsidP="003A66B1">
      <w:pPr>
        <w:ind w:firstLine="708"/>
        <w:jc w:val="both"/>
        <w:rPr>
          <w:b/>
          <w:szCs w:val="28"/>
        </w:rPr>
      </w:pPr>
      <w:r w:rsidRPr="00D473AC">
        <w:rPr>
          <w:szCs w:val="28"/>
        </w:rPr>
        <w:t>В 2020 году продолжена работа по обеспечению жилыми помещениями специализированного жилищного фонда по договорам найма специализированных жилых помещений граждан,</w:t>
      </w:r>
      <w:r w:rsidRPr="00D473AC">
        <w:rPr>
          <w:b/>
          <w:szCs w:val="28"/>
        </w:rPr>
        <w:t xml:space="preserve"> </w:t>
      </w:r>
      <w:r w:rsidRPr="00D473AC">
        <w:rPr>
          <w:szCs w:val="28"/>
        </w:rPr>
        <w:t>относящихся к категории детей-сирот, детей, оставшихся без попечения родителей, включая лиц в возрасте от 23 лет и старше из числа детей-сирот и детей, оставшихся без попечения родителей.</w:t>
      </w:r>
      <w:r>
        <w:rPr>
          <w:b/>
          <w:szCs w:val="28"/>
        </w:rPr>
        <w:t xml:space="preserve"> </w:t>
      </w:r>
    </w:p>
    <w:p w:rsidR="003A66B1" w:rsidRPr="00D473AC" w:rsidRDefault="003A66B1" w:rsidP="003A66B1">
      <w:pPr>
        <w:ind w:firstLine="708"/>
        <w:jc w:val="right"/>
        <w:rPr>
          <w:szCs w:val="28"/>
        </w:rPr>
      </w:pPr>
      <w:r>
        <w:rPr>
          <w:szCs w:val="28"/>
        </w:rPr>
        <w:t>Таблица 19</w:t>
      </w:r>
    </w:p>
    <w:p w:rsidR="003A66B1" w:rsidRPr="00D473AC" w:rsidRDefault="003A66B1" w:rsidP="003A66B1">
      <w:pPr>
        <w:ind w:firstLine="708"/>
        <w:jc w:val="center"/>
        <w:rPr>
          <w:szCs w:val="28"/>
        </w:rPr>
      </w:pPr>
      <w:r w:rsidRPr="00D473AC">
        <w:rPr>
          <w:szCs w:val="28"/>
        </w:rPr>
        <w:t>Обеспечение граждан, относящихся к категории лиц из числа детей-сирот и детей, оставшихся без попечения родителей, включая лиц в возрасте от 23 лет и старше, жилыми помещениями</w:t>
      </w:r>
    </w:p>
    <w:p w:rsidR="003A66B1" w:rsidRPr="008C0B12" w:rsidRDefault="003A66B1" w:rsidP="003A66B1">
      <w:pPr>
        <w:ind w:firstLine="708"/>
        <w:jc w:val="right"/>
        <w:rPr>
          <w:sz w:val="24"/>
        </w:rPr>
      </w:pPr>
      <w:r w:rsidRPr="008C0B12">
        <w:rPr>
          <w:sz w:val="24"/>
        </w:rPr>
        <w:t>человек</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30"/>
        <w:gridCol w:w="1417"/>
        <w:gridCol w:w="1559"/>
      </w:tblGrid>
      <w:tr w:rsidR="003A66B1" w:rsidRPr="008C0B12" w:rsidTr="003732ED">
        <w:tc>
          <w:tcPr>
            <w:tcW w:w="4928" w:type="dxa"/>
            <w:tcBorders>
              <w:top w:val="single" w:sz="4" w:space="0" w:color="auto"/>
              <w:left w:val="single" w:sz="4" w:space="0" w:color="auto"/>
              <w:bottom w:val="single" w:sz="4" w:space="0" w:color="auto"/>
              <w:right w:val="single" w:sz="4" w:space="0" w:color="auto"/>
            </w:tcBorders>
          </w:tcPr>
          <w:p w:rsidR="003A66B1" w:rsidRPr="008C0B12" w:rsidRDefault="003A66B1" w:rsidP="003732ED">
            <w:pPr>
              <w:ind w:firstLine="708"/>
              <w:jc w:val="both"/>
              <w:rPr>
                <w:sz w:val="24"/>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2018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2019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3A66B1" w:rsidRPr="008C0B12" w:rsidRDefault="003A66B1" w:rsidP="003732ED">
            <w:pPr>
              <w:jc w:val="center"/>
              <w:rPr>
                <w:sz w:val="24"/>
              </w:rPr>
            </w:pPr>
            <w:r w:rsidRPr="008C0B12">
              <w:rPr>
                <w:sz w:val="24"/>
              </w:rPr>
              <w:t>2020</w:t>
            </w:r>
          </w:p>
        </w:tc>
      </w:tr>
      <w:tr w:rsidR="003A66B1" w:rsidRPr="008C0B12" w:rsidTr="003732ED">
        <w:tc>
          <w:tcPr>
            <w:tcW w:w="4928" w:type="dxa"/>
            <w:tcBorders>
              <w:top w:val="single" w:sz="4" w:space="0" w:color="auto"/>
              <w:left w:val="single" w:sz="4" w:space="0" w:color="auto"/>
              <w:bottom w:val="single" w:sz="4" w:space="0" w:color="auto"/>
              <w:right w:val="single" w:sz="4" w:space="0" w:color="auto"/>
            </w:tcBorders>
            <w:hideMark/>
          </w:tcPr>
          <w:p w:rsidR="003A66B1" w:rsidRPr="008C0B12" w:rsidRDefault="003A66B1" w:rsidP="003732ED">
            <w:pPr>
              <w:rPr>
                <w:sz w:val="24"/>
              </w:rPr>
            </w:pPr>
            <w:r w:rsidRPr="008C0B12">
              <w:rPr>
                <w:sz w:val="24"/>
              </w:rPr>
              <w:t>Количество граждан, обеспеченных жилыми помещениями</w:t>
            </w:r>
          </w:p>
        </w:tc>
        <w:tc>
          <w:tcPr>
            <w:tcW w:w="1730" w:type="dxa"/>
            <w:tcBorders>
              <w:top w:val="single" w:sz="4" w:space="0" w:color="auto"/>
              <w:left w:val="single" w:sz="4" w:space="0" w:color="auto"/>
              <w:bottom w:val="single" w:sz="4" w:space="0" w:color="auto"/>
              <w:right w:val="single" w:sz="4" w:space="0" w:color="auto"/>
            </w:tcBorders>
            <w:vAlign w:val="center"/>
          </w:tcPr>
          <w:p w:rsidR="003A66B1" w:rsidRPr="008C0B12" w:rsidRDefault="003A66B1" w:rsidP="003732ED">
            <w:pPr>
              <w:jc w:val="center"/>
              <w:rPr>
                <w:sz w:val="24"/>
              </w:rPr>
            </w:pPr>
            <w:r w:rsidRPr="008C0B12">
              <w:rPr>
                <w:sz w:val="24"/>
              </w:rPr>
              <w:t>43</w:t>
            </w:r>
          </w:p>
        </w:tc>
        <w:tc>
          <w:tcPr>
            <w:tcW w:w="1417" w:type="dxa"/>
            <w:tcBorders>
              <w:top w:val="single" w:sz="4" w:space="0" w:color="auto"/>
              <w:left w:val="single" w:sz="4" w:space="0" w:color="auto"/>
              <w:bottom w:val="single" w:sz="4" w:space="0" w:color="auto"/>
              <w:right w:val="single" w:sz="4" w:space="0" w:color="auto"/>
            </w:tcBorders>
            <w:vAlign w:val="center"/>
          </w:tcPr>
          <w:p w:rsidR="003A66B1" w:rsidRPr="008C0B12" w:rsidRDefault="003A66B1" w:rsidP="003732ED">
            <w:pPr>
              <w:jc w:val="center"/>
              <w:rPr>
                <w:sz w:val="24"/>
              </w:rPr>
            </w:pPr>
            <w:r w:rsidRPr="008C0B12">
              <w:rPr>
                <w:sz w:val="24"/>
              </w:rPr>
              <w:t>72</w:t>
            </w:r>
          </w:p>
        </w:tc>
        <w:tc>
          <w:tcPr>
            <w:tcW w:w="1559" w:type="dxa"/>
            <w:tcBorders>
              <w:top w:val="single" w:sz="4" w:space="0" w:color="auto"/>
              <w:left w:val="single" w:sz="4" w:space="0" w:color="auto"/>
              <w:bottom w:val="single" w:sz="4" w:space="0" w:color="auto"/>
              <w:right w:val="single" w:sz="4" w:space="0" w:color="auto"/>
            </w:tcBorders>
            <w:vAlign w:val="center"/>
          </w:tcPr>
          <w:p w:rsidR="003A66B1" w:rsidRPr="008C0B12" w:rsidRDefault="003A66B1" w:rsidP="003732ED">
            <w:pPr>
              <w:jc w:val="center"/>
              <w:rPr>
                <w:sz w:val="24"/>
              </w:rPr>
            </w:pPr>
            <w:r w:rsidRPr="008C0B12">
              <w:rPr>
                <w:sz w:val="24"/>
              </w:rPr>
              <w:t>66</w:t>
            </w:r>
          </w:p>
        </w:tc>
      </w:tr>
    </w:tbl>
    <w:p w:rsidR="003A66B1" w:rsidRPr="005815BA" w:rsidRDefault="003A66B1" w:rsidP="00BA4B9E">
      <w:pPr>
        <w:jc w:val="center"/>
        <w:rPr>
          <w:szCs w:val="28"/>
          <w:highlight w:val="cyan"/>
        </w:rPr>
      </w:pPr>
    </w:p>
    <w:p w:rsidR="003A66B1" w:rsidRPr="00D46614" w:rsidRDefault="003A66B1" w:rsidP="003A66B1">
      <w:pPr>
        <w:jc w:val="center"/>
        <w:rPr>
          <w:b/>
          <w:szCs w:val="28"/>
        </w:rPr>
      </w:pPr>
      <w:r>
        <w:rPr>
          <w:b/>
          <w:szCs w:val="28"/>
        </w:rPr>
        <w:t>2.4.6</w:t>
      </w:r>
      <w:r w:rsidRPr="00D46614">
        <w:rPr>
          <w:b/>
          <w:szCs w:val="28"/>
        </w:rPr>
        <w:t xml:space="preserve"> Работа с несовершеннолетними и защита их прав</w:t>
      </w:r>
    </w:p>
    <w:p w:rsidR="003A66B1" w:rsidRPr="00D46614" w:rsidRDefault="003A66B1" w:rsidP="003A66B1">
      <w:pPr>
        <w:jc w:val="center"/>
        <w:rPr>
          <w:szCs w:val="28"/>
        </w:rPr>
      </w:pPr>
    </w:p>
    <w:p w:rsidR="003A66B1" w:rsidRPr="004C3D80" w:rsidRDefault="003A66B1" w:rsidP="003A66B1">
      <w:pPr>
        <w:ind w:firstLine="709"/>
        <w:jc w:val="both"/>
        <w:rPr>
          <w:szCs w:val="28"/>
        </w:rPr>
      </w:pPr>
      <w:r w:rsidRPr="00D46614">
        <w:rPr>
          <w:szCs w:val="28"/>
        </w:rPr>
        <w:t xml:space="preserve">Комиссия по делам несовершеннолетних и защите их прав при администрации Петропавловск-Камчатского городского округа (далее - </w:t>
      </w:r>
      <w:r w:rsidRPr="004C3D80">
        <w:rPr>
          <w:szCs w:val="28"/>
        </w:rPr>
        <w:t xml:space="preserve">Комиссия по делам несовершеннолетних и защите их прав, Комиссия) в рамках исполнения переданных государственных полномочий осуществляет деятельность по предупреждению безнадзорности, беспризорности, правонарушений несовершеннолетних, а также обеспечению защиты их прав и законных интересов. </w:t>
      </w:r>
    </w:p>
    <w:p w:rsidR="003A66B1" w:rsidRDefault="003A66B1" w:rsidP="003A66B1">
      <w:pPr>
        <w:ind w:firstLine="708"/>
        <w:jc w:val="both"/>
        <w:rPr>
          <w:szCs w:val="28"/>
        </w:rPr>
      </w:pPr>
      <w:r w:rsidRPr="004C3D80">
        <w:rPr>
          <w:szCs w:val="28"/>
        </w:rPr>
        <w:lastRenderedPageBreak/>
        <w:t>В 2020 году проведено 39 заседаний Комиссии по делам несовершеннолетних и защите их прав.</w:t>
      </w:r>
      <w:r w:rsidRPr="00D46614">
        <w:rPr>
          <w:szCs w:val="28"/>
        </w:rPr>
        <w:t xml:space="preserve"> На заседаниях рассмотрено 282 дел</w:t>
      </w:r>
      <w:r>
        <w:rPr>
          <w:szCs w:val="28"/>
        </w:rPr>
        <w:t>а</w:t>
      </w:r>
      <w:r w:rsidRPr="00D46614">
        <w:rPr>
          <w:szCs w:val="28"/>
        </w:rPr>
        <w:t xml:space="preserve"> в</w:t>
      </w:r>
      <w:r w:rsidR="009B257F">
        <w:rPr>
          <w:szCs w:val="28"/>
        </w:rPr>
        <w:t> </w:t>
      </w:r>
      <w:r w:rsidRPr="00D46614">
        <w:rPr>
          <w:szCs w:val="28"/>
        </w:rPr>
        <w:t>отношении не</w:t>
      </w:r>
      <w:r>
        <w:rPr>
          <w:szCs w:val="28"/>
        </w:rPr>
        <w:t>совершеннолетних, 292 протокола</w:t>
      </w:r>
      <w:r w:rsidRPr="00D46614">
        <w:rPr>
          <w:szCs w:val="28"/>
        </w:rPr>
        <w:t xml:space="preserve"> в отношении взрослых лиц. </w:t>
      </w:r>
    </w:p>
    <w:p w:rsidR="003A66B1" w:rsidRPr="00D46614" w:rsidRDefault="003A66B1" w:rsidP="003A66B1">
      <w:pPr>
        <w:ind w:firstLine="708"/>
        <w:jc w:val="both"/>
        <w:rPr>
          <w:szCs w:val="28"/>
        </w:rPr>
      </w:pPr>
      <w:r w:rsidRPr="00D46614">
        <w:rPr>
          <w:szCs w:val="28"/>
        </w:rPr>
        <w:t>По</w:t>
      </w:r>
      <w:r>
        <w:rPr>
          <w:szCs w:val="28"/>
        </w:rPr>
        <w:t xml:space="preserve"> итогам рассмотрения материалов</w:t>
      </w:r>
      <w:r w:rsidRPr="00D46614">
        <w:rPr>
          <w:szCs w:val="28"/>
        </w:rPr>
        <w:t xml:space="preserve"> Комиссией вынесено</w:t>
      </w:r>
      <w:r>
        <w:rPr>
          <w:szCs w:val="28"/>
        </w:rPr>
        <w:t xml:space="preserve"> </w:t>
      </w:r>
      <w:r w:rsidRPr="00D46614">
        <w:rPr>
          <w:szCs w:val="28"/>
        </w:rPr>
        <w:t>551</w:t>
      </w:r>
      <w:r w:rsidR="009B257F">
        <w:rPr>
          <w:szCs w:val="28"/>
        </w:rPr>
        <w:t> </w:t>
      </w:r>
      <w:r w:rsidRPr="00D46614">
        <w:rPr>
          <w:szCs w:val="28"/>
        </w:rPr>
        <w:t>постановление о взыскании штрафов на общую сумму 899,108 тыс. рублей. Для принудительного взыск</w:t>
      </w:r>
      <w:r>
        <w:rPr>
          <w:szCs w:val="28"/>
        </w:rPr>
        <w:t>ания в Управление Федеральной службы судебных приставов по Камчатскому краю и Чукотскому автономному округу</w:t>
      </w:r>
      <w:r w:rsidRPr="00D46614">
        <w:rPr>
          <w:szCs w:val="28"/>
        </w:rPr>
        <w:t xml:space="preserve"> </w:t>
      </w:r>
      <w:r>
        <w:rPr>
          <w:szCs w:val="28"/>
        </w:rPr>
        <w:t xml:space="preserve">(далее – Служба судебных приставов) направлено </w:t>
      </w:r>
      <w:r w:rsidRPr="00D46614">
        <w:rPr>
          <w:szCs w:val="28"/>
        </w:rPr>
        <w:t>72 постановления Комиссии.</w:t>
      </w:r>
    </w:p>
    <w:p w:rsidR="003A66B1" w:rsidRPr="00D46614" w:rsidRDefault="003A66B1" w:rsidP="003A66B1">
      <w:pPr>
        <w:ind w:firstLine="708"/>
        <w:jc w:val="both"/>
        <w:rPr>
          <w:szCs w:val="28"/>
        </w:rPr>
      </w:pPr>
      <w:r w:rsidRPr="00D968F1">
        <w:rPr>
          <w:szCs w:val="28"/>
        </w:rPr>
        <w:t>В 2020 году количество поручений Комиссия по делам несовершеннолетних и защите их прав, направленных</w:t>
      </w:r>
      <w:r w:rsidRPr="00D46614">
        <w:rPr>
          <w:szCs w:val="28"/>
        </w:rPr>
        <w:t xml:space="preserve"> в органы и учреждения системы профилактики безнадзорности и правонарушений несовершеннолетних</w:t>
      </w:r>
      <w:r>
        <w:rPr>
          <w:szCs w:val="28"/>
        </w:rPr>
        <w:t>,</w:t>
      </w:r>
      <w:r w:rsidRPr="00D46614">
        <w:rPr>
          <w:szCs w:val="28"/>
        </w:rPr>
        <w:t xml:space="preserve"> составило 941. </w:t>
      </w:r>
    </w:p>
    <w:p w:rsidR="003A66B1" w:rsidRPr="00D46614" w:rsidRDefault="003A66B1" w:rsidP="003A66B1">
      <w:pPr>
        <w:ind w:firstLine="708"/>
        <w:jc w:val="both"/>
        <w:rPr>
          <w:szCs w:val="28"/>
        </w:rPr>
      </w:pPr>
      <w:r w:rsidRPr="00D46614">
        <w:rPr>
          <w:szCs w:val="28"/>
        </w:rPr>
        <w:t>Продолжена работа по организации реализации межведомственных индивидуальных профилактических программ (далее</w:t>
      </w:r>
      <w:r>
        <w:rPr>
          <w:szCs w:val="28"/>
        </w:rPr>
        <w:t xml:space="preserve"> </w:t>
      </w:r>
      <w:r w:rsidRPr="00D46614">
        <w:rPr>
          <w:szCs w:val="28"/>
        </w:rPr>
        <w:t>-</w:t>
      </w:r>
      <w:r>
        <w:rPr>
          <w:szCs w:val="28"/>
        </w:rPr>
        <w:t xml:space="preserve"> </w:t>
      </w:r>
      <w:r w:rsidRPr="00D46614">
        <w:rPr>
          <w:szCs w:val="28"/>
        </w:rPr>
        <w:t>МИПР) в отношении несовершеннолетних, совершивших преступления. Разработано -</w:t>
      </w:r>
      <w:r>
        <w:rPr>
          <w:szCs w:val="28"/>
        </w:rPr>
        <w:t xml:space="preserve"> </w:t>
      </w:r>
      <w:r w:rsidRPr="00D46614">
        <w:rPr>
          <w:szCs w:val="28"/>
        </w:rPr>
        <w:t>105 МИПР. В</w:t>
      </w:r>
      <w:r w:rsidR="000D773A">
        <w:rPr>
          <w:szCs w:val="28"/>
        </w:rPr>
        <w:t> </w:t>
      </w:r>
      <w:r w:rsidRPr="00D46614">
        <w:rPr>
          <w:szCs w:val="28"/>
        </w:rPr>
        <w:t>целом, за период 2020 года на контроле Комиссии находилось:</w:t>
      </w:r>
    </w:p>
    <w:p w:rsidR="003A66B1" w:rsidRPr="00D46614" w:rsidRDefault="003A66B1" w:rsidP="003A66B1">
      <w:pPr>
        <w:ind w:firstLine="708"/>
        <w:jc w:val="both"/>
        <w:rPr>
          <w:szCs w:val="28"/>
        </w:rPr>
      </w:pPr>
      <w:r>
        <w:rPr>
          <w:szCs w:val="28"/>
        </w:rPr>
        <w:t xml:space="preserve">1) </w:t>
      </w:r>
      <w:r w:rsidRPr="00D46614">
        <w:rPr>
          <w:szCs w:val="28"/>
        </w:rPr>
        <w:t>145 планов межведомственной индивидуальной программы реабилитации и адаптации в отношении несовершеннолетних;</w:t>
      </w:r>
    </w:p>
    <w:p w:rsidR="003A66B1" w:rsidRPr="00D46614" w:rsidRDefault="003A66B1" w:rsidP="003A66B1">
      <w:pPr>
        <w:ind w:firstLine="708"/>
        <w:jc w:val="both"/>
        <w:rPr>
          <w:szCs w:val="28"/>
        </w:rPr>
      </w:pPr>
      <w:r>
        <w:rPr>
          <w:szCs w:val="28"/>
        </w:rPr>
        <w:t>2)</w:t>
      </w:r>
      <w:r w:rsidRPr="00D46614">
        <w:rPr>
          <w:szCs w:val="28"/>
        </w:rPr>
        <w:t xml:space="preserve"> 65 индивидуальных планов образовательных учреждений, разработанных в отношении несовершеннолетних, требующих повышенного внимания в связи со склонностью к </w:t>
      </w:r>
      <w:proofErr w:type="spellStart"/>
      <w:r w:rsidRPr="00D46614">
        <w:rPr>
          <w:szCs w:val="28"/>
        </w:rPr>
        <w:t>девиантному</w:t>
      </w:r>
      <w:proofErr w:type="spellEnd"/>
      <w:r w:rsidRPr="00D46614">
        <w:rPr>
          <w:szCs w:val="28"/>
        </w:rPr>
        <w:t xml:space="preserve"> поведению. </w:t>
      </w:r>
    </w:p>
    <w:p w:rsidR="003A66B1" w:rsidRPr="00D46614" w:rsidRDefault="003A66B1" w:rsidP="003A66B1">
      <w:pPr>
        <w:ind w:firstLine="708"/>
        <w:jc w:val="both"/>
        <w:rPr>
          <w:szCs w:val="28"/>
        </w:rPr>
      </w:pPr>
      <w:r w:rsidRPr="00D46614">
        <w:rPr>
          <w:szCs w:val="28"/>
        </w:rPr>
        <w:t xml:space="preserve">Выполнение задач в сфере образования,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предусматривает дальнейшую реализацию региональных проектов: «Современная школа», «Успех каждого ребенка», «Поддержка семей, имеющих детей», «Цифровая образовательная среда», «Учитель будущего», «Молодые профессионалы, реализацию </w:t>
      </w:r>
      <w:r>
        <w:rPr>
          <w:szCs w:val="28"/>
        </w:rPr>
        <w:t>МП</w:t>
      </w:r>
      <w:r w:rsidRPr="00D46614">
        <w:rPr>
          <w:szCs w:val="28"/>
        </w:rPr>
        <w:t xml:space="preserve"> «Развитие образования и социальной поддержки граждан в Петропавловск-Камчатском городском округе»</w:t>
      </w:r>
      <w:r>
        <w:rPr>
          <w:szCs w:val="28"/>
        </w:rPr>
        <w:t>,</w:t>
      </w:r>
      <w:r w:rsidRPr="00EF6A43">
        <w:rPr>
          <w:szCs w:val="28"/>
        </w:rPr>
        <w:t xml:space="preserve"> </w:t>
      </w:r>
      <w:r>
        <w:rPr>
          <w:szCs w:val="28"/>
        </w:rPr>
        <w:t>утвержденной</w:t>
      </w:r>
      <w:r w:rsidRPr="00EF6A43">
        <w:rPr>
          <w:szCs w:val="28"/>
        </w:rPr>
        <w:t xml:space="preserve"> постановлением администрации Петропавловск-Камчатского городского округа </w:t>
      </w:r>
      <w:r>
        <w:rPr>
          <w:szCs w:val="28"/>
        </w:rPr>
        <w:t xml:space="preserve">от 14.10.2016 </w:t>
      </w:r>
      <w:r w:rsidRPr="00EF6A43">
        <w:rPr>
          <w:szCs w:val="28"/>
        </w:rPr>
        <w:t>№ 1988</w:t>
      </w:r>
      <w:r w:rsidRPr="00D46614">
        <w:rPr>
          <w:szCs w:val="28"/>
        </w:rPr>
        <w:t>. Совершенствование качества всех уровней образования и повышение объективности оценки образовательных результатов. Привлечение педагогических кадров в образовательную отрасль, развитие профессиональных компетенций работников системы о</w:t>
      </w:r>
      <w:r>
        <w:rPr>
          <w:szCs w:val="28"/>
        </w:rPr>
        <w:t xml:space="preserve">бразования </w:t>
      </w:r>
      <w:r w:rsidRPr="00D46614">
        <w:rPr>
          <w:szCs w:val="28"/>
        </w:rPr>
        <w:t>городского округа.</w:t>
      </w:r>
    </w:p>
    <w:p w:rsidR="003A66B1" w:rsidRPr="005815BA" w:rsidRDefault="003A66B1" w:rsidP="00F50B80">
      <w:pPr>
        <w:jc w:val="center"/>
        <w:rPr>
          <w:szCs w:val="28"/>
          <w:highlight w:val="cyan"/>
        </w:rPr>
      </w:pPr>
    </w:p>
    <w:p w:rsidR="003A66B1" w:rsidRPr="00D71F88" w:rsidRDefault="003A66B1" w:rsidP="00F50B80">
      <w:pPr>
        <w:jc w:val="center"/>
        <w:rPr>
          <w:b/>
          <w:szCs w:val="28"/>
        </w:rPr>
      </w:pPr>
      <w:r w:rsidRPr="00D71F88">
        <w:rPr>
          <w:b/>
          <w:szCs w:val="28"/>
        </w:rPr>
        <w:t>2.5 Культура</w:t>
      </w:r>
    </w:p>
    <w:p w:rsidR="003A66B1" w:rsidRPr="005815BA" w:rsidRDefault="003A66B1" w:rsidP="00F50B80">
      <w:pPr>
        <w:jc w:val="center"/>
        <w:rPr>
          <w:szCs w:val="28"/>
          <w:highlight w:val="cyan"/>
        </w:rPr>
      </w:pPr>
    </w:p>
    <w:p w:rsidR="003A66B1" w:rsidRPr="003B1EDE" w:rsidRDefault="003A66B1" w:rsidP="003A66B1">
      <w:pPr>
        <w:ind w:firstLine="709"/>
        <w:contextualSpacing/>
        <w:jc w:val="both"/>
        <w:rPr>
          <w:color w:val="000000"/>
          <w:szCs w:val="28"/>
        </w:rPr>
      </w:pPr>
      <w:r w:rsidRPr="003B1EDE">
        <w:rPr>
          <w:color w:val="000000"/>
          <w:szCs w:val="28"/>
        </w:rPr>
        <w:t>Приоритетными направлениями стратегии культурной политики в</w:t>
      </w:r>
      <w:r w:rsidR="000D773A">
        <w:rPr>
          <w:color w:val="000000"/>
          <w:szCs w:val="28"/>
        </w:rPr>
        <w:t> </w:t>
      </w:r>
      <w:r w:rsidRPr="003B1EDE">
        <w:rPr>
          <w:color w:val="000000"/>
          <w:szCs w:val="28"/>
        </w:rPr>
        <w:t>20</w:t>
      </w:r>
      <w:r>
        <w:rPr>
          <w:color w:val="000000"/>
          <w:szCs w:val="28"/>
        </w:rPr>
        <w:t>20</w:t>
      </w:r>
      <w:r w:rsidR="000D773A">
        <w:rPr>
          <w:color w:val="000000"/>
          <w:szCs w:val="28"/>
        </w:rPr>
        <w:t> </w:t>
      </w:r>
      <w:r w:rsidRPr="003B1EDE">
        <w:rPr>
          <w:color w:val="000000"/>
          <w:szCs w:val="28"/>
        </w:rPr>
        <w:t>году являлись: реализация задач в сфере культуры в области сохранения и развития культурного потенциала и культурного наследия городского округа, повышения социальной роли культуры для всех слоев населения, а также укрепления материально-технической базы муниципальных учреждений культуры.</w:t>
      </w:r>
    </w:p>
    <w:p w:rsidR="003A66B1" w:rsidRPr="00D71F88" w:rsidRDefault="003A66B1" w:rsidP="003A66B1">
      <w:pPr>
        <w:spacing w:after="160"/>
        <w:ind w:left="-142" w:firstLine="850"/>
        <w:contextualSpacing/>
        <w:jc w:val="both"/>
        <w:rPr>
          <w:color w:val="000000"/>
          <w:szCs w:val="28"/>
        </w:rPr>
      </w:pPr>
      <w:r w:rsidRPr="00D71F88">
        <w:rPr>
          <w:color w:val="000000"/>
          <w:szCs w:val="28"/>
        </w:rPr>
        <w:t>Осуществлялась деятельность по следующим направлениям:</w:t>
      </w:r>
    </w:p>
    <w:p w:rsidR="003A66B1" w:rsidRPr="00D71F88" w:rsidRDefault="003A66B1" w:rsidP="003A66B1">
      <w:pPr>
        <w:spacing w:after="160"/>
        <w:ind w:left="-142" w:firstLine="850"/>
        <w:contextualSpacing/>
        <w:jc w:val="both"/>
        <w:rPr>
          <w:color w:val="000000"/>
          <w:szCs w:val="28"/>
        </w:rPr>
      </w:pPr>
      <w:r w:rsidRPr="00D71F88">
        <w:rPr>
          <w:color w:val="000000"/>
          <w:szCs w:val="28"/>
        </w:rPr>
        <w:lastRenderedPageBreak/>
        <w:t>1) организация предоставления дополнительного образования детей в</w:t>
      </w:r>
      <w:r w:rsidR="00195E8C">
        <w:rPr>
          <w:color w:val="000000"/>
          <w:szCs w:val="28"/>
        </w:rPr>
        <w:t> </w:t>
      </w:r>
      <w:r w:rsidRPr="00D71F88">
        <w:rPr>
          <w:color w:val="000000"/>
          <w:szCs w:val="28"/>
        </w:rPr>
        <w:t>муниципальных образовательных организациях;</w:t>
      </w:r>
    </w:p>
    <w:p w:rsidR="003A66B1" w:rsidRPr="00D71F88" w:rsidRDefault="003A66B1" w:rsidP="003A66B1">
      <w:pPr>
        <w:spacing w:after="160"/>
        <w:ind w:left="-142" w:firstLine="850"/>
        <w:contextualSpacing/>
        <w:jc w:val="both"/>
        <w:rPr>
          <w:color w:val="000000"/>
          <w:szCs w:val="28"/>
        </w:rPr>
      </w:pPr>
      <w:r w:rsidRPr="00D71F88">
        <w:rPr>
          <w:color w:val="000000"/>
          <w:szCs w:val="28"/>
        </w:rPr>
        <w:t>2) организация библиотечного обслуживания населения, комплектование и обеспечение сохранности библиотечных фондов библиотек городского округа;</w:t>
      </w:r>
    </w:p>
    <w:p w:rsidR="003A66B1" w:rsidRPr="00D71F88" w:rsidRDefault="003A66B1" w:rsidP="003A66B1">
      <w:pPr>
        <w:spacing w:after="160"/>
        <w:ind w:left="-142" w:firstLine="850"/>
        <w:contextualSpacing/>
        <w:jc w:val="both"/>
        <w:rPr>
          <w:color w:val="000000"/>
          <w:szCs w:val="28"/>
        </w:rPr>
      </w:pPr>
      <w:r w:rsidRPr="00D71F88">
        <w:rPr>
          <w:color w:val="000000"/>
          <w:szCs w:val="28"/>
        </w:rPr>
        <w:t>3) создание условий для организации досуга и обеспечения жителей городского округа услугами организаций культуры;</w:t>
      </w:r>
    </w:p>
    <w:p w:rsidR="003A66B1" w:rsidRDefault="003A66B1" w:rsidP="003A66B1">
      <w:pPr>
        <w:spacing w:after="160"/>
        <w:ind w:left="-142" w:firstLine="850"/>
        <w:contextualSpacing/>
        <w:jc w:val="both"/>
        <w:rPr>
          <w:color w:val="000000"/>
          <w:szCs w:val="28"/>
        </w:rPr>
      </w:pPr>
      <w:r w:rsidRPr="00D71F88">
        <w:rPr>
          <w:color w:val="000000"/>
          <w:szCs w:val="28"/>
        </w:rPr>
        <w:t xml:space="preserve">4) сохранение, использование и популяризация объектов культурного наследия, находящихся в </w:t>
      </w:r>
      <w:r>
        <w:rPr>
          <w:color w:val="000000"/>
          <w:szCs w:val="28"/>
        </w:rPr>
        <w:t>собственности городского округа;</w:t>
      </w:r>
    </w:p>
    <w:p w:rsidR="003A66B1" w:rsidRDefault="003A66B1" w:rsidP="003A66B1">
      <w:pPr>
        <w:spacing w:after="160"/>
        <w:ind w:left="-142" w:firstLine="850"/>
        <w:contextualSpacing/>
        <w:jc w:val="both"/>
        <w:rPr>
          <w:color w:val="000000"/>
          <w:szCs w:val="28"/>
        </w:rPr>
      </w:pPr>
      <w:r>
        <w:rPr>
          <w:color w:val="000000"/>
          <w:szCs w:val="28"/>
        </w:rPr>
        <w:t xml:space="preserve">5) </w:t>
      </w:r>
      <w:r w:rsidRPr="00D71F88">
        <w:rPr>
          <w:color w:val="000000"/>
          <w:szCs w:val="28"/>
        </w:rPr>
        <w:t>создание условий для массового отдых</w:t>
      </w:r>
      <w:r>
        <w:rPr>
          <w:color w:val="000000"/>
          <w:szCs w:val="28"/>
        </w:rPr>
        <w:t>а</w:t>
      </w:r>
      <w:r w:rsidRPr="00D71F88">
        <w:rPr>
          <w:color w:val="000000"/>
          <w:szCs w:val="28"/>
        </w:rPr>
        <w:t xml:space="preserve"> жителей городского округа;</w:t>
      </w:r>
    </w:p>
    <w:p w:rsidR="003A66B1" w:rsidRPr="00A56A3D" w:rsidRDefault="003A66B1" w:rsidP="003A66B1">
      <w:pPr>
        <w:spacing w:after="160"/>
        <w:ind w:left="-142" w:firstLine="850"/>
        <w:contextualSpacing/>
        <w:jc w:val="both"/>
        <w:rPr>
          <w:color w:val="000000"/>
          <w:szCs w:val="28"/>
        </w:rPr>
      </w:pPr>
      <w:r>
        <w:rPr>
          <w:color w:val="000000"/>
          <w:szCs w:val="28"/>
        </w:rPr>
        <w:t xml:space="preserve">6) </w:t>
      </w:r>
      <w:r w:rsidRPr="00D71F88">
        <w:rPr>
          <w:color w:val="000000"/>
          <w:szCs w:val="28"/>
        </w:rPr>
        <w:t xml:space="preserve">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обеспечение культурной адаптации мигрантов, профилактику межнациональных (межэтнических) конфликтов, путем организации проведения </w:t>
      </w:r>
      <w:r w:rsidRPr="00A56A3D">
        <w:rPr>
          <w:color w:val="000000"/>
          <w:szCs w:val="28"/>
        </w:rPr>
        <w:t>массовых мероприятий.</w:t>
      </w:r>
    </w:p>
    <w:p w:rsidR="003A66B1" w:rsidRPr="00A56A3D" w:rsidRDefault="003A66B1" w:rsidP="003A66B1">
      <w:pPr>
        <w:spacing w:after="160"/>
        <w:ind w:left="-142" w:firstLine="850"/>
        <w:contextualSpacing/>
        <w:jc w:val="both"/>
        <w:rPr>
          <w:color w:val="000000"/>
          <w:szCs w:val="28"/>
        </w:rPr>
      </w:pPr>
      <w:r w:rsidRPr="00A56A3D">
        <w:rPr>
          <w:color w:val="000000"/>
          <w:szCs w:val="28"/>
        </w:rPr>
        <w:t>Важнейшими направлениями в работе в отчетном году также оставались: гражданско-патриотическое и духовно-нравственное воспитание; профилактика асоциальных проявлений в подростковой и молодежной среде; экологическое просвещение, организация содержательного досуга для населения, поддержка талантливых детей и молодежи.</w:t>
      </w:r>
    </w:p>
    <w:p w:rsidR="003A66B1" w:rsidRPr="0053681A" w:rsidRDefault="003A66B1" w:rsidP="003A66B1">
      <w:pPr>
        <w:spacing w:after="160"/>
        <w:ind w:left="-142" w:firstLine="850"/>
        <w:contextualSpacing/>
        <w:jc w:val="both"/>
        <w:rPr>
          <w:color w:val="000000"/>
          <w:szCs w:val="28"/>
        </w:rPr>
      </w:pPr>
      <w:r w:rsidRPr="0053681A">
        <w:rPr>
          <w:color w:val="000000"/>
          <w:szCs w:val="28"/>
        </w:rPr>
        <w:t>Сеть муниципальных учреждений культуры городского округа на конец 20</w:t>
      </w:r>
      <w:r>
        <w:rPr>
          <w:color w:val="000000"/>
          <w:szCs w:val="28"/>
        </w:rPr>
        <w:t>20 года включала</w:t>
      </w:r>
      <w:r w:rsidRPr="0053681A">
        <w:rPr>
          <w:color w:val="000000"/>
          <w:szCs w:val="28"/>
        </w:rPr>
        <w:t xml:space="preserve"> 11 учреждений, из них: </w:t>
      </w:r>
    </w:p>
    <w:p w:rsidR="003A66B1" w:rsidRPr="00AD0640" w:rsidRDefault="003A66B1" w:rsidP="003A66B1">
      <w:pPr>
        <w:spacing w:after="160"/>
        <w:ind w:left="-142" w:firstLine="850"/>
        <w:contextualSpacing/>
        <w:jc w:val="both"/>
        <w:rPr>
          <w:color w:val="000000"/>
          <w:szCs w:val="28"/>
        </w:rPr>
      </w:pPr>
      <w:r w:rsidRPr="00AD0640">
        <w:rPr>
          <w:color w:val="000000"/>
          <w:szCs w:val="28"/>
        </w:rPr>
        <w:t xml:space="preserve">1) учреждения дополнительного образования детей – 7 (6 детских музыкальных школ и 1 детская художественная школа); </w:t>
      </w:r>
    </w:p>
    <w:p w:rsidR="003A66B1" w:rsidRPr="00AD0640" w:rsidRDefault="003A66B1" w:rsidP="003A66B1">
      <w:pPr>
        <w:spacing w:after="160"/>
        <w:ind w:left="-142" w:firstLine="850"/>
        <w:contextualSpacing/>
        <w:jc w:val="both"/>
        <w:rPr>
          <w:color w:val="000000"/>
          <w:szCs w:val="28"/>
        </w:rPr>
      </w:pPr>
      <w:r w:rsidRPr="00AD0640">
        <w:rPr>
          <w:color w:val="000000"/>
          <w:szCs w:val="28"/>
        </w:rPr>
        <w:t xml:space="preserve">2) </w:t>
      </w:r>
      <w:r w:rsidRPr="00961E05">
        <w:rPr>
          <w:bCs/>
          <w:color w:val="000000"/>
          <w:szCs w:val="28"/>
        </w:rPr>
        <w:t>муниципальн</w:t>
      </w:r>
      <w:r>
        <w:rPr>
          <w:bCs/>
          <w:color w:val="000000"/>
          <w:szCs w:val="28"/>
        </w:rPr>
        <w:t>ое</w:t>
      </w:r>
      <w:r w:rsidRPr="00961E05">
        <w:rPr>
          <w:bCs/>
          <w:color w:val="000000"/>
          <w:szCs w:val="28"/>
        </w:rPr>
        <w:t xml:space="preserve"> бюджетно</w:t>
      </w:r>
      <w:r>
        <w:rPr>
          <w:bCs/>
          <w:color w:val="000000"/>
          <w:szCs w:val="28"/>
        </w:rPr>
        <w:t>е</w:t>
      </w:r>
      <w:r w:rsidRPr="00961E05">
        <w:rPr>
          <w:bCs/>
          <w:color w:val="000000"/>
          <w:szCs w:val="28"/>
        </w:rPr>
        <w:t xml:space="preserve"> учреждени</w:t>
      </w:r>
      <w:r>
        <w:rPr>
          <w:bCs/>
          <w:color w:val="000000"/>
          <w:szCs w:val="28"/>
        </w:rPr>
        <w:t>е</w:t>
      </w:r>
      <w:r w:rsidRPr="00961E05">
        <w:rPr>
          <w:bCs/>
          <w:color w:val="000000"/>
          <w:szCs w:val="28"/>
        </w:rPr>
        <w:t xml:space="preserve"> культуры</w:t>
      </w:r>
      <w:r w:rsidRPr="00961E05">
        <w:rPr>
          <w:color w:val="000000"/>
          <w:szCs w:val="28"/>
        </w:rPr>
        <w:t xml:space="preserve"> </w:t>
      </w:r>
      <w:r>
        <w:rPr>
          <w:color w:val="000000"/>
          <w:szCs w:val="28"/>
        </w:rPr>
        <w:t>«Ц</w:t>
      </w:r>
      <w:r w:rsidRPr="00AD0640">
        <w:rPr>
          <w:color w:val="000000"/>
          <w:szCs w:val="28"/>
        </w:rPr>
        <w:t>ентральная городская библиотека</w:t>
      </w:r>
      <w:r>
        <w:rPr>
          <w:color w:val="000000"/>
          <w:szCs w:val="28"/>
        </w:rPr>
        <w:t>»</w:t>
      </w:r>
      <w:r w:rsidRPr="00AD0640">
        <w:rPr>
          <w:color w:val="000000"/>
          <w:szCs w:val="28"/>
        </w:rPr>
        <w:t xml:space="preserve"> </w:t>
      </w:r>
      <w:r w:rsidRPr="000E60F9">
        <w:rPr>
          <w:color w:val="000000"/>
          <w:szCs w:val="28"/>
        </w:rPr>
        <w:t>(далее – МБУК «ЦГБ»)</w:t>
      </w:r>
      <w:r>
        <w:rPr>
          <w:color w:val="000000"/>
          <w:szCs w:val="28"/>
        </w:rPr>
        <w:t xml:space="preserve"> </w:t>
      </w:r>
      <w:r w:rsidRPr="00AD0640">
        <w:rPr>
          <w:color w:val="000000"/>
          <w:szCs w:val="28"/>
        </w:rPr>
        <w:t>– 1 (</w:t>
      </w:r>
      <w:r w:rsidRPr="002B0149">
        <w:rPr>
          <w:color w:val="000000"/>
          <w:szCs w:val="28"/>
        </w:rPr>
        <w:t>в ее составе 8 библиотек</w:t>
      </w:r>
      <w:r w:rsidRPr="00AD0640">
        <w:rPr>
          <w:color w:val="000000"/>
          <w:szCs w:val="28"/>
        </w:rPr>
        <w:t xml:space="preserve"> и</w:t>
      </w:r>
      <w:r>
        <w:rPr>
          <w:color w:val="000000"/>
          <w:szCs w:val="28"/>
        </w:rPr>
        <w:t xml:space="preserve"> </w:t>
      </w:r>
      <w:r w:rsidRPr="00AD0640">
        <w:rPr>
          <w:color w:val="000000"/>
          <w:szCs w:val="28"/>
        </w:rPr>
        <w:t>3</w:t>
      </w:r>
      <w:r w:rsidR="006412D5">
        <w:rPr>
          <w:color w:val="000000"/>
          <w:szCs w:val="28"/>
        </w:rPr>
        <w:t> </w:t>
      </w:r>
      <w:r w:rsidRPr="00AD0640">
        <w:rPr>
          <w:color w:val="000000"/>
          <w:szCs w:val="28"/>
        </w:rPr>
        <w:t xml:space="preserve">информационно-библиотечных центра); </w:t>
      </w:r>
    </w:p>
    <w:p w:rsidR="003A66B1" w:rsidRPr="00AD0640" w:rsidRDefault="003A66B1" w:rsidP="003A66B1">
      <w:pPr>
        <w:spacing w:after="160"/>
        <w:ind w:left="-142" w:firstLine="850"/>
        <w:contextualSpacing/>
        <w:jc w:val="both"/>
        <w:rPr>
          <w:color w:val="000000"/>
          <w:szCs w:val="28"/>
        </w:rPr>
      </w:pPr>
      <w:r w:rsidRPr="002B0149">
        <w:rPr>
          <w:color w:val="000000"/>
          <w:szCs w:val="28"/>
        </w:rPr>
        <w:t>3) культурно-досуговы</w:t>
      </w:r>
      <w:r w:rsidR="00F50B80">
        <w:rPr>
          <w:color w:val="000000"/>
          <w:szCs w:val="28"/>
        </w:rPr>
        <w:t>е</w:t>
      </w:r>
      <w:r w:rsidRPr="002B0149">
        <w:rPr>
          <w:color w:val="000000"/>
          <w:szCs w:val="28"/>
        </w:rPr>
        <w:t xml:space="preserve"> учреждени</w:t>
      </w:r>
      <w:r w:rsidR="00F50B80">
        <w:rPr>
          <w:color w:val="000000"/>
          <w:szCs w:val="28"/>
        </w:rPr>
        <w:t>я</w:t>
      </w:r>
      <w:r w:rsidRPr="002B0149">
        <w:rPr>
          <w:color w:val="000000"/>
          <w:szCs w:val="28"/>
        </w:rPr>
        <w:t xml:space="preserve"> – 2 (в составе одного из них имеются 2 обособленных структурных подразделения);</w:t>
      </w:r>
      <w:r w:rsidRPr="00AD0640">
        <w:rPr>
          <w:color w:val="000000"/>
          <w:szCs w:val="28"/>
        </w:rPr>
        <w:t xml:space="preserve"> </w:t>
      </w:r>
    </w:p>
    <w:p w:rsidR="003A66B1" w:rsidRPr="00AD0640" w:rsidRDefault="003A66B1" w:rsidP="003A66B1">
      <w:pPr>
        <w:spacing w:after="160"/>
        <w:ind w:left="-142" w:firstLine="850"/>
        <w:contextualSpacing/>
        <w:jc w:val="both"/>
        <w:rPr>
          <w:color w:val="000000"/>
          <w:szCs w:val="28"/>
        </w:rPr>
      </w:pPr>
      <w:r w:rsidRPr="00AD0640">
        <w:rPr>
          <w:color w:val="000000"/>
          <w:szCs w:val="28"/>
        </w:rPr>
        <w:t>4) концертны</w:t>
      </w:r>
      <w:r w:rsidR="00F50B80">
        <w:rPr>
          <w:color w:val="000000"/>
          <w:szCs w:val="28"/>
        </w:rPr>
        <w:t>е</w:t>
      </w:r>
      <w:r w:rsidRPr="00AD0640">
        <w:rPr>
          <w:color w:val="000000"/>
          <w:szCs w:val="28"/>
        </w:rPr>
        <w:t xml:space="preserve"> организаци</w:t>
      </w:r>
      <w:r w:rsidR="00F50B80">
        <w:rPr>
          <w:color w:val="000000"/>
          <w:szCs w:val="28"/>
        </w:rPr>
        <w:t>и</w:t>
      </w:r>
      <w:r w:rsidRPr="00AD0640">
        <w:rPr>
          <w:color w:val="000000"/>
          <w:szCs w:val="28"/>
        </w:rPr>
        <w:t xml:space="preserve"> – 1.</w:t>
      </w:r>
    </w:p>
    <w:p w:rsidR="003A66B1" w:rsidRPr="00C7074C" w:rsidRDefault="003A66B1" w:rsidP="003A66B1">
      <w:pPr>
        <w:spacing w:after="160"/>
        <w:ind w:left="-142" w:firstLine="850"/>
        <w:contextualSpacing/>
        <w:jc w:val="both"/>
        <w:rPr>
          <w:color w:val="000000"/>
          <w:szCs w:val="28"/>
        </w:rPr>
      </w:pPr>
      <w:r w:rsidRPr="00C7074C">
        <w:rPr>
          <w:color w:val="000000"/>
          <w:szCs w:val="28"/>
        </w:rPr>
        <w:t>Среднесписочная численность работников муниципальных учреждений культуры – 32</w:t>
      </w:r>
      <w:r>
        <w:rPr>
          <w:color w:val="000000"/>
          <w:szCs w:val="28"/>
        </w:rPr>
        <w:t xml:space="preserve">8 </w:t>
      </w:r>
      <w:r w:rsidRPr="00C7074C">
        <w:rPr>
          <w:color w:val="000000"/>
          <w:szCs w:val="28"/>
        </w:rPr>
        <w:t>человек.</w:t>
      </w:r>
    </w:p>
    <w:p w:rsidR="003A66B1" w:rsidRPr="00273A59" w:rsidRDefault="003A66B1" w:rsidP="003A66B1">
      <w:pPr>
        <w:spacing w:after="160"/>
        <w:ind w:left="-142" w:firstLine="850"/>
        <w:contextualSpacing/>
        <w:jc w:val="both"/>
        <w:rPr>
          <w:color w:val="000000"/>
          <w:szCs w:val="28"/>
        </w:rPr>
      </w:pPr>
      <w:r w:rsidRPr="00273A59">
        <w:rPr>
          <w:color w:val="000000"/>
          <w:szCs w:val="28"/>
        </w:rPr>
        <w:t>Основными направлениями стратегии культурной политики в 2020 году остаются:</w:t>
      </w:r>
    </w:p>
    <w:p w:rsidR="003A66B1" w:rsidRPr="00273A59" w:rsidRDefault="003A66B1" w:rsidP="003A66B1">
      <w:pPr>
        <w:spacing w:after="160"/>
        <w:ind w:left="-142" w:firstLine="850"/>
        <w:contextualSpacing/>
        <w:jc w:val="both"/>
        <w:rPr>
          <w:color w:val="000000"/>
          <w:szCs w:val="28"/>
        </w:rPr>
      </w:pPr>
      <w:r w:rsidRPr="00273A59">
        <w:rPr>
          <w:color w:val="000000"/>
          <w:szCs w:val="28"/>
        </w:rPr>
        <w:t>1) дальнейшая модернизация деятельности муниципальных учреждений культуры и дополнительного образования в сфере культуры с целью приведения ее в соответствие с современными потребностями и ожиданиями жителей города;</w:t>
      </w:r>
    </w:p>
    <w:p w:rsidR="003A66B1" w:rsidRPr="00894F14" w:rsidRDefault="003A66B1" w:rsidP="003A66B1">
      <w:pPr>
        <w:spacing w:after="160"/>
        <w:ind w:left="-142" w:firstLine="850"/>
        <w:contextualSpacing/>
        <w:jc w:val="both"/>
        <w:rPr>
          <w:color w:val="000000"/>
          <w:szCs w:val="28"/>
        </w:rPr>
      </w:pPr>
      <w:r w:rsidRPr="00894F14">
        <w:rPr>
          <w:color w:val="000000"/>
          <w:szCs w:val="28"/>
        </w:rPr>
        <w:t>2) выявление и поддержка одаренных детей и талантливой молодежи;</w:t>
      </w:r>
    </w:p>
    <w:p w:rsidR="003A66B1" w:rsidRPr="00894F14" w:rsidRDefault="003A66B1" w:rsidP="003A66B1">
      <w:pPr>
        <w:spacing w:after="160"/>
        <w:ind w:left="-142" w:firstLine="850"/>
        <w:contextualSpacing/>
        <w:jc w:val="both"/>
        <w:rPr>
          <w:color w:val="000000"/>
          <w:szCs w:val="28"/>
        </w:rPr>
      </w:pPr>
      <w:r w:rsidRPr="00894F14">
        <w:rPr>
          <w:color w:val="000000"/>
          <w:szCs w:val="28"/>
        </w:rPr>
        <w:t>3) развитие масштабных культурных проектов, отражающих колорит территории, содействующих формированию сплоченности городского сообщества, способствующих раскрытию творческого потенциала города, повышению узнаваемости города Петропавловска-Камчатского как культурной столицы Камчатского края;</w:t>
      </w:r>
    </w:p>
    <w:p w:rsidR="003A66B1" w:rsidRPr="00894F14" w:rsidRDefault="003A66B1" w:rsidP="003A66B1">
      <w:pPr>
        <w:spacing w:after="160"/>
        <w:ind w:left="-142" w:firstLine="850"/>
        <w:contextualSpacing/>
        <w:jc w:val="both"/>
        <w:rPr>
          <w:color w:val="000000"/>
          <w:szCs w:val="28"/>
        </w:rPr>
      </w:pPr>
      <w:r w:rsidRPr="00894F14">
        <w:rPr>
          <w:color w:val="000000"/>
          <w:szCs w:val="28"/>
        </w:rPr>
        <w:t>4) сохранение и развитие кадрового потенциала муниципальных учреждений культуры и дополнительного образования сферы культуры;</w:t>
      </w:r>
    </w:p>
    <w:p w:rsidR="003A66B1" w:rsidRPr="00894F14" w:rsidRDefault="003A66B1" w:rsidP="003A66B1">
      <w:pPr>
        <w:spacing w:after="160"/>
        <w:ind w:left="-142" w:firstLine="850"/>
        <w:contextualSpacing/>
        <w:jc w:val="both"/>
        <w:rPr>
          <w:color w:val="000000"/>
          <w:szCs w:val="28"/>
        </w:rPr>
      </w:pPr>
      <w:r w:rsidRPr="00894F14">
        <w:rPr>
          <w:color w:val="000000"/>
          <w:szCs w:val="28"/>
        </w:rPr>
        <w:lastRenderedPageBreak/>
        <w:t>5) проведение работы по продвижению культуры и культурного продукта в городскую среду;</w:t>
      </w:r>
    </w:p>
    <w:p w:rsidR="003A66B1" w:rsidRPr="00FC72A5" w:rsidRDefault="003A66B1" w:rsidP="003A66B1">
      <w:pPr>
        <w:spacing w:after="160"/>
        <w:ind w:left="-142" w:firstLine="850"/>
        <w:contextualSpacing/>
        <w:jc w:val="both"/>
        <w:rPr>
          <w:color w:val="000000"/>
          <w:szCs w:val="28"/>
        </w:rPr>
      </w:pPr>
      <w:r w:rsidRPr="00FC72A5">
        <w:rPr>
          <w:color w:val="000000"/>
          <w:szCs w:val="28"/>
        </w:rPr>
        <w:t>6) обеспечение реализации региональных проектов (национальных проектов) Камчатского края в городском округе.</w:t>
      </w:r>
    </w:p>
    <w:p w:rsidR="003A66B1" w:rsidRPr="00170769" w:rsidRDefault="003A66B1" w:rsidP="003A66B1">
      <w:pPr>
        <w:spacing w:after="160"/>
        <w:ind w:left="-142" w:firstLine="850"/>
        <w:contextualSpacing/>
        <w:jc w:val="both"/>
        <w:rPr>
          <w:color w:val="000000"/>
          <w:szCs w:val="28"/>
        </w:rPr>
      </w:pPr>
      <w:r w:rsidRPr="00170769">
        <w:rPr>
          <w:color w:val="000000"/>
          <w:szCs w:val="28"/>
        </w:rPr>
        <w:t xml:space="preserve">Деятельность в этих направлениях велась как </w:t>
      </w:r>
      <w:r>
        <w:rPr>
          <w:color w:val="000000"/>
          <w:szCs w:val="28"/>
        </w:rPr>
        <w:t>в рамках работы муниципальных</w:t>
      </w:r>
      <w:r w:rsidRPr="00170769">
        <w:rPr>
          <w:color w:val="000000"/>
          <w:szCs w:val="28"/>
        </w:rPr>
        <w:t xml:space="preserve"> учреждений</w:t>
      </w:r>
      <w:r>
        <w:rPr>
          <w:color w:val="000000"/>
          <w:szCs w:val="28"/>
        </w:rPr>
        <w:t xml:space="preserve"> городского округа</w:t>
      </w:r>
      <w:r w:rsidRPr="00170769">
        <w:rPr>
          <w:color w:val="000000"/>
          <w:szCs w:val="28"/>
        </w:rPr>
        <w:t>, так и в партнерстве с</w:t>
      </w:r>
      <w:r w:rsidR="006412D5">
        <w:rPr>
          <w:color w:val="000000"/>
          <w:szCs w:val="28"/>
        </w:rPr>
        <w:t> </w:t>
      </w:r>
      <w:r w:rsidRPr="00170769">
        <w:rPr>
          <w:color w:val="000000"/>
          <w:szCs w:val="28"/>
        </w:rPr>
        <w:t>региональными учреждениями культуры, другими организациями различных форм собственности, в том числе общественными организациями.</w:t>
      </w:r>
    </w:p>
    <w:p w:rsidR="003A66B1" w:rsidRPr="00170769" w:rsidRDefault="003A66B1" w:rsidP="003A66B1">
      <w:pPr>
        <w:ind w:firstLine="708"/>
        <w:jc w:val="both"/>
        <w:rPr>
          <w:rFonts w:eastAsia="Calibri"/>
          <w:szCs w:val="28"/>
        </w:rPr>
      </w:pPr>
      <w:r w:rsidRPr="00170769">
        <w:rPr>
          <w:rFonts w:eastAsia="Calibri"/>
          <w:szCs w:val="28"/>
        </w:rPr>
        <w:t>В рамках реализации плана работы по повышению эффективности и качества услуг в сфере культуры в 2020 году были проведены:</w:t>
      </w:r>
    </w:p>
    <w:p w:rsidR="003A66B1" w:rsidRDefault="003A66B1" w:rsidP="003A66B1">
      <w:pPr>
        <w:ind w:firstLine="708"/>
        <w:jc w:val="both"/>
        <w:rPr>
          <w:rFonts w:eastAsia="Calibri"/>
          <w:szCs w:val="28"/>
        </w:rPr>
      </w:pPr>
      <w:r w:rsidRPr="00287A3B">
        <w:rPr>
          <w:rFonts w:eastAsia="Calibri"/>
          <w:szCs w:val="28"/>
        </w:rPr>
        <w:t>1) выездные проверки выполнения учреждениями культуры муниципального задания на оказание муниципальных услуг (выполнение работ);</w:t>
      </w:r>
    </w:p>
    <w:p w:rsidR="003A66B1" w:rsidRPr="00287A3B" w:rsidRDefault="003A66B1" w:rsidP="003A66B1">
      <w:pPr>
        <w:ind w:firstLine="708"/>
        <w:jc w:val="both"/>
        <w:rPr>
          <w:rFonts w:eastAsia="Calibri"/>
          <w:szCs w:val="28"/>
        </w:rPr>
      </w:pPr>
      <w:r w:rsidRPr="00287A3B">
        <w:rPr>
          <w:rFonts w:eastAsia="Calibri"/>
          <w:szCs w:val="28"/>
        </w:rPr>
        <w:t>2)</w:t>
      </w:r>
      <w:r w:rsidRPr="00287A3B">
        <w:rPr>
          <w:szCs w:val="28"/>
        </w:rPr>
        <w:t xml:space="preserve"> </w:t>
      </w:r>
      <w:r w:rsidRPr="00287A3B">
        <w:rPr>
          <w:rFonts w:eastAsia="Calibri"/>
          <w:szCs w:val="28"/>
        </w:rPr>
        <w:t>аттестация руководителей муниципальных учреждений дополнительного образования и сотрудников Управления культуры, спорта и молодежной политики администрации Петропавловск-Камчатского городского округа (далее - Управление культуры, спорта и молодежной политики</w:t>
      </w:r>
      <w:r>
        <w:rPr>
          <w:rFonts w:eastAsia="Calibri"/>
          <w:szCs w:val="28"/>
        </w:rPr>
        <w:t>)</w:t>
      </w:r>
      <w:r w:rsidRPr="00287A3B">
        <w:rPr>
          <w:rFonts w:eastAsia="Calibri"/>
          <w:szCs w:val="28"/>
        </w:rPr>
        <w:t>;</w:t>
      </w:r>
    </w:p>
    <w:p w:rsidR="003A66B1" w:rsidRPr="00E7044F" w:rsidRDefault="003A66B1" w:rsidP="003A66B1">
      <w:pPr>
        <w:ind w:firstLine="708"/>
        <w:jc w:val="both"/>
        <w:rPr>
          <w:rFonts w:eastAsia="Calibri"/>
          <w:szCs w:val="28"/>
        </w:rPr>
      </w:pPr>
      <w:r w:rsidRPr="00EF382C">
        <w:rPr>
          <w:rFonts w:eastAsia="Calibri"/>
          <w:szCs w:val="28"/>
        </w:rPr>
        <w:t>3) мероприятия по повышению квалификации в которых принял</w:t>
      </w:r>
      <w:r>
        <w:rPr>
          <w:rFonts w:eastAsia="Calibri"/>
          <w:szCs w:val="28"/>
        </w:rPr>
        <w:t>и участие 131 специалист</w:t>
      </w:r>
      <w:r w:rsidRPr="00EF382C">
        <w:rPr>
          <w:rFonts w:eastAsia="Calibri"/>
          <w:szCs w:val="28"/>
        </w:rPr>
        <w:t xml:space="preserve"> муниципальных учреждений культуры;</w:t>
      </w:r>
    </w:p>
    <w:p w:rsidR="003A66B1" w:rsidRDefault="003A66B1" w:rsidP="003A66B1">
      <w:pPr>
        <w:ind w:firstLine="708"/>
        <w:jc w:val="both"/>
        <w:rPr>
          <w:szCs w:val="28"/>
        </w:rPr>
      </w:pPr>
      <w:r w:rsidRPr="00E7044F">
        <w:rPr>
          <w:rFonts w:eastAsia="Calibri"/>
          <w:szCs w:val="28"/>
        </w:rPr>
        <w:t xml:space="preserve">4) </w:t>
      </w:r>
      <w:r w:rsidRPr="00E7044F">
        <w:rPr>
          <w:szCs w:val="28"/>
        </w:rPr>
        <w:t>работы по паспортизации и классификации объектов социальной инфраструктуры и услуг в приоритетных сферах жизнедеятельности инвалидов и других маломобильных групп населения с целью объективной оценки состояния их доступности для указанных категорий граждан, а также для разработки необходимых мер</w:t>
      </w:r>
      <w:r>
        <w:rPr>
          <w:szCs w:val="28"/>
        </w:rPr>
        <w:t>, обеспечивающих их доступность;</w:t>
      </w:r>
    </w:p>
    <w:p w:rsidR="003A66B1" w:rsidRPr="00814A37" w:rsidRDefault="003A66B1" w:rsidP="003A66B1">
      <w:pPr>
        <w:ind w:firstLine="708"/>
        <w:jc w:val="both"/>
        <w:rPr>
          <w:rFonts w:eastAsia="Calibri"/>
          <w:szCs w:val="28"/>
        </w:rPr>
      </w:pPr>
      <w:r>
        <w:rPr>
          <w:szCs w:val="28"/>
        </w:rPr>
        <w:t xml:space="preserve">5) </w:t>
      </w:r>
      <w:r w:rsidRPr="00811A24">
        <w:rPr>
          <w:szCs w:val="28"/>
        </w:rPr>
        <w:t>мониторинг эффективности деятельности муниципальных учреждений культуры</w:t>
      </w:r>
      <w:r>
        <w:rPr>
          <w:szCs w:val="28"/>
        </w:rPr>
        <w:t>.</w:t>
      </w:r>
    </w:p>
    <w:p w:rsidR="003A66B1" w:rsidRPr="00814A37" w:rsidRDefault="003A66B1" w:rsidP="003A66B1">
      <w:pPr>
        <w:ind w:firstLine="708"/>
        <w:jc w:val="both"/>
        <w:rPr>
          <w:szCs w:val="28"/>
        </w:rPr>
      </w:pPr>
      <w:r w:rsidRPr="00814A37">
        <w:rPr>
          <w:szCs w:val="28"/>
        </w:rPr>
        <w:t>На территории Петропавловск-Камчатского городского округа расположено 16 объектов культурного наследия, находящихся в муниципальной собственности, в их числе:</w:t>
      </w:r>
    </w:p>
    <w:p w:rsidR="003A66B1" w:rsidRPr="00814A37" w:rsidRDefault="003A66B1" w:rsidP="003A66B1">
      <w:pPr>
        <w:ind w:firstLine="708"/>
        <w:jc w:val="both"/>
        <w:rPr>
          <w:szCs w:val="28"/>
        </w:rPr>
      </w:pPr>
      <w:r w:rsidRPr="00814A37">
        <w:rPr>
          <w:szCs w:val="28"/>
        </w:rPr>
        <w:t>1) объектов культурного наследия регионального значения – 8;</w:t>
      </w:r>
    </w:p>
    <w:p w:rsidR="003A66B1" w:rsidRPr="002217BB" w:rsidRDefault="003A66B1" w:rsidP="003A66B1">
      <w:pPr>
        <w:ind w:firstLine="708"/>
        <w:jc w:val="both"/>
        <w:rPr>
          <w:szCs w:val="28"/>
        </w:rPr>
      </w:pPr>
      <w:r w:rsidRPr="00814A37">
        <w:rPr>
          <w:szCs w:val="28"/>
        </w:rPr>
        <w:t>2) объектов культурного наследия федерального значения –8.</w:t>
      </w:r>
      <w:r>
        <w:rPr>
          <w:szCs w:val="28"/>
        </w:rPr>
        <w:t xml:space="preserve"> </w:t>
      </w:r>
    </w:p>
    <w:p w:rsidR="003A66B1" w:rsidRPr="009E44A7" w:rsidRDefault="003A66B1" w:rsidP="003A66B1">
      <w:pPr>
        <w:ind w:firstLine="708"/>
        <w:jc w:val="both"/>
        <w:rPr>
          <w:szCs w:val="28"/>
        </w:rPr>
      </w:pPr>
      <w:r w:rsidRPr="009E44A7">
        <w:rPr>
          <w:szCs w:val="28"/>
        </w:rPr>
        <w:t>В настоящее время из 16 объектов культурного наследия:</w:t>
      </w:r>
    </w:p>
    <w:p w:rsidR="003A66B1" w:rsidRPr="009E44A7" w:rsidRDefault="003A66B1" w:rsidP="003A66B1">
      <w:pPr>
        <w:ind w:firstLine="708"/>
        <w:jc w:val="both"/>
        <w:rPr>
          <w:szCs w:val="28"/>
        </w:rPr>
      </w:pPr>
      <w:r w:rsidRPr="009E44A7">
        <w:rPr>
          <w:szCs w:val="28"/>
        </w:rPr>
        <w:t xml:space="preserve">1) </w:t>
      </w:r>
      <w:r w:rsidRPr="009E44A7">
        <w:rPr>
          <w:bCs/>
          <w:szCs w:val="28"/>
        </w:rPr>
        <w:t>в неудовлетворительном состоянии,</w:t>
      </w:r>
      <w:r w:rsidRPr="009E44A7">
        <w:rPr>
          <w:szCs w:val="28"/>
        </w:rPr>
        <w:t xml:space="preserve"> требующем проведения ремонтно-реставрационных работ, находятся </w:t>
      </w:r>
      <w:r>
        <w:rPr>
          <w:szCs w:val="28"/>
        </w:rPr>
        <w:t>2</w:t>
      </w:r>
      <w:r w:rsidRPr="009E44A7">
        <w:rPr>
          <w:szCs w:val="28"/>
        </w:rPr>
        <w:t xml:space="preserve"> объекта;</w:t>
      </w:r>
    </w:p>
    <w:p w:rsidR="003A66B1" w:rsidRPr="009E44A7" w:rsidRDefault="003A66B1" w:rsidP="003A66B1">
      <w:pPr>
        <w:ind w:firstLine="708"/>
        <w:jc w:val="both"/>
        <w:rPr>
          <w:bCs/>
          <w:szCs w:val="28"/>
        </w:rPr>
      </w:pPr>
      <w:r w:rsidRPr="009E44A7">
        <w:rPr>
          <w:bCs/>
          <w:szCs w:val="28"/>
        </w:rPr>
        <w:t xml:space="preserve">2) в аварийном состоянии </w:t>
      </w:r>
      <w:r w:rsidRPr="009E44A7">
        <w:rPr>
          <w:szCs w:val="28"/>
        </w:rPr>
        <w:t>–</w:t>
      </w:r>
      <w:r w:rsidRPr="009E44A7">
        <w:rPr>
          <w:bCs/>
          <w:szCs w:val="28"/>
        </w:rPr>
        <w:t xml:space="preserve"> 4.</w:t>
      </w:r>
    </w:p>
    <w:p w:rsidR="003A66B1" w:rsidRPr="009E44A7" w:rsidRDefault="003A66B1" w:rsidP="003A66B1">
      <w:pPr>
        <w:ind w:firstLine="708"/>
        <w:jc w:val="both"/>
        <w:rPr>
          <w:szCs w:val="28"/>
        </w:rPr>
      </w:pPr>
      <w:r w:rsidRPr="009E44A7">
        <w:rPr>
          <w:szCs w:val="28"/>
        </w:rPr>
        <w:t>В 2020 году проведены следующие мероприятия по сохранению, использованию, популяризации и государственной охране объектов культурного наследия (в том числе заключение охранных обязательств, установка информационных надписей):</w:t>
      </w:r>
    </w:p>
    <w:p w:rsidR="003A66B1" w:rsidRPr="009E44A7" w:rsidRDefault="003A66B1" w:rsidP="003A66B1">
      <w:pPr>
        <w:ind w:firstLine="708"/>
        <w:jc w:val="both"/>
        <w:rPr>
          <w:szCs w:val="28"/>
        </w:rPr>
      </w:pPr>
      <w:r w:rsidRPr="009E44A7">
        <w:rPr>
          <w:szCs w:val="28"/>
        </w:rPr>
        <w:t>1) ежеквартальный мониторинг состояния объектов культурного наследия, расположенных на территории городского округа;</w:t>
      </w:r>
    </w:p>
    <w:p w:rsidR="003A66B1" w:rsidRDefault="003A66B1" w:rsidP="003A66B1">
      <w:pPr>
        <w:ind w:firstLine="708"/>
        <w:jc w:val="both"/>
        <w:rPr>
          <w:szCs w:val="28"/>
        </w:rPr>
      </w:pPr>
      <w:r>
        <w:rPr>
          <w:szCs w:val="28"/>
        </w:rPr>
        <w:t>2</w:t>
      </w:r>
      <w:r w:rsidRPr="000E4B51">
        <w:rPr>
          <w:szCs w:val="28"/>
        </w:rPr>
        <w:t xml:space="preserve">) </w:t>
      </w:r>
      <w:r>
        <w:rPr>
          <w:szCs w:val="28"/>
        </w:rPr>
        <w:t xml:space="preserve">завершены </w:t>
      </w:r>
      <w:r w:rsidRPr="000E4B51">
        <w:rPr>
          <w:szCs w:val="28"/>
        </w:rPr>
        <w:t xml:space="preserve">ремонтно-реставрационные работы по сохранению объекта культурного наследия федерального значения Памятника «Слава», сооруженного в честь успешной обороны г. Петропавловска от нападения англо-французской эскадры в 1854 </w:t>
      </w:r>
      <w:r>
        <w:rPr>
          <w:szCs w:val="28"/>
        </w:rPr>
        <w:t>году;</w:t>
      </w:r>
    </w:p>
    <w:p w:rsidR="003A66B1" w:rsidRPr="00115E90" w:rsidRDefault="003A66B1" w:rsidP="00471939">
      <w:pPr>
        <w:ind w:firstLine="708"/>
        <w:jc w:val="both"/>
        <w:rPr>
          <w:szCs w:val="28"/>
        </w:rPr>
      </w:pPr>
      <w:r>
        <w:rPr>
          <w:szCs w:val="28"/>
        </w:rPr>
        <w:lastRenderedPageBreak/>
        <w:t xml:space="preserve">3) </w:t>
      </w:r>
      <w:r w:rsidRPr="00115E90">
        <w:rPr>
          <w:szCs w:val="28"/>
        </w:rPr>
        <w:t>хозяйственны</w:t>
      </w:r>
      <w:r>
        <w:rPr>
          <w:szCs w:val="28"/>
        </w:rPr>
        <w:t>е работы</w:t>
      </w:r>
      <w:r w:rsidRPr="00115E90">
        <w:rPr>
          <w:szCs w:val="28"/>
        </w:rPr>
        <w:t xml:space="preserve"> в Сквере Свободы (окраска цепей и столбов вокруг шпиля, столбы частично заменены, ведутся работы по замене тумб с</w:t>
      </w:r>
      <w:r w:rsidR="00471939">
        <w:rPr>
          <w:szCs w:val="28"/>
        </w:rPr>
        <w:t> </w:t>
      </w:r>
      <w:proofErr w:type="spellStart"/>
      <w:r w:rsidRPr="00115E90">
        <w:rPr>
          <w:szCs w:val="28"/>
        </w:rPr>
        <w:t>пофамильными</w:t>
      </w:r>
      <w:proofErr w:type="spellEnd"/>
      <w:r w:rsidRPr="00115E90">
        <w:rPr>
          <w:szCs w:val="28"/>
        </w:rPr>
        <w:t xml:space="preserve"> списками погибших);</w:t>
      </w:r>
    </w:p>
    <w:p w:rsidR="003A66B1" w:rsidRDefault="003A66B1" w:rsidP="003A66B1">
      <w:pPr>
        <w:ind w:firstLine="708"/>
        <w:jc w:val="both"/>
        <w:rPr>
          <w:szCs w:val="28"/>
        </w:rPr>
      </w:pPr>
      <w:r>
        <w:rPr>
          <w:szCs w:val="28"/>
        </w:rPr>
        <w:t>4) ремонтно-реставрационные</w:t>
      </w:r>
      <w:r w:rsidRPr="00115E90">
        <w:rPr>
          <w:szCs w:val="28"/>
        </w:rPr>
        <w:t xml:space="preserve"> работ</w:t>
      </w:r>
      <w:r>
        <w:rPr>
          <w:szCs w:val="28"/>
        </w:rPr>
        <w:t>ы</w:t>
      </w:r>
      <w:r w:rsidRPr="00115E90">
        <w:rPr>
          <w:szCs w:val="28"/>
        </w:rPr>
        <w:t xml:space="preserve"> «Танк</w:t>
      </w:r>
      <w:r>
        <w:rPr>
          <w:szCs w:val="28"/>
        </w:rPr>
        <w:t>а</w:t>
      </w:r>
      <w:r w:rsidRPr="00115E90">
        <w:rPr>
          <w:szCs w:val="28"/>
        </w:rPr>
        <w:t xml:space="preserve"> Т-34», установленного в</w:t>
      </w:r>
      <w:r w:rsidR="00471939">
        <w:rPr>
          <w:szCs w:val="28"/>
        </w:rPr>
        <w:t> </w:t>
      </w:r>
      <w:r w:rsidRPr="00115E90">
        <w:rPr>
          <w:szCs w:val="28"/>
        </w:rPr>
        <w:t>честь 30-летия Победы Советского народа в Великой Отечественной войне 1941-1945 годов;</w:t>
      </w:r>
    </w:p>
    <w:p w:rsidR="003A66B1" w:rsidRDefault="003A66B1" w:rsidP="003A66B1">
      <w:pPr>
        <w:ind w:firstLine="708"/>
        <w:jc w:val="both"/>
        <w:rPr>
          <w:szCs w:val="28"/>
        </w:rPr>
      </w:pPr>
      <w:r>
        <w:rPr>
          <w:szCs w:val="28"/>
        </w:rPr>
        <w:t xml:space="preserve">5) </w:t>
      </w:r>
      <w:r w:rsidRPr="00115E90">
        <w:rPr>
          <w:szCs w:val="28"/>
        </w:rPr>
        <w:t>работ</w:t>
      </w:r>
      <w:r>
        <w:rPr>
          <w:szCs w:val="28"/>
        </w:rPr>
        <w:t>ы</w:t>
      </w:r>
      <w:r w:rsidRPr="00115E90">
        <w:rPr>
          <w:szCs w:val="28"/>
        </w:rPr>
        <w:t xml:space="preserve"> по обустройству ограждения объекта культурного наследия «Братская могила защитников г. Петропавловска от нападения англо-французской эскадры в 1854 г</w:t>
      </w:r>
      <w:r>
        <w:rPr>
          <w:szCs w:val="28"/>
        </w:rPr>
        <w:t>оду</w:t>
      </w:r>
      <w:r w:rsidRPr="00115E90">
        <w:rPr>
          <w:szCs w:val="28"/>
        </w:rPr>
        <w:t>» (установлены стойки ограждения одной из</w:t>
      </w:r>
      <w:r w:rsidR="00471939">
        <w:rPr>
          <w:szCs w:val="28"/>
        </w:rPr>
        <w:t> </w:t>
      </w:r>
      <w:r w:rsidRPr="00115E90">
        <w:rPr>
          <w:szCs w:val="28"/>
        </w:rPr>
        <w:t>могил);</w:t>
      </w:r>
    </w:p>
    <w:p w:rsidR="003A66B1" w:rsidRPr="00115E90" w:rsidRDefault="003A66B1" w:rsidP="003A66B1">
      <w:pPr>
        <w:ind w:firstLine="708"/>
        <w:jc w:val="both"/>
        <w:rPr>
          <w:szCs w:val="28"/>
        </w:rPr>
      </w:pPr>
      <w:r>
        <w:rPr>
          <w:szCs w:val="28"/>
        </w:rPr>
        <w:t xml:space="preserve">6) </w:t>
      </w:r>
      <w:r w:rsidRPr="00115E90">
        <w:rPr>
          <w:szCs w:val="28"/>
        </w:rPr>
        <w:t>хозяйственны</w:t>
      </w:r>
      <w:r>
        <w:rPr>
          <w:szCs w:val="28"/>
        </w:rPr>
        <w:t>е</w:t>
      </w:r>
      <w:r w:rsidRPr="00115E90">
        <w:rPr>
          <w:szCs w:val="28"/>
        </w:rPr>
        <w:t xml:space="preserve"> работ</w:t>
      </w:r>
      <w:r>
        <w:rPr>
          <w:szCs w:val="28"/>
        </w:rPr>
        <w:t>ы</w:t>
      </w:r>
      <w:r w:rsidRPr="00115E90">
        <w:rPr>
          <w:szCs w:val="28"/>
        </w:rPr>
        <w:t xml:space="preserve"> на площадке вокруг Памятника Лаперузу Жану - Франсуа (1741 – 1788);</w:t>
      </w:r>
    </w:p>
    <w:p w:rsidR="003A66B1" w:rsidRPr="00471939" w:rsidRDefault="003A66B1" w:rsidP="003A66B1">
      <w:pPr>
        <w:ind w:firstLine="708"/>
        <w:jc w:val="both"/>
        <w:rPr>
          <w:szCs w:val="28"/>
        </w:rPr>
      </w:pPr>
      <w:r>
        <w:rPr>
          <w:szCs w:val="28"/>
        </w:rPr>
        <w:t xml:space="preserve">7) </w:t>
      </w:r>
      <w:r w:rsidRPr="00115E90">
        <w:rPr>
          <w:szCs w:val="28"/>
        </w:rPr>
        <w:t>ремонтны</w:t>
      </w:r>
      <w:r>
        <w:rPr>
          <w:szCs w:val="28"/>
        </w:rPr>
        <w:t>е работы</w:t>
      </w:r>
      <w:r w:rsidRPr="00115E90">
        <w:rPr>
          <w:szCs w:val="28"/>
        </w:rPr>
        <w:t xml:space="preserve"> лестницы</w:t>
      </w:r>
      <w:r>
        <w:rPr>
          <w:szCs w:val="28"/>
        </w:rPr>
        <w:t>,</w:t>
      </w:r>
      <w:r w:rsidRPr="00115E90">
        <w:rPr>
          <w:szCs w:val="28"/>
        </w:rPr>
        <w:t xml:space="preserve"> прилегающей к памятнику</w:t>
      </w:r>
      <w:hyperlink r:id="rId40" w:history="1">
        <w:r w:rsidRPr="00471939">
          <w:rPr>
            <w:rStyle w:val="ae"/>
            <w:color w:val="auto"/>
            <w:szCs w:val="28"/>
            <w:u w:val="none"/>
          </w:rPr>
          <w:t xml:space="preserve"> </w:t>
        </w:r>
        <w:proofErr w:type="spellStart"/>
        <w:r w:rsidRPr="00471939">
          <w:rPr>
            <w:rStyle w:val="ae"/>
            <w:color w:val="auto"/>
            <w:szCs w:val="28"/>
            <w:u w:val="none"/>
          </w:rPr>
          <w:t>Витуса</w:t>
        </w:r>
        <w:proofErr w:type="spellEnd"/>
        <w:r w:rsidRPr="00471939">
          <w:rPr>
            <w:rStyle w:val="ae"/>
            <w:color w:val="auto"/>
            <w:szCs w:val="28"/>
            <w:u w:val="none"/>
          </w:rPr>
          <w:t xml:space="preserve"> Беринга (1681-1741). </w:t>
        </w:r>
      </w:hyperlink>
    </w:p>
    <w:p w:rsidR="003A66B1" w:rsidRPr="00382AC7" w:rsidRDefault="003A66B1" w:rsidP="003A66B1">
      <w:pPr>
        <w:ind w:firstLine="709"/>
        <w:jc w:val="both"/>
        <w:rPr>
          <w:szCs w:val="28"/>
        </w:rPr>
      </w:pPr>
      <w:r w:rsidRPr="00CC3C1E">
        <w:rPr>
          <w:szCs w:val="28"/>
        </w:rPr>
        <w:t xml:space="preserve">В настоящее время в реестре городского округа насчитывается 9 учетных карточек (паспортов) с именами 20 военнослужащих, зарегистрированных в объединенном банке данных «Мемориал», созданном по инициативе </w:t>
      </w:r>
      <w:r w:rsidRPr="00382AC7">
        <w:rPr>
          <w:szCs w:val="28"/>
        </w:rPr>
        <w:t xml:space="preserve">Министерства обороны Российской Федерации. </w:t>
      </w:r>
    </w:p>
    <w:p w:rsidR="003A66B1" w:rsidRPr="00382AC7" w:rsidRDefault="003A66B1" w:rsidP="003A66B1">
      <w:pPr>
        <w:ind w:firstLine="709"/>
        <w:jc w:val="both"/>
        <w:rPr>
          <w:szCs w:val="28"/>
        </w:rPr>
      </w:pPr>
      <w:r w:rsidRPr="00382AC7">
        <w:rPr>
          <w:szCs w:val="28"/>
        </w:rPr>
        <w:t>Список имен и объектов зарегистрированных воинских захоронений размещается на официальном сайте администрации городского округа во</w:t>
      </w:r>
      <w:r w:rsidR="001824CD">
        <w:rPr>
          <w:szCs w:val="28"/>
        </w:rPr>
        <w:t> </w:t>
      </w:r>
      <w:r w:rsidRPr="00382AC7">
        <w:rPr>
          <w:szCs w:val="28"/>
        </w:rPr>
        <w:t>вкладке</w:t>
      </w:r>
      <w:r>
        <w:rPr>
          <w:szCs w:val="28"/>
        </w:rPr>
        <w:t>:</w:t>
      </w:r>
      <w:r w:rsidRPr="00382AC7">
        <w:rPr>
          <w:szCs w:val="28"/>
        </w:rPr>
        <w:t xml:space="preserve"> http://pkgo.ru/region/reestr-voinskikh-zakhoroneniy/ и обновляется по</w:t>
      </w:r>
      <w:r w:rsidR="001824CD">
        <w:rPr>
          <w:szCs w:val="28"/>
        </w:rPr>
        <w:t> </w:t>
      </w:r>
      <w:r w:rsidRPr="00382AC7">
        <w:rPr>
          <w:szCs w:val="28"/>
        </w:rPr>
        <w:t>мере выявления новых воинских захоронений.</w:t>
      </w:r>
    </w:p>
    <w:p w:rsidR="003A66B1" w:rsidRPr="00E0776B" w:rsidRDefault="003A66B1" w:rsidP="003A66B1">
      <w:pPr>
        <w:ind w:firstLine="709"/>
        <w:jc w:val="both"/>
        <w:rPr>
          <w:rFonts w:eastAsia="Calibri"/>
          <w:szCs w:val="28"/>
          <w:lang w:eastAsia="en-US"/>
        </w:rPr>
      </w:pPr>
      <w:r w:rsidRPr="00E0776B">
        <w:rPr>
          <w:szCs w:val="28"/>
        </w:rPr>
        <w:t xml:space="preserve">В июне 2020 года учетная карточка воинского захоронения </w:t>
      </w:r>
      <w:r w:rsidRPr="00E0776B">
        <w:rPr>
          <w:rFonts w:eastAsia="Calibri"/>
          <w:szCs w:val="28"/>
          <w:lang w:eastAsia="en-US"/>
        </w:rPr>
        <w:t>«Мемориальный комплекс</w:t>
      </w:r>
      <w:r w:rsidRPr="00E0776B">
        <w:rPr>
          <w:szCs w:val="28"/>
        </w:rPr>
        <w:t xml:space="preserve"> </w:t>
      </w:r>
      <w:r w:rsidRPr="00E0776B">
        <w:rPr>
          <w:rFonts w:eastAsia="Calibri"/>
          <w:szCs w:val="28"/>
          <w:lang w:eastAsia="en-US"/>
        </w:rPr>
        <w:t>Братская могила защитников г. Петропавловска-Камчатского и памятник «Часовня», сооруженный в честь героической обороны города от нападения англо-французской эскадры в 1854 году, была обновлена, в ней была изменена информация по количеству захороненных, а также появились координаты местонахождения воинского захоронения.</w:t>
      </w:r>
    </w:p>
    <w:p w:rsidR="003A66B1" w:rsidRPr="00A0569A" w:rsidRDefault="003A66B1" w:rsidP="003A66B1">
      <w:pPr>
        <w:tabs>
          <w:tab w:val="left" w:pos="-142"/>
        </w:tabs>
        <w:ind w:firstLine="709"/>
        <w:jc w:val="both"/>
        <w:rPr>
          <w:b/>
          <w:szCs w:val="28"/>
        </w:rPr>
      </w:pPr>
      <w:r w:rsidRPr="00D42943">
        <w:rPr>
          <w:szCs w:val="28"/>
        </w:rPr>
        <w:t xml:space="preserve">Профессиональное искусство городского округа представлено </w:t>
      </w:r>
      <w:r>
        <w:rPr>
          <w:szCs w:val="28"/>
        </w:rPr>
        <w:t xml:space="preserve">Муниципальным бюджетным </w:t>
      </w:r>
      <w:r w:rsidRPr="00D42943">
        <w:rPr>
          <w:szCs w:val="28"/>
        </w:rPr>
        <w:t xml:space="preserve">учреждением культуры «Городской оркестр» (далее – </w:t>
      </w:r>
      <w:r w:rsidRPr="004553B8">
        <w:rPr>
          <w:szCs w:val="28"/>
        </w:rPr>
        <w:t>МБУК «Городской оркестр»</w:t>
      </w:r>
      <w:r w:rsidRPr="00D42943">
        <w:rPr>
          <w:szCs w:val="28"/>
        </w:rPr>
        <w:t xml:space="preserve">, городской оркестр). В 2020 году оркестром проведено 69 концертов, </w:t>
      </w:r>
      <w:r w:rsidRPr="008D63E9">
        <w:rPr>
          <w:szCs w:val="28"/>
        </w:rPr>
        <w:t>количество присутствующих зрителей на концертах – 21 950 человек</w:t>
      </w:r>
      <w:r w:rsidRPr="00A0569A">
        <w:rPr>
          <w:szCs w:val="28"/>
        </w:rPr>
        <w:t>. По сравнению с предшествующим годом коли</w:t>
      </w:r>
      <w:r>
        <w:rPr>
          <w:szCs w:val="28"/>
        </w:rPr>
        <w:t xml:space="preserve">чество концертов сократилось на </w:t>
      </w:r>
      <w:r w:rsidRPr="00A0569A">
        <w:rPr>
          <w:szCs w:val="28"/>
        </w:rPr>
        <w:t>21</w:t>
      </w:r>
      <w:r>
        <w:rPr>
          <w:szCs w:val="28"/>
        </w:rPr>
        <w:t xml:space="preserve">,0 </w:t>
      </w:r>
      <w:r w:rsidRPr="00F823E6">
        <w:rPr>
          <w:szCs w:val="28"/>
        </w:rPr>
        <w:t>процент, а количество зрителей на 51,0 процент.</w:t>
      </w:r>
      <w:r w:rsidRPr="00A0569A">
        <w:rPr>
          <w:b/>
          <w:szCs w:val="28"/>
        </w:rPr>
        <w:t xml:space="preserve"> </w:t>
      </w:r>
    </w:p>
    <w:p w:rsidR="003A66B1" w:rsidRPr="00A0569A" w:rsidRDefault="003A66B1" w:rsidP="003A66B1">
      <w:pPr>
        <w:tabs>
          <w:tab w:val="left" w:pos="-142"/>
        </w:tabs>
        <w:ind w:firstLine="709"/>
        <w:jc w:val="both"/>
        <w:rPr>
          <w:szCs w:val="28"/>
        </w:rPr>
      </w:pPr>
      <w:r w:rsidRPr="00D42943">
        <w:rPr>
          <w:szCs w:val="28"/>
        </w:rPr>
        <w:t>Городской оркестр постоянный участник всех городских мероприятий и летних променадов.</w:t>
      </w:r>
      <w:r>
        <w:rPr>
          <w:szCs w:val="28"/>
        </w:rPr>
        <w:t xml:space="preserve"> </w:t>
      </w:r>
      <w:r w:rsidRPr="00A0569A">
        <w:rPr>
          <w:szCs w:val="28"/>
        </w:rPr>
        <w:t>Всего за 2020 год проведено 19 променадов.</w:t>
      </w:r>
      <w:r>
        <w:rPr>
          <w:szCs w:val="28"/>
        </w:rPr>
        <w:t xml:space="preserve"> </w:t>
      </w:r>
      <w:r w:rsidRPr="00A0569A">
        <w:rPr>
          <w:szCs w:val="28"/>
        </w:rPr>
        <w:t>По сравнению с предыдущим</w:t>
      </w:r>
      <w:r>
        <w:rPr>
          <w:szCs w:val="28"/>
        </w:rPr>
        <w:t xml:space="preserve"> годом данный показатель </w:t>
      </w:r>
      <w:r w:rsidRPr="00A0569A">
        <w:rPr>
          <w:szCs w:val="28"/>
        </w:rPr>
        <w:t xml:space="preserve">сократился на </w:t>
      </w:r>
      <w:r w:rsidRPr="00F823E6">
        <w:rPr>
          <w:szCs w:val="28"/>
        </w:rPr>
        <w:t>21,0 процент.</w:t>
      </w:r>
    </w:p>
    <w:p w:rsidR="003A66B1" w:rsidRDefault="003A66B1" w:rsidP="003A66B1">
      <w:pPr>
        <w:tabs>
          <w:tab w:val="left" w:pos="-142"/>
        </w:tabs>
        <w:ind w:firstLine="709"/>
        <w:jc w:val="both"/>
        <w:rPr>
          <w:szCs w:val="28"/>
        </w:rPr>
      </w:pPr>
      <w:r>
        <w:rPr>
          <w:szCs w:val="28"/>
        </w:rPr>
        <w:t xml:space="preserve">Данная ситуация сложилась </w:t>
      </w:r>
      <w:r w:rsidRPr="00696450">
        <w:rPr>
          <w:szCs w:val="28"/>
        </w:rPr>
        <w:t>в связи с ограничительными мерами по</w:t>
      </w:r>
      <w:r w:rsidR="001824CD">
        <w:rPr>
          <w:szCs w:val="28"/>
        </w:rPr>
        <w:t> </w:t>
      </w:r>
      <w:r w:rsidRPr="00696450">
        <w:rPr>
          <w:szCs w:val="28"/>
        </w:rPr>
        <w:t>предупреждению распространения</w:t>
      </w:r>
      <w:r>
        <w:rPr>
          <w:szCs w:val="28"/>
        </w:rPr>
        <w:t xml:space="preserve"> </w:t>
      </w:r>
      <w:r>
        <w:rPr>
          <w:szCs w:val="28"/>
          <w:lang w:val="en-US"/>
        </w:rPr>
        <w:t>COVID</w:t>
      </w:r>
      <w:r>
        <w:rPr>
          <w:szCs w:val="28"/>
        </w:rPr>
        <w:t>-1</w:t>
      </w:r>
      <w:r w:rsidRPr="00696450">
        <w:rPr>
          <w:szCs w:val="28"/>
        </w:rPr>
        <w:t xml:space="preserve">9 </w:t>
      </w:r>
      <w:r>
        <w:rPr>
          <w:szCs w:val="28"/>
        </w:rPr>
        <w:t xml:space="preserve">на территории </w:t>
      </w:r>
      <w:r w:rsidRPr="00A0569A">
        <w:rPr>
          <w:szCs w:val="28"/>
        </w:rPr>
        <w:t>городского округа. Множество запланированных концертных программ были отменены или проведены в онлайн формате.</w:t>
      </w:r>
    </w:p>
    <w:p w:rsidR="003A66B1" w:rsidRPr="004553B8" w:rsidRDefault="003A66B1" w:rsidP="003A66B1">
      <w:pPr>
        <w:tabs>
          <w:tab w:val="left" w:pos="-142"/>
        </w:tabs>
        <w:ind w:firstLine="709"/>
        <w:jc w:val="both"/>
        <w:rPr>
          <w:szCs w:val="28"/>
        </w:rPr>
      </w:pPr>
      <w:r w:rsidRPr="004553B8">
        <w:rPr>
          <w:szCs w:val="28"/>
        </w:rPr>
        <w:t>Наиболее значимые мероприяти</w:t>
      </w:r>
      <w:r>
        <w:rPr>
          <w:szCs w:val="28"/>
        </w:rPr>
        <w:t>я</w:t>
      </w:r>
      <w:r w:rsidRPr="004553B8">
        <w:rPr>
          <w:szCs w:val="28"/>
        </w:rPr>
        <w:t xml:space="preserve"> в 2020 году</w:t>
      </w:r>
      <w:r>
        <w:rPr>
          <w:szCs w:val="28"/>
        </w:rPr>
        <w:t>,</w:t>
      </w:r>
      <w:r w:rsidRPr="004553B8">
        <w:rPr>
          <w:szCs w:val="28"/>
        </w:rPr>
        <w:t xml:space="preserve"> в которых коллектив</w:t>
      </w:r>
      <w:r>
        <w:rPr>
          <w:szCs w:val="28"/>
        </w:rPr>
        <w:t xml:space="preserve"> </w:t>
      </w:r>
      <w:r w:rsidRPr="004553B8">
        <w:rPr>
          <w:szCs w:val="28"/>
        </w:rPr>
        <w:t>МБУК</w:t>
      </w:r>
      <w:r w:rsidR="001824CD">
        <w:rPr>
          <w:szCs w:val="28"/>
        </w:rPr>
        <w:t> </w:t>
      </w:r>
      <w:r w:rsidRPr="004553B8">
        <w:rPr>
          <w:szCs w:val="28"/>
        </w:rPr>
        <w:t>«Городской оркестр» принимал участие:</w:t>
      </w:r>
    </w:p>
    <w:p w:rsidR="003A66B1" w:rsidRPr="004553B8" w:rsidRDefault="003A66B1" w:rsidP="003A66B1">
      <w:pPr>
        <w:tabs>
          <w:tab w:val="left" w:pos="-142"/>
        </w:tabs>
        <w:ind w:firstLine="709"/>
        <w:jc w:val="both"/>
        <w:rPr>
          <w:szCs w:val="28"/>
        </w:rPr>
      </w:pPr>
      <w:r>
        <w:rPr>
          <w:szCs w:val="28"/>
        </w:rPr>
        <w:lastRenderedPageBreak/>
        <w:t>1) в</w:t>
      </w:r>
      <w:r w:rsidRPr="004553B8">
        <w:rPr>
          <w:szCs w:val="28"/>
        </w:rPr>
        <w:t>сероссийская интернет-акция «Сиди дома», интернет-проект 8</w:t>
      </w:r>
      <w:r w:rsidR="00857FB9">
        <w:rPr>
          <w:szCs w:val="28"/>
        </w:rPr>
        <w:t> </w:t>
      </w:r>
      <w:r w:rsidRPr="004553B8">
        <w:rPr>
          <w:szCs w:val="28"/>
        </w:rPr>
        <w:t>городов, 8 оркестров «Симв</w:t>
      </w:r>
      <w:r>
        <w:rPr>
          <w:szCs w:val="28"/>
        </w:rPr>
        <w:t>ол победы» (мероприятия, посвяще</w:t>
      </w:r>
      <w:r w:rsidRPr="004553B8">
        <w:rPr>
          <w:szCs w:val="28"/>
        </w:rPr>
        <w:t>нные</w:t>
      </w:r>
      <w:r w:rsidR="00857FB9">
        <w:rPr>
          <w:szCs w:val="28"/>
        </w:rPr>
        <w:br/>
      </w:r>
      <w:r>
        <w:rPr>
          <w:szCs w:val="28"/>
        </w:rPr>
        <w:t>7</w:t>
      </w:r>
      <w:r w:rsidRPr="004553B8">
        <w:rPr>
          <w:szCs w:val="28"/>
        </w:rPr>
        <w:t xml:space="preserve">5-годовщине Победы в </w:t>
      </w:r>
      <w:r w:rsidRPr="00A97A62">
        <w:rPr>
          <w:szCs w:val="28"/>
        </w:rPr>
        <w:t>Великой Отечественной войне</w:t>
      </w:r>
      <w:r>
        <w:rPr>
          <w:szCs w:val="28"/>
        </w:rPr>
        <w:t>);</w:t>
      </w:r>
    </w:p>
    <w:p w:rsidR="003A66B1" w:rsidRPr="004553B8" w:rsidRDefault="003A66B1" w:rsidP="003A66B1">
      <w:pPr>
        <w:tabs>
          <w:tab w:val="left" w:pos="-142"/>
        </w:tabs>
        <w:ind w:firstLine="709"/>
        <w:jc w:val="both"/>
        <w:rPr>
          <w:szCs w:val="28"/>
        </w:rPr>
      </w:pPr>
      <w:r>
        <w:rPr>
          <w:szCs w:val="28"/>
        </w:rPr>
        <w:t xml:space="preserve">2) </w:t>
      </w:r>
      <w:r w:rsidRPr="004553B8">
        <w:rPr>
          <w:szCs w:val="28"/>
        </w:rPr>
        <w:t>Джазов</w:t>
      </w:r>
      <w:r w:rsidR="00DA4B76">
        <w:rPr>
          <w:szCs w:val="28"/>
        </w:rPr>
        <w:t>ый</w:t>
      </w:r>
      <w:r w:rsidRPr="004553B8">
        <w:rPr>
          <w:szCs w:val="28"/>
        </w:rPr>
        <w:t xml:space="preserve"> Фестивал</w:t>
      </w:r>
      <w:r w:rsidR="00DA4B76">
        <w:rPr>
          <w:szCs w:val="28"/>
        </w:rPr>
        <w:t>ь</w:t>
      </w:r>
      <w:r w:rsidRPr="004553B8">
        <w:rPr>
          <w:szCs w:val="28"/>
        </w:rPr>
        <w:t xml:space="preserve"> «</w:t>
      </w:r>
      <w:proofErr w:type="spellStart"/>
      <w:r w:rsidRPr="004553B8">
        <w:rPr>
          <w:szCs w:val="28"/>
        </w:rPr>
        <w:t>Pacific</w:t>
      </w:r>
      <w:proofErr w:type="spellEnd"/>
      <w:r w:rsidRPr="004553B8">
        <w:rPr>
          <w:szCs w:val="28"/>
        </w:rPr>
        <w:t xml:space="preserve"> </w:t>
      </w:r>
      <w:proofErr w:type="spellStart"/>
      <w:r w:rsidRPr="004553B8">
        <w:rPr>
          <w:szCs w:val="28"/>
        </w:rPr>
        <w:t>Ocean</w:t>
      </w:r>
      <w:proofErr w:type="spellEnd"/>
      <w:r w:rsidRPr="004553B8">
        <w:rPr>
          <w:szCs w:val="28"/>
        </w:rPr>
        <w:t xml:space="preserve"> </w:t>
      </w:r>
      <w:proofErr w:type="spellStart"/>
      <w:r w:rsidRPr="004553B8">
        <w:rPr>
          <w:szCs w:val="28"/>
        </w:rPr>
        <w:t>Jazz</w:t>
      </w:r>
      <w:proofErr w:type="spellEnd"/>
      <w:r w:rsidRPr="004553B8">
        <w:rPr>
          <w:szCs w:val="28"/>
        </w:rPr>
        <w:t xml:space="preserve"> </w:t>
      </w:r>
      <w:proofErr w:type="spellStart"/>
      <w:r w:rsidRPr="004553B8">
        <w:rPr>
          <w:szCs w:val="28"/>
        </w:rPr>
        <w:t>Festival</w:t>
      </w:r>
      <w:proofErr w:type="spellEnd"/>
      <w:r w:rsidRPr="004553B8">
        <w:rPr>
          <w:szCs w:val="28"/>
        </w:rPr>
        <w:t>», организованн</w:t>
      </w:r>
      <w:r w:rsidR="00DA4B76">
        <w:rPr>
          <w:szCs w:val="28"/>
        </w:rPr>
        <w:t>ый</w:t>
      </w:r>
      <w:r w:rsidRPr="004553B8">
        <w:rPr>
          <w:szCs w:val="28"/>
        </w:rPr>
        <w:t xml:space="preserve"> и проходивш</w:t>
      </w:r>
      <w:r w:rsidR="00DA4B76">
        <w:rPr>
          <w:szCs w:val="28"/>
        </w:rPr>
        <w:t>ий</w:t>
      </w:r>
      <w:r w:rsidRPr="004553B8">
        <w:rPr>
          <w:szCs w:val="28"/>
        </w:rPr>
        <w:t xml:space="preserve"> на </w:t>
      </w:r>
      <w:proofErr w:type="spellStart"/>
      <w:r w:rsidRPr="004553B8">
        <w:rPr>
          <w:szCs w:val="28"/>
        </w:rPr>
        <w:t>Халактырском</w:t>
      </w:r>
      <w:proofErr w:type="spellEnd"/>
      <w:r w:rsidRPr="004553B8">
        <w:rPr>
          <w:szCs w:val="28"/>
        </w:rPr>
        <w:t xml:space="preserve"> пляже;</w:t>
      </w:r>
    </w:p>
    <w:p w:rsidR="003A66B1" w:rsidRDefault="003A66B1" w:rsidP="003A66B1">
      <w:pPr>
        <w:tabs>
          <w:tab w:val="left" w:pos="-142"/>
        </w:tabs>
        <w:ind w:firstLine="709"/>
        <w:jc w:val="both"/>
        <w:rPr>
          <w:szCs w:val="28"/>
        </w:rPr>
      </w:pPr>
      <w:r w:rsidRPr="001D7EA9">
        <w:rPr>
          <w:szCs w:val="28"/>
        </w:rPr>
        <w:t>3) проект «Городские променады», приуроченн</w:t>
      </w:r>
      <w:r w:rsidR="00DA4B76">
        <w:rPr>
          <w:szCs w:val="28"/>
        </w:rPr>
        <w:t>ый</w:t>
      </w:r>
      <w:r w:rsidRPr="001D7EA9">
        <w:rPr>
          <w:szCs w:val="28"/>
        </w:rPr>
        <w:t xml:space="preserve"> к празднованию </w:t>
      </w:r>
      <w:r w:rsidR="00DA4B76">
        <w:rPr>
          <w:szCs w:val="28"/>
        </w:rPr>
        <w:br/>
      </w:r>
      <w:r w:rsidRPr="001D7EA9">
        <w:rPr>
          <w:szCs w:val="28"/>
        </w:rPr>
        <w:t>280-летнего юбилея города Петропавловска-Камчатского, а также праздновани</w:t>
      </w:r>
      <w:r w:rsidR="00DA4B76">
        <w:rPr>
          <w:szCs w:val="28"/>
        </w:rPr>
        <w:t>ю</w:t>
      </w:r>
      <w:r w:rsidRPr="001D7EA9">
        <w:rPr>
          <w:szCs w:val="28"/>
        </w:rPr>
        <w:t xml:space="preserve"> Нового года, проходившие на территории городского фонтана, на площади у стелы </w:t>
      </w:r>
      <w:r>
        <w:rPr>
          <w:szCs w:val="28"/>
        </w:rPr>
        <w:t>«</w:t>
      </w:r>
      <w:r w:rsidRPr="001D7EA9">
        <w:rPr>
          <w:szCs w:val="28"/>
        </w:rPr>
        <w:t>Город воинской славы</w:t>
      </w:r>
      <w:r>
        <w:rPr>
          <w:szCs w:val="28"/>
        </w:rPr>
        <w:t>»</w:t>
      </w:r>
      <w:r w:rsidRPr="001D7EA9">
        <w:rPr>
          <w:szCs w:val="28"/>
        </w:rPr>
        <w:t xml:space="preserve"> и в торговых центрах города.</w:t>
      </w:r>
    </w:p>
    <w:p w:rsidR="003A66B1" w:rsidRPr="0021390F" w:rsidRDefault="003A66B1" w:rsidP="003A66B1">
      <w:pPr>
        <w:ind w:firstLine="709"/>
        <w:contextualSpacing/>
        <w:jc w:val="both"/>
        <w:rPr>
          <w:rFonts w:eastAsia="Calibri"/>
          <w:szCs w:val="28"/>
          <w:lang w:eastAsia="en-US"/>
        </w:rPr>
      </w:pPr>
      <w:r w:rsidRPr="0021390F">
        <w:rPr>
          <w:rFonts w:eastAsia="Calibri"/>
          <w:szCs w:val="28"/>
          <w:lang w:eastAsia="en-US"/>
        </w:rPr>
        <w:t xml:space="preserve">Библиотечное обслуживание населения города осуществляется </w:t>
      </w:r>
      <w:r>
        <w:rPr>
          <w:rFonts w:eastAsia="Calibri"/>
          <w:szCs w:val="28"/>
          <w:lang w:eastAsia="en-US"/>
        </w:rPr>
        <w:t>МБУК</w:t>
      </w:r>
      <w:r w:rsidR="00857FB9">
        <w:rPr>
          <w:rFonts w:eastAsia="Calibri"/>
          <w:szCs w:val="28"/>
          <w:lang w:eastAsia="en-US"/>
        </w:rPr>
        <w:t> </w:t>
      </w:r>
      <w:r>
        <w:rPr>
          <w:rFonts w:eastAsia="Calibri"/>
          <w:szCs w:val="28"/>
          <w:lang w:eastAsia="en-US"/>
        </w:rPr>
        <w:t>«ЦГБ»</w:t>
      </w:r>
      <w:r w:rsidRPr="0021390F">
        <w:rPr>
          <w:rFonts w:eastAsia="Calibri"/>
          <w:szCs w:val="28"/>
          <w:lang w:eastAsia="en-US"/>
        </w:rPr>
        <w:t xml:space="preserve">, в которую входят 8 библиотек и 3 </w:t>
      </w:r>
      <w:r w:rsidRPr="007F0141">
        <w:rPr>
          <w:rFonts w:eastAsia="Calibri"/>
          <w:szCs w:val="28"/>
          <w:lang w:eastAsia="en-US"/>
        </w:rPr>
        <w:t>информационно-библиотечных центра</w:t>
      </w:r>
      <w:r w:rsidRPr="0021390F">
        <w:rPr>
          <w:rFonts w:eastAsia="Calibri"/>
          <w:szCs w:val="28"/>
          <w:lang w:eastAsia="en-US"/>
        </w:rPr>
        <w:t xml:space="preserve">. </w:t>
      </w:r>
    </w:p>
    <w:p w:rsidR="003A66B1" w:rsidRPr="00E965C4" w:rsidRDefault="003A66B1" w:rsidP="003A66B1">
      <w:pPr>
        <w:widowControl w:val="0"/>
        <w:autoSpaceDE w:val="0"/>
        <w:ind w:firstLine="709"/>
        <w:jc w:val="both"/>
        <w:rPr>
          <w:szCs w:val="28"/>
        </w:rPr>
      </w:pPr>
      <w:r w:rsidRPr="00E965C4">
        <w:rPr>
          <w:szCs w:val="28"/>
        </w:rPr>
        <w:t>Целью создания МБУК «</w:t>
      </w:r>
      <w:r>
        <w:rPr>
          <w:szCs w:val="28"/>
        </w:rPr>
        <w:t>ЦГБ</w:t>
      </w:r>
      <w:r w:rsidRPr="00E965C4">
        <w:rPr>
          <w:szCs w:val="28"/>
        </w:rPr>
        <w:t>» является создание условий и оказание услуг для более полного удовлетворения населением своих культурных потребностей в приобщении к ценностям национальной и</w:t>
      </w:r>
      <w:r w:rsidR="00DA4B76">
        <w:rPr>
          <w:szCs w:val="28"/>
        </w:rPr>
        <w:t xml:space="preserve"> </w:t>
      </w:r>
      <w:r w:rsidRPr="00E965C4">
        <w:rPr>
          <w:szCs w:val="28"/>
        </w:rPr>
        <w:t>мировой культуры путем реализации прав на свободный доступ к информации.</w:t>
      </w:r>
      <w:r w:rsidRPr="00E965C4">
        <w:rPr>
          <w:b/>
          <w:szCs w:val="28"/>
        </w:rPr>
        <w:t xml:space="preserve"> </w:t>
      </w:r>
      <w:r w:rsidRPr="00E965C4">
        <w:rPr>
          <w:szCs w:val="28"/>
        </w:rPr>
        <w:t xml:space="preserve">Учреждение оказывает муниципальную услугу по организации библиотечного обслуживания населения. </w:t>
      </w:r>
    </w:p>
    <w:p w:rsidR="003A66B1" w:rsidRPr="006253AC" w:rsidRDefault="003A66B1" w:rsidP="003A66B1">
      <w:pPr>
        <w:widowControl w:val="0"/>
        <w:autoSpaceDE w:val="0"/>
        <w:ind w:firstLine="709"/>
        <w:jc w:val="both"/>
        <w:rPr>
          <w:szCs w:val="28"/>
        </w:rPr>
      </w:pPr>
      <w:r w:rsidRPr="006253AC">
        <w:rPr>
          <w:szCs w:val="28"/>
        </w:rPr>
        <w:t>Для достижения уставной цели МБУК «ЦГБ» осуществляет:</w:t>
      </w:r>
    </w:p>
    <w:p w:rsidR="003A66B1" w:rsidRPr="006253AC" w:rsidRDefault="003A66B1" w:rsidP="003A66B1">
      <w:pPr>
        <w:widowControl w:val="0"/>
        <w:autoSpaceDE w:val="0"/>
        <w:ind w:firstLine="709"/>
        <w:jc w:val="both"/>
        <w:rPr>
          <w:szCs w:val="28"/>
        </w:rPr>
      </w:pPr>
      <w:r w:rsidRPr="006253AC">
        <w:rPr>
          <w:szCs w:val="28"/>
        </w:rPr>
        <w:t>1) формирование универсального фонда документов различных типов и видов (печатные издания, кино-, фотодокументы и другие носители информации) с использованием любых источников комплектования;</w:t>
      </w:r>
    </w:p>
    <w:p w:rsidR="003A66B1" w:rsidRPr="006253AC" w:rsidRDefault="003A66B1" w:rsidP="003A66B1">
      <w:pPr>
        <w:widowControl w:val="0"/>
        <w:autoSpaceDE w:val="0"/>
        <w:ind w:firstLine="709"/>
        <w:jc w:val="both"/>
        <w:rPr>
          <w:szCs w:val="28"/>
        </w:rPr>
      </w:pPr>
      <w:r w:rsidRPr="006253AC">
        <w:rPr>
          <w:szCs w:val="28"/>
        </w:rPr>
        <w:t>2) комплектование фонда краеведческих документов: книги, периодическая печать и другие документы;</w:t>
      </w:r>
    </w:p>
    <w:p w:rsidR="003A66B1" w:rsidRPr="006253AC" w:rsidRDefault="003A66B1" w:rsidP="003A66B1">
      <w:pPr>
        <w:widowControl w:val="0"/>
        <w:autoSpaceDE w:val="0"/>
        <w:ind w:firstLine="709"/>
        <w:jc w:val="both"/>
        <w:rPr>
          <w:szCs w:val="28"/>
        </w:rPr>
      </w:pPr>
      <w:r w:rsidRPr="006253AC">
        <w:rPr>
          <w:szCs w:val="28"/>
        </w:rPr>
        <w:t>3) организацию учета, хранения и контроля за использованием библиотечных фондов;</w:t>
      </w:r>
    </w:p>
    <w:p w:rsidR="003A66B1" w:rsidRPr="005815BA" w:rsidRDefault="003A66B1" w:rsidP="003A66B1">
      <w:pPr>
        <w:widowControl w:val="0"/>
        <w:autoSpaceDE w:val="0"/>
        <w:ind w:firstLine="709"/>
        <w:jc w:val="both"/>
        <w:rPr>
          <w:szCs w:val="28"/>
          <w:highlight w:val="cyan"/>
        </w:rPr>
      </w:pPr>
      <w:r w:rsidRPr="006253AC">
        <w:rPr>
          <w:szCs w:val="28"/>
        </w:rPr>
        <w:t xml:space="preserve">4) изучение, описание фондов документов, отражение их в справочно-библиографическом аппарате: каталогах, картотеках, информационных, библиографических пособиях, базах и банках данных, средствах </w:t>
      </w:r>
      <w:r w:rsidRPr="00D57C94">
        <w:rPr>
          <w:szCs w:val="28"/>
        </w:rPr>
        <w:t>коммуникации;</w:t>
      </w:r>
    </w:p>
    <w:p w:rsidR="003A66B1" w:rsidRPr="006253AC" w:rsidRDefault="003A66B1" w:rsidP="003A66B1">
      <w:pPr>
        <w:widowControl w:val="0"/>
        <w:autoSpaceDE w:val="0"/>
        <w:ind w:firstLine="709"/>
        <w:jc w:val="both"/>
        <w:rPr>
          <w:szCs w:val="28"/>
        </w:rPr>
      </w:pPr>
      <w:r w:rsidRPr="006253AC">
        <w:rPr>
          <w:szCs w:val="28"/>
        </w:rPr>
        <w:t>5) культурно-просветительское, справочно-библиографическое и информационное обслуживание пользователей библиотек;</w:t>
      </w:r>
    </w:p>
    <w:p w:rsidR="003A66B1" w:rsidRPr="006253AC" w:rsidRDefault="003A66B1" w:rsidP="003A66B1">
      <w:pPr>
        <w:widowControl w:val="0"/>
        <w:autoSpaceDE w:val="0"/>
        <w:ind w:firstLine="709"/>
        <w:jc w:val="both"/>
        <w:rPr>
          <w:szCs w:val="28"/>
        </w:rPr>
      </w:pPr>
      <w:r w:rsidRPr="006253AC">
        <w:rPr>
          <w:szCs w:val="28"/>
        </w:rPr>
        <w:t>6) предоставление пользователям документов, составляющих библиотечные фонды, путем выдачи на абонементах, в читальных залах, библиотечных пунктах, а также по межбиблиотечному абонементу;</w:t>
      </w:r>
    </w:p>
    <w:p w:rsidR="003A66B1" w:rsidRPr="006253AC" w:rsidRDefault="003A66B1" w:rsidP="003A66B1">
      <w:pPr>
        <w:widowControl w:val="0"/>
        <w:autoSpaceDE w:val="0"/>
        <w:ind w:firstLine="709"/>
        <w:jc w:val="both"/>
        <w:rPr>
          <w:szCs w:val="28"/>
        </w:rPr>
      </w:pPr>
      <w:r w:rsidRPr="006253AC">
        <w:rPr>
          <w:szCs w:val="28"/>
        </w:rPr>
        <w:t>7) проведение научно-методической работы, социологических и маркетинговых исследований, изучение спроса пользователей в области чтения и информации;</w:t>
      </w:r>
    </w:p>
    <w:p w:rsidR="003A66B1" w:rsidRPr="006253AC" w:rsidRDefault="003A66B1" w:rsidP="003A66B1">
      <w:pPr>
        <w:widowControl w:val="0"/>
        <w:autoSpaceDE w:val="0"/>
        <w:ind w:firstLine="709"/>
        <w:jc w:val="both"/>
        <w:rPr>
          <w:szCs w:val="28"/>
        </w:rPr>
      </w:pPr>
      <w:r w:rsidRPr="006253AC">
        <w:rPr>
          <w:szCs w:val="28"/>
        </w:rPr>
        <w:t>8) использование средств массовой информации</w:t>
      </w:r>
      <w:r>
        <w:rPr>
          <w:szCs w:val="28"/>
        </w:rPr>
        <w:t xml:space="preserve"> (далее - СМИ)</w:t>
      </w:r>
      <w:r w:rsidRPr="006253AC">
        <w:rPr>
          <w:szCs w:val="28"/>
        </w:rPr>
        <w:t xml:space="preserve"> в целях библиографического информирования и для привлечения общественного внимания к сфере библиотечного обслуживания населения;</w:t>
      </w:r>
    </w:p>
    <w:p w:rsidR="003A66B1" w:rsidRPr="006253AC" w:rsidRDefault="003A66B1" w:rsidP="003A66B1">
      <w:pPr>
        <w:widowControl w:val="0"/>
        <w:autoSpaceDE w:val="0"/>
        <w:ind w:firstLine="709"/>
        <w:jc w:val="both"/>
        <w:rPr>
          <w:szCs w:val="28"/>
        </w:rPr>
      </w:pPr>
      <w:r w:rsidRPr="006253AC">
        <w:rPr>
          <w:szCs w:val="28"/>
        </w:rPr>
        <w:t>9) организацию выставок, читательских конференций, конкурсов, фестивалей и других мероприятий в пределах своей компетенции;</w:t>
      </w:r>
    </w:p>
    <w:p w:rsidR="003A66B1" w:rsidRPr="00871D78" w:rsidRDefault="003A66B1" w:rsidP="003A66B1">
      <w:pPr>
        <w:widowControl w:val="0"/>
        <w:autoSpaceDE w:val="0"/>
        <w:ind w:firstLine="709"/>
        <w:jc w:val="both"/>
        <w:rPr>
          <w:szCs w:val="28"/>
        </w:rPr>
      </w:pPr>
      <w:r w:rsidRPr="00871D78">
        <w:rPr>
          <w:szCs w:val="28"/>
        </w:rPr>
        <w:t xml:space="preserve">10) издание полиграфической продукции для пополнения фондов библиотек, входящих в </w:t>
      </w:r>
      <w:r>
        <w:rPr>
          <w:szCs w:val="28"/>
        </w:rPr>
        <w:t>его структуру.</w:t>
      </w:r>
    </w:p>
    <w:p w:rsidR="003A66B1" w:rsidRDefault="003A66B1" w:rsidP="003A66B1">
      <w:pPr>
        <w:widowControl w:val="0"/>
        <w:autoSpaceDE w:val="0"/>
        <w:ind w:firstLine="709"/>
        <w:jc w:val="both"/>
        <w:rPr>
          <w:szCs w:val="28"/>
        </w:rPr>
      </w:pPr>
      <w:r w:rsidRPr="00871D78">
        <w:rPr>
          <w:szCs w:val="28"/>
        </w:rPr>
        <w:t xml:space="preserve">У каждой из библиотек своя специфика, которая зависит от </w:t>
      </w:r>
      <w:r w:rsidRPr="00871D78">
        <w:rPr>
          <w:szCs w:val="28"/>
        </w:rPr>
        <w:lastRenderedPageBreak/>
        <w:t xml:space="preserve">территориальных условий, площади, профессиональных интересов жителей района города, в котором она </w:t>
      </w:r>
      <w:r>
        <w:rPr>
          <w:szCs w:val="28"/>
        </w:rPr>
        <w:t>расположена.</w:t>
      </w:r>
    </w:p>
    <w:p w:rsidR="003A66B1" w:rsidRPr="00B02AA0" w:rsidRDefault="003A66B1" w:rsidP="003A66B1">
      <w:pPr>
        <w:ind w:firstLine="567"/>
        <w:jc w:val="both"/>
        <w:rPr>
          <w:rFonts w:eastAsia="Calibri"/>
          <w:szCs w:val="28"/>
          <w:lang w:eastAsia="en-US"/>
        </w:rPr>
      </w:pPr>
      <w:r w:rsidRPr="00B02AA0">
        <w:rPr>
          <w:rFonts w:eastAsia="Calibri"/>
          <w:szCs w:val="28"/>
          <w:lang w:eastAsia="en-US"/>
        </w:rPr>
        <w:t>МБУК «</w:t>
      </w:r>
      <w:r>
        <w:rPr>
          <w:rFonts w:eastAsia="Calibri"/>
          <w:szCs w:val="28"/>
          <w:lang w:eastAsia="en-US"/>
        </w:rPr>
        <w:t>ЦГБ</w:t>
      </w:r>
      <w:r w:rsidRPr="00B02AA0">
        <w:rPr>
          <w:rFonts w:eastAsia="Calibri"/>
          <w:szCs w:val="28"/>
          <w:lang w:eastAsia="en-US"/>
        </w:rPr>
        <w:t>» приняла участие во Всероссийской ак</w:t>
      </w:r>
      <w:r>
        <w:rPr>
          <w:rFonts w:eastAsia="Calibri"/>
          <w:szCs w:val="28"/>
          <w:lang w:eastAsia="en-US"/>
        </w:rPr>
        <w:t>ции «</w:t>
      </w:r>
      <w:proofErr w:type="spellStart"/>
      <w:r>
        <w:rPr>
          <w:rFonts w:eastAsia="Calibri"/>
          <w:szCs w:val="28"/>
          <w:lang w:eastAsia="en-US"/>
        </w:rPr>
        <w:t>Библионочь</w:t>
      </w:r>
      <w:proofErr w:type="spellEnd"/>
      <w:r>
        <w:rPr>
          <w:rFonts w:eastAsia="Calibri"/>
          <w:szCs w:val="28"/>
          <w:lang w:eastAsia="en-US"/>
        </w:rPr>
        <w:t>», которая в 2020</w:t>
      </w:r>
      <w:r w:rsidRPr="00B02AA0">
        <w:rPr>
          <w:rFonts w:eastAsia="Calibri"/>
          <w:szCs w:val="28"/>
          <w:lang w:eastAsia="en-US"/>
        </w:rPr>
        <w:t xml:space="preserve"> году прошла в формате многодневного онлайн-марафона.</w:t>
      </w:r>
    </w:p>
    <w:p w:rsidR="003A66B1" w:rsidRPr="00C70028" w:rsidRDefault="003A66B1" w:rsidP="003A66B1">
      <w:pPr>
        <w:widowControl w:val="0"/>
        <w:autoSpaceDE w:val="0"/>
        <w:ind w:firstLine="709"/>
        <w:jc w:val="both"/>
        <w:rPr>
          <w:szCs w:val="28"/>
        </w:rPr>
      </w:pPr>
      <w:r w:rsidRPr="00C70028">
        <w:rPr>
          <w:szCs w:val="28"/>
        </w:rPr>
        <w:t>В марте 2020 года театральная студия «Паллада» получила почетную премию им</w:t>
      </w:r>
      <w:r>
        <w:rPr>
          <w:szCs w:val="28"/>
        </w:rPr>
        <w:t>ени</w:t>
      </w:r>
      <w:r w:rsidRPr="00C70028">
        <w:rPr>
          <w:szCs w:val="28"/>
        </w:rPr>
        <w:t xml:space="preserve"> Владимира Андрианова за значительный вклад в развитие культуры </w:t>
      </w:r>
      <w:r>
        <w:rPr>
          <w:szCs w:val="28"/>
        </w:rPr>
        <w:t>городского округа в номинации «</w:t>
      </w:r>
      <w:r w:rsidRPr="00C70028">
        <w:rPr>
          <w:szCs w:val="28"/>
        </w:rPr>
        <w:t>За достижен</w:t>
      </w:r>
      <w:r>
        <w:rPr>
          <w:szCs w:val="28"/>
        </w:rPr>
        <w:t>ия в области библиотечного дела»</w:t>
      </w:r>
      <w:r w:rsidRPr="00C70028">
        <w:rPr>
          <w:szCs w:val="28"/>
        </w:rPr>
        <w:t>.</w:t>
      </w:r>
    </w:p>
    <w:p w:rsidR="003A66B1" w:rsidRDefault="003A66B1" w:rsidP="003A66B1">
      <w:pPr>
        <w:widowControl w:val="0"/>
        <w:autoSpaceDE w:val="0"/>
        <w:ind w:firstLine="709"/>
        <w:jc w:val="both"/>
        <w:rPr>
          <w:szCs w:val="28"/>
        </w:rPr>
      </w:pPr>
      <w:r w:rsidRPr="00C70028">
        <w:rPr>
          <w:szCs w:val="28"/>
        </w:rPr>
        <w:t>Летом 2020 года прошел ежегодный конкурс продвижения книги и летнего чтения «</w:t>
      </w:r>
      <w:proofErr w:type="spellStart"/>
      <w:r w:rsidRPr="00C70028">
        <w:rPr>
          <w:szCs w:val="28"/>
        </w:rPr>
        <w:t>Библиолето</w:t>
      </w:r>
      <w:proofErr w:type="spellEnd"/>
      <w:r w:rsidRPr="00C70028">
        <w:rPr>
          <w:szCs w:val="28"/>
        </w:rPr>
        <w:t xml:space="preserve"> </w:t>
      </w:r>
      <w:r w:rsidR="00DA4B76">
        <w:rPr>
          <w:szCs w:val="28"/>
        </w:rPr>
        <w:t>-</w:t>
      </w:r>
      <w:r w:rsidRPr="00C70028">
        <w:rPr>
          <w:szCs w:val="28"/>
        </w:rPr>
        <w:t xml:space="preserve"> 2020». </w:t>
      </w:r>
      <w:r>
        <w:rPr>
          <w:szCs w:val="28"/>
        </w:rPr>
        <w:t>К</w:t>
      </w:r>
      <w:r w:rsidRPr="00C70028">
        <w:rPr>
          <w:szCs w:val="28"/>
        </w:rPr>
        <w:t xml:space="preserve">онкурс прошел онлайн под девизом «Каникулы </w:t>
      </w:r>
      <w:r w:rsidR="00DA4B76">
        <w:rPr>
          <w:szCs w:val="28"/>
        </w:rPr>
        <w:t>-</w:t>
      </w:r>
      <w:r w:rsidRPr="00C70028">
        <w:rPr>
          <w:szCs w:val="28"/>
        </w:rPr>
        <w:t xml:space="preserve"> территория чтения!». Конкурс проводился для читателей от 7 до 17 лет по 3</w:t>
      </w:r>
      <w:r w:rsidR="000C1D5F">
        <w:rPr>
          <w:szCs w:val="28"/>
        </w:rPr>
        <w:t> </w:t>
      </w:r>
      <w:r w:rsidRPr="00C70028">
        <w:rPr>
          <w:szCs w:val="28"/>
        </w:rPr>
        <w:t xml:space="preserve">номинациям: </w:t>
      </w:r>
    </w:p>
    <w:p w:rsidR="003A66B1" w:rsidRDefault="003A66B1" w:rsidP="003A66B1">
      <w:pPr>
        <w:widowControl w:val="0"/>
        <w:autoSpaceDE w:val="0"/>
        <w:ind w:firstLine="709"/>
        <w:jc w:val="both"/>
        <w:rPr>
          <w:szCs w:val="28"/>
        </w:rPr>
      </w:pPr>
      <w:r>
        <w:rPr>
          <w:szCs w:val="28"/>
        </w:rPr>
        <w:t>1) «Рисунок-иллюстрация», посвяще</w:t>
      </w:r>
      <w:r w:rsidRPr="00C70028">
        <w:rPr>
          <w:szCs w:val="28"/>
        </w:rPr>
        <w:t>нн</w:t>
      </w:r>
      <w:r>
        <w:rPr>
          <w:szCs w:val="28"/>
        </w:rPr>
        <w:t>ый</w:t>
      </w:r>
      <w:r w:rsidRPr="00C70028">
        <w:rPr>
          <w:szCs w:val="28"/>
        </w:rPr>
        <w:t xml:space="preserve"> 75-летию Победы в Великой Отечественной войне (дети-герои войны);</w:t>
      </w:r>
    </w:p>
    <w:p w:rsidR="003A66B1" w:rsidRDefault="003A66B1" w:rsidP="003A66B1">
      <w:pPr>
        <w:widowControl w:val="0"/>
        <w:autoSpaceDE w:val="0"/>
        <w:ind w:firstLine="709"/>
        <w:jc w:val="both"/>
        <w:rPr>
          <w:szCs w:val="28"/>
        </w:rPr>
      </w:pPr>
      <w:r>
        <w:rPr>
          <w:szCs w:val="28"/>
        </w:rPr>
        <w:t>2)</w:t>
      </w:r>
      <w:r w:rsidRPr="00C70028">
        <w:rPr>
          <w:szCs w:val="28"/>
        </w:rPr>
        <w:t xml:space="preserve"> «</w:t>
      </w:r>
      <w:proofErr w:type="spellStart"/>
      <w:r w:rsidRPr="00C70028">
        <w:rPr>
          <w:szCs w:val="28"/>
        </w:rPr>
        <w:t>Видеобуктрейлер</w:t>
      </w:r>
      <w:proofErr w:type="spellEnd"/>
      <w:r w:rsidRPr="00C70028">
        <w:rPr>
          <w:szCs w:val="28"/>
        </w:rPr>
        <w:t xml:space="preserve"> – видеоролик»; </w:t>
      </w:r>
    </w:p>
    <w:p w:rsidR="003A66B1" w:rsidRDefault="003A66B1" w:rsidP="003A66B1">
      <w:pPr>
        <w:widowControl w:val="0"/>
        <w:autoSpaceDE w:val="0"/>
        <w:ind w:firstLine="709"/>
        <w:jc w:val="both"/>
        <w:rPr>
          <w:szCs w:val="28"/>
        </w:rPr>
      </w:pPr>
      <w:r>
        <w:rPr>
          <w:szCs w:val="28"/>
        </w:rPr>
        <w:t xml:space="preserve">3) </w:t>
      </w:r>
      <w:r w:rsidRPr="00C70028">
        <w:rPr>
          <w:szCs w:val="28"/>
        </w:rPr>
        <w:t xml:space="preserve">«Эссе или стихотворение», </w:t>
      </w:r>
      <w:r w:rsidRPr="006C10C6">
        <w:rPr>
          <w:szCs w:val="28"/>
        </w:rPr>
        <w:t>мотивирующее к чтению.</w:t>
      </w:r>
      <w:r w:rsidRPr="00C70028">
        <w:rPr>
          <w:szCs w:val="28"/>
        </w:rPr>
        <w:t xml:space="preserve"> На конкурс было представлено 53 работы, из них 41 награждены призами и дипломами.</w:t>
      </w:r>
    </w:p>
    <w:p w:rsidR="003A66B1" w:rsidRPr="00CD46F1" w:rsidRDefault="003A66B1" w:rsidP="003A66B1">
      <w:pPr>
        <w:widowControl w:val="0"/>
        <w:autoSpaceDE w:val="0"/>
        <w:ind w:firstLine="709"/>
        <w:jc w:val="both"/>
        <w:rPr>
          <w:szCs w:val="28"/>
        </w:rPr>
      </w:pPr>
      <w:r w:rsidRPr="00CD46F1">
        <w:rPr>
          <w:szCs w:val="28"/>
        </w:rPr>
        <w:t xml:space="preserve">В детском отделе </w:t>
      </w:r>
      <w:r w:rsidR="00DA4B76">
        <w:rPr>
          <w:szCs w:val="28"/>
        </w:rPr>
        <w:t>и</w:t>
      </w:r>
      <w:r w:rsidRPr="00CD46F1">
        <w:rPr>
          <w:szCs w:val="28"/>
        </w:rPr>
        <w:t xml:space="preserve">нформационно-библиотечного центра «Доступный город» </w:t>
      </w:r>
      <w:r>
        <w:rPr>
          <w:szCs w:val="28"/>
        </w:rPr>
        <w:t xml:space="preserve">(далее – ИБЦ «Доступный город») </w:t>
      </w:r>
      <w:r w:rsidRPr="00CD46F1">
        <w:rPr>
          <w:szCs w:val="28"/>
        </w:rPr>
        <w:t xml:space="preserve">началась реализация проекта «Лава в поисках красоты». Снята первая серия «Знакомство» развивающей видео программы об искусстве </w:t>
      </w:r>
      <w:r>
        <w:rPr>
          <w:szCs w:val="28"/>
        </w:rPr>
        <w:t>для детей. В 2021 году планирую</w:t>
      </w:r>
      <w:r w:rsidRPr="00CD46F1">
        <w:rPr>
          <w:szCs w:val="28"/>
        </w:rPr>
        <w:t>тся съемки следующих серий проекта.</w:t>
      </w:r>
    </w:p>
    <w:p w:rsidR="003A66B1" w:rsidRPr="00CD46F1" w:rsidRDefault="003A66B1" w:rsidP="003A66B1">
      <w:pPr>
        <w:widowControl w:val="0"/>
        <w:autoSpaceDE w:val="0"/>
        <w:ind w:firstLine="709"/>
        <w:jc w:val="both"/>
        <w:rPr>
          <w:szCs w:val="28"/>
        </w:rPr>
      </w:pPr>
      <w:r w:rsidRPr="00CD46F1">
        <w:rPr>
          <w:szCs w:val="28"/>
        </w:rPr>
        <w:t>К всемирному дн</w:t>
      </w:r>
      <w:r>
        <w:rPr>
          <w:szCs w:val="28"/>
        </w:rPr>
        <w:t xml:space="preserve">ю почты </w:t>
      </w:r>
      <w:r w:rsidRPr="00CD46F1">
        <w:rPr>
          <w:szCs w:val="28"/>
        </w:rPr>
        <w:t>ИБЦ «Доступный город» проводил конкурс «Напиши письмо в библиотеку». Для того</w:t>
      </w:r>
      <w:r>
        <w:rPr>
          <w:szCs w:val="28"/>
        </w:rPr>
        <w:t>,</w:t>
      </w:r>
      <w:r w:rsidRPr="00CD46F1">
        <w:rPr>
          <w:szCs w:val="28"/>
        </w:rPr>
        <w:t xml:space="preserve"> чтобы поучаствовать </w:t>
      </w:r>
      <w:r>
        <w:rPr>
          <w:szCs w:val="28"/>
        </w:rPr>
        <w:t xml:space="preserve">в конкурсе, детям было необходимо </w:t>
      </w:r>
      <w:r w:rsidRPr="00CD46F1">
        <w:rPr>
          <w:szCs w:val="28"/>
        </w:rPr>
        <w:t xml:space="preserve">написать бумажное письмо, рассказать в нем о своих книжных предпочтениях или любимых книжных героях, запечатать его в конверт и отправить на адрес </w:t>
      </w:r>
      <w:r w:rsidRPr="00D67799">
        <w:rPr>
          <w:szCs w:val="28"/>
        </w:rPr>
        <w:t xml:space="preserve">ИБЦ «Доступный город» </w:t>
      </w:r>
      <w:r w:rsidRPr="00CD46F1">
        <w:rPr>
          <w:szCs w:val="28"/>
        </w:rPr>
        <w:t>традиционной почтой.</w:t>
      </w:r>
    </w:p>
    <w:p w:rsidR="003A66B1" w:rsidRPr="00B02AA0" w:rsidRDefault="003A66B1" w:rsidP="003A66B1">
      <w:pPr>
        <w:widowControl w:val="0"/>
        <w:autoSpaceDE w:val="0"/>
        <w:ind w:firstLine="709"/>
        <w:jc w:val="both"/>
        <w:rPr>
          <w:szCs w:val="28"/>
        </w:rPr>
      </w:pPr>
      <w:r w:rsidRPr="00C64A1D">
        <w:rPr>
          <w:szCs w:val="28"/>
        </w:rPr>
        <w:t>К всемирной акции «Ночь искусств»</w:t>
      </w:r>
      <w:r>
        <w:rPr>
          <w:szCs w:val="28"/>
        </w:rPr>
        <w:t>,</w:t>
      </w:r>
      <w:r w:rsidRPr="00C64A1D">
        <w:rPr>
          <w:szCs w:val="28"/>
        </w:rPr>
        <w:t xml:space="preserve"> проходившей в онлайн-формате</w:t>
      </w:r>
      <w:r>
        <w:rPr>
          <w:szCs w:val="28"/>
        </w:rPr>
        <w:t>,</w:t>
      </w:r>
      <w:r w:rsidRPr="00C64A1D">
        <w:rPr>
          <w:szCs w:val="28"/>
        </w:rPr>
        <w:t xml:space="preserve"> </w:t>
      </w:r>
      <w:r>
        <w:rPr>
          <w:szCs w:val="28"/>
        </w:rPr>
        <w:t>ИБЦ «Доступный город»</w:t>
      </w:r>
      <w:r w:rsidRPr="00C64A1D">
        <w:rPr>
          <w:szCs w:val="28"/>
        </w:rPr>
        <w:t xml:space="preserve"> собрал в своих стенах талантливых самодеятельных артистов, которые приняли участие в съемках виртуального концерта, с соблюдением всех санитарных норм и правил.</w:t>
      </w:r>
    </w:p>
    <w:p w:rsidR="003A66B1" w:rsidRPr="004E3370"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sidRPr="000A1539">
        <w:rPr>
          <w:rFonts w:eastAsia="Times New Roman CYR"/>
          <w:color w:val="000000"/>
          <w:szCs w:val="28"/>
          <w:shd w:val="clear" w:color="auto" w:fill="FFFFFF"/>
        </w:rPr>
        <w:t>По состоянию на 31.12.2020 в муниципальных культурно-досуговых учреждениях городского округа имеется 620 посадочных мест.</w:t>
      </w:r>
    </w:p>
    <w:p w:rsidR="003A66B1" w:rsidRPr="004E3370"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sidRPr="004E3370">
        <w:rPr>
          <w:rFonts w:eastAsia="Times New Roman CYR"/>
          <w:color w:val="000000"/>
          <w:szCs w:val="28"/>
          <w:shd w:val="clear" w:color="auto" w:fill="FFFFFF"/>
        </w:rPr>
        <w:t>В 2020 году в муниципальных культурно - досуговых учреждениях города успешно продолжили свою деятельность 69 клубных формирований, в которых реализовали свои творческие способности 1 708 человек</w:t>
      </w:r>
      <w:r>
        <w:rPr>
          <w:rFonts w:eastAsia="Times New Roman CYR"/>
          <w:color w:val="000000"/>
          <w:szCs w:val="28"/>
          <w:shd w:val="clear" w:color="auto" w:fill="FFFFFF"/>
        </w:rPr>
        <w:t>.</w:t>
      </w:r>
    </w:p>
    <w:p w:rsidR="003A66B1"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sidRPr="003930EF">
        <w:rPr>
          <w:rFonts w:eastAsia="Times New Roman CYR"/>
          <w:color w:val="000000"/>
          <w:szCs w:val="28"/>
          <w:shd w:val="clear" w:color="auto" w:fill="FFFFFF"/>
        </w:rPr>
        <w:t>Муниципальными учреждениями культуры подготовлено и проведено 678</w:t>
      </w:r>
      <w:r w:rsidR="000C1D5F">
        <w:rPr>
          <w:rFonts w:eastAsia="Times New Roman CYR"/>
          <w:color w:val="000000"/>
          <w:szCs w:val="28"/>
          <w:shd w:val="clear" w:color="auto" w:fill="FFFFFF"/>
        </w:rPr>
        <w:t> </w:t>
      </w:r>
      <w:r w:rsidRPr="003930EF">
        <w:rPr>
          <w:rFonts w:eastAsia="Times New Roman CYR"/>
          <w:color w:val="000000"/>
          <w:szCs w:val="28"/>
          <w:shd w:val="clear" w:color="auto" w:fill="FFFFFF"/>
        </w:rPr>
        <w:t>культурно-массовых мероприятий, которые посетило 193</w:t>
      </w:r>
      <w:r w:rsidR="00DA4B76">
        <w:rPr>
          <w:rFonts w:eastAsia="Times New Roman CYR"/>
          <w:color w:val="000000"/>
          <w:szCs w:val="28"/>
          <w:shd w:val="clear" w:color="auto" w:fill="FFFFFF"/>
        </w:rPr>
        <w:t> </w:t>
      </w:r>
      <w:r w:rsidRPr="003930EF">
        <w:rPr>
          <w:rFonts w:eastAsia="Times New Roman CYR"/>
          <w:color w:val="000000"/>
          <w:szCs w:val="28"/>
          <w:shd w:val="clear" w:color="auto" w:fill="FFFFFF"/>
        </w:rPr>
        <w:t>830 человек,</w:t>
      </w:r>
      <w:r w:rsidRPr="003930EF">
        <w:rPr>
          <w:rFonts w:eastAsia="Times New Roman CYR"/>
          <w:b/>
          <w:color w:val="000000"/>
          <w:szCs w:val="28"/>
          <w:shd w:val="clear" w:color="auto" w:fill="FFFFFF"/>
        </w:rPr>
        <w:t xml:space="preserve"> </w:t>
      </w:r>
      <w:r w:rsidRPr="003930EF">
        <w:rPr>
          <w:rFonts w:eastAsia="Times New Roman CYR"/>
          <w:color w:val="000000"/>
          <w:szCs w:val="28"/>
          <w:shd w:val="clear" w:color="auto" w:fill="FFFFFF"/>
        </w:rPr>
        <w:t>из них 6 платных, которые посетили 143 человек</w:t>
      </w:r>
      <w:r>
        <w:rPr>
          <w:rFonts w:eastAsia="Times New Roman CYR"/>
          <w:color w:val="000000"/>
          <w:szCs w:val="28"/>
          <w:shd w:val="clear" w:color="auto" w:fill="FFFFFF"/>
        </w:rPr>
        <w:t>а</w:t>
      </w:r>
      <w:r w:rsidRPr="003930EF">
        <w:rPr>
          <w:rFonts w:eastAsia="Times New Roman CYR"/>
          <w:color w:val="000000"/>
          <w:szCs w:val="28"/>
          <w:shd w:val="clear" w:color="auto" w:fill="FFFFFF"/>
        </w:rPr>
        <w:t>, в том числе дети и молодежь.</w:t>
      </w:r>
    </w:p>
    <w:p w:rsidR="003A66B1" w:rsidRPr="00F34CB1"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sidRPr="00B459A2">
        <w:rPr>
          <w:rFonts w:eastAsia="Times New Roman CYR"/>
          <w:bCs/>
          <w:color w:val="000000"/>
          <w:szCs w:val="28"/>
          <w:shd w:val="clear" w:color="auto" w:fill="FFFFFF"/>
        </w:rPr>
        <w:t>В связи</w:t>
      </w:r>
      <w:r w:rsidRPr="00F34CB1">
        <w:rPr>
          <w:rFonts w:eastAsia="Times New Roman CYR"/>
          <w:color w:val="000000"/>
          <w:szCs w:val="28"/>
          <w:shd w:val="clear" w:color="auto" w:fill="FFFFFF"/>
        </w:rPr>
        <w:t xml:space="preserve"> с ограничительными мерами по предупреждению распространения</w:t>
      </w:r>
    </w:p>
    <w:p w:rsidR="003A66B1" w:rsidRPr="00B459A2" w:rsidRDefault="003A66B1" w:rsidP="003A66B1">
      <w:pPr>
        <w:widowControl w:val="0"/>
        <w:autoSpaceDE w:val="0"/>
        <w:autoSpaceDN w:val="0"/>
        <w:adjustRightInd w:val="0"/>
        <w:jc w:val="both"/>
        <w:rPr>
          <w:rFonts w:eastAsia="Times New Roman CYR"/>
          <w:bCs/>
          <w:color w:val="000000"/>
          <w:szCs w:val="28"/>
          <w:shd w:val="clear" w:color="auto" w:fill="FFFFFF"/>
        </w:rPr>
      </w:pPr>
      <w:r w:rsidRPr="003C7D1B">
        <w:rPr>
          <w:rFonts w:eastAsia="Times New Roman CYR"/>
          <w:color w:val="000000"/>
          <w:szCs w:val="28"/>
          <w:shd w:val="clear" w:color="auto" w:fill="FFFFFF"/>
          <w:lang w:val="en-US"/>
        </w:rPr>
        <w:t>COVID</w:t>
      </w:r>
      <w:r w:rsidRPr="003C7D1B">
        <w:rPr>
          <w:rFonts w:eastAsia="Times New Roman CYR"/>
          <w:color w:val="000000"/>
          <w:szCs w:val="28"/>
          <w:shd w:val="clear" w:color="auto" w:fill="FFFFFF"/>
        </w:rPr>
        <w:t>-19</w:t>
      </w:r>
      <w:r w:rsidRPr="00E76338">
        <w:rPr>
          <w:rFonts w:eastAsia="Times New Roman CYR"/>
          <w:color w:val="000000"/>
          <w:szCs w:val="28"/>
          <w:shd w:val="clear" w:color="auto" w:fill="FFFFFF"/>
        </w:rPr>
        <w:t xml:space="preserve">, </w:t>
      </w:r>
      <w:r w:rsidRPr="00E76338">
        <w:rPr>
          <w:rFonts w:eastAsia="Times New Roman CYR"/>
          <w:bCs/>
          <w:color w:val="000000"/>
          <w:szCs w:val="28"/>
          <w:shd w:val="clear" w:color="auto" w:fill="FFFFFF"/>
        </w:rPr>
        <w:t>ведется работа по развитию сайтов и альтернативных платформ для оперативного продвижения</w:t>
      </w:r>
      <w:r w:rsidRPr="00B459A2">
        <w:rPr>
          <w:rFonts w:eastAsia="Times New Roman CYR"/>
          <w:bCs/>
          <w:color w:val="000000"/>
          <w:szCs w:val="28"/>
          <w:shd w:val="clear" w:color="auto" w:fill="FFFFFF"/>
        </w:rPr>
        <w:t xml:space="preserve"> информации о деятельности учреждений культурно-досуговой деятельности.</w:t>
      </w:r>
    </w:p>
    <w:p w:rsidR="003A66B1" w:rsidRPr="00B459A2"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sidRPr="00B459A2">
        <w:rPr>
          <w:rFonts w:eastAsia="Times New Roman CYR"/>
          <w:color w:val="000000"/>
          <w:szCs w:val="28"/>
          <w:shd w:val="clear" w:color="auto" w:fill="FFFFFF"/>
        </w:rPr>
        <w:t xml:space="preserve">Посредством жестового языка для лиц с ограниченными возможностями здоровья по слуху через мессенджер </w:t>
      </w:r>
      <w:r w:rsidRPr="00B459A2">
        <w:rPr>
          <w:rFonts w:eastAsia="Times New Roman CYR"/>
          <w:color w:val="000000"/>
          <w:szCs w:val="28"/>
          <w:shd w:val="clear" w:color="auto" w:fill="FFFFFF"/>
          <w:lang w:val="en-US"/>
        </w:rPr>
        <w:t>WhatsApp</w:t>
      </w:r>
      <w:r w:rsidRPr="00B459A2">
        <w:rPr>
          <w:rFonts w:eastAsia="Times New Roman CYR"/>
          <w:color w:val="000000"/>
          <w:szCs w:val="28"/>
          <w:shd w:val="clear" w:color="auto" w:fill="FFFFFF"/>
        </w:rPr>
        <w:t xml:space="preserve"> проведено 39 мероприятий </w:t>
      </w:r>
      <w:r w:rsidRPr="00B459A2">
        <w:rPr>
          <w:rFonts w:eastAsia="Times New Roman CYR"/>
          <w:color w:val="000000"/>
          <w:szCs w:val="28"/>
          <w:shd w:val="clear" w:color="auto" w:fill="FFFFFF"/>
        </w:rPr>
        <w:lastRenderedPageBreak/>
        <w:t>в</w:t>
      </w:r>
      <w:r w:rsidR="00F7225C">
        <w:rPr>
          <w:rFonts w:eastAsia="Times New Roman CYR"/>
          <w:color w:val="000000"/>
          <w:szCs w:val="28"/>
          <w:shd w:val="clear" w:color="auto" w:fill="FFFFFF"/>
        </w:rPr>
        <w:t> </w:t>
      </w:r>
      <w:r w:rsidRPr="00B459A2">
        <w:rPr>
          <w:rFonts w:eastAsia="Times New Roman CYR"/>
          <w:color w:val="000000"/>
          <w:szCs w:val="28"/>
          <w:shd w:val="clear" w:color="auto" w:fill="FFFFFF"/>
        </w:rPr>
        <w:t>онлайн режиме. Кроме того, для этой категории граждан на сайте Муниципального автономного учреждения культуры «Городской дом культуры «СРВ»</w:t>
      </w:r>
      <w:r>
        <w:rPr>
          <w:rFonts w:eastAsia="Times New Roman CYR"/>
          <w:color w:val="000000"/>
          <w:szCs w:val="28"/>
          <w:shd w:val="clear" w:color="auto" w:fill="FFFFFF"/>
        </w:rPr>
        <w:t xml:space="preserve"> (далее – МАУК «ГДК «СРВ»)</w:t>
      </w:r>
      <w:r w:rsidRPr="00B459A2">
        <w:rPr>
          <w:rFonts w:eastAsia="Times New Roman CYR"/>
          <w:color w:val="000000"/>
          <w:szCs w:val="28"/>
          <w:shd w:val="clear" w:color="auto" w:fill="FFFFFF"/>
        </w:rPr>
        <w:t xml:space="preserve"> размещены 2 </w:t>
      </w:r>
      <w:proofErr w:type="spellStart"/>
      <w:r w:rsidRPr="00B459A2">
        <w:rPr>
          <w:rFonts w:eastAsia="Times New Roman CYR"/>
          <w:color w:val="000000"/>
          <w:szCs w:val="28"/>
          <w:shd w:val="clear" w:color="auto" w:fill="FFFFFF"/>
        </w:rPr>
        <w:t>челленджа</w:t>
      </w:r>
      <w:proofErr w:type="spellEnd"/>
      <w:r w:rsidRPr="00B459A2">
        <w:rPr>
          <w:rFonts w:eastAsia="Times New Roman CYR"/>
          <w:color w:val="000000"/>
          <w:szCs w:val="28"/>
          <w:shd w:val="clear" w:color="auto" w:fill="FFFFFF"/>
        </w:rPr>
        <w:t>, посвященных памятным и праздничным датам.</w:t>
      </w:r>
    </w:p>
    <w:p w:rsidR="003A66B1"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sidRPr="00F5318F">
        <w:rPr>
          <w:rFonts w:eastAsia="Times New Roman CYR"/>
          <w:szCs w:val="28"/>
          <w:shd w:val="clear" w:color="auto" w:fill="FFFFFF"/>
        </w:rPr>
        <w:t xml:space="preserve">Сотрудниками исторического выставочного центра «Город воинской Славы» </w:t>
      </w:r>
      <w:r w:rsidRPr="00B459A2">
        <w:rPr>
          <w:rFonts w:eastAsia="Times New Roman CYR"/>
          <w:color w:val="000000"/>
          <w:szCs w:val="28"/>
          <w:shd w:val="clear" w:color="auto" w:fill="FFFFFF"/>
        </w:rPr>
        <w:t>развивается новый вид информационно-коммуникационных технологий</w:t>
      </w:r>
      <w:r>
        <w:rPr>
          <w:rFonts w:eastAsia="Times New Roman CYR"/>
          <w:color w:val="000000"/>
          <w:szCs w:val="28"/>
          <w:shd w:val="clear" w:color="auto" w:fill="FFFFFF"/>
        </w:rPr>
        <w:t>,</w:t>
      </w:r>
      <w:r w:rsidRPr="00B459A2">
        <w:rPr>
          <w:rFonts w:eastAsia="Times New Roman CYR"/>
          <w:color w:val="000000"/>
          <w:szCs w:val="28"/>
          <w:shd w:val="clear" w:color="auto" w:fill="FFFFFF"/>
        </w:rPr>
        <w:t xml:space="preserve"> таких как запись </w:t>
      </w:r>
      <w:proofErr w:type="spellStart"/>
      <w:r w:rsidRPr="00B459A2">
        <w:rPr>
          <w:rFonts w:eastAsia="Times New Roman CYR"/>
          <w:color w:val="000000"/>
          <w:szCs w:val="28"/>
          <w:shd w:val="clear" w:color="auto" w:fill="FFFFFF"/>
        </w:rPr>
        <w:t>видеолектория</w:t>
      </w:r>
      <w:proofErr w:type="spellEnd"/>
      <w:r w:rsidRPr="00B459A2">
        <w:rPr>
          <w:rFonts w:eastAsia="Times New Roman CYR"/>
          <w:color w:val="000000"/>
          <w:szCs w:val="28"/>
          <w:shd w:val="clear" w:color="auto" w:fill="FFFFFF"/>
        </w:rPr>
        <w:t xml:space="preserve"> с размещением в социальных сетях, всего </w:t>
      </w:r>
      <w:r>
        <w:rPr>
          <w:rFonts w:eastAsia="Times New Roman CYR"/>
          <w:color w:val="000000"/>
          <w:szCs w:val="28"/>
          <w:shd w:val="clear" w:color="auto" w:fill="FFFFFF"/>
        </w:rPr>
        <w:t xml:space="preserve">в </w:t>
      </w:r>
      <w:r w:rsidRPr="00B459A2">
        <w:rPr>
          <w:rFonts w:eastAsia="Times New Roman CYR"/>
          <w:color w:val="000000"/>
          <w:szCs w:val="28"/>
          <w:shd w:val="clear" w:color="auto" w:fill="FFFFFF"/>
        </w:rPr>
        <w:t xml:space="preserve">2020 году размещено 39 </w:t>
      </w:r>
      <w:proofErr w:type="spellStart"/>
      <w:r w:rsidRPr="00B459A2">
        <w:rPr>
          <w:rFonts w:eastAsia="Times New Roman CYR"/>
          <w:color w:val="000000"/>
          <w:szCs w:val="28"/>
          <w:shd w:val="clear" w:color="auto" w:fill="FFFFFF"/>
        </w:rPr>
        <w:t>видеолекториев</w:t>
      </w:r>
      <w:proofErr w:type="spellEnd"/>
      <w:r w:rsidRPr="00B459A2">
        <w:rPr>
          <w:rFonts w:eastAsia="Times New Roman CYR"/>
          <w:color w:val="000000"/>
          <w:szCs w:val="28"/>
          <w:shd w:val="clear" w:color="auto" w:fill="FFFFFF"/>
        </w:rPr>
        <w:t>.</w:t>
      </w:r>
    </w:p>
    <w:p w:rsidR="003A66B1" w:rsidRPr="008E6CF7"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Pr>
          <w:rFonts w:eastAsia="Times New Roman CYR"/>
          <w:color w:val="000000"/>
          <w:szCs w:val="28"/>
          <w:shd w:val="clear" w:color="auto" w:fill="FFFFFF"/>
        </w:rPr>
        <w:t>П</w:t>
      </w:r>
      <w:r w:rsidRPr="008E6CF7">
        <w:rPr>
          <w:rFonts w:eastAsia="Times New Roman CYR"/>
          <w:color w:val="000000"/>
          <w:szCs w:val="28"/>
          <w:shd w:val="clear" w:color="auto" w:fill="FFFFFF"/>
        </w:rPr>
        <w:t xml:space="preserve">одготовлены и проведены </w:t>
      </w:r>
      <w:r w:rsidRPr="00B84016">
        <w:rPr>
          <w:rFonts w:eastAsia="Times New Roman CYR"/>
          <w:color w:val="000000"/>
          <w:szCs w:val="28"/>
          <w:shd w:val="clear" w:color="auto" w:fill="FFFFFF"/>
        </w:rPr>
        <w:t xml:space="preserve">75 мероприятий </w:t>
      </w:r>
      <w:r w:rsidRPr="008E6CF7">
        <w:rPr>
          <w:rFonts w:eastAsia="Times New Roman CYR"/>
          <w:color w:val="000000"/>
          <w:szCs w:val="28"/>
          <w:shd w:val="clear" w:color="auto" w:fill="FFFFFF"/>
        </w:rPr>
        <w:t xml:space="preserve">работниками обособленного структурного подразделения </w:t>
      </w:r>
      <w:r w:rsidRPr="005F749A">
        <w:rPr>
          <w:rFonts w:eastAsia="Times New Roman CYR"/>
          <w:color w:val="000000"/>
          <w:szCs w:val="28"/>
          <w:shd w:val="clear" w:color="auto" w:fill="FFFFFF"/>
        </w:rPr>
        <w:t>МАУК «ГДК «СРВ»</w:t>
      </w:r>
      <w:r>
        <w:rPr>
          <w:rFonts w:eastAsia="Times New Roman CYR"/>
          <w:color w:val="000000"/>
          <w:szCs w:val="28"/>
          <w:shd w:val="clear" w:color="auto" w:fill="FFFFFF"/>
        </w:rPr>
        <w:t>,</w:t>
      </w:r>
      <w:r w:rsidRPr="008E6CF7">
        <w:rPr>
          <w:rFonts w:eastAsia="Times New Roman CYR"/>
          <w:color w:val="000000"/>
          <w:szCs w:val="28"/>
          <w:shd w:val="clear" w:color="auto" w:fill="FFFFFF"/>
        </w:rPr>
        <w:t xml:space="preserve"> Дома культуры «Глухих и слабослышащих». </w:t>
      </w:r>
    </w:p>
    <w:p w:rsidR="003A66B1" w:rsidRPr="008E6CF7"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sidRPr="008E6CF7">
        <w:rPr>
          <w:rFonts w:eastAsia="Times New Roman CYR"/>
          <w:color w:val="000000"/>
          <w:szCs w:val="28"/>
          <w:shd w:val="clear" w:color="auto" w:fill="FFFFFF"/>
        </w:rPr>
        <w:t>В мероприятиях приняло участие 1</w:t>
      </w:r>
      <w:r w:rsidR="000E5B95">
        <w:rPr>
          <w:rFonts w:eastAsia="Times New Roman CYR"/>
          <w:color w:val="000000"/>
          <w:szCs w:val="28"/>
          <w:shd w:val="clear" w:color="auto" w:fill="FFFFFF"/>
        </w:rPr>
        <w:t> </w:t>
      </w:r>
      <w:r w:rsidRPr="008E6CF7">
        <w:rPr>
          <w:rFonts w:eastAsia="Times New Roman CYR"/>
          <w:color w:val="000000"/>
          <w:szCs w:val="28"/>
          <w:shd w:val="clear" w:color="auto" w:fill="FFFFFF"/>
        </w:rPr>
        <w:t>782 человека, имеющих ограничение здоровья по слуху. В Доме культуры «Глухих и слабослышащих» работают 11</w:t>
      </w:r>
      <w:r w:rsidR="00F7225C">
        <w:rPr>
          <w:rFonts w:eastAsia="Times New Roman CYR"/>
          <w:color w:val="000000"/>
          <w:szCs w:val="28"/>
          <w:shd w:val="clear" w:color="auto" w:fill="FFFFFF"/>
        </w:rPr>
        <w:t> </w:t>
      </w:r>
      <w:r w:rsidRPr="008E6CF7">
        <w:rPr>
          <w:rFonts w:eastAsia="Times New Roman CYR"/>
          <w:color w:val="000000"/>
          <w:szCs w:val="28"/>
          <w:shd w:val="clear" w:color="auto" w:fill="FFFFFF"/>
        </w:rPr>
        <w:t>клубных формирований по интересам (далее – клубы), членами которых являются 127 человек, из них 126 – инвалиды.</w:t>
      </w:r>
    </w:p>
    <w:p w:rsidR="003A66B1"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sidRPr="008E6CF7">
        <w:rPr>
          <w:rFonts w:eastAsia="Times New Roman CYR"/>
          <w:color w:val="000000"/>
          <w:szCs w:val="28"/>
          <w:shd w:val="clear" w:color="auto" w:fill="FFFFFF"/>
        </w:rPr>
        <w:t xml:space="preserve">В течение 1 квартала 2020 года проведено 30 очных заседаний клубов, а в последующем в течение отчетного года в связи с карантинными </w:t>
      </w:r>
      <w:r>
        <w:rPr>
          <w:rFonts w:eastAsia="Times New Roman CYR"/>
          <w:color w:val="000000"/>
          <w:szCs w:val="28"/>
          <w:shd w:val="clear" w:color="auto" w:fill="FFFFFF"/>
        </w:rPr>
        <w:t>мерами по</w:t>
      </w:r>
      <w:r w:rsidR="00F7225C">
        <w:rPr>
          <w:rFonts w:eastAsia="Times New Roman CYR"/>
          <w:color w:val="000000"/>
          <w:szCs w:val="28"/>
          <w:shd w:val="clear" w:color="auto" w:fill="FFFFFF"/>
        </w:rPr>
        <w:t> </w:t>
      </w:r>
      <w:r>
        <w:rPr>
          <w:rFonts w:eastAsia="Times New Roman CYR"/>
          <w:color w:val="000000"/>
          <w:szCs w:val="28"/>
          <w:shd w:val="clear" w:color="auto" w:fill="FFFFFF"/>
        </w:rPr>
        <w:t xml:space="preserve">заболеваемости </w:t>
      </w:r>
      <w:r w:rsidRPr="003C7D1B">
        <w:rPr>
          <w:rFonts w:eastAsia="Times New Roman CYR"/>
          <w:color w:val="000000"/>
          <w:szCs w:val="28"/>
          <w:shd w:val="clear" w:color="auto" w:fill="FFFFFF"/>
          <w:lang w:val="en-US"/>
        </w:rPr>
        <w:t>COVID</w:t>
      </w:r>
      <w:r w:rsidRPr="003C7D1B">
        <w:rPr>
          <w:rFonts w:eastAsia="Times New Roman CYR"/>
          <w:color w:val="000000"/>
          <w:szCs w:val="28"/>
          <w:shd w:val="clear" w:color="auto" w:fill="FFFFFF"/>
        </w:rPr>
        <w:t xml:space="preserve">-19 </w:t>
      </w:r>
      <w:r w:rsidRPr="008E6CF7">
        <w:rPr>
          <w:rFonts w:eastAsia="Times New Roman CYR"/>
          <w:color w:val="000000"/>
          <w:szCs w:val="28"/>
          <w:shd w:val="clear" w:color="auto" w:fill="FFFFFF"/>
        </w:rPr>
        <w:t xml:space="preserve">в онлайн режиме 78 занятий. </w:t>
      </w:r>
    </w:p>
    <w:p w:rsidR="003A66B1" w:rsidRPr="00B5243F"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Pr>
          <w:rFonts w:eastAsia="Times New Roman CYR"/>
          <w:color w:val="000000"/>
          <w:szCs w:val="28"/>
          <w:shd w:val="clear" w:color="auto" w:fill="FFFFFF"/>
        </w:rPr>
        <w:t>Так</w:t>
      </w:r>
      <w:r w:rsidRPr="00B5243F">
        <w:rPr>
          <w:rFonts w:eastAsia="Times New Roman CYR"/>
          <w:color w:val="000000"/>
          <w:szCs w:val="28"/>
          <w:shd w:val="clear" w:color="auto" w:fill="FFFFFF"/>
        </w:rPr>
        <w:t xml:space="preserve">же на базе </w:t>
      </w:r>
      <w:r w:rsidR="000E5B95">
        <w:rPr>
          <w:rFonts w:eastAsia="Times New Roman CYR"/>
          <w:color w:val="000000"/>
          <w:szCs w:val="28"/>
          <w:shd w:val="clear" w:color="auto" w:fill="FFFFFF"/>
        </w:rPr>
        <w:t>м</w:t>
      </w:r>
      <w:r w:rsidRPr="00B5243F">
        <w:rPr>
          <w:rFonts w:eastAsia="Times New Roman CYR"/>
          <w:color w:val="000000"/>
          <w:szCs w:val="28"/>
          <w:shd w:val="clear" w:color="auto" w:fill="FFFFFF"/>
        </w:rPr>
        <w:t>униципально</w:t>
      </w:r>
      <w:r>
        <w:rPr>
          <w:rFonts w:eastAsia="Times New Roman CYR"/>
          <w:color w:val="000000"/>
          <w:szCs w:val="28"/>
          <w:shd w:val="clear" w:color="auto" w:fill="FFFFFF"/>
        </w:rPr>
        <w:t>го</w:t>
      </w:r>
      <w:r w:rsidRPr="00B5243F">
        <w:rPr>
          <w:rFonts w:eastAsia="Times New Roman CYR"/>
          <w:color w:val="000000"/>
          <w:szCs w:val="28"/>
          <w:shd w:val="clear" w:color="auto" w:fill="FFFFFF"/>
        </w:rPr>
        <w:t xml:space="preserve"> автономно</w:t>
      </w:r>
      <w:r>
        <w:rPr>
          <w:rFonts w:eastAsia="Times New Roman CYR"/>
          <w:color w:val="000000"/>
          <w:szCs w:val="28"/>
          <w:shd w:val="clear" w:color="auto" w:fill="FFFFFF"/>
        </w:rPr>
        <w:t>го</w:t>
      </w:r>
      <w:r w:rsidRPr="00B5243F">
        <w:rPr>
          <w:rFonts w:eastAsia="Times New Roman CYR"/>
          <w:color w:val="000000"/>
          <w:szCs w:val="28"/>
          <w:shd w:val="clear" w:color="auto" w:fill="FFFFFF"/>
        </w:rPr>
        <w:t xml:space="preserve"> учреждени</w:t>
      </w:r>
      <w:r>
        <w:rPr>
          <w:rFonts w:eastAsia="Times New Roman CYR"/>
          <w:color w:val="000000"/>
          <w:szCs w:val="28"/>
          <w:shd w:val="clear" w:color="auto" w:fill="FFFFFF"/>
        </w:rPr>
        <w:t>я</w:t>
      </w:r>
      <w:r w:rsidRPr="00B5243F">
        <w:rPr>
          <w:rFonts w:eastAsia="Times New Roman CYR"/>
          <w:color w:val="000000"/>
          <w:szCs w:val="28"/>
          <w:shd w:val="clear" w:color="auto" w:fill="FFFFFF"/>
        </w:rPr>
        <w:t xml:space="preserve"> культуры «Дом культуры и досуга «Апрель» прошли следующие мероприятия: </w:t>
      </w:r>
    </w:p>
    <w:p w:rsidR="003A66B1" w:rsidRPr="00B5243F" w:rsidRDefault="003A66B1" w:rsidP="003A66B1">
      <w:pPr>
        <w:widowControl w:val="0"/>
        <w:autoSpaceDE w:val="0"/>
        <w:autoSpaceDN w:val="0"/>
        <w:adjustRightInd w:val="0"/>
        <w:ind w:firstLine="709"/>
        <w:jc w:val="both"/>
        <w:rPr>
          <w:rFonts w:eastAsia="Times New Roman CYR"/>
          <w:bCs/>
          <w:color w:val="000000"/>
          <w:szCs w:val="28"/>
          <w:shd w:val="clear" w:color="auto" w:fill="FFFFFF"/>
        </w:rPr>
      </w:pPr>
      <w:r>
        <w:rPr>
          <w:rFonts w:eastAsia="Times New Roman CYR"/>
          <w:bCs/>
          <w:color w:val="000000"/>
          <w:szCs w:val="28"/>
          <w:shd w:val="clear" w:color="auto" w:fill="FFFFFF"/>
        </w:rPr>
        <w:t>1)</w:t>
      </w:r>
      <w:r w:rsidRPr="00B5243F">
        <w:rPr>
          <w:rFonts w:eastAsia="Times New Roman CYR"/>
          <w:bCs/>
          <w:color w:val="000000"/>
          <w:szCs w:val="28"/>
          <w:shd w:val="clear" w:color="auto" w:fill="FFFFFF"/>
        </w:rPr>
        <w:t xml:space="preserve"> организация и проведение праздничного мероприятия для клуба ветеранов и пенсионеров «Апрель»;</w:t>
      </w:r>
    </w:p>
    <w:p w:rsidR="003A66B1" w:rsidRPr="00B5243F" w:rsidRDefault="003A66B1" w:rsidP="003A66B1">
      <w:pPr>
        <w:widowControl w:val="0"/>
        <w:autoSpaceDE w:val="0"/>
        <w:autoSpaceDN w:val="0"/>
        <w:adjustRightInd w:val="0"/>
        <w:ind w:firstLine="709"/>
        <w:jc w:val="both"/>
        <w:rPr>
          <w:rFonts w:eastAsia="Times New Roman CYR"/>
          <w:color w:val="000000"/>
          <w:szCs w:val="28"/>
          <w:shd w:val="clear" w:color="auto" w:fill="FFFFFF"/>
        </w:rPr>
      </w:pPr>
      <w:r>
        <w:rPr>
          <w:rFonts w:eastAsia="Times New Roman CYR"/>
          <w:bCs/>
          <w:color w:val="000000"/>
          <w:szCs w:val="28"/>
          <w:shd w:val="clear" w:color="auto" w:fill="FFFFFF"/>
        </w:rPr>
        <w:t>2)</w:t>
      </w:r>
      <w:r w:rsidRPr="00B5243F">
        <w:rPr>
          <w:rFonts w:eastAsia="Times New Roman CYR"/>
          <w:bCs/>
          <w:color w:val="000000"/>
          <w:szCs w:val="28"/>
          <w:shd w:val="clear" w:color="auto" w:fill="FFFFFF"/>
        </w:rPr>
        <w:t xml:space="preserve"> организация и проведение юбилейного благотворительного концерта, посвященного международному Дню спонтанного проявления доброты, в</w:t>
      </w:r>
      <w:r w:rsidR="00F7225C">
        <w:rPr>
          <w:rFonts w:eastAsia="Times New Roman CYR"/>
          <w:bCs/>
          <w:color w:val="000000"/>
          <w:szCs w:val="28"/>
          <w:shd w:val="clear" w:color="auto" w:fill="FFFFFF"/>
        </w:rPr>
        <w:t> </w:t>
      </w:r>
      <w:r w:rsidRPr="00B5243F">
        <w:rPr>
          <w:rFonts w:eastAsia="Times New Roman CYR"/>
          <w:bCs/>
          <w:color w:val="000000"/>
          <w:szCs w:val="28"/>
          <w:shd w:val="clear" w:color="auto" w:fill="FFFFFF"/>
        </w:rPr>
        <w:t>рамках Года памяти и славы, в честь 75-летия Победы в Ве</w:t>
      </w:r>
      <w:r>
        <w:rPr>
          <w:rFonts w:eastAsia="Times New Roman CYR"/>
          <w:bCs/>
          <w:color w:val="000000"/>
          <w:szCs w:val="28"/>
          <w:shd w:val="clear" w:color="auto" w:fill="FFFFFF"/>
        </w:rPr>
        <w:t>ликой Отечественной войне, с</w:t>
      </w:r>
      <w:r w:rsidRPr="00B5243F">
        <w:rPr>
          <w:rFonts w:eastAsia="Times New Roman CYR"/>
          <w:bCs/>
          <w:color w:val="000000"/>
          <w:szCs w:val="28"/>
          <w:shd w:val="clear" w:color="auto" w:fill="FFFFFF"/>
        </w:rPr>
        <w:t>овместно с Региональной общественной организацией «Камчатская краевая федерация боевого самбо»;</w:t>
      </w:r>
    </w:p>
    <w:p w:rsidR="003A66B1" w:rsidRPr="00B5243F" w:rsidRDefault="003A66B1" w:rsidP="003A66B1">
      <w:pPr>
        <w:widowControl w:val="0"/>
        <w:autoSpaceDE w:val="0"/>
        <w:autoSpaceDN w:val="0"/>
        <w:adjustRightInd w:val="0"/>
        <w:ind w:firstLine="709"/>
        <w:jc w:val="both"/>
        <w:rPr>
          <w:rFonts w:eastAsia="Times New Roman CYR"/>
          <w:bCs/>
          <w:color w:val="000000"/>
          <w:szCs w:val="28"/>
          <w:shd w:val="clear" w:color="auto" w:fill="FFFFFF"/>
        </w:rPr>
      </w:pPr>
      <w:r>
        <w:rPr>
          <w:rFonts w:eastAsia="Times New Roman CYR"/>
          <w:bCs/>
          <w:color w:val="000000"/>
          <w:szCs w:val="28"/>
          <w:shd w:val="clear" w:color="auto" w:fill="FFFFFF"/>
        </w:rPr>
        <w:t>3)</w:t>
      </w:r>
      <w:r w:rsidRPr="00B5243F">
        <w:rPr>
          <w:rFonts w:eastAsia="Times New Roman CYR"/>
          <w:bCs/>
          <w:color w:val="000000"/>
          <w:szCs w:val="28"/>
          <w:shd w:val="clear" w:color="auto" w:fill="FFFFFF"/>
        </w:rPr>
        <w:t xml:space="preserve"> организация и проведение вечера отдыха «Старое кафе» для клуба ветеранов и пенсионеров «Апрель»;</w:t>
      </w:r>
    </w:p>
    <w:p w:rsidR="003A66B1" w:rsidRPr="00B5243F" w:rsidRDefault="003A66B1" w:rsidP="003A66B1">
      <w:pPr>
        <w:widowControl w:val="0"/>
        <w:autoSpaceDE w:val="0"/>
        <w:autoSpaceDN w:val="0"/>
        <w:adjustRightInd w:val="0"/>
        <w:ind w:firstLine="709"/>
        <w:jc w:val="both"/>
        <w:rPr>
          <w:rFonts w:eastAsia="Times New Roman CYR"/>
          <w:bCs/>
          <w:color w:val="000000"/>
          <w:szCs w:val="28"/>
          <w:shd w:val="clear" w:color="auto" w:fill="FFFFFF"/>
        </w:rPr>
      </w:pPr>
      <w:r>
        <w:rPr>
          <w:rFonts w:eastAsia="Times New Roman CYR"/>
          <w:bCs/>
          <w:color w:val="000000"/>
          <w:szCs w:val="28"/>
          <w:shd w:val="clear" w:color="auto" w:fill="FFFFFF"/>
        </w:rPr>
        <w:t>4)</w:t>
      </w:r>
      <w:r w:rsidRPr="00B5243F">
        <w:rPr>
          <w:rFonts w:eastAsia="Times New Roman CYR"/>
          <w:bCs/>
          <w:color w:val="000000"/>
          <w:szCs w:val="28"/>
          <w:shd w:val="clear" w:color="auto" w:fill="FFFFFF"/>
        </w:rPr>
        <w:t xml:space="preserve"> участие ансамбля «</w:t>
      </w:r>
      <w:proofErr w:type="spellStart"/>
      <w:r w:rsidRPr="00B5243F">
        <w:rPr>
          <w:rFonts w:eastAsia="Times New Roman CYR"/>
          <w:bCs/>
          <w:color w:val="000000"/>
          <w:szCs w:val="28"/>
          <w:shd w:val="clear" w:color="auto" w:fill="FFFFFF"/>
        </w:rPr>
        <w:t>Барбарики</w:t>
      </w:r>
      <w:proofErr w:type="spellEnd"/>
      <w:r w:rsidRPr="00B5243F">
        <w:rPr>
          <w:rFonts w:eastAsia="Times New Roman CYR"/>
          <w:bCs/>
          <w:color w:val="000000"/>
          <w:szCs w:val="28"/>
          <w:shd w:val="clear" w:color="auto" w:fill="FFFFFF"/>
        </w:rPr>
        <w:t xml:space="preserve">» в </w:t>
      </w:r>
      <w:r>
        <w:rPr>
          <w:rFonts w:eastAsia="Times New Roman CYR"/>
          <w:bCs/>
          <w:color w:val="000000"/>
          <w:szCs w:val="28"/>
          <w:shd w:val="clear" w:color="auto" w:fill="FFFFFF"/>
        </w:rPr>
        <w:t>к</w:t>
      </w:r>
      <w:r w:rsidRPr="00B5243F">
        <w:rPr>
          <w:rFonts w:eastAsia="Times New Roman CYR"/>
          <w:bCs/>
          <w:color w:val="000000"/>
          <w:szCs w:val="28"/>
          <w:shd w:val="clear" w:color="auto" w:fill="FFFFFF"/>
        </w:rPr>
        <w:t>раевом фес</w:t>
      </w:r>
      <w:r>
        <w:rPr>
          <w:rFonts w:eastAsia="Times New Roman CYR"/>
          <w:bCs/>
          <w:color w:val="000000"/>
          <w:szCs w:val="28"/>
          <w:shd w:val="clear" w:color="auto" w:fill="FFFFFF"/>
        </w:rPr>
        <w:t>тивале «Спасибо деду за</w:t>
      </w:r>
      <w:r w:rsidR="00F7225C">
        <w:rPr>
          <w:rFonts w:eastAsia="Times New Roman CYR"/>
          <w:bCs/>
          <w:color w:val="000000"/>
          <w:szCs w:val="28"/>
          <w:shd w:val="clear" w:color="auto" w:fill="FFFFFF"/>
        </w:rPr>
        <w:t> </w:t>
      </w:r>
      <w:r>
        <w:rPr>
          <w:rFonts w:eastAsia="Times New Roman CYR"/>
          <w:bCs/>
          <w:color w:val="000000"/>
          <w:szCs w:val="28"/>
          <w:shd w:val="clear" w:color="auto" w:fill="FFFFFF"/>
        </w:rPr>
        <w:t>Победу»</w:t>
      </w:r>
      <w:r w:rsidRPr="00B5243F">
        <w:rPr>
          <w:rFonts w:eastAsia="Times New Roman CYR"/>
          <w:bCs/>
          <w:color w:val="000000"/>
          <w:szCs w:val="28"/>
          <w:shd w:val="clear" w:color="auto" w:fill="FFFFFF"/>
        </w:rPr>
        <w:t>;</w:t>
      </w:r>
    </w:p>
    <w:p w:rsidR="003A66B1" w:rsidRPr="00B5243F" w:rsidRDefault="003A66B1" w:rsidP="003A66B1">
      <w:pPr>
        <w:widowControl w:val="0"/>
        <w:autoSpaceDE w:val="0"/>
        <w:autoSpaceDN w:val="0"/>
        <w:adjustRightInd w:val="0"/>
        <w:ind w:firstLine="709"/>
        <w:jc w:val="both"/>
        <w:rPr>
          <w:rFonts w:eastAsia="Times New Roman CYR"/>
          <w:bCs/>
          <w:color w:val="000000"/>
          <w:szCs w:val="28"/>
          <w:shd w:val="clear" w:color="auto" w:fill="FFFFFF"/>
        </w:rPr>
      </w:pPr>
      <w:r>
        <w:rPr>
          <w:rFonts w:eastAsia="Times New Roman CYR"/>
          <w:bCs/>
          <w:color w:val="000000"/>
          <w:szCs w:val="28"/>
          <w:shd w:val="clear" w:color="auto" w:fill="FFFFFF"/>
        </w:rPr>
        <w:t>5)</w:t>
      </w:r>
      <w:r w:rsidRPr="00B5243F">
        <w:rPr>
          <w:rFonts w:eastAsia="Times New Roman CYR"/>
          <w:bCs/>
          <w:color w:val="000000"/>
          <w:szCs w:val="28"/>
          <w:shd w:val="clear" w:color="auto" w:fill="FFFFFF"/>
        </w:rPr>
        <w:t xml:space="preserve"> участие ансамбля «Кантилена» в праздничном концерте для</w:t>
      </w:r>
      <w:r w:rsidR="00F7225C">
        <w:rPr>
          <w:rFonts w:eastAsia="Times New Roman CYR"/>
          <w:bCs/>
          <w:color w:val="000000"/>
          <w:szCs w:val="28"/>
          <w:shd w:val="clear" w:color="auto" w:fill="FFFFFF"/>
        </w:rPr>
        <w:t> </w:t>
      </w:r>
      <w:r w:rsidRPr="00B5243F">
        <w:rPr>
          <w:rFonts w:eastAsia="Times New Roman CYR"/>
          <w:bCs/>
          <w:color w:val="000000"/>
          <w:szCs w:val="28"/>
          <w:shd w:val="clear" w:color="auto" w:fill="FFFFFF"/>
        </w:rPr>
        <w:t>пенсионеров, посвященном Международному женскому дню;</w:t>
      </w:r>
    </w:p>
    <w:p w:rsidR="003A66B1" w:rsidRPr="00B5243F" w:rsidRDefault="003A66B1" w:rsidP="003A66B1">
      <w:pPr>
        <w:widowControl w:val="0"/>
        <w:autoSpaceDE w:val="0"/>
        <w:autoSpaceDN w:val="0"/>
        <w:adjustRightInd w:val="0"/>
        <w:ind w:firstLine="709"/>
        <w:jc w:val="both"/>
        <w:rPr>
          <w:rFonts w:eastAsia="Times New Roman CYR"/>
          <w:bCs/>
          <w:color w:val="000000"/>
          <w:szCs w:val="28"/>
          <w:shd w:val="clear" w:color="auto" w:fill="FFFFFF"/>
        </w:rPr>
      </w:pPr>
      <w:r>
        <w:rPr>
          <w:rFonts w:eastAsia="Times New Roman CYR"/>
          <w:bCs/>
          <w:color w:val="000000"/>
          <w:szCs w:val="28"/>
          <w:shd w:val="clear" w:color="auto" w:fill="FFFFFF"/>
        </w:rPr>
        <w:t>6)</w:t>
      </w:r>
      <w:r w:rsidRPr="00B5243F">
        <w:rPr>
          <w:rFonts w:eastAsia="Times New Roman CYR"/>
          <w:bCs/>
          <w:color w:val="000000"/>
          <w:szCs w:val="28"/>
          <w:shd w:val="clear" w:color="auto" w:fill="FFFFFF"/>
        </w:rPr>
        <w:t xml:space="preserve"> организация и проведение праздничного концерта «</w:t>
      </w:r>
      <w:proofErr w:type="spellStart"/>
      <w:r w:rsidRPr="00B5243F">
        <w:rPr>
          <w:rFonts w:eastAsia="Times New Roman CYR"/>
          <w:bCs/>
          <w:color w:val="000000"/>
          <w:szCs w:val="28"/>
          <w:shd w:val="clear" w:color="auto" w:fill="FFFFFF"/>
        </w:rPr>
        <w:t>Мартофлер</w:t>
      </w:r>
      <w:proofErr w:type="spellEnd"/>
      <w:r w:rsidRPr="00B5243F">
        <w:rPr>
          <w:rFonts w:eastAsia="Times New Roman CYR"/>
          <w:bCs/>
          <w:color w:val="000000"/>
          <w:szCs w:val="28"/>
          <w:shd w:val="clear" w:color="auto" w:fill="FFFFFF"/>
        </w:rPr>
        <w:t>» для</w:t>
      </w:r>
      <w:r w:rsidR="00F7225C">
        <w:rPr>
          <w:rFonts w:eastAsia="Times New Roman CYR"/>
          <w:bCs/>
          <w:color w:val="000000"/>
          <w:szCs w:val="28"/>
          <w:shd w:val="clear" w:color="auto" w:fill="FFFFFF"/>
        </w:rPr>
        <w:t> </w:t>
      </w:r>
      <w:r w:rsidRPr="00B5243F">
        <w:rPr>
          <w:rFonts w:eastAsia="Times New Roman CYR"/>
          <w:bCs/>
          <w:color w:val="000000"/>
          <w:szCs w:val="28"/>
          <w:shd w:val="clear" w:color="auto" w:fill="FFFFFF"/>
        </w:rPr>
        <w:t xml:space="preserve">клуба ветеранов и пенсионеров «Апрель», посвященного Дню </w:t>
      </w:r>
      <w:r>
        <w:rPr>
          <w:rFonts w:eastAsia="Times New Roman CYR"/>
          <w:bCs/>
          <w:color w:val="000000"/>
          <w:szCs w:val="28"/>
          <w:shd w:val="clear" w:color="auto" w:fill="FFFFFF"/>
        </w:rPr>
        <w:t>з</w:t>
      </w:r>
      <w:r w:rsidRPr="00B5243F">
        <w:rPr>
          <w:rFonts w:eastAsia="Times New Roman CYR"/>
          <w:bCs/>
          <w:color w:val="000000"/>
          <w:szCs w:val="28"/>
          <w:shd w:val="clear" w:color="auto" w:fill="FFFFFF"/>
        </w:rPr>
        <w:t>ащитника Отечества и Международному женскому дню;</w:t>
      </w:r>
    </w:p>
    <w:p w:rsidR="003A66B1" w:rsidRPr="00893241" w:rsidRDefault="003A66B1" w:rsidP="003A66B1">
      <w:pPr>
        <w:widowControl w:val="0"/>
        <w:autoSpaceDE w:val="0"/>
        <w:autoSpaceDN w:val="0"/>
        <w:adjustRightInd w:val="0"/>
        <w:ind w:firstLine="709"/>
        <w:jc w:val="both"/>
        <w:rPr>
          <w:rFonts w:eastAsia="Times New Roman CYR"/>
          <w:bCs/>
          <w:color w:val="000000"/>
          <w:szCs w:val="28"/>
          <w:shd w:val="clear" w:color="auto" w:fill="FFFFFF"/>
        </w:rPr>
      </w:pPr>
      <w:r>
        <w:rPr>
          <w:rFonts w:eastAsia="Times New Roman CYR"/>
          <w:bCs/>
          <w:color w:val="000000"/>
          <w:szCs w:val="28"/>
          <w:shd w:val="clear" w:color="auto" w:fill="FFFFFF"/>
        </w:rPr>
        <w:t>7)</w:t>
      </w:r>
      <w:r w:rsidRPr="00B5243F">
        <w:rPr>
          <w:rFonts w:eastAsia="Times New Roman CYR"/>
          <w:bCs/>
          <w:color w:val="000000"/>
          <w:szCs w:val="28"/>
          <w:shd w:val="clear" w:color="auto" w:fill="FFFFFF"/>
        </w:rPr>
        <w:t xml:space="preserve"> «В этот день, весной согретый, все цветы, улыбки Вам» - праздничный вечер отдыха для людей по</w:t>
      </w:r>
      <w:r>
        <w:rPr>
          <w:rFonts w:eastAsia="Times New Roman CYR"/>
          <w:bCs/>
          <w:color w:val="000000"/>
          <w:szCs w:val="28"/>
          <w:shd w:val="clear" w:color="auto" w:fill="FFFFFF"/>
        </w:rPr>
        <w:t>жилого возраста в честь Международного женского дня</w:t>
      </w:r>
      <w:r w:rsidRPr="00B5243F">
        <w:rPr>
          <w:rFonts w:eastAsia="Times New Roman CYR"/>
          <w:bCs/>
          <w:color w:val="000000"/>
          <w:szCs w:val="28"/>
          <w:shd w:val="clear" w:color="auto" w:fill="FFFFFF"/>
        </w:rPr>
        <w:t>.</w:t>
      </w:r>
    </w:p>
    <w:p w:rsidR="003A66B1" w:rsidRDefault="003A66B1" w:rsidP="003A66B1">
      <w:pPr>
        <w:ind w:firstLine="709"/>
        <w:jc w:val="both"/>
        <w:rPr>
          <w:szCs w:val="28"/>
        </w:rPr>
      </w:pPr>
      <w:r w:rsidRPr="00237BD5">
        <w:rPr>
          <w:szCs w:val="28"/>
        </w:rPr>
        <w:t>В 2020 году сотрудниками Управления культуры, спорта и молодежной политики и подведомственными учреждениями совместно с праздничными агентствами проведено около 1</w:t>
      </w:r>
      <w:r>
        <w:rPr>
          <w:szCs w:val="28"/>
        </w:rPr>
        <w:t>38</w:t>
      </w:r>
      <w:r w:rsidRPr="00237BD5">
        <w:rPr>
          <w:szCs w:val="28"/>
        </w:rPr>
        <w:t xml:space="preserve"> общегородских культурно-</w:t>
      </w:r>
      <w:r>
        <w:rPr>
          <w:szCs w:val="28"/>
        </w:rPr>
        <w:t>массовых мероприятий</w:t>
      </w:r>
      <w:r w:rsidRPr="00237BD5">
        <w:rPr>
          <w:szCs w:val="28"/>
        </w:rPr>
        <w:t>, в том числе более 14 больших массовых программ на открытых площадках. Количество зрителей за 2020 год составило более 12</w:t>
      </w:r>
      <w:r>
        <w:rPr>
          <w:szCs w:val="28"/>
        </w:rPr>
        <w:t>0 тыс.</w:t>
      </w:r>
      <w:r w:rsidRPr="00237BD5">
        <w:rPr>
          <w:szCs w:val="28"/>
        </w:rPr>
        <w:t xml:space="preserve"> человек.</w:t>
      </w:r>
    </w:p>
    <w:p w:rsidR="003A66B1" w:rsidRPr="00694383" w:rsidRDefault="003A66B1" w:rsidP="003A66B1">
      <w:pPr>
        <w:ind w:firstLine="709"/>
        <w:jc w:val="both"/>
        <w:rPr>
          <w:szCs w:val="28"/>
        </w:rPr>
      </w:pPr>
      <w:r>
        <w:rPr>
          <w:szCs w:val="28"/>
        </w:rPr>
        <w:lastRenderedPageBreak/>
        <w:t xml:space="preserve">Вместе с тем </w:t>
      </w:r>
      <w:r w:rsidRPr="00C07D57">
        <w:rPr>
          <w:szCs w:val="28"/>
        </w:rPr>
        <w:t>по причине напряженной санитарно-эпидемиологической ситуацией, связанной с высоким уровнем регистрируемой заболеваемости</w:t>
      </w:r>
      <w:r w:rsidRPr="003C7D1B">
        <w:rPr>
          <w:szCs w:val="28"/>
        </w:rPr>
        <w:t xml:space="preserve"> </w:t>
      </w:r>
      <w:r w:rsidRPr="003C7D1B">
        <w:rPr>
          <w:szCs w:val="28"/>
          <w:lang w:val="en-US"/>
        </w:rPr>
        <w:t>COVID</w:t>
      </w:r>
      <w:r w:rsidRPr="003C7D1B">
        <w:rPr>
          <w:szCs w:val="28"/>
        </w:rPr>
        <w:t>-19</w:t>
      </w:r>
      <w:r w:rsidRPr="00C07D57">
        <w:rPr>
          <w:szCs w:val="28"/>
        </w:rPr>
        <w:t xml:space="preserve"> на территории городского округа</w:t>
      </w:r>
      <w:r>
        <w:rPr>
          <w:szCs w:val="28"/>
        </w:rPr>
        <w:t>,</w:t>
      </w:r>
      <w:r w:rsidRPr="00C07D57">
        <w:rPr>
          <w:szCs w:val="28"/>
        </w:rPr>
        <w:t xml:space="preserve"> множество общегородских культурно - массовых мероприятий были проведены в урезанном формате либо на онлайн платформах.</w:t>
      </w:r>
    </w:p>
    <w:p w:rsidR="000E5B95" w:rsidRDefault="003A66B1" w:rsidP="000E5B95">
      <w:pPr>
        <w:ind w:firstLine="709"/>
        <w:contextualSpacing/>
        <w:jc w:val="both"/>
        <w:rPr>
          <w:szCs w:val="28"/>
        </w:rPr>
      </w:pPr>
      <w:r w:rsidRPr="00E21BDD">
        <w:rPr>
          <w:szCs w:val="28"/>
        </w:rPr>
        <w:t>Наиболее значимые</w:t>
      </w:r>
      <w:r w:rsidRPr="00E21BDD">
        <w:rPr>
          <w:b/>
          <w:szCs w:val="28"/>
        </w:rPr>
        <w:t xml:space="preserve"> </w:t>
      </w:r>
      <w:r>
        <w:rPr>
          <w:szCs w:val="28"/>
        </w:rPr>
        <w:t>культурно-</w:t>
      </w:r>
      <w:r w:rsidRPr="00E21BDD">
        <w:rPr>
          <w:szCs w:val="28"/>
        </w:rPr>
        <w:t>массовые мероприятия, состоявшиеся с</w:t>
      </w:r>
      <w:r w:rsidR="00F7225C">
        <w:rPr>
          <w:szCs w:val="28"/>
        </w:rPr>
        <w:t> </w:t>
      </w:r>
      <w:r w:rsidRPr="00E21BDD">
        <w:rPr>
          <w:szCs w:val="28"/>
        </w:rPr>
        <w:t>очным участием граждан:</w:t>
      </w:r>
    </w:p>
    <w:p w:rsidR="000E5B95" w:rsidRDefault="000E5B95" w:rsidP="000E5B95">
      <w:pPr>
        <w:ind w:firstLine="709"/>
        <w:contextualSpacing/>
        <w:jc w:val="both"/>
        <w:rPr>
          <w:szCs w:val="28"/>
        </w:rPr>
      </w:pPr>
      <w:r>
        <w:rPr>
          <w:szCs w:val="28"/>
        </w:rPr>
        <w:t xml:space="preserve">1) </w:t>
      </w:r>
      <w:r w:rsidR="003A66B1" w:rsidRPr="000E5B95">
        <w:rPr>
          <w:szCs w:val="28"/>
        </w:rPr>
        <w:t>празднование Нового 2020 года и Рождества;</w:t>
      </w:r>
    </w:p>
    <w:p w:rsidR="003A66B1" w:rsidRPr="00656D78" w:rsidRDefault="000E5B95" w:rsidP="000E5B95">
      <w:pPr>
        <w:ind w:firstLine="709"/>
        <w:contextualSpacing/>
        <w:jc w:val="both"/>
        <w:rPr>
          <w:szCs w:val="28"/>
        </w:rPr>
      </w:pPr>
      <w:r>
        <w:rPr>
          <w:szCs w:val="28"/>
        </w:rPr>
        <w:t xml:space="preserve">2) </w:t>
      </w:r>
      <w:r w:rsidR="003A66B1" w:rsidRPr="00656D78">
        <w:rPr>
          <w:szCs w:val="28"/>
        </w:rPr>
        <w:t>праздничное мероприятие, посвященное Дню защитника Отечества;</w:t>
      </w:r>
    </w:p>
    <w:p w:rsidR="003A66B1" w:rsidRPr="00656D78" w:rsidRDefault="003A66B1" w:rsidP="003A66B1">
      <w:pPr>
        <w:ind w:firstLine="709"/>
        <w:contextualSpacing/>
        <w:jc w:val="both"/>
        <w:rPr>
          <w:szCs w:val="28"/>
        </w:rPr>
      </w:pPr>
      <w:r w:rsidRPr="00656D78">
        <w:rPr>
          <w:szCs w:val="28"/>
        </w:rPr>
        <w:t xml:space="preserve">3) </w:t>
      </w:r>
      <w:r>
        <w:rPr>
          <w:szCs w:val="28"/>
        </w:rPr>
        <w:t>праздник «Широкая Масленица»;</w:t>
      </w:r>
    </w:p>
    <w:p w:rsidR="003A66B1" w:rsidRPr="00656D78" w:rsidRDefault="003A66B1" w:rsidP="003A66B1">
      <w:pPr>
        <w:ind w:firstLine="709"/>
        <w:contextualSpacing/>
        <w:jc w:val="both"/>
        <w:rPr>
          <w:szCs w:val="28"/>
        </w:rPr>
      </w:pPr>
      <w:r>
        <w:rPr>
          <w:szCs w:val="28"/>
        </w:rPr>
        <w:t>4</w:t>
      </w:r>
      <w:r w:rsidRPr="00656D78">
        <w:rPr>
          <w:szCs w:val="28"/>
        </w:rPr>
        <w:t>) фестиваль зимних видов спорта «Снежный путь»;</w:t>
      </w:r>
    </w:p>
    <w:p w:rsidR="003A66B1" w:rsidRPr="00656D78" w:rsidRDefault="003A66B1" w:rsidP="003A66B1">
      <w:pPr>
        <w:ind w:firstLine="709"/>
        <w:jc w:val="both"/>
        <w:rPr>
          <w:szCs w:val="28"/>
        </w:rPr>
      </w:pPr>
      <w:r>
        <w:rPr>
          <w:szCs w:val="28"/>
        </w:rPr>
        <w:t>5</w:t>
      </w:r>
      <w:r w:rsidRPr="00656D78">
        <w:rPr>
          <w:szCs w:val="28"/>
        </w:rPr>
        <w:t>)</w:t>
      </w:r>
      <w:r>
        <w:rPr>
          <w:szCs w:val="28"/>
        </w:rPr>
        <w:t xml:space="preserve"> д</w:t>
      </w:r>
      <w:r w:rsidRPr="00656D78">
        <w:rPr>
          <w:szCs w:val="28"/>
        </w:rPr>
        <w:t>ень Военно-Морского Флота;</w:t>
      </w:r>
    </w:p>
    <w:p w:rsidR="003A66B1" w:rsidRPr="00656D78" w:rsidRDefault="003A66B1" w:rsidP="003A66B1">
      <w:pPr>
        <w:ind w:firstLine="709"/>
        <w:contextualSpacing/>
        <w:jc w:val="both"/>
        <w:rPr>
          <w:szCs w:val="28"/>
        </w:rPr>
      </w:pPr>
      <w:r>
        <w:rPr>
          <w:szCs w:val="28"/>
        </w:rPr>
        <w:t>6</w:t>
      </w:r>
      <w:r w:rsidRPr="00656D78">
        <w:rPr>
          <w:szCs w:val="28"/>
        </w:rPr>
        <w:t xml:space="preserve">) </w:t>
      </w:r>
      <w:r>
        <w:rPr>
          <w:szCs w:val="28"/>
        </w:rPr>
        <w:t>м</w:t>
      </w:r>
      <w:r w:rsidRPr="00656D78">
        <w:rPr>
          <w:szCs w:val="28"/>
        </w:rPr>
        <w:t>ероприятие, посвященное Всероссийскому полумарафону «</w:t>
      </w:r>
      <w:proofErr w:type="spellStart"/>
      <w:r w:rsidRPr="00656D78">
        <w:rPr>
          <w:szCs w:val="28"/>
        </w:rPr>
        <w:t>ЗаБег.РФ</w:t>
      </w:r>
      <w:proofErr w:type="spellEnd"/>
      <w:r w:rsidRPr="00656D78">
        <w:rPr>
          <w:szCs w:val="28"/>
        </w:rPr>
        <w:t>»;</w:t>
      </w:r>
    </w:p>
    <w:p w:rsidR="003A66B1" w:rsidRPr="00656D78" w:rsidRDefault="003A66B1" w:rsidP="003A66B1">
      <w:pPr>
        <w:ind w:firstLine="709"/>
        <w:contextualSpacing/>
        <w:jc w:val="both"/>
        <w:rPr>
          <w:szCs w:val="28"/>
        </w:rPr>
      </w:pPr>
      <w:r>
        <w:rPr>
          <w:szCs w:val="28"/>
        </w:rPr>
        <w:t>7</w:t>
      </w:r>
      <w:r w:rsidRPr="00656D78">
        <w:rPr>
          <w:szCs w:val="28"/>
        </w:rPr>
        <w:t xml:space="preserve">) </w:t>
      </w:r>
      <w:r>
        <w:rPr>
          <w:szCs w:val="28"/>
        </w:rPr>
        <w:t>м</w:t>
      </w:r>
      <w:r w:rsidRPr="00656D78">
        <w:rPr>
          <w:szCs w:val="28"/>
        </w:rPr>
        <w:t>ероприятия, посвященные Дню окончания Второй мировой войны (1945), и завершению Курильской десантной операции;</w:t>
      </w:r>
    </w:p>
    <w:p w:rsidR="003A66B1" w:rsidRPr="00C639FF" w:rsidRDefault="003A66B1" w:rsidP="003A66B1">
      <w:pPr>
        <w:ind w:firstLine="709"/>
        <w:contextualSpacing/>
        <w:jc w:val="both"/>
        <w:rPr>
          <w:szCs w:val="28"/>
        </w:rPr>
      </w:pPr>
      <w:r>
        <w:rPr>
          <w:rFonts w:eastAsia="Calibri"/>
          <w:szCs w:val="28"/>
          <w:lang w:eastAsia="en-US"/>
        </w:rPr>
        <w:t>8</w:t>
      </w:r>
      <w:r w:rsidRPr="000F3F9D">
        <w:rPr>
          <w:rFonts w:eastAsia="Calibri"/>
          <w:szCs w:val="28"/>
          <w:lang w:eastAsia="en-US"/>
        </w:rPr>
        <w:t>) торжественное мероприятие, посвященное 16</w:t>
      </w:r>
      <w:r>
        <w:rPr>
          <w:rFonts w:eastAsia="Calibri"/>
          <w:szCs w:val="28"/>
          <w:lang w:eastAsia="en-US"/>
        </w:rPr>
        <w:t>6</w:t>
      </w:r>
      <w:r w:rsidRPr="000F3F9D">
        <w:rPr>
          <w:rFonts w:eastAsia="Calibri"/>
          <w:szCs w:val="28"/>
          <w:lang w:eastAsia="en-US"/>
        </w:rPr>
        <w:t xml:space="preserve">-летию Дня героической обороны </w:t>
      </w:r>
      <w:r>
        <w:rPr>
          <w:rFonts w:eastAsia="Calibri"/>
          <w:szCs w:val="28"/>
          <w:lang w:eastAsia="en-US"/>
        </w:rPr>
        <w:t xml:space="preserve">г. </w:t>
      </w:r>
      <w:r w:rsidRPr="000F3F9D">
        <w:rPr>
          <w:rFonts w:eastAsia="Calibri"/>
          <w:szCs w:val="28"/>
          <w:lang w:eastAsia="en-US"/>
        </w:rPr>
        <w:t xml:space="preserve">Петропавловска-Камчатского от нападения англо-французской </w:t>
      </w:r>
      <w:r w:rsidRPr="00C639FF">
        <w:rPr>
          <w:rFonts w:eastAsia="Calibri"/>
          <w:szCs w:val="28"/>
          <w:lang w:eastAsia="en-US"/>
        </w:rPr>
        <w:t>эскадры;</w:t>
      </w:r>
    </w:p>
    <w:p w:rsidR="003A66B1" w:rsidRPr="00C639FF" w:rsidRDefault="003A66B1" w:rsidP="003A66B1">
      <w:pPr>
        <w:tabs>
          <w:tab w:val="left" w:pos="567"/>
        </w:tabs>
        <w:ind w:firstLine="709"/>
        <w:jc w:val="both"/>
        <w:rPr>
          <w:szCs w:val="28"/>
        </w:rPr>
      </w:pPr>
      <w:r w:rsidRPr="00C639FF">
        <w:rPr>
          <w:szCs w:val="28"/>
        </w:rPr>
        <w:t>9) мероприятия, посвященные празднованию Дня города;</w:t>
      </w:r>
    </w:p>
    <w:p w:rsidR="003A66B1" w:rsidRPr="00C639FF" w:rsidRDefault="003A66B1" w:rsidP="003A66B1">
      <w:pPr>
        <w:tabs>
          <w:tab w:val="left" w:pos="567"/>
        </w:tabs>
        <w:ind w:firstLine="709"/>
        <w:jc w:val="both"/>
        <w:rPr>
          <w:szCs w:val="28"/>
        </w:rPr>
      </w:pPr>
      <w:r w:rsidRPr="00C639FF">
        <w:rPr>
          <w:szCs w:val="28"/>
        </w:rPr>
        <w:t xml:space="preserve">10) праздничные мероприятия, посвященные празднованию 280-й годовщины города Петропавловска-Камчатского: торжественный ритуал возложения цветов к памятнику </w:t>
      </w:r>
      <w:proofErr w:type="spellStart"/>
      <w:r w:rsidRPr="00C639FF">
        <w:rPr>
          <w:szCs w:val="28"/>
        </w:rPr>
        <w:t>В</w:t>
      </w:r>
      <w:r>
        <w:rPr>
          <w:szCs w:val="28"/>
        </w:rPr>
        <w:t>итусу</w:t>
      </w:r>
      <w:proofErr w:type="spellEnd"/>
      <w:r w:rsidRPr="00C639FF">
        <w:rPr>
          <w:szCs w:val="28"/>
        </w:rPr>
        <w:t xml:space="preserve"> Берингу - основателю города Петропавловска-Камчатского; торжественный ритуал посвящения в Почетные граждане города Петропавловска-Камчатского;</w:t>
      </w:r>
    </w:p>
    <w:p w:rsidR="003A66B1" w:rsidRPr="00C639FF" w:rsidRDefault="003A66B1" w:rsidP="003A66B1">
      <w:pPr>
        <w:tabs>
          <w:tab w:val="left" w:pos="567"/>
        </w:tabs>
        <w:ind w:firstLine="709"/>
        <w:jc w:val="both"/>
        <w:rPr>
          <w:szCs w:val="28"/>
        </w:rPr>
      </w:pPr>
      <w:r w:rsidRPr="00C639FF">
        <w:rPr>
          <w:szCs w:val="28"/>
        </w:rPr>
        <w:t>11) открытие главной елки Камчатского края;</w:t>
      </w:r>
    </w:p>
    <w:p w:rsidR="003A66B1" w:rsidRPr="00C639FF" w:rsidRDefault="003A66B1" w:rsidP="003A66B1">
      <w:pPr>
        <w:tabs>
          <w:tab w:val="left" w:pos="567"/>
        </w:tabs>
        <w:ind w:firstLine="709"/>
        <w:jc w:val="both"/>
        <w:rPr>
          <w:szCs w:val="28"/>
        </w:rPr>
      </w:pPr>
      <w:r w:rsidRPr="00C639FF">
        <w:rPr>
          <w:szCs w:val="28"/>
        </w:rPr>
        <w:t>12) праздничные мероприятия, посвященные встрече Нового 2021 года и Рождества;</w:t>
      </w:r>
    </w:p>
    <w:p w:rsidR="003A66B1" w:rsidRPr="00367241" w:rsidRDefault="003A66B1" w:rsidP="003A66B1">
      <w:pPr>
        <w:tabs>
          <w:tab w:val="left" w:pos="567"/>
        </w:tabs>
        <w:ind w:firstLine="709"/>
        <w:jc w:val="both"/>
        <w:rPr>
          <w:szCs w:val="28"/>
          <w:highlight w:val="cyan"/>
          <w:lang w:val="en-US"/>
        </w:rPr>
      </w:pPr>
      <w:r>
        <w:rPr>
          <w:szCs w:val="28"/>
        </w:rPr>
        <w:t xml:space="preserve">13) </w:t>
      </w:r>
      <w:r w:rsidRPr="00C639FF">
        <w:rPr>
          <w:szCs w:val="28"/>
        </w:rPr>
        <w:t>цикл мероприятий «Городские променады».</w:t>
      </w:r>
    </w:p>
    <w:p w:rsidR="003A66B1" w:rsidRPr="005815BA" w:rsidRDefault="003A66B1" w:rsidP="00367241">
      <w:pPr>
        <w:tabs>
          <w:tab w:val="left" w:pos="567"/>
        </w:tabs>
        <w:jc w:val="center"/>
        <w:rPr>
          <w:rFonts w:eastAsia="Calibri"/>
          <w:szCs w:val="28"/>
          <w:highlight w:val="cyan"/>
          <w:lang w:eastAsia="en-US"/>
        </w:rPr>
      </w:pPr>
      <w:bookmarkStart w:id="23" w:name="_Toc447610970"/>
      <w:bookmarkStart w:id="24" w:name="_Toc447611393"/>
      <w:bookmarkStart w:id="25" w:name="_Toc447615410"/>
      <w:bookmarkStart w:id="26" w:name="_Toc447616505"/>
      <w:bookmarkStart w:id="27" w:name="_Toc447616728"/>
      <w:bookmarkStart w:id="28" w:name="_Toc447617147"/>
      <w:bookmarkStart w:id="29" w:name="_Toc447618301"/>
      <w:bookmarkStart w:id="30" w:name="_Toc447620365"/>
      <w:bookmarkStart w:id="31" w:name="_Toc448134010"/>
      <w:bookmarkStart w:id="32" w:name="_Toc448826645"/>
      <w:bookmarkStart w:id="33" w:name="_Toc389568803"/>
    </w:p>
    <w:p w:rsidR="003A66B1" w:rsidRPr="00950068" w:rsidRDefault="003A66B1" w:rsidP="00E56C07">
      <w:pPr>
        <w:widowControl w:val="0"/>
        <w:autoSpaceDE w:val="0"/>
        <w:autoSpaceDN w:val="0"/>
        <w:adjustRightInd w:val="0"/>
        <w:ind w:left="360" w:hanging="360"/>
        <w:jc w:val="center"/>
        <w:outlineLvl w:val="0"/>
        <w:rPr>
          <w:b/>
          <w:bCs/>
          <w:szCs w:val="28"/>
          <w:lang w:val="x-none" w:eastAsia="x-none"/>
        </w:rPr>
      </w:pPr>
      <w:r w:rsidRPr="00950068">
        <w:rPr>
          <w:b/>
          <w:szCs w:val="28"/>
        </w:rPr>
        <w:t xml:space="preserve">2.6 </w:t>
      </w:r>
      <w:r w:rsidRPr="00950068">
        <w:rPr>
          <w:b/>
          <w:bCs/>
          <w:szCs w:val="28"/>
          <w:lang w:val="x-none" w:eastAsia="x-none"/>
        </w:rPr>
        <w:t>Молодежная политика</w:t>
      </w:r>
      <w:bookmarkEnd w:id="23"/>
      <w:bookmarkEnd w:id="24"/>
      <w:bookmarkEnd w:id="25"/>
      <w:bookmarkEnd w:id="26"/>
      <w:bookmarkEnd w:id="27"/>
      <w:bookmarkEnd w:id="28"/>
      <w:bookmarkEnd w:id="29"/>
      <w:bookmarkEnd w:id="30"/>
      <w:bookmarkEnd w:id="31"/>
      <w:bookmarkEnd w:id="32"/>
      <w:bookmarkEnd w:id="33"/>
    </w:p>
    <w:p w:rsidR="003A66B1" w:rsidRPr="005815BA" w:rsidRDefault="003A66B1" w:rsidP="00E56C07">
      <w:pPr>
        <w:widowControl w:val="0"/>
        <w:autoSpaceDE w:val="0"/>
        <w:autoSpaceDN w:val="0"/>
        <w:adjustRightInd w:val="0"/>
        <w:ind w:left="360" w:hanging="360"/>
        <w:jc w:val="center"/>
        <w:outlineLvl w:val="0"/>
        <w:rPr>
          <w:bCs/>
          <w:szCs w:val="28"/>
          <w:highlight w:val="cyan"/>
          <w:lang w:val="x-none" w:eastAsia="x-none"/>
        </w:rPr>
      </w:pPr>
    </w:p>
    <w:p w:rsidR="003A66B1" w:rsidRPr="00E56C07" w:rsidRDefault="003A66B1" w:rsidP="003A66B1">
      <w:pPr>
        <w:widowControl w:val="0"/>
        <w:autoSpaceDE w:val="0"/>
        <w:autoSpaceDN w:val="0"/>
        <w:adjustRightInd w:val="0"/>
        <w:ind w:firstLine="709"/>
        <w:jc w:val="both"/>
        <w:rPr>
          <w:rStyle w:val="af5"/>
          <w:b w:val="0"/>
          <w:szCs w:val="28"/>
        </w:rPr>
      </w:pPr>
      <w:r w:rsidRPr="00E56C07">
        <w:rPr>
          <w:rStyle w:val="af5"/>
          <w:b w:val="0"/>
          <w:szCs w:val="28"/>
        </w:rPr>
        <w:t xml:space="preserve">В целях реализации молодежной политики городского округа ведется работа в рамках МП «Обеспечение доступным и комфортным жильем жителей Петропавловск-Камчатского городского округа» (подпрограмма «Обеспечение жильем молодых семей»), </w:t>
      </w:r>
      <w:r w:rsidRPr="00E56C07">
        <w:rPr>
          <w:bCs/>
          <w:szCs w:val="28"/>
        </w:rPr>
        <w:t>утвержденной постановлением администрации Петропавловск-Камчатского городского округа от 13.10.2016 № 1985; МП</w:t>
      </w:r>
      <w:r w:rsidR="00E56C07">
        <w:rPr>
          <w:bCs/>
          <w:szCs w:val="28"/>
        </w:rPr>
        <w:t> </w:t>
      </w:r>
      <w:r w:rsidRPr="00E56C07">
        <w:rPr>
          <w:rStyle w:val="af5"/>
          <w:b w:val="0"/>
          <w:szCs w:val="28"/>
        </w:rPr>
        <w:t xml:space="preserve">«Создание условий для развития культуры, спорта и молодежной политики в Петропавловск-Камчатском городском округе» (подпрограмма «Молодежь Петропавловск-Камчатского городского округа»), </w:t>
      </w:r>
      <w:r w:rsidRPr="00E56C07">
        <w:rPr>
          <w:bCs/>
          <w:szCs w:val="28"/>
        </w:rPr>
        <w:t>утвержденной постановлением администрации Петропавловск-Камчатского городского округа от 12.10.2016 № 1981.</w:t>
      </w:r>
    </w:p>
    <w:p w:rsidR="003A66B1" w:rsidRPr="00E56C07" w:rsidRDefault="003A66B1" w:rsidP="003A66B1">
      <w:pPr>
        <w:widowControl w:val="0"/>
        <w:autoSpaceDE w:val="0"/>
        <w:autoSpaceDN w:val="0"/>
        <w:adjustRightInd w:val="0"/>
        <w:ind w:firstLine="708"/>
        <w:jc w:val="both"/>
        <w:rPr>
          <w:rStyle w:val="af5"/>
          <w:b w:val="0"/>
          <w:szCs w:val="28"/>
          <w:highlight w:val="cyan"/>
        </w:rPr>
      </w:pPr>
      <w:bookmarkStart w:id="34" w:name="_Toc447610971"/>
      <w:bookmarkStart w:id="35" w:name="_Toc447611394"/>
      <w:bookmarkStart w:id="36" w:name="_Toc447615411"/>
      <w:bookmarkStart w:id="37" w:name="_Toc447616506"/>
      <w:bookmarkStart w:id="38" w:name="_Toc447616729"/>
      <w:bookmarkStart w:id="39" w:name="_Toc447617148"/>
      <w:bookmarkStart w:id="40" w:name="_Toc447618302"/>
      <w:bookmarkStart w:id="41" w:name="_Toc447620366"/>
      <w:bookmarkStart w:id="42" w:name="_Toc448134011"/>
      <w:bookmarkStart w:id="43" w:name="_Toc448134190"/>
      <w:bookmarkStart w:id="44" w:name="_Toc448826646"/>
      <w:r w:rsidRPr="00E56C07">
        <w:rPr>
          <w:rStyle w:val="af5"/>
          <w:b w:val="0"/>
          <w:szCs w:val="28"/>
        </w:rPr>
        <w:t>Подпрограмма «Обеспечение жильем молодых семей» предусматривает предоставление социальных выплат молодым семьям, участникам подпрограммы за счет средств консолидированного бюджета: федерального бюджета, краевого бюджета и бюджета городского округа.</w:t>
      </w:r>
      <w:bookmarkEnd w:id="34"/>
      <w:bookmarkEnd w:id="35"/>
      <w:bookmarkEnd w:id="36"/>
      <w:bookmarkEnd w:id="37"/>
      <w:bookmarkEnd w:id="38"/>
      <w:bookmarkEnd w:id="39"/>
      <w:bookmarkEnd w:id="40"/>
      <w:bookmarkEnd w:id="41"/>
      <w:bookmarkEnd w:id="42"/>
      <w:bookmarkEnd w:id="43"/>
      <w:bookmarkEnd w:id="44"/>
    </w:p>
    <w:p w:rsidR="003A66B1" w:rsidRPr="00E56C07" w:rsidRDefault="003A66B1" w:rsidP="003A66B1">
      <w:pPr>
        <w:widowControl w:val="0"/>
        <w:autoSpaceDE w:val="0"/>
        <w:autoSpaceDN w:val="0"/>
        <w:adjustRightInd w:val="0"/>
        <w:ind w:firstLine="709"/>
        <w:jc w:val="both"/>
        <w:rPr>
          <w:rStyle w:val="af5"/>
          <w:b w:val="0"/>
          <w:szCs w:val="28"/>
        </w:rPr>
      </w:pPr>
      <w:bookmarkStart w:id="45" w:name="_Toc447610972"/>
      <w:bookmarkStart w:id="46" w:name="_Toc447611395"/>
      <w:bookmarkStart w:id="47" w:name="_Toc447615412"/>
      <w:bookmarkStart w:id="48" w:name="_Toc447616507"/>
      <w:bookmarkStart w:id="49" w:name="_Toc447616730"/>
      <w:bookmarkStart w:id="50" w:name="_Toc447617149"/>
      <w:bookmarkStart w:id="51" w:name="_Toc447618303"/>
      <w:bookmarkStart w:id="52" w:name="_Toc447620367"/>
      <w:bookmarkStart w:id="53" w:name="_Toc448134012"/>
      <w:bookmarkStart w:id="54" w:name="_Toc448134191"/>
      <w:bookmarkStart w:id="55" w:name="_Toc448826647"/>
      <w:r w:rsidRPr="00E56C07">
        <w:rPr>
          <w:rStyle w:val="af5"/>
          <w:b w:val="0"/>
          <w:szCs w:val="28"/>
        </w:rPr>
        <w:lastRenderedPageBreak/>
        <w:t>Цель подпрограммы – создание системы поддержки в решении жилищной проблемы молодых семей.</w:t>
      </w:r>
      <w:bookmarkEnd w:id="45"/>
      <w:bookmarkEnd w:id="46"/>
      <w:bookmarkEnd w:id="47"/>
      <w:bookmarkEnd w:id="48"/>
      <w:bookmarkEnd w:id="49"/>
      <w:bookmarkEnd w:id="50"/>
      <w:bookmarkEnd w:id="51"/>
      <w:bookmarkEnd w:id="52"/>
      <w:bookmarkEnd w:id="53"/>
      <w:bookmarkEnd w:id="54"/>
      <w:bookmarkEnd w:id="55"/>
    </w:p>
    <w:p w:rsidR="003A66B1" w:rsidRPr="00E56C07" w:rsidRDefault="003A66B1" w:rsidP="003A66B1">
      <w:pPr>
        <w:widowControl w:val="0"/>
        <w:autoSpaceDE w:val="0"/>
        <w:autoSpaceDN w:val="0"/>
        <w:adjustRightInd w:val="0"/>
        <w:ind w:firstLine="709"/>
        <w:jc w:val="both"/>
        <w:rPr>
          <w:rStyle w:val="af5"/>
          <w:b w:val="0"/>
          <w:szCs w:val="28"/>
        </w:rPr>
      </w:pPr>
      <w:bookmarkStart w:id="56" w:name="_Toc447610973"/>
      <w:bookmarkStart w:id="57" w:name="_Toc447611396"/>
      <w:bookmarkStart w:id="58" w:name="_Toc447615413"/>
      <w:bookmarkStart w:id="59" w:name="_Toc447616508"/>
      <w:bookmarkStart w:id="60" w:name="_Toc447616731"/>
      <w:bookmarkStart w:id="61" w:name="_Toc447617150"/>
      <w:bookmarkStart w:id="62" w:name="_Toc447618304"/>
      <w:bookmarkStart w:id="63" w:name="_Toc447620368"/>
      <w:bookmarkStart w:id="64" w:name="_Toc448134013"/>
      <w:bookmarkStart w:id="65" w:name="_Toc448134192"/>
      <w:bookmarkStart w:id="66" w:name="_Toc448826648"/>
      <w:r w:rsidRPr="00E56C07">
        <w:rPr>
          <w:rStyle w:val="af5"/>
          <w:b w:val="0"/>
          <w:szCs w:val="28"/>
        </w:rPr>
        <w:t>Основные направления работы в рамках подпрограммы:</w:t>
      </w:r>
      <w:bookmarkEnd w:id="56"/>
      <w:bookmarkEnd w:id="57"/>
      <w:bookmarkEnd w:id="58"/>
      <w:bookmarkEnd w:id="59"/>
      <w:bookmarkEnd w:id="60"/>
      <w:bookmarkEnd w:id="61"/>
      <w:bookmarkEnd w:id="62"/>
      <w:bookmarkEnd w:id="63"/>
      <w:bookmarkEnd w:id="64"/>
      <w:bookmarkEnd w:id="65"/>
      <w:bookmarkEnd w:id="66"/>
    </w:p>
    <w:p w:rsidR="003A66B1" w:rsidRPr="0088561D" w:rsidRDefault="003A66B1" w:rsidP="003A66B1">
      <w:pPr>
        <w:widowControl w:val="0"/>
        <w:autoSpaceDE w:val="0"/>
        <w:autoSpaceDN w:val="0"/>
        <w:adjustRightInd w:val="0"/>
        <w:ind w:firstLine="720"/>
        <w:jc w:val="both"/>
        <w:outlineLvl w:val="1"/>
        <w:rPr>
          <w:szCs w:val="28"/>
        </w:rPr>
      </w:pPr>
      <w:bookmarkStart w:id="67" w:name="_Toc447610974"/>
      <w:bookmarkStart w:id="68" w:name="_Toc447611397"/>
      <w:bookmarkStart w:id="69" w:name="_Toc447615414"/>
      <w:bookmarkStart w:id="70" w:name="_Toc447616509"/>
      <w:bookmarkStart w:id="71" w:name="_Toc447616732"/>
      <w:bookmarkStart w:id="72" w:name="_Toc447617151"/>
      <w:bookmarkStart w:id="73" w:name="_Toc447618305"/>
      <w:bookmarkStart w:id="74" w:name="_Toc447620369"/>
      <w:bookmarkStart w:id="75" w:name="_Toc448134014"/>
      <w:bookmarkStart w:id="76" w:name="_Toc448134193"/>
      <w:bookmarkStart w:id="77" w:name="_Toc448826649"/>
      <w:r w:rsidRPr="00E56C07">
        <w:rPr>
          <w:szCs w:val="28"/>
        </w:rPr>
        <w:t>1) внедрение механизмов оказания государственной поддержки при</w:t>
      </w:r>
      <w:r w:rsidR="00E56C07">
        <w:rPr>
          <w:szCs w:val="28"/>
        </w:rPr>
        <w:t> </w:t>
      </w:r>
      <w:r w:rsidRPr="00E56C07">
        <w:rPr>
          <w:szCs w:val="28"/>
        </w:rPr>
        <w:t>предоставлении молодым семьям социальных</w:t>
      </w:r>
      <w:r w:rsidRPr="0088561D">
        <w:rPr>
          <w:szCs w:val="28"/>
        </w:rPr>
        <w:t xml:space="preserve"> выплат на приобретение жилого помещения или создание объекта индивидуального жилищного строительства;</w:t>
      </w:r>
      <w:bookmarkEnd w:id="67"/>
      <w:bookmarkEnd w:id="68"/>
      <w:bookmarkEnd w:id="69"/>
      <w:bookmarkEnd w:id="70"/>
      <w:bookmarkEnd w:id="71"/>
      <w:bookmarkEnd w:id="72"/>
      <w:bookmarkEnd w:id="73"/>
      <w:bookmarkEnd w:id="74"/>
      <w:bookmarkEnd w:id="75"/>
      <w:bookmarkEnd w:id="76"/>
      <w:bookmarkEnd w:id="77"/>
    </w:p>
    <w:p w:rsidR="003A66B1" w:rsidRPr="0088561D" w:rsidRDefault="003A66B1" w:rsidP="003A66B1">
      <w:pPr>
        <w:widowControl w:val="0"/>
        <w:autoSpaceDE w:val="0"/>
        <w:autoSpaceDN w:val="0"/>
        <w:adjustRightInd w:val="0"/>
        <w:ind w:firstLine="720"/>
        <w:jc w:val="both"/>
        <w:outlineLvl w:val="1"/>
        <w:rPr>
          <w:szCs w:val="28"/>
        </w:rPr>
      </w:pPr>
      <w:bookmarkStart w:id="78" w:name="_Toc447610975"/>
      <w:bookmarkStart w:id="79" w:name="_Toc447611398"/>
      <w:bookmarkStart w:id="80" w:name="_Toc447615415"/>
      <w:bookmarkStart w:id="81" w:name="_Toc447616510"/>
      <w:bookmarkStart w:id="82" w:name="_Toc447616733"/>
      <w:bookmarkStart w:id="83" w:name="_Toc447617152"/>
      <w:bookmarkStart w:id="84" w:name="_Toc447618306"/>
      <w:bookmarkStart w:id="85" w:name="_Toc447620370"/>
      <w:bookmarkStart w:id="86" w:name="_Toc448134015"/>
      <w:bookmarkStart w:id="87" w:name="_Toc448134194"/>
      <w:bookmarkStart w:id="88" w:name="_Toc448826650"/>
      <w:r>
        <w:rPr>
          <w:szCs w:val="28"/>
        </w:rPr>
        <w:t xml:space="preserve">2) </w:t>
      </w:r>
      <w:r w:rsidRPr="0088561D">
        <w:rPr>
          <w:szCs w:val="28"/>
        </w:rPr>
        <w:t>поддержка в решении жилищной проблемы молодых семей, признанных в установленном порядке молодыми семьями, имеющими достаточные доходы и нуждающимися в улучшении жилищных условий.</w:t>
      </w:r>
      <w:bookmarkEnd w:id="78"/>
      <w:bookmarkEnd w:id="79"/>
      <w:bookmarkEnd w:id="80"/>
      <w:bookmarkEnd w:id="81"/>
      <w:bookmarkEnd w:id="82"/>
      <w:bookmarkEnd w:id="83"/>
      <w:bookmarkEnd w:id="84"/>
      <w:bookmarkEnd w:id="85"/>
      <w:bookmarkEnd w:id="86"/>
      <w:bookmarkEnd w:id="87"/>
      <w:bookmarkEnd w:id="88"/>
    </w:p>
    <w:p w:rsidR="003A66B1" w:rsidRPr="00A4286B" w:rsidRDefault="003A66B1" w:rsidP="003A66B1">
      <w:pPr>
        <w:widowControl w:val="0"/>
        <w:autoSpaceDE w:val="0"/>
        <w:autoSpaceDN w:val="0"/>
        <w:adjustRightInd w:val="0"/>
        <w:ind w:firstLine="720"/>
        <w:jc w:val="both"/>
        <w:outlineLvl w:val="1"/>
        <w:rPr>
          <w:szCs w:val="28"/>
        </w:rPr>
      </w:pPr>
      <w:bookmarkStart w:id="89" w:name="_Toc447610976"/>
      <w:bookmarkStart w:id="90" w:name="_Toc447611399"/>
      <w:bookmarkStart w:id="91" w:name="_Toc447615416"/>
      <w:bookmarkStart w:id="92" w:name="_Toc447616511"/>
      <w:bookmarkStart w:id="93" w:name="_Toc447616734"/>
      <w:bookmarkStart w:id="94" w:name="_Toc447617153"/>
      <w:bookmarkStart w:id="95" w:name="_Toc447618307"/>
      <w:bookmarkStart w:id="96" w:name="_Toc447620371"/>
      <w:bookmarkStart w:id="97" w:name="_Toc448134016"/>
      <w:bookmarkStart w:id="98" w:name="_Toc448134195"/>
      <w:bookmarkStart w:id="99" w:name="_Toc448826651"/>
      <w:r w:rsidRPr="004F75E7">
        <w:rPr>
          <w:szCs w:val="28"/>
        </w:rPr>
        <w:t>Финансирование и исполнение программных мероприятий представлено в таблице 2</w:t>
      </w:r>
      <w:r>
        <w:rPr>
          <w:szCs w:val="28"/>
        </w:rPr>
        <w:t>0</w:t>
      </w:r>
      <w:r w:rsidRPr="004F75E7">
        <w:rPr>
          <w:szCs w:val="28"/>
        </w:rPr>
        <w:t>.</w:t>
      </w:r>
      <w:bookmarkStart w:id="100" w:name="_Toc448134017"/>
      <w:bookmarkStart w:id="101" w:name="_Toc448134196"/>
      <w:bookmarkStart w:id="102" w:name="_Toc448826652"/>
      <w:bookmarkEnd w:id="89"/>
      <w:bookmarkEnd w:id="90"/>
      <w:bookmarkEnd w:id="91"/>
      <w:bookmarkEnd w:id="92"/>
      <w:bookmarkEnd w:id="93"/>
      <w:bookmarkEnd w:id="94"/>
      <w:bookmarkEnd w:id="95"/>
      <w:bookmarkEnd w:id="96"/>
      <w:bookmarkEnd w:id="97"/>
      <w:bookmarkEnd w:id="98"/>
      <w:bookmarkEnd w:id="99"/>
    </w:p>
    <w:p w:rsidR="003A66B1" w:rsidRPr="00A4286B" w:rsidRDefault="003A66B1" w:rsidP="00F3569F">
      <w:pPr>
        <w:widowControl w:val="0"/>
        <w:autoSpaceDE w:val="0"/>
        <w:autoSpaceDN w:val="0"/>
        <w:adjustRightInd w:val="0"/>
        <w:ind w:firstLine="720"/>
        <w:jc w:val="right"/>
        <w:outlineLvl w:val="1"/>
        <w:rPr>
          <w:szCs w:val="28"/>
        </w:rPr>
      </w:pPr>
      <w:r w:rsidRPr="00A4286B">
        <w:rPr>
          <w:szCs w:val="28"/>
        </w:rPr>
        <w:t>Таблица 2</w:t>
      </w:r>
      <w:bookmarkEnd w:id="100"/>
      <w:bookmarkEnd w:id="101"/>
      <w:bookmarkEnd w:id="102"/>
      <w:r>
        <w:rPr>
          <w:szCs w:val="28"/>
        </w:rPr>
        <w:t>0</w:t>
      </w:r>
    </w:p>
    <w:p w:rsidR="003A66B1" w:rsidRPr="00A4286B" w:rsidRDefault="003A66B1" w:rsidP="00F3569F">
      <w:pPr>
        <w:widowControl w:val="0"/>
        <w:ind w:firstLine="720"/>
        <w:jc w:val="center"/>
        <w:rPr>
          <w:szCs w:val="28"/>
        </w:rPr>
      </w:pPr>
      <w:r w:rsidRPr="00A4286B">
        <w:rPr>
          <w:szCs w:val="28"/>
        </w:rPr>
        <w:t>Финансирование и исполнение программных мероприятий в 20</w:t>
      </w:r>
      <w:r>
        <w:rPr>
          <w:szCs w:val="28"/>
        </w:rPr>
        <w:t>20</w:t>
      </w:r>
      <w:r w:rsidRPr="00A4286B">
        <w:rPr>
          <w:szCs w:val="28"/>
        </w:rPr>
        <w:t xml:space="preserve"> году</w:t>
      </w:r>
    </w:p>
    <w:p w:rsidR="003A66B1" w:rsidRPr="00367241" w:rsidRDefault="003A66B1" w:rsidP="00F3569F">
      <w:pPr>
        <w:widowControl w:val="0"/>
        <w:ind w:firstLine="720"/>
        <w:jc w:val="right"/>
        <w:rPr>
          <w:sz w:val="22"/>
          <w:szCs w:val="22"/>
          <w:lang w:val="en-US"/>
        </w:rPr>
      </w:pPr>
      <w:r w:rsidRPr="00F3569F">
        <w:rPr>
          <w:sz w:val="22"/>
          <w:szCs w:val="22"/>
        </w:rPr>
        <w:t xml:space="preserve">тыс. рублей, </w:t>
      </w:r>
      <w:r w:rsidR="00367241">
        <w:rPr>
          <w:sz w:val="22"/>
          <w:szCs w:val="22"/>
          <w:lang w:val="en-US"/>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720"/>
        <w:gridCol w:w="1557"/>
        <w:gridCol w:w="1521"/>
        <w:gridCol w:w="1714"/>
      </w:tblGrid>
      <w:tr w:rsidR="003A66B1" w:rsidRPr="00DC6AC7" w:rsidTr="00231821">
        <w:trPr>
          <w:trHeight w:val="269"/>
          <w:jc w:val="center"/>
        </w:trPr>
        <w:tc>
          <w:tcPr>
            <w:tcW w:w="2122" w:type="dxa"/>
          </w:tcPr>
          <w:p w:rsidR="003A66B1" w:rsidRPr="00F3569F" w:rsidRDefault="003A66B1" w:rsidP="003732ED">
            <w:pPr>
              <w:widowControl w:val="0"/>
              <w:jc w:val="center"/>
              <w:rPr>
                <w:sz w:val="22"/>
                <w:szCs w:val="22"/>
              </w:rPr>
            </w:pPr>
            <w:r w:rsidRPr="00F3569F">
              <w:rPr>
                <w:sz w:val="22"/>
                <w:szCs w:val="22"/>
              </w:rPr>
              <w:t>Бюджет</w:t>
            </w:r>
          </w:p>
        </w:tc>
        <w:tc>
          <w:tcPr>
            <w:tcW w:w="2720" w:type="dxa"/>
            <w:vAlign w:val="center"/>
          </w:tcPr>
          <w:p w:rsidR="003A66B1" w:rsidRPr="00F3569F" w:rsidRDefault="003A66B1" w:rsidP="003732ED">
            <w:pPr>
              <w:widowControl w:val="0"/>
              <w:jc w:val="center"/>
              <w:rPr>
                <w:sz w:val="22"/>
                <w:szCs w:val="22"/>
              </w:rPr>
            </w:pPr>
            <w:r w:rsidRPr="00F3569F">
              <w:rPr>
                <w:sz w:val="22"/>
                <w:szCs w:val="22"/>
              </w:rPr>
              <w:t>Утверждено ассигнований на предоставление поддержки молодым семьям, в тыс. рублей.</w:t>
            </w:r>
          </w:p>
        </w:tc>
        <w:tc>
          <w:tcPr>
            <w:tcW w:w="1557" w:type="dxa"/>
            <w:shd w:val="clear" w:color="auto" w:fill="auto"/>
            <w:vAlign w:val="center"/>
          </w:tcPr>
          <w:p w:rsidR="003A66B1" w:rsidRPr="00F3569F" w:rsidRDefault="003A66B1" w:rsidP="00E56C07">
            <w:pPr>
              <w:widowControl w:val="0"/>
              <w:jc w:val="center"/>
              <w:rPr>
                <w:sz w:val="22"/>
                <w:szCs w:val="22"/>
              </w:rPr>
            </w:pPr>
            <w:r w:rsidRPr="00F3569F">
              <w:rPr>
                <w:sz w:val="22"/>
                <w:szCs w:val="22"/>
              </w:rPr>
              <w:t>Кол</w:t>
            </w:r>
            <w:r w:rsidR="00E56C07" w:rsidRPr="00F3569F">
              <w:rPr>
                <w:sz w:val="22"/>
                <w:szCs w:val="22"/>
              </w:rPr>
              <w:t>ичество</w:t>
            </w:r>
            <w:r w:rsidRPr="00F3569F">
              <w:rPr>
                <w:sz w:val="22"/>
                <w:szCs w:val="22"/>
              </w:rPr>
              <w:t xml:space="preserve"> семей, получивших свидетельство</w:t>
            </w:r>
          </w:p>
        </w:tc>
        <w:tc>
          <w:tcPr>
            <w:tcW w:w="1521" w:type="dxa"/>
            <w:shd w:val="clear" w:color="auto" w:fill="auto"/>
            <w:vAlign w:val="center"/>
          </w:tcPr>
          <w:p w:rsidR="003A66B1" w:rsidRPr="00F3569F" w:rsidRDefault="003A66B1" w:rsidP="003732ED">
            <w:pPr>
              <w:widowControl w:val="0"/>
              <w:jc w:val="center"/>
              <w:rPr>
                <w:sz w:val="22"/>
                <w:szCs w:val="22"/>
              </w:rPr>
            </w:pPr>
            <w:r w:rsidRPr="00F3569F">
              <w:rPr>
                <w:sz w:val="22"/>
                <w:szCs w:val="22"/>
              </w:rPr>
              <w:t>Исполнено, тыс. рублей.</w:t>
            </w:r>
          </w:p>
        </w:tc>
        <w:tc>
          <w:tcPr>
            <w:tcW w:w="1714" w:type="dxa"/>
            <w:shd w:val="clear" w:color="auto" w:fill="auto"/>
            <w:vAlign w:val="center"/>
          </w:tcPr>
          <w:p w:rsidR="003A66B1" w:rsidRPr="00F3569F" w:rsidRDefault="00367241" w:rsidP="00367241">
            <w:pPr>
              <w:widowControl w:val="0"/>
              <w:jc w:val="center"/>
              <w:rPr>
                <w:sz w:val="22"/>
                <w:szCs w:val="22"/>
              </w:rPr>
            </w:pPr>
            <w:r>
              <w:rPr>
                <w:sz w:val="22"/>
                <w:szCs w:val="22"/>
                <w:lang w:val="en-US"/>
              </w:rPr>
              <w:t>%</w:t>
            </w:r>
            <w:r w:rsidR="003A66B1" w:rsidRPr="00F3569F">
              <w:rPr>
                <w:sz w:val="22"/>
                <w:szCs w:val="22"/>
              </w:rPr>
              <w:t xml:space="preserve"> выполнения</w:t>
            </w:r>
          </w:p>
        </w:tc>
      </w:tr>
      <w:tr w:rsidR="003A66B1" w:rsidRPr="00DC6AC7" w:rsidTr="00231821">
        <w:trPr>
          <w:trHeight w:val="253"/>
          <w:jc w:val="center"/>
        </w:trPr>
        <w:tc>
          <w:tcPr>
            <w:tcW w:w="2122" w:type="dxa"/>
          </w:tcPr>
          <w:p w:rsidR="003A66B1" w:rsidRPr="00F3569F" w:rsidRDefault="003A66B1" w:rsidP="003732ED">
            <w:pPr>
              <w:widowControl w:val="0"/>
              <w:jc w:val="center"/>
              <w:rPr>
                <w:sz w:val="22"/>
                <w:szCs w:val="22"/>
              </w:rPr>
            </w:pPr>
            <w:r w:rsidRPr="00F3569F">
              <w:rPr>
                <w:sz w:val="22"/>
                <w:szCs w:val="22"/>
              </w:rPr>
              <w:t>Федеральный</w:t>
            </w:r>
          </w:p>
        </w:tc>
        <w:tc>
          <w:tcPr>
            <w:tcW w:w="2720" w:type="dxa"/>
            <w:shd w:val="clear" w:color="auto" w:fill="auto"/>
            <w:vAlign w:val="center"/>
          </w:tcPr>
          <w:p w:rsidR="003A66B1" w:rsidRPr="00F3569F" w:rsidRDefault="003A66B1" w:rsidP="003732ED">
            <w:pPr>
              <w:widowControl w:val="0"/>
              <w:jc w:val="center"/>
              <w:rPr>
                <w:color w:val="000000"/>
                <w:sz w:val="22"/>
                <w:szCs w:val="22"/>
              </w:rPr>
            </w:pPr>
            <w:r w:rsidRPr="00F3569F">
              <w:rPr>
                <w:color w:val="000000"/>
                <w:sz w:val="22"/>
                <w:szCs w:val="22"/>
              </w:rPr>
              <w:t>30 272,63</w:t>
            </w:r>
          </w:p>
        </w:tc>
        <w:tc>
          <w:tcPr>
            <w:tcW w:w="1557" w:type="dxa"/>
            <w:vMerge w:val="restart"/>
            <w:shd w:val="clear" w:color="auto" w:fill="auto"/>
            <w:vAlign w:val="center"/>
          </w:tcPr>
          <w:p w:rsidR="003A66B1" w:rsidRPr="00F3569F" w:rsidRDefault="003A66B1" w:rsidP="003732ED">
            <w:pPr>
              <w:widowControl w:val="0"/>
              <w:jc w:val="center"/>
              <w:rPr>
                <w:sz w:val="22"/>
                <w:szCs w:val="22"/>
              </w:rPr>
            </w:pPr>
            <w:r w:rsidRPr="00F3569F">
              <w:rPr>
                <w:sz w:val="22"/>
                <w:szCs w:val="22"/>
              </w:rPr>
              <w:t>71</w:t>
            </w:r>
          </w:p>
        </w:tc>
        <w:tc>
          <w:tcPr>
            <w:tcW w:w="1521" w:type="dxa"/>
            <w:shd w:val="clear" w:color="auto" w:fill="auto"/>
            <w:vAlign w:val="center"/>
          </w:tcPr>
          <w:p w:rsidR="003A66B1" w:rsidRPr="00F3569F" w:rsidRDefault="003A66B1" w:rsidP="003732ED">
            <w:pPr>
              <w:widowControl w:val="0"/>
              <w:jc w:val="center"/>
              <w:rPr>
                <w:color w:val="000000"/>
                <w:sz w:val="22"/>
                <w:szCs w:val="22"/>
              </w:rPr>
            </w:pPr>
            <w:r w:rsidRPr="00F3569F">
              <w:rPr>
                <w:color w:val="000000"/>
                <w:sz w:val="22"/>
                <w:szCs w:val="22"/>
              </w:rPr>
              <w:t>30 113,96</w:t>
            </w:r>
          </w:p>
        </w:tc>
        <w:tc>
          <w:tcPr>
            <w:tcW w:w="1714" w:type="dxa"/>
            <w:shd w:val="clear" w:color="auto" w:fill="auto"/>
            <w:vAlign w:val="center"/>
          </w:tcPr>
          <w:p w:rsidR="003A66B1" w:rsidRPr="00F3569F" w:rsidRDefault="003A66B1" w:rsidP="003732ED">
            <w:pPr>
              <w:widowControl w:val="0"/>
              <w:jc w:val="center"/>
              <w:rPr>
                <w:color w:val="000000"/>
                <w:sz w:val="22"/>
                <w:szCs w:val="22"/>
              </w:rPr>
            </w:pPr>
            <w:r w:rsidRPr="00F3569F">
              <w:rPr>
                <w:color w:val="000000"/>
                <w:sz w:val="22"/>
                <w:szCs w:val="22"/>
              </w:rPr>
              <w:t>99,48</w:t>
            </w:r>
          </w:p>
        </w:tc>
      </w:tr>
      <w:tr w:rsidR="003A66B1" w:rsidRPr="00DC6AC7" w:rsidTr="00231821">
        <w:trPr>
          <w:trHeight w:val="378"/>
          <w:jc w:val="center"/>
        </w:trPr>
        <w:tc>
          <w:tcPr>
            <w:tcW w:w="2122" w:type="dxa"/>
          </w:tcPr>
          <w:p w:rsidR="003A66B1" w:rsidRPr="00F3569F" w:rsidRDefault="003A66B1" w:rsidP="003732ED">
            <w:pPr>
              <w:widowControl w:val="0"/>
              <w:jc w:val="center"/>
              <w:rPr>
                <w:sz w:val="22"/>
                <w:szCs w:val="22"/>
              </w:rPr>
            </w:pPr>
            <w:r w:rsidRPr="00F3569F">
              <w:rPr>
                <w:sz w:val="22"/>
                <w:szCs w:val="22"/>
              </w:rPr>
              <w:t>Краевой</w:t>
            </w:r>
          </w:p>
        </w:tc>
        <w:tc>
          <w:tcPr>
            <w:tcW w:w="2720" w:type="dxa"/>
            <w:shd w:val="clear" w:color="auto" w:fill="auto"/>
            <w:vAlign w:val="center"/>
          </w:tcPr>
          <w:p w:rsidR="003A66B1" w:rsidRPr="00F3569F" w:rsidRDefault="003A66B1" w:rsidP="003732ED">
            <w:pPr>
              <w:widowControl w:val="0"/>
              <w:jc w:val="center"/>
              <w:rPr>
                <w:color w:val="000000"/>
                <w:sz w:val="22"/>
                <w:szCs w:val="22"/>
              </w:rPr>
            </w:pPr>
            <w:r w:rsidRPr="00F3569F">
              <w:rPr>
                <w:color w:val="000000"/>
                <w:sz w:val="22"/>
                <w:szCs w:val="22"/>
              </w:rPr>
              <w:t>50 706,80</w:t>
            </w:r>
          </w:p>
        </w:tc>
        <w:tc>
          <w:tcPr>
            <w:tcW w:w="1557" w:type="dxa"/>
            <w:vMerge/>
            <w:shd w:val="clear" w:color="auto" w:fill="auto"/>
            <w:vAlign w:val="center"/>
          </w:tcPr>
          <w:p w:rsidR="003A66B1" w:rsidRPr="00F3569F" w:rsidRDefault="003A66B1" w:rsidP="003732ED">
            <w:pPr>
              <w:widowControl w:val="0"/>
              <w:jc w:val="center"/>
              <w:rPr>
                <w:sz w:val="22"/>
                <w:szCs w:val="22"/>
              </w:rPr>
            </w:pPr>
          </w:p>
        </w:tc>
        <w:tc>
          <w:tcPr>
            <w:tcW w:w="1521" w:type="dxa"/>
            <w:shd w:val="clear" w:color="auto" w:fill="auto"/>
            <w:vAlign w:val="center"/>
          </w:tcPr>
          <w:p w:rsidR="003A66B1" w:rsidRPr="00F3569F" w:rsidRDefault="003A66B1" w:rsidP="003732ED">
            <w:pPr>
              <w:widowControl w:val="0"/>
              <w:jc w:val="center"/>
              <w:rPr>
                <w:color w:val="000000"/>
                <w:sz w:val="22"/>
                <w:szCs w:val="22"/>
              </w:rPr>
            </w:pPr>
            <w:r w:rsidRPr="00F3569F">
              <w:rPr>
                <w:color w:val="000000"/>
                <w:sz w:val="22"/>
                <w:szCs w:val="22"/>
              </w:rPr>
              <w:t>50 441,04</w:t>
            </w:r>
          </w:p>
        </w:tc>
        <w:tc>
          <w:tcPr>
            <w:tcW w:w="1714" w:type="dxa"/>
            <w:shd w:val="clear" w:color="auto" w:fill="auto"/>
          </w:tcPr>
          <w:p w:rsidR="003A66B1" w:rsidRPr="00F3569F" w:rsidRDefault="003A66B1" w:rsidP="003732ED">
            <w:pPr>
              <w:jc w:val="center"/>
              <w:rPr>
                <w:sz w:val="22"/>
                <w:szCs w:val="22"/>
              </w:rPr>
            </w:pPr>
            <w:r w:rsidRPr="00F3569F">
              <w:rPr>
                <w:color w:val="000000"/>
                <w:sz w:val="22"/>
                <w:szCs w:val="22"/>
              </w:rPr>
              <w:t>99,48</w:t>
            </w:r>
          </w:p>
        </w:tc>
      </w:tr>
      <w:tr w:rsidR="003A66B1" w:rsidRPr="005815BA" w:rsidTr="00231821">
        <w:trPr>
          <w:trHeight w:val="269"/>
          <w:jc w:val="center"/>
        </w:trPr>
        <w:tc>
          <w:tcPr>
            <w:tcW w:w="2122" w:type="dxa"/>
          </w:tcPr>
          <w:p w:rsidR="003A66B1" w:rsidRPr="00F3569F" w:rsidRDefault="003A66B1" w:rsidP="003732ED">
            <w:pPr>
              <w:widowControl w:val="0"/>
              <w:jc w:val="center"/>
              <w:rPr>
                <w:sz w:val="22"/>
                <w:szCs w:val="22"/>
              </w:rPr>
            </w:pPr>
            <w:r w:rsidRPr="00F3569F">
              <w:rPr>
                <w:sz w:val="22"/>
                <w:szCs w:val="22"/>
              </w:rPr>
              <w:t>Бюджет городского округа</w:t>
            </w:r>
          </w:p>
        </w:tc>
        <w:tc>
          <w:tcPr>
            <w:tcW w:w="2720" w:type="dxa"/>
            <w:vAlign w:val="center"/>
          </w:tcPr>
          <w:p w:rsidR="003A66B1" w:rsidRPr="00F3569F" w:rsidRDefault="003A66B1" w:rsidP="003732ED">
            <w:pPr>
              <w:widowControl w:val="0"/>
              <w:jc w:val="center"/>
              <w:rPr>
                <w:sz w:val="22"/>
                <w:szCs w:val="22"/>
              </w:rPr>
            </w:pPr>
            <w:r w:rsidRPr="00F3569F">
              <w:rPr>
                <w:sz w:val="22"/>
                <w:szCs w:val="22"/>
              </w:rPr>
              <w:t>13 000,00</w:t>
            </w:r>
          </w:p>
        </w:tc>
        <w:tc>
          <w:tcPr>
            <w:tcW w:w="1557" w:type="dxa"/>
            <w:vMerge/>
            <w:shd w:val="clear" w:color="auto" w:fill="auto"/>
            <w:vAlign w:val="center"/>
          </w:tcPr>
          <w:p w:rsidR="003A66B1" w:rsidRPr="00F3569F" w:rsidRDefault="003A66B1" w:rsidP="003732ED">
            <w:pPr>
              <w:widowControl w:val="0"/>
              <w:jc w:val="center"/>
              <w:rPr>
                <w:sz w:val="22"/>
                <w:szCs w:val="22"/>
              </w:rPr>
            </w:pPr>
          </w:p>
        </w:tc>
        <w:tc>
          <w:tcPr>
            <w:tcW w:w="1521" w:type="dxa"/>
            <w:vAlign w:val="center"/>
          </w:tcPr>
          <w:p w:rsidR="003A66B1" w:rsidRPr="00F3569F" w:rsidRDefault="003A66B1" w:rsidP="003732ED">
            <w:pPr>
              <w:widowControl w:val="0"/>
              <w:jc w:val="center"/>
              <w:rPr>
                <w:sz w:val="22"/>
                <w:szCs w:val="22"/>
              </w:rPr>
            </w:pPr>
            <w:r w:rsidRPr="00F3569F">
              <w:rPr>
                <w:sz w:val="22"/>
                <w:szCs w:val="22"/>
              </w:rPr>
              <w:t>12 931,86</w:t>
            </w:r>
          </w:p>
        </w:tc>
        <w:tc>
          <w:tcPr>
            <w:tcW w:w="1714" w:type="dxa"/>
            <w:shd w:val="clear" w:color="auto" w:fill="auto"/>
          </w:tcPr>
          <w:p w:rsidR="003A66B1" w:rsidRPr="00F3569F" w:rsidRDefault="003A66B1" w:rsidP="003732ED">
            <w:pPr>
              <w:jc w:val="center"/>
              <w:rPr>
                <w:sz w:val="22"/>
                <w:szCs w:val="22"/>
              </w:rPr>
            </w:pPr>
            <w:r w:rsidRPr="00F3569F">
              <w:rPr>
                <w:color w:val="000000"/>
                <w:sz w:val="22"/>
                <w:szCs w:val="22"/>
              </w:rPr>
              <w:t>99,48</w:t>
            </w:r>
          </w:p>
        </w:tc>
      </w:tr>
    </w:tbl>
    <w:p w:rsidR="007B4FDA" w:rsidRPr="007B4FDA" w:rsidRDefault="007B4FDA" w:rsidP="003A66B1">
      <w:pPr>
        <w:widowControl w:val="0"/>
        <w:autoSpaceDE w:val="0"/>
        <w:autoSpaceDN w:val="0"/>
        <w:adjustRightInd w:val="0"/>
        <w:ind w:firstLine="720"/>
        <w:jc w:val="both"/>
        <w:outlineLvl w:val="1"/>
        <w:rPr>
          <w:sz w:val="22"/>
          <w:szCs w:val="22"/>
        </w:rPr>
      </w:pPr>
    </w:p>
    <w:p w:rsidR="003A66B1" w:rsidRDefault="003A66B1" w:rsidP="003A66B1">
      <w:pPr>
        <w:widowControl w:val="0"/>
        <w:autoSpaceDE w:val="0"/>
        <w:autoSpaceDN w:val="0"/>
        <w:adjustRightInd w:val="0"/>
        <w:ind w:firstLine="720"/>
        <w:jc w:val="both"/>
        <w:outlineLvl w:val="1"/>
        <w:rPr>
          <w:szCs w:val="28"/>
        </w:rPr>
      </w:pPr>
      <w:r w:rsidRPr="00A01F89">
        <w:rPr>
          <w:szCs w:val="28"/>
        </w:rPr>
        <w:t xml:space="preserve">В городском округе </w:t>
      </w:r>
      <w:r w:rsidRPr="00A01F89">
        <w:rPr>
          <w:bCs/>
          <w:szCs w:val="28"/>
        </w:rPr>
        <w:t>подпрограмма</w:t>
      </w:r>
      <w:r w:rsidRPr="00A01F89">
        <w:rPr>
          <w:szCs w:val="28"/>
        </w:rPr>
        <w:t xml:space="preserve"> «Обеспечение жильем молодых семей» является приоритетной и реализуется 13 лет. За это время по программе </w:t>
      </w:r>
      <w:r>
        <w:rPr>
          <w:szCs w:val="28"/>
        </w:rPr>
        <w:t>846</w:t>
      </w:r>
      <w:r w:rsidR="00EE5D0F">
        <w:rPr>
          <w:szCs w:val="28"/>
        </w:rPr>
        <w:t> </w:t>
      </w:r>
      <w:r w:rsidRPr="00A01F89">
        <w:rPr>
          <w:szCs w:val="28"/>
        </w:rPr>
        <w:t>молодых семей приобрели жилье.</w:t>
      </w:r>
    </w:p>
    <w:p w:rsidR="003A66B1" w:rsidRDefault="003A66B1" w:rsidP="003A66B1">
      <w:pPr>
        <w:widowControl w:val="0"/>
        <w:autoSpaceDE w:val="0"/>
        <w:autoSpaceDN w:val="0"/>
        <w:adjustRightInd w:val="0"/>
        <w:jc w:val="both"/>
        <w:outlineLvl w:val="1"/>
      </w:pPr>
      <w:r w:rsidRPr="00852186">
        <w:rPr>
          <w:noProof/>
        </w:rPr>
        <w:drawing>
          <wp:inline distT="0" distB="0" distL="0" distR="0" wp14:anchorId="71A94D90" wp14:editId="0711777D">
            <wp:extent cx="6177915" cy="2369488"/>
            <wp:effectExtent l="0" t="0" r="13335" b="1206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A66B1" w:rsidRPr="00F3569F" w:rsidRDefault="003A66B1" w:rsidP="003A66B1">
      <w:pPr>
        <w:widowControl w:val="0"/>
        <w:autoSpaceDE w:val="0"/>
        <w:autoSpaceDN w:val="0"/>
        <w:adjustRightInd w:val="0"/>
        <w:jc w:val="both"/>
        <w:outlineLvl w:val="1"/>
        <w:rPr>
          <w:sz w:val="24"/>
        </w:rPr>
      </w:pPr>
      <w:r w:rsidRPr="00F3569F">
        <w:rPr>
          <w:sz w:val="24"/>
        </w:rPr>
        <w:t>Рис. 26. Количество молодых семей, улучшивших жилищные условия по подпрограмме «Обеспечение жильем молодых семей»</w:t>
      </w:r>
    </w:p>
    <w:p w:rsidR="003A66B1" w:rsidRPr="00F3569F" w:rsidRDefault="003A66B1" w:rsidP="003A66B1">
      <w:pPr>
        <w:widowControl w:val="0"/>
        <w:autoSpaceDE w:val="0"/>
        <w:autoSpaceDN w:val="0"/>
        <w:adjustRightInd w:val="0"/>
        <w:jc w:val="both"/>
        <w:outlineLvl w:val="1"/>
        <w:rPr>
          <w:sz w:val="22"/>
          <w:szCs w:val="22"/>
          <w:highlight w:val="cyan"/>
        </w:rPr>
      </w:pPr>
    </w:p>
    <w:p w:rsidR="003A66B1" w:rsidRPr="00201A46" w:rsidRDefault="003A66B1" w:rsidP="003A66B1">
      <w:pPr>
        <w:ind w:firstLine="708"/>
        <w:jc w:val="both"/>
      </w:pPr>
      <w:r w:rsidRPr="00201A46">
        <w:rPr>
          <w:szCs w:val="28"/>
        </w:rPr>
        <w:t xml:space="preserve">Подпрограмма «Молодежь Петропавловск-Камчатского городского округа» включает в себя 3 задачи («Формирование позитивных ценностей и информирование молодежи», «Формирование гражданско-патриотической, творческой и социальной активности молодежи, в том числе поддержка общественных организаций и объединений» и «Содействие молодежи при </w:t>
      </w:r>
      <w:r w:rsidRPr="00201A46">
        <w:rPr>
          <w:szCs w:val="28"/>
        </w:rPr>
        <w:lastRenderedPageBreak/>
        <w:t>выборе профессии и вступлении в трудовую жизнь, создание условий для трудоустройства несовершеннолетних»</w:t>
      </w:r>
      <w:r>
        <w:rPr>
          <w:szCs w:val="28"/>
        </w:rPr>
        <w:t>)</w:t>
      </w:r>
      <w:r w:rsidRPr="00201A46">
        <w:rPr>
          <w:szCs w:val="28"/>
        </w:rPr>
        <w:t xml:space="preserve"> и обеспечивает реализацию комплексной системы мер, направленной на выполнение основных задач в сфере молодежной политики на территории городского округа. </w:t>
      </w:r>
    </w:p>
    <w:p w:rsidR="003A66B1" w:rsidRPr="00F233DC" w:rsidRDefault="003A66B1" w:rsidP="003A66B1">
      <w:pPr>
        <w:widowControl w:val="0"/>
        <w:ind w:firstLine="720"/>
        <w:jc w:val="both"/>
        <w:rPr>
          <w:szCs w:val="28"/>
        </w:rPr>
      </w:pPr>
      <w:r w:rsidRPr="00F233DC">
        <w:rPr>
          <w:szCs w:val="28"/>
        </w:rPr>
        <w:t xml:space="preserve">В сфере молодежной политики осуществляет свою деятельность подведомственное Управлению культуры, спорта и молодежной политики администрации Петропавловск-Камчатского городского округа муниципальное автономное учреждение «Молодежный центр Петропавловск-Камчатского городского округа» (далее - МАУ «Молодежный центр»). </w:t>
      </w:r>
    </w:p>
    <w:p w:rsidR="003A66B1" w:rsidRPr="008904FE" w:rsidRDefault="003A66B1" w:rsidP="003A66B1">
      <w:pPr>
        <w:widowControl w:val="0"/>
        <w:ind w:firstLine="720"/>
        <w:jc w:val="both"/>
        <w:rPr>
          <w:szCs w:val="28"/>
        </w:rPr>
      </w:pPr>
      <w:r w:rsidRPr="00F233DC">
        <w:rPr>
          <w:szCs w:val="28"/>
        </w:rPr>
        <w:t>Предметом деятельности</w:t>
      </w:r>
      <w:r w:rsidRPr="00FB177C">
        <w:rPr>
          <w:szCs w:val="28"/>
        </w:rPr>
        <w:t xml:space="preserve"> МАУ «Молодежный центр»</w:t>
      </w:r>
      <w:r w:rsidRPr="008904FE">
        <w:rPr>
          <w:szCs w:val="28"/>
        </w:rPr>
        <w:t xml:space="preserve"> является выполнение работ, оказание услуг по организации работы с детьми и молодежью в сферах образования, культуры, занятости населения (в том числе для реализации муниципальных проектов в области вовлечения молодежи в социальную практику и трудовую деятельность).</w:t>
      </w:r>
    </w:p>
    <w:p w:rsidR="003A66B1" w:rsidRPr="008904FE" w:rsidRDefault="003A66B1" w:rsidP="003A66B1">
      <w:pPr>
        <w:widowControl w:val="0"/>
        <w:ind w:firstLine="720"/>
        <w:jc w:val="both"/>
        <w:rPr>
          <w:szCs w:val="28"/>
        </w:rPr>
      </w:pPr>
      <w:r w:rsidRPr="008904FE">
        <w:rPr>
          <w:szCs w:val="28"/>
        </w:rPr>
        <w:t xml:space="preserve">В 2020 году в связи с угрозой распространения </w:t>
      </w:r>
      <w:r w:rsidRPr="00026121">
        <w:rPr>
          <w:szCs w:val="28"/>
          <w:lang w:val="en-US"/>
        </w:rPr>
        <w:t>COVID</w:t>
      </w:r>
      <w:r w:rsidRPr="00026121">
        <w:rPr>
          <w:szCs w:val="28"/>
        </w:rPr>
        <w:t xml:space="preserve">-19 </w:t>
      </w:r>
      <w:r w:rsidRPr="008904FE">
        <w:rPr>
          <w:szCs w:val="28"/>
        </w:rPr>
        <w:t xml:space="preserve">и ограничениями на проведение массовых мероприятий на основании постановления Губернатора Камчатского края от 10.04.2020 № 50 «О мерах по недопущению распространения новой </w:t>
      </w:r>
      <w:proofErr w:type="spellStart"/>
      <w:r w:rsidRPr="008904FE">
        <w:rPr>
          <w:szCs w:val="28"/>
        </w:rPr>
        <w:t>коронавирусной</w:t>
      </w:r>
      <w:proofErr w:type="spellEnd"/>
      <w:r w:rsidRPr="008904FE">
        <w:rPr>
          <w:szCs w:val="28"/>
        </w:rPr>
        <w:t xml:space="preserve"> инфекции (COVID-19) </w:t>
      </w:r>
      <w:r>
        <w:rPr>
          <w:szCs w:val="28"/>
        </w:rPr>
        <w:t>на территории Камчатского края» основная</w:t>
      </w:r>
      <w:r w:rsidRPr="008904FE">
        <w:rPr>
          <w:szCs w:val="28"/>
        </w:rPr>
        <w:t xml:space="preserve"> часть запланированн</w:t>
      </w:r>
      <w:r>
        <w:rPr>
          <w:szCs w:val="28"/>
        </w:rPr>
        <w:t xml:space="preserve">ых мероприятий проведена </w:t>
      </w:r>
      <w:r w:rsidRPr="008904FE">
        <w:rPr>
          <w:szCs w:val="28"/>
        </w:rPr>
        <w:t>в онлайн режим</w:t>
      </w:r>
      <w:r>
        <w:rPr>
          <w:szCs w:val="28"/>
        </w:rPr>
        <w:t>е</w:t>
      </w:r>
      <w:r w:rsidRPr="008904FE">
        <w:rPr>
          <w:szCs w:val="28"/>
        </w:rPr>
        <w:t>.</w:t>
      </w:r>
      <w:r>
        <w:rPr>
          <w:szCs w:val="28"/>
        </w:rPr>
        <w:t xml:space="preserve"> </w:t>
      </w:r>
    </w:p>
    <w:p w:rsidR="003A66B1" w:rsidRDefault="003A66B1" w:rsidP="003A66B1">
      <w:pPr>
        <w:widowControl w:val="0"/>
        <w:ind w:firstLine="720"/>
        <w:jc w:val="both"/>
        <w:rPr>
          <w:szCs w:val="28"/>
        </w:rPr>
      </w:pPr>
      <w:r>
        <w:rPr>
          <w:szCs w:val="28"/>
        </w:rPr>
        <w:t>О</w:t>
      </w:r>
      <w:r w:rsidRPr="008904FE">
        <w:rPr>
          <w:szCs w:val="28"/>
        </w:rPr>
        <w:t>сновные показатели по реализации подпрограммы «Молодежь Петропавловск-Камчатского городского округа» удалось выполнить в полном объеме: 75 мероприятий по гражданско-патриотической, творческой и социальной направленности, 10 мероприятий по профориентации и содействию занятости молодежи.</w:t>
      </w:r>
    </w:p>
    <w:p w:rsidR="003A66B1" w:rsidRPr="0074781B" w:rsidRDefault="003A66B1" w:rsidP="003A66B1">
      <w:pPr>
        <w:widowControl w:val="0"/>
        <w:ind w:firstLine="720"/>
        <w:jc w:val="both"/>
        <w:rPr>
          <w:szCs w:val="28"/>
        </w:rPr>
      </w:pPr>
      <w:r w:rsidRPr="003D521A">
        <w:rPr>
          <w:szCs w:val="28"/>
        </w:rPr>
        <w:t xml:space="preserve">Дополнительно проведена большая работа по организации волонтерской деятельности в рамках оказания помощи маломобильным гражданам в условиях самоизоляции, а также при проведении Общероссийского голосования по вопросу одобрения изменений в Конституцию Российской Федерации. </w:t>
      </w:r>
    </w:p>
    <w:p w:rsidR="003A66B1" w:rsidRPr="004E7EFC" w:rsidRDefault="003A66B1" w:rsidP="003A66B1">
      <w:pPr>
        <w:widowControl w:val="0"/>
        <w:ind w:firstLine="720"/>
        <w:jc w:val="both"/>
        <w:rPr>
          <w:szCs w:val="28"/>
        </w:rPr>
      </w:pPr>
      <w:r w:rsidRPr="004E7EFC">
        <w:rPr>
          <w:szCs w:val="28"/>
        </w:rPr>
        <w:t xml:space="preserve">Отдельным направлением работы является трудоустройство несовершеннолетних в рамках выполнения задачи «Содействие молодежи при выборе профессии и вступлении в трудовую жизнь, создание условий для трудоустройства несовершеннолетних». </w:t>
      </w:r>
    </w:p>
    <w:p w:rsidR="003A66B1" w:rsidRPr="004E7EFC" w:rsidRDefault="003A66B1" w:rsidP="003A66B1">
      <w:pPr>
        <w:widowControl w:val="0"/>
        <w:ind w:firstLine="720"/>
        <w:jc w:val="both"/>
        <w:rPr>
          <w:szCs w:val="28"/>
        </w:rPr>
      </w:pPr>
      <w:r>
        <w:rPr>
          <w:szCs w:val="28"/>
        </w:rPr>
        <w:t xml:space="preserve">На 2020 год </w:t>
      </w:r>
      <w:r w:rsidRPr="004E7EFC">
        <w:rPr>
          <w:szCs w:val="28"/>
        </w:rPr>
        <w:t>планирова</w:t>
      </w:r>
      <w:r>
        <w:rPr>
          <w:szCs w:val="28"/>
        </w:rPr>
        <w:t>лось</w:t>
      </w:r>
      <w:r w:rsidRPr="004E7EFC">
        <w:rPr>
          <w:szCs w:val="28"/>
        </w:rPr>
        <w:t xml:space="preserve"> трудоустроить 769 несовершеннолетних на дополнительные рабочие места, в том числе оказавшихся в трудной жизненной ситуации (из числа сирот, оставшихся без попечения родителей, «группы риска», </w:t>
      </w:r>
      <w:proofErr w:type="spellStart"/>
      <w:r w:rsidRPr="004E7EFC">
        <w:rPr>
          <w:szCs w:val="28"/>
        </w:rPr>
        <w:t>спецкатего</w:t>
      </w:r>
      <w:r>
        <w:rPr>
          <w:szCs w:val="28"/>
        </w:rPr>
        <w:t>рии</w:t>
      </w:r>
      <w:proofErr w:type="spellEnd"/>
      <w:r>
        <w:rPr>
          <w:szCs w:val="28"/>
        </w:rPr>
        <w:t xml:space="preserve">). Сложившаяся на территории </w:t>
      </w:r>
      <w:r w:rsidRPr="004E7EFC">
        <w:rPr>
          <w:szCs w:val="28"/>
        </w:rPr>
        <w:t>городского округа эпидемиологическая обстановка летом 2020 года не позволила организовать работу трудовых отрядо</w:t>
      </w:r>
      <w:r>
        <w:rPr>
          <w:szCs w:val="28"/>
        </w:rPr>
        <w:t xml:space="preserve">в </w:t>
      </w:r>
      <w:r w:rsidRPr="004E7EFC">
        <w:rPr>
          <w:szCs w:val="28"/>
        </w:rPr>
        <w:t xml:space="preserve">«Молодой Петропавловск». </w:t>
      </w:r>
    </w:p>
    <w:p w:rsidR="003A66B1" w:rsidRPr="004E7EFC" w:rsidRDefault="003A66B1" w:rsidP="003A66B1">
      <w:pPr>
        <w:widowControl w:val="0"/>
        <w:ind w:firstLine="720"/>
        <w:jc w:val="both"/>
        <w:rPr>
          <w:szCs w:val="28"/>
        </w:rPr>
      </w:pPr>
      <w:r w:rsidRPr="004E7EFC">
        <w:rPr>
          <w:szCs w:val="28"/>
        </w:rPr>
        <w:t>Работа по подготовке к трудоустройству частично проведена</w:t>
      </w:r>
      <w:r>
        <w:rPr>
          <w:szCs w:val="28"/>
        </w:rPr>
        <w:t>.</w:t>
      </w:r>
      <w:r w:rsidRPr="004E7EFC">
        <w:rPr>
          <w:szCs w:val="28"/>
        </w:rPr>
        <w:t xml:space="preserve"> Закупленные материалы будут использованы в 2021 году. </w:t>
      </w:r>
    </w:p>
    <w:p w:rsidR="003A66B1" w:rsidRPr="00D92AC8" w:rsidRDefault="003A66B1" w:rsidP="00BF23F8">
      <w:pPr>
        <w:widowControl w:val="0"/>
        <w:jc w:val="center"/>
        <w:rPr>
          <w:szCs w:val="28"/>
        </w:rPr>
      </w:pPr>
    </w:p>
    <w:p w:rsidR="003A66B1" w:rsidRPr="00D92AC8" w:rsidRDefault="003A66B1" w:rsidP="003A66B1">
      <w:pPr>
        <w:tabs>
          <w:tab w:val="left" w:pos="1134"/>
        </w:tabs>
        <w:jc w:val="center"/>
        <w:rPr>
          <w:b/>
          <w:szCs w:val="28"/>
        </w:rPr>
      </w:pPr>
      <w:r w:rsidRPr="00D92AC8">
        <w:rPr>
          <w:b/>
          <w:szCs w:val="28"/>
        </w:rPr>
        <w:t>2.7 Физическая культура и спорт</w:t>
      </w:r>
    </w:p>
    <w:p w:rsidR="003A66B1" w:rsidRPr="005815BA" w:rsidRDefault="003A66B1" w:rsidP="003A66B1">
      <w:pPr>
        <w:tabs>
          <w:tab w:val="left" w:pos="1134"/>
        </w:tabs>
        <w:jc w:val="center"/>
        <w:rPr>
          <w:bCs/>
          <w:szCs w:val="28"/>
          <w:highlight w:val="cyan"/>
          <w:lang w:val="x-none" w:eastAsia="x-none"/>
        </w:rPr>
      </w:pPr>
    </w:p>
    <w:p w:rsidR="003A66B1" w:rsidRPr="00D77969" w:rsidRDefault="003A66B1" w:rsidP="003A66B1">
      <w:pPr>
        <w:widowControl w:val="0"/>
        <w:tabs>
          <w:tab w:val="left" w:pos="0"/>
          <w:tab w:val="left" w:pos="426"/>
        </w:tabs>
        <w:ind w:firstLine="720"/>
        <w:jc w:val="both"/>
        <w:rPr>
          <w:szCs w:val="28"/>
        </w:rPr>
      </w:pPr>
      <w:r w:rsidRPr="00D92AC8">
        <w:rPr>
          <w:szCs w:val="28"/>
        </w:rPr>
        <w:t>Деятельность в сфере физической культуры и с</w:t>
      </w:r>
      <w:r>
        <w:rPr>
          <w:szCs w:val="28"/>
        </w:rPr>
        <w:t xml:space="preserve">порта направлена на </w:t>
      </w:r>
      <w:r>
        <w:rPr>
          <w:szCs w:val="28"/>
        </w:rPr>
        <w:lastRenderedPageBreak/>
        <w:t>реализацию п</w:t>
      </w:r>
      <w:r w:rsidRPr="00D92AC8">
        <w:rPr>
          <w:szCs w:val="28"/>
        </w:rPr>
        <w:t>одпрограммы «Развитие физической культуры и спорта в</w:t>
      </w:r>
      <w:r w:rsidR="00BF23F8">
        <w:rPr>
          <w:szCs w:val="28"/>
        </w:rPr>
        <w:t> </w:t>
      </w:r>
      <w:r w:rsidRPr="00B10C4C">
        <w:rPr>
          <w:szCs w:val="28"/>
        </w:rPr>
        <w:t xml:space="preserve">Петропавловск-Камчатском </w:t>
      </w:r>
      <w:r w:rsidRPr="00D92AC8">
        <w:rPr>
          <w:szCs w:val="28"/>
        </w:rPr>
        <w:t>городском округе» (МП «Создание условий для</w:t>
      </w:r>
      <w:r w:rsidR="00BF23F8">
        <w:rPr>
          <w:szCs w:val="28"/>
        </w:rPr>
        <w:t> </w:t>
      </w:r>
      <w:r w:rsidRPr="00D92AC8">
        <w:rPr>
          <w:szCs w:val="28"/>
        </w:rPr>
        <w:t>развития культуры, спорта и молодежной политики в Петропавловск-Камчатском городском округе»</w:t>
      </w:r>
      <w:r>
        <w:rPr>
          <w:szCs w:val="28"/>
        </w:rPr>
        <w:t>, утвержденная</w:t>
      </w:r>
      <w:r w:rsidRPr="00D92AC8">
        <w:rPr>
          <w:szCs w:val="28"/>
        </w:rPr>
        <w:t xml:space="preserve"> постановлением администрации Петропавловск-Камчатского городского округа от 12.10.2016 № 1981), разработанной в соответствии с Федеральным законом от 04.12.2007</w:t>
      </w:r>
      <w:r>
        <w:rPr>
          <w:szCs w:val="28"/>
        </w:rPr>
        <w:t xml:space="preserve"> </w:t>
      </w:r>
      <w:r w:rsidRPr="00D92AC8">
        <w:rPr>
          <w:szCs w:val="28"/>
        </w:rPr>
        <w:t xml:space="preserve">№ 329-ФЗ «О физической культуре и спорте в Российской Федерации», Федеральным законом от 06.10.2003 № 131-ФЗ </w:t>
      </w:r>
      <w:r w:rsidRPr="00D77969">
        <w:rPr>
          <w:szCs w:val="28"/>
        </w:rPr>
        <w:t>«Об общих принципах организации местного самоуправления в Российской Федерации».</w:t>
      </w:r>
    </w:p>
    <w:p w:rsidR="003A66B1" w:rsidRPr="00D77969" w:rsidRDefault="003A66B1" w:rsidP="003A66B1">
      <w:pPr>
        <w:widowControl w:val="0"/>
        <w:tabs>
          <w:tab w:val="left" w:pos="0"/>
          <w:tab w:val="left" w:pos="426"/>
        </w:tabs>
        <w:ind w:firstLine="720"/>
        <w:jc w:val="both"/>
        <w:rPr>
          <w:szCs w:val="28"/>
        </w:rPr>
      </w:pPr>
      <w:r w:rsidRPr="00D77969">
        <w:rPr>
          <w:szCs w:val="28"/>
        </w:rPr>
        <w:t>Целью подпрограммы «Развитие физической культуры и спорта в Петропавловск-Камчатском городском округе» является создание условий для</w:t>
      </w:r>
      <w:r w:rsidR="000F34FE">
        <w:rPr>
          <w:szCs w:val="28"/>
        </w:rPr>
        <w:t> </w:t>
      </w:r>
      <w:r w:rsidRPr="00D77969">
        <w:rPr>
          <w:szCs w:val="28"/>
        </w:rPr>
        <w:t>развития массового спорта и физкультурно-оздоровительного движения на территории городского округа.</w:t>
      </w:r>
    </w:p>
    <w:p w:rsidR="003A66B1" w:rsidRPr="00D77969" w:rsidRDefault="003A66B1" w:rsidP="003A66B1">
      <w:pPr>
        <w:widowControl w:val="0"/>
        <w:tabs>
          <w:tab w:val="num" w:pos="0"/>
        </w:tabs>
        <w:ind w:firstLine="720"/>
        <w:jc w:val="both"/>
        <w:rPr>
          <w:szCs w:val="28"/>
        </w:rPr>
      </w:pPr>
      <w:r w:rsidRPr="00D77969">
        <w:rPr>
          <w:szCs w:val="28"/>
        </w:rPr>
        <w:t>Основные задачи в рамках подпрограммы:</w:t>
      </w:r>
    </w:p>
    <w:p w:rsidR="003A66B1" w:rsidRPr="00D77969" w:rsidRDefault="003A66B1" w:rsidP="003A66B1">
      <w:pPr>
        <w:widowControl w:val="0"/>
        <w:tabs>
          <w:tab w:val="num" w:pos="0"/>
          <w:tab w:val="left" w:pos="360"/>
        </w:tabs>
        <w:ind w:firstLine="720"/>
        <w:jc w:val="both"/>
        <w:rPr>
          <w:szCs w:val="28"/>
        </w:rPr>
      </w:pPr>
      <w:r w:rsidRPr="00D77969">
        <w:rPr>
          <w:szCs w:val="28"/>
        </w:rPr>
        <w:t>1) популяризация здорового образа жизни и привлечение жителей городского округа к занятиям физической культурой и спортом;</w:t>
      </w:r>
    </w:p>
    <w:p w:rsidR="003A66B1" w:rsidRPr="004211AA" w:rsidRDefault="003A66B1" w:rsidP="003A66B1">
      <w:pPr>
        <w:widowControl w:val="0"/>
        <w:tabs>
          <w:tab w:val="num" w:pos="0"/>
          <w:tab w:val="left" w:pos="360"/>
        </w:tabs>
        <w:ind w:firstLine="720"/>
        <w:jc w:val="both"/>
        <w:rPr>
          <w:szCs w:val="28"/>
        </w:rPr>
      </w:pPr>
      <w:r w:rsidRPr="00D77969">
        <w:rPr>
          <w:szCs w:val="28"/>
        </w:rPr>
        <w:t xml:space="preserve">2) обеспечение организации и проведения спортивных мероприятий на </w:t>
      </w:r>
      <w:r w:rsidRPr="004211AA">
        <w:rPr>
          <w:szCs w:val="28"/>
        </w:rPr>
        <w:t>территории городского округа.</w:t>
      </w:r>
    </w:p>
    <w:p w:rsidR="003A66B1" w:rsidRPr="005F4E10" w:rsidRDefault="003A66B1" w:rsidP="003A66B1">
      <w:pPr>
        <w:widowControl w:val="0"/>
        <w:tabs>
          <w:tab w:val="left" w:pos="360"/>
          <w:tab w:val="left" w:pos="993"/>
        </w:tabs>
        <w:ind w:firstLine="720"/>
        <w:jc w:val="both"/>
        <w:rPr>
          <w:b/>
          <w:bCs/>
          <w:szCs w:val="28"/>
        </w:rPr>
      </w:pPr>
      <w:r w:rsidRPr="004211AA">
        <w:rPr>
          <w:szCs w:val="28"/>
        </w:rPr>
        <w:t>В связи со сложной эпидемиологической ситуацией, связанной с распространением</w:t>
      </w:r>
      <w:r w:rsidRPr="00026121">
        <w:rPr>
          <w:szCs w:val="28"/>
        </w:rPr>
        <w:t xml:space="preserve"> </w:t>
      </w:r>
      <w:r w:rsidRPr="00026121">
        <w:rPr>
          <w:szCs w:val="28"/>
          <w:lang w:val="en-US"/>
        </w:rPr>
        <w:t>COVID</w:t>
      </w:r>
      <w:r w:rsidRPr="00026121">
        <w:rPr>
          <w:szCs w:val="28"/>
        </w:rPr>
        <w:t>-19</w:t>
      </w:r>
      <w:r w:rsidRPr="004211AA">
        <w:rPr>
          <w:szCs w:val="28"/>
        </w:rPr>
        <w:t xml:space="preserve">, спортивные мероприятия в 2020 году выполнены не в полном объеме. Управлением культуры, </w:t>
      </w:r>
      <w:r w:rsidRPr="005F4E10">
        <w:rPr>
          <w:szCs w:val="28"/>
        </w:rPr>
        <w:t xml:space="preserve">спорта и молодежной политики </w:t>
      </w:r>
      <w:r w:rsidRPr="005F4E10">
        <w:rPr>
          <w:bCs/>
          <w:szCs w:val="28"/>
        </w:rPr>
        <w:t>в 2020 году всего проведено 105 физкультурно-оздоровительных и спортивных мероприятий.</w:t>
      </w:r>
      <w:r w:rsidRPr="005F4E10">
        <w:rPr>
          <w:b/>
          <w:bCs/>
          <w:szCs w:val="28"/>
        </w:rPr>
        <w:t xml:space="preserve"> </w:t>
      </w:r>
    </w:p>
    <w:p w:rsidR="003A66B1" w:rsidRPr="003B527D" w:rsidRDefault="003A66B1" w:rsidP="003A66B1">
      <w:pPr>
        <w:widowControl w:val="0"/>
        <w:tabs>
          <w:tab w:val="left" w:pos="360"/>
          <w:tab w:val="left" w:pos="993"/>
        </w:tabs>
        <w:ind w:firstLine="720"/>
        <w:jc w:val="both"/>
        <w:rPr>
          <w:bCs/>
          <w:szCs w:val="28"/>
        </w:rPr>
      </w:pPr>
      <w:r w:rsidRPr="005F4E10">
        <w:rPr>
          <w:szCs w:val="28"/>
        </w:rPr>
        <w:t>В городском округе функционируют общественные и физкультурно-спортивные организации: спортивные клубы образовательных организаций, частные спортивные клубы и секции, а также 49 спортивных федераций и организаций по различным видам спорта. Они ведут активную физкультурно-оздоровительную работу, пропагандируют здоровый образ жизни, развивают виды спорта в городском округе, организуют и проводят городские спортивно-массовые и физкультурно-оздоровительные мероприятия, готовят спортсменов-членов спортивных сборных команд</w:t>
      </w:r>
      <w:r w:rsidRPr="005F4E10">
        <w:rPr>
          <w:bCs/>
          <w:szCs w:val="28"/>
        </w:rPr>
        <w:t>.</w:t>
      </w:r>
    </w:p>
    <w:p w:rsidR="003A66B1" w:rsidRPr="00CE495B" w:rsidRDefault="003A66B1" w:rsidP="003A66B1">
      <w:pPr>
        <w:widowControl w:val="0"/>
        <w:ind w:firstLine="709"/>
        <w:jc w:val="both"/>
        <w:rPr>
          <w:szCs w:val="28"/>
        </w:rPr>
      </w:pPr>
      <w:r w:rsidRPr="00CE495B">
        <w:rPr>
          <w:szCs w:val="28"/>
        </w:rPr>
        <w:t>Основными направлениями деятельности в сфере физической культуры и спорта являются:</w:t>
      </w:r>
    </w:p>
    <w:p w:rsidR="003A66B1" w:rsidRPr="00CE495B" w:rsidRDefault="003A66B1" w:rsidP="003A66B1">
      <w:pPr>
        <w:widowControl w:val="0"/>
        <w:ind w:firstLine="709"/>
        <w:jc w:val="both"/>
        <w:rPr>
          <w:szCs w:val="28"/>
        </w:rPr>
      </w:pPr>
      <w:r>
        <w:rPr>
          <w:szCs w:val="28"/>
        </w:rPr>
        <w:t>1)</w:t>
      </w:r>
      <w:r w:rsidRPr="00CE495B">
        <w:rPr>
          <w:szCs w:val="28"/>
        </w:rPr>
        <w:t xml:space="preserve"> исполнение в полном объеме календарного плана спортивных соревнований;</w:t>
      </w:r>
    </w:p>
    <w:p w:rsidR="003A66B1" w:rsidRPr="00CE495B" w:rsidRDefault="003A66B1" w:rsidP="003A66B1">
      <w:pPr>
        <w:widowControl w:val="0"/>
        <w:ind w:firstLine="709"/>
        <w:jc w:val="both"/>
        <w:rPr>
          <w:szCs w:val="28"/>
        </w:rPr>
      </w:pPr>
      <w:r>
        <w:rPr>
          <w:szCs w:val="28"/>
        </w:rPr>
        <w:t>2)</w:t>
      </w:r>
      <w:r w:rsidRPr="00CE495B">
        <w:rPr>
          <w:szCs w:val="28"/>
        </w:rPr>
        <w:t xml:space="preserve"> привлечение всех возрастных групп населения к систематическим занятиям физической культурой и спортом;</w:t>
      </w:r>
    </w:p>
    <w:p w:rsidR="003A66B1" w:rsidRPr="00CE495B" w:rsidRDefault="003A66B1" w:rsidP="003A66B1">
      <w:pPr>
        <w:widowControl w:val="0"/>
        <w:ind w:firstLine="709"/>
        <w:jc w:val="both"/>
        <w:rPr>
          <w:szCs w:val="28"/>
        </w:rPr>
      </w:pPr>
      <w:r>
        <w:rPr>
          <w:szCs w:val="28"/>
        </w:rPr>
        <w:t>3)</w:t>
      </w:r>
      <w:r w:rsidRPr="00CE495B">
        <w:rPr>
          <w:szCs w:val="28"/>
        </w:rPr>
        <w:t xml:space="preserve"> ак</w:t>
      </w:r>
      <w:r>
        <w:rPr>
          <w:szCs w:val="28"/>
        </w:rPr>
        <w:t xml:space="preserve">тивное внедрение комплекса </w:t>
      </w:r>
      <w:r w:rsidRPr="00CE495B">
        <w:rPr>
          <w:szCs w:val="28"/>
        </w:rPr>
        <w:t>ГТО среди взрослого населения города.</w:t>
      </w:r>
    </w:p>
    <w:p w:rsidR="003A66B1" w:rsidRPr="008A0BD9" w:rsidRDefault="003A66B1" w:rsidP="003A66B1">
      <w:pPr>
        <w:widowControl w:val="0"/>
        <w:ind w:firstLine="709"/>
        <w:jc w:val="both"/>
        <w:rPr>
          <w:szCs w:val="28"/>
        </w:rPr>
      </w:pPr>
      <w:r w:rsidRPr="008A0BD9">
        <w:rPr>
          <w:szCs w:val="28"/>
        </w:rPr>
        <w:t xml:space="preserve">По итогам </w:t>
      </w:r>
      <w:r>
        <w:rPr>
          <w:szCs w:val="28"/>
        </w:rPr>
        <w:t xml:space="preserve">2020 </w:t>
      </w:r>
      <w:r w:rsidRPr="008A0BD9">
        <w:rPr>
          <w:szCs w:val="28"/>
        </w:rPr>
        <w:t>года в городских спортивных соревнованиях и физкультурных массовых мероприятиях приняло участие 6</w:t>
      </w:r>
      <w:r w:rsidR="00367241">
        <w:rPr>
          <w:szCs w:val="28"/>
          <w:lang w:val="en-US"/>
        </w:rPr>
        <w:t> </w:t>
      </w:r>
      <w:r w:rsidRPr="008A0BD9">
        <w:rPr>
          <w:szCs w:val="28"/>
        </w:rPr>
        <w:t>650 спортсменов</w:t>
      </w:r>
      <w:r>
        <w:rPr>
          <w:szCs w:val="28"/>
        </w:rPr>
        <w:t xml:space="preserve"> и посетило в качестве зрителя 15 574 жителя</w:t>
      </w:r>
      <w:r w:rsidRPr="008A0BD9">
        <w:rPr>
          <w:szCs w:val="28"/>
        </w:rPr>
        <w:t xml:space="preserve"> городского округа. </w:t>
      </w:r>
    </w:p>
    <w:p w:rsidR="003A66B1" w:rsidRPr="008A0BD9" w:rsidRDefault="003A66B1" w:rsidP="003A66B1">
      <w:pPr>
        <w:widowControl w:val="0"/>
        <w:ind w:firstLine="709"/>
        <w:jc w:val="both"/>
        <w:rPr>
          <w:bCs/>
          <w:szCs w:val="28"/>
        </w:rPr>
      </w:pPr>
      <w:r w:rsidRPr="008A0BD9">
        <w:rPr>
          <w:bCs/>
          <w:szCs w:val="28"/>
        </w:rPr>
        <w:t xml:space="preserve">Для населения организованы и проведены первенства и чемпионаты, турниры и кубки </w:t>
      </w:r>
      <w:r>
        <w:rPr>
          <w:bCs/>
          <w:szCs w:val="28"/>
        </w:rPr>
        <w:t xml:space="preserve">города </w:t>
      </w:r>
      <w:r w:rsidRPr="008A0BD9">
        <w:rPr>
          <w:bCs/>
          <w:szCs w:val="28"/>
        </w:rPr>
        <w:t>Петропавловск</w:t>
      </w:r>
      <w:r>
        <w:rPr>
          <w:bCs/>
          <w:szCs w:val="28"/>
        </w:rPr>
        <w:t>а-Камчатского</w:t>
      </w:r>
      <w:r w:rsidRPr="008A0BD9">
        <w:rPr>
          <w:bCs/>
          <w:szCs w:val="28"/>
        </w:rPr>
        <w:t>, спортивные праздники, посвященные знаменательным датам.</w:t>
      </w:r>
    </w:p>
    <w:p w:rsidR="003A66B1" w:rsidRPr="008A0BD9" w:rsidRDefault="003A66B1" w:rsidP="003A66B1">
      <w:pPr>
        <w:widowControl w:val="0"/>
        <w:ind w:firstLine="709"/>
        <w:jc w:val="both"/>
        <w:rPr>
          <w:bCs/>
          <w:szCs w:val="28"/>
        </w:rPr>
      </w:pPr>
      <w:r w:rsidRPr="008A0BD9">
        <w:rPr>
          <w:bCs/>
          <w:szCs w:val="28"/>
        </w:rPr>
        <w:t>Наиболее значимыми и запоминающимися физкультурно-</w:t>
      </w:r>
      <w:r w:rsidRPr="008A0BD9">
        <w:rPr>
          <w:bCs/>
          <w:szCs w:val="28"/>
        </w:rPr>
        <w:lastRenderedPageBreak/>
        <w:t>оздоровительными и спортивными мероприятиями года стали:</w:t>
      </w:r>
    </w:p>
    <w:p w:rsidR="003A66B1" w:rsidRPr="00AB4925" w:rsidRDefault="003A66B1" w:rsidP="003A66B1">
      <w:pPr>
        <w:widowControl w:val="0"/>
        <w:ind w:firstLine="709"/>
        <w:jc w:val="both"/>
        <w:rPr>
          <w:bCs/>
          <w:szCs w:val="28"/>
        </w:rPr>
      </w:pPr>
      <w:r w:rsidRPr="00AB4925">
        <w:rPr>
          <w:bCs/>
          <w:szCs w:val="28"/>
        </w:rPr>
        <w:t>1) фестиваль зимних видов спорта «Снежный путь», где приняло участие более 400 спортсменов и присут</w:t>
      </w:r>
      <w:r>
        <w:rPr>
          <w:bCs/>
          <w:szCs w:val="28"/>
        </w:rPr>
        <w:t>ствовало 14 000 зрителей</w:t>
      </w:r>
      <w:r w:rsidRPr="00AB4925">
        <w:rPr>
          <w:bCs/>
          <w:szCs w:val="28"/>
        </w:rPr>
        <w:t>. В рамках фестиваля состоялись соревнования по ездовому спорту, джип-спринту, кроссу на снегоходах</w:t>
      </w:r>
      <w:r>
        <w:rPr>
          <w:bCs/>
          <w:szCs w:val="28"/>
        </w:rPr>
        <w:t xml:space="preserve">, борьбе на снегу, </w:t>
      </w:r>
      <w:proofErr w:type="spellStart"/>
      <w:r>
        <w:rPr>
          <w:bCs/>
          <w:szCs w:val="28"/>
        </w:rPr>
        <w:t>вейтпуллингу</w:t>
      </w:r>
      <w:proofErr w:type="spellEnd"/>
      <w:r>
        <w:rPr>
          <w:bCs/>
          <w:szCs w:val="28"/>
        </w:rPr>
        <w:t>;</w:t>
      </w:r>
    </w:p>
    <w:p w:rsidR="003A66B1" w:rsidRPr="00AB4925" w:rsidRDefault="003A66B1" w:rsidP="003A66B1">
      <w:pPr>
        <w:widowControl w:val="0"/>
        <w:ind w:firstLine="709"/>
        <w:jc w:val="both"/>
        <w:rPr>
          <w:bCs/>
          <w:szCs w:val="28"/>
        </w:rPr>
      </w:pPr>
      <w:r w:rsidRPr="00AB4925">
        <w:rPr>
          <w:bCs/>
          <w:szCs w:val="28"/>
        </w:rPr>
        <w:t>2) муниципальный этап Спартакиады трудовых коллективов городского округа.</w:t>
      </w:r>
      <w:r w:rsidRPr="00AB4925">
        <w:rPr>
          <w:szCs w:val="28"/>
        </w:rPr>
        <w:t xml:space="preserve"> Спартакиада п</w:t>
      </w:r>
      <w:r w:rsidR="00367241" w:rsidRPr="00367241">
        <w:rPr>
          <w:szCs w:val="28"/>
        </w:rPr>
        <w:t>р</w:t>
      </w:r>
      <w:r w:rsidRPr="00AB4925">
        <w:rPr>
          <w:szCs w:val="28"/>
        </w:rPr>
        <w:t xml:space="preserve">оводится в соответствии с Планом официальных физкультурно-оздоровительных мероприятий и спортивных мероприятий Петропавловск-Камчатского городского округа на 2020-2021 год, в целях привлечения широких слоев населения к систематическим занятиям физической культурой и спортом, формирования здорового образа жизни трудящихся в </w:t>
      </w:r>
      <w:r>
        <w:rPr>
          <w:szCs w:val="28"/>
        </w:rPr>
        <w:t>г.</w:t>
      </w:r>
      <w:r w:rsidR="00253F64">
        <w:rPr>
          <w:szCs w:val="28"/>
        </w:rPr>
        <w:t> </w:t>
      </w:r>
      <w:r w:rsidRPr="00AB4925">
        <w:rPr>
          <w:szCs w:val="28"/>
        </w:rPr>
        <w:t>Петропавловск</w:t>
      </w:r>
      <w:r>
        <w:rPr>
          <w:szCs w:val="28"/>
        </w:rPr>
        <w:t>е-Камчатском</w:t>
      </w:r>
      <w:r w:rsidRPr="00AB4925">
        <w:rPr>
          <w:szCs w:val="28"/>
        </w:rPr>
        <w:t>.</w:t>
      </w:r>
      <w:r w:rsidRPr="00AB4925">
        <w:rPr>
          <w:bCs/>
          <w:szCs w:val="28"/>
        </w:rPr>
        <w:t xml:space="preserve"> Трудовые коллективы соревновались в 4 этапах спартакиады, в таких видах спорта как: легкая атлетика, спортивный туризм, плаван</w:t>
      </w:r>
      <w:r>
        <w:rPr>
          <w:bCs/>
          <w:szCs w:val="28"/>
        </w:rPr>
        <w:t>ие, общая физическая подготовка;</w:t>
      </w:r>
      <w:r w:rsidRPr="00AB4925">
        <w:rPr>
          <w:bCs/>
          <w:szCs w:val="28"/>
        </w:rPr>
        <w:t xml:space="preserve"> </w:t>
      </w:r>
    </w:p>
    <w:p w:rsidR="003A66B1" w:rsidRPr="00AB4925" w:rsidRDefault="003A66B1" w:rsidP="003A66B1">
      <w:pPr>
        <w:widowControl w:val="0"/>
        <w:ind w:firstLine="709"/>
        <w:jc w:val="both"/>
        <w:rPr>
          <w:bCs/>
          <w:szCs w:val="28"/>
        </w:rPr>
      </w:pPr>
      <w:r w:rsidRPr="00AB4925">
        <w:rPr>
          <w:bCs/>
          <w:szCs w:val="28"/>
        </w:rPr>
        <w:t>3) городское мероприятие, посвященное «Дню физкультурника», мероприятие посетило порядка 10</w:t>
      </w:r>
      <w:r>
        <w:rPr>
          <w:bCs/>
          <w:szCs w:val="28"/>
        </w:rPr>
        <w:t xml:space="preserve"> </w:t>
      </w:r>
      <w:r w:rsidRPr="00AB4925">
        <w:rPr>
          <w:bCs/>
          <w:szCs w:val="28"/>
        </w:rPr>
        <w:t>000 зрителей;</w:t>
      </w:r>
    </w:p>
    <w:p w:rsidR="003A66B1" w:rsidRPr="00AB4925" w:rsidRDefault="003A66B1" w:rsidP="003A66B1">
      <w:pPr>
        <w:widowControl w:val="0"/>
        <w:ind w:firstLine="709"/>
        <w:jc w:val="both"/>
        <w:rPr>
          <w:bCs/>
          <w:szCs w:val="28"/>
        </w:rPr>
      </w:pPr>
      <w:r w:rsidRPr="00AB4925">
        <w:rPr>
          <w:bCs/>
          <w:szCs w:val="28"/>
        </w:rPr>
        <w:t>4)</w:t>
      </w:r>
      <w:r>
        <w:rPr>
          <w:bCs/>
          <w:szCs w:val="28"/>
        </w:rPr>
        <w:t xml:space="preserve"> </w:t>
      </w:r>
      <w:r w:rsidR="00367241">
        <w:rPr>
          <w:bCs/>
          <w:szCs w:val="28"/>
        </w:rPr>
        <w:t xml:space="preserve">проведение </w:t>
      </w:r>
      <w:r>
        <w:rPr>
          <w:bCs/>
          <w:szCs w:val="28"/>
        </w:rPr>
        <w:t>центр</w:t>
      </w:r>
      <w:r w:rsidR="00367241">
        <w:rPr>
          <w:bCs/>
          <w:szCs w:val="28"/>
        </w:rPr>
        <w:t>ом</w:t>
      </w:r>
      <w:r>
        <w:rPr>
          <w:bCs/>
          <w:szCs w:val="28"/>
        </w:rPr>
        <w:t xml:space="preserve"> тестирования ГТО</w:t>
      </w:r>
      <w:r w:rsidRPr="00AB4925">
        <w:rPr>
          <w:bCs/>
          <w:szCs w:val="28"/>
        </w:rPr>
        <w:t xml:space="preserve"> по </w:t>
      </w:r>
      <w:r>
        <w:rPr>
          <w:bCs/>
          <w:szCs w:val="28"/>
        </w:rPr>
        <w:t xml:space="preserve">городу </w:t>
      </w:r>
      <w:r w:rsidRPr="00AB4925">
        <w:rPr>
          <w:bCs/>
          <w:szCs w:val="28"/>
        </w:rPr>
        <w:t>Петропавловск</w:t>
      </w:r>
      <w:r>
        <w:rPr>
          <w:bCs/>
          <w:szCs w:val="28"/>
        </w:rPr>
        <w:t>у</w:t>
      </w:r>
      <w:r w:rsidRPr="00AB4925">
        <w:rPr>
          <w:bCs/>
          <w:szCs w:val="28"/>
        </w:rPr>
        <w:t>-Камчатскому муниципальны</w:t>
      </w:r>
      <w:r w:rsidR="00367241">
        <w:rPr>
          <w:bCs/>
          <w:szCs w:val="28"/>
        </w:rPr>
        <w:t>х</w:t>
      </w:r>
      <w:r w:rsidRPr="00AB4925">
        <w:rPr>
          <w:bCs/>
          <w:szCs w:val="28"/>
        </w:rPr>
        <w:t xml:space="preserve"> этап</w:t>
      </w:r>
      <w:r w:rsidR="00367241">
        <w:rPr>
          <w:bCs/>
          <w:szCs w:val="28"/>
        </w:rPr>
        <w:t>ов</w:t>
      </w:r>
      <w:r w:rsidRPr="00AB4925">
        <w:rPr>
          <w:bCs/>
          <w:szCs w:val="28"/>
        </w:rPr>
        <w:t xml:space="preserve"> зимнего и летнего фестиваля </w:t>
      </w:r>
      <w:r>
        <w:rPr>
          <w:bCs/>
          <w:szCs w:val="28"/>
        </w:rPr>
        <w:t>ГТО среди всех категорий населения;</w:t>
      </w:r>
    </w:p>
    <w:p w:rsidR="003A66B1" w:rsidRPr="00AB4925" w:rsidRDefault="003A66B1" w:rsidP="003A66B1">
      <w:pPr>
        <w:widowControl w:val="0"/>
        <w:ind w:firstLine="709"/>
        <w:jc w:val="both"/>
        <w:rPr>
          <w:szCs w:val="28"/>
        </w:rPr>
      </w:pPr>
      <w:r w:rsidRPr="00AB4925">
        <w:rPr>
          <w:szCs w:val="28"/>
        </w:rPr>
        <w:t>5) формирован</w:t>
      </w:r>
      <w:r w:rsidR="00367241">
        <w:rPr>
          <w:szCs w:val="28"/>
        </w:rPr>
        <w:t>ие</w:t>
      </w:r>
      <w:r w:rsidRPr="00AB4925">
        <w:rPr>
          <w:szCs w:val="28"/>
        </w:rPr>
        <w:t xml:space="preserve"> юношеск</w:t>
      </w:r>
      <w:r w:rsidR="00367241">
        <w:rPr>
          <w:szCs w:val="28"/>
        </w:rPr>
        <w:t>ой</w:t>
      </w:r>
      <w:r w:rsidRPr="00AB4925">
        <w:rPr>
          <w:szCs w:val="28"/>
        </w:rPr>
        <w:t xml:space="preserve"> сборн</w:t>
      </w:r>
      <w:r w:rsidR="00367241">
        <w:rPr>
          <w:szCs w:val="28"/>
        </w:rPr>
        <w:t>ой</w:t>
      </w:r>
      <w:r w:rsidRPr="00AB4925">
        <w:rPr>
          <w:szCs w:val="28"/>
        </w:rPr>
        <w:t xml:space="preserve"> </w:t>
      </w:r>
      <w:r w:rsidR="00253F64">
        <w:rPr>
          <w:szCs w:val="28"/>
        </w:rPr>
        <w:t>по виду спорта «</w:t>
      </w:r>
      <w:proofErr w:type="spellStart"/>
      <w:r w:rsidR="00253F64">
        <w:rPr>
          <w:szCs w:val="28"/>
        </w:rPr>
        <w:t>киокусинкай</w:t>
      </w:r>
      <w:proofErr w:type="spellEnd"/>
      <w:r w:rsidR="00253F64">
        <w:rPr>
          <w:szCs w:val="28"/>
        </w:rPr>
        <w:t xml:space="preserve">» - </w:t>
      </w:r>
      <w:r w:rsidRPr="00AB4925">
        <w:rPr>
          <w:szCs w:val="28"/>
        </w:rPr>
        <w:t>29</w:t>
      </w:r>
      <w:r w:rsidR="00253F64">
        <w:rPr>
          <w:szCs w:val="28"/>
        </w:rPr>
        <w:t> </w:t>
      </w:r>
      <w:r w:rsidRPr="00AB4925">
        <w:rPr>
          <w:szCs w:val="28"/>
        </w:rPr>
        <w:t>человек.</w:t>
      </w:r>
    </w:p>
    <w:p w:rsidR="003A66B1" w:rsidRPr="0042698D" w:rsidRDefault="003A66B1" w:rsidP="003A66B1">
      <w:pPr>
        <w:widowControl w:val="0"/>
        <w:ind w:firstLine="709"/>
        <w:jc w:val="both"/>
        <w:rPr>
          <w:szCs w:val="28"/>
        </w:rPr>
      </w:pPr>
      <w:r w:rsidRPr="0042698D">
        <w:rPr>
          <w:szCs w:val="28"/>
        </w:rPr>
        <w:t xml:space="preserve">Воспитанниками </w:t>
      </w:r>
      <w:r w:rsidR="00367241">
        <w:rPr>
          <w:szCs w:val="28"/>
        </w:rPr>
        <w:t>м</w:t>
      </w:r>
      <w:r w:rsidRPr="0042698D">
        <w:rPr>
          <w:szCs w:val="28"/>
        </w:rPr>
        <w:t xml:space="preserve">униципального автономного учреждения «Центр спортивной подготовки по </w:t>
      </w:r>
      <w:proofErr w:type="spellStart"/>
      <w:r w:rsidRPr="0042698D">
        <w:rPr>
          <w:szCs w:val="28"/>
        </w:rPr>
        <w:t>Киокусинкай</w:t>
      </w:r>
      <w:proofErr w:type="spellEnd"/>
      <w:r w:rsidRPr="0042698D">
        <w:rPr>
          <w:szCs w:val="28"/>
        </w:rPr>
        <w:t xml:space="preserve">» (далее – МАУ «ЦСП по </w:t>
      </w:r>
      <w:proofErr w:type="spellStart"/>
      <w:r w:rsidRPr="0042698D">
        <w:rPr>
          <w:szCs w:val="28"/>
        </w:rPr>
        <w:t>Киокусинкай</w:t>
      </w:r>
      <w:proofErr w:type="spellEnd"/>
      <w:r w:rsidRPr="0042698D">
        <w:rPr>
          <w:szCs w:val="28"/>
        </w:rPr>
        <w:t>») завоевано 68 наград, без учета муниципальных и региональных уровней соревнований:</w:t>
      </w:r>
    </w:p>
    <w:p w:rsidR="003A66B1" w:rsidRPr="0042698D" w:rsidRDefault="003A66B1" w:rsidP="003A66B1">
      <w:pPr>
        <w:widowControl w:val="0"/>
        <w:ind w:firstLine="709"/>
        <w:jc w:val="both"/>
        <w:rPr>
          <w:szCs w:val="28"/>
        </w:rPr>
      </w:pPr>
      <w:r>
        <w:rPr>
          <w:szCs w:val="28"/>
        </w:rPr>
        <w:t>1) в</w:t>
      </w:r>
      <w:r w:rsidRPr="0042698D">
        <w:rPr>
          <w:szCs w:val="28"/>
        </w:rPr>
        <w:t>серосси</w:t>
      </w:r>
      <w:r>
        <w:rPr>
          <w:szCs w:val="28"/>
        </w:rPr>
        <w:t>йские соревнования – 4 чемпиона;</w:t>
      </w:r>
    </w:p>
    <w:p w:rsidR="003A66B1" w:rsidRPr="0042698D" w:rsidRDefault="003A66B1" w:rsidP="003A66B1">
      <w:pPr>
        <w:widowControl w:val="0"/>
        <w:ind w:firstLine="709"/>
        <w:jc w:val="both"/>
        <w:rPr>
          <w:szCs w:val="28"/>
        </w:rPr>
      </w:pPr>
      <w:r>
        <w:rPr>
          <w:szCs w:val="28"/>
        </w:rPr>
        <w:t>2) м</w:t>
      </w:r>
      <w:r w:rsidRPr="0042698D">
        <w:rPr>
          <w:szCs w:val="28"/>
        </w:rPr>
        <w:t>еждународные соревнования – 5 призеров;</w:t>
      </w:r>
    </w:p>
    <w:p w:rsidR="003A66B1" w:rsidRPr="0042698D" w:rsidRDefault="003A66B1" w:rsidP="003A66B1">
      <w:pPr>
        <w:widowControl w:val="0"/>
        <w:ind w:firstLine="709"/>
        <w:jc w:val="both"/>
        <w:rPr>
          <w:szCs w:val="28"/>
        </w:rPr>
      </w:pPr>
      <w:r>
        <w:rPr>
          <w:szCs w:val="28"/>
        </w:rPr>
        <w:t xml:space="preserve">3) </w:t>
      </w:r>
      <w:r w:rsidRPr="0042698D">
        <w:rPr>
          <w:szCs w:val="28"/>
        </w:rPr>
        <w:t>соре</w:t>
      </w:r>
      <w:r>
        <w:rPr>
          <w:szCs w:val="28"/>
        </w:rPr>
        <w:t>внования уровня Дальневосточного федерального округа</w:t>
      </w:r>
      <w:r w:rsidRPr="0042698D">
        <w:rPr>
          <w:szCs w:val="28"/>
        </w:rPr>
        <w:t xml:space="preserve"> – 5</w:t>
      </w:r>
      <w:r w:rsidR="00253F64">
        <w:rPr>
          <w:szCs w:val="28"/>
        </w:rPr>
        <w:t> </w:t>
      </w:r>
      <w:r w:rsidRPr="0042698D">
        <w:rPr>
          <w:szCs w:val="28"/>
        </w:rPr>
        <w:t>чемпионов, 10 призеров.</w:t>
      </w:r>
    </w:p>
    <w:p w:rsidR="003A66B1" w:rsidRPr="0042698D" w:rsidRDefault="003A66B1" w:rsidP="003A66B1">
      <w:pPr>
        <w:widowControl w:val="0"/>
        <w:ind w:firstLine="709"/>
        <w:jc w:val="both"/>
        <w:rPr>
          <w:szCs w:val="28"/>
        </w:rPr>
      </w:pPr>
      <w:r w:rsidRPr="0042698D">
        <w:rPr>
          <w:szCs w:val="28"/>
        </w:rPr>
        <w:t xml:space="preserve">В связи с распространением </w:t>
      </w:r>
      <w:r w:rsidRPr="00026121">
        <w:rPr>
          <w:szCs w:val="28"/>
          <w:lang w:val="en-US"/>
        </w:rPr>
        <w:t>COVID</w:t>
      </w:r>
      <w:r w:rsidRPr="00026121">
        <w:rPr>
          <w:szCs w:val="28"/>
        </w:rPr>
        <w:t xml:space="preserve">-19 </w:t>
      </w:r>
      <w:r w:rsidRPr="0042698D">
        <w:rPr>
          <w:szCs w:val="28"/>
        </w:rPr>
        <w:t>чемпионат и первенство России, кубки Европы, а также чемпионат и первенство Европы были отменены.</w:t>
      </w:r>
    </w:p>
    <w:p w:rsidR="003A66B1" w:rsidRPr="0042698D" w:rsidRDefault="003A66B1" w:rsidP="003A66B1">
      <w:pPr>
        <w:widowControl w:val="0"/>
        <w:ind w:firstLine="709"/>
        <w:jc w:val="both"/>
        <w:rPr>
          <w:szCs w:val="28"/>
        </w:rPr>
      </w:pPr>
      <w:r w:rsidRPr="0042698D">
        <w:rPr>
          <w:szCs w:val="28"/>
        </w:rPr>
        <w:t xml:space="preserve">Помимо соревнований, спортсмены МАУ «ЦСП по </w:t>
      </w:r>
      <w:proofErr w:type="spellStart"/>
      <w:r w:rsidRPr="0042698D">
        <w:rPr>
          <w:szCs w:val="28"/>
        </w:rPr>
        <w:t>К</w:t>
      </w:r>
      <w:r>
        <w:rPr>
          <w:szCs w:val="28"/>
        </w:rPr>
        <w:t>иокусинкай</w:t>
      </w:r>
      <w:proofErr w:type="spellEnd"/>
      <w:r>
        <w:rPr>
          <w:szCs w:val="28"/>
        </w:rPr>
        <w:t xml:space="preserve">» </w:t>
      </w:r>
      <w:r w:rsidRPr="0042698D">
        <w:rPr>
          <w:szCs w:val="28"/>
        </w:rPr>
        <w:t>принимают активное участие в общественной жизни города, осуществляют волонтерскую деятельность.</w:t>
      </w:r>
    </w:p>
    <w:p w:rsidR="003A66B1" w:rsidRPr="005815BA" w:rsidRDefault="003A66B1" w:rsidP="00367241">
      <w:pPr>
        <w:pStyle w:val="Default"/>
        <w:jc w:val="center"/>
        <w:rPr>
          <w:color w:val="auto"/>
          <w:sz w:val="28"/>
          <w:szCs w:val="28"/>
          <w:highlight w:val="cyan"/>
        </w:rPr>
      </w:pPr>
    </w:p>
    <w:p w:rsidR="003A66B1" w:rsidRPr="00197204" w:rsidRDefault="003A66B1" w:rsidP="00367241">
      <w:pPr>
        <w:pStyle w:val="Default"/>
        <w:jc w:val="center"/>
        <w:rPr>
          <w:b/>
          <w:color w:val="auto"/>
          <w:sz w:val="28"/>
          <w:szCs w:val="28"/>
        </w:rPr>
      </w:pPr>
      <w:r w:rsidRPr="00197204">
        <w:rPr>
          <w:b/>
          <w:color w:val="auto"/>
          <w:sz w:val="28"/>
          <w:szCs w:val="28"/>
        </w:rPr>
        <w:t>2.8 Управление и распоряжение муниципальным имуществом</w:t>
      </w:r>
    </w:p>
    <w:p w:rsidR="003A66B1" w:rsidRPr="00367241" w:rsidRDefault="003A66B1" w:rsidP="00367241">
      <w:pPr>
        <w:pStyle w:val="Default"/>
        <w:jc w:val="center"/>
        <w:rPr>
          <w:color w:val="auto"/>
          <w:sz w:val="28"/>
          <w:szCs w:val="28"/>
          <w:highlight w:val="cyan"/>
        </w:rPr>
      </w:pPr>
    </w:p>
    <w:p w:rsidR="003A66B1" w:rsidRPr="00197204" w:rsidRDefault="003A66B1" w:rsidP="003A66B1">
      <w:pPr>
        <w:ind w:firstLine="709"/>
        <w:jc w:val="both"/>
        <w:rPr>
          <w:rFonts w:eastAsia="Arial Unicode MS"/>
          <w:szCs w:val="28"/>
        </w:rPr>
      </w:pPr>
      <w:r w:rsidRPr="00197204">
        <w:rPr>
          <w:rFonts w:eastAsia="Arial Unicode MS"/>
          <w:szCs w:val="28"/>
        </w:rPr>
        <w:t>В Реестре муниципального имущества городского округа (далее - Реестр муниципального имущества), не вовлеченного в земельные и жилищные отношения, по состоянию на 01.01.202</w:t>
      </w:r>
      <w:r>
        <w:rPr>
          <w:rFonts w:eastAsia="Arial Unicode MS"/>
          <w:szCs w:val="28"/>
        </w:rPr>
        <w:t>1</w:t>
      </w:r>
      <w:r w:rsidRPr="00197204">
        <w:rPr>
          <w:rFonts w:eastAsia="Arial Unicode MS"/>
          <w:szCs w:val="28"/>
        </w:rPr>
        <w:t xml:space="preserve"> значится имущество стоимостью </w:t>
      </w:r>
      <w:r>
        <w:rPr>
          <w:rFonts w:eastAsia="Arial Unicode MS"/>
          <w:szCs w:val="28"/>
        </w:rPr>
        <w:t>16,594</w:t>
      </w:r>
      <w:r w:rsidR="003F1AF0">
        <w:rPr>
          <w:rFonts w:eastAsia="Arial Unicode MS"/>
          <w:szCs w:val="28"/>
        </w:rPr>
        <w:t> </w:t>
      </w:r>
      <w:r w:rsidRPr="00197204">
        <w:rPr>
          <w:rFonts w:eastAsia="Arial Unicode MS"/>
          <w:szCs w:val="28"/>
        </w:rPr>
        <w:t xml:space="preserve">млн. рублей. </w:t>
      </w:r>
    </w:p>
    <w:p w:rsidR="003A66B1" w:rsidRPr="00A337FC" w:rsidRDefault="003A66B1" w:rsidP="003A66B1">
      <w:pPr>
        <w:ind w:firstLine="709"/>
        <w:jc w:val="both"/>
        <w:rPr>
          <w:rFonts w:eastAsia="Arial Unicode MS"/>
          <w:szCs w:val="28"/>
        </w:rPr>
      </w:pPr>
      <w:r w:rsidRPr="00A337FC">
        <w:rPr>
          <w:rFonts w:eastAsia="Arial Unicode MS"/>
          <w:szCs w:val="28"/>
        </w:rPr>
        <w:t>По состоянию на 01.01.2021 в Реестре муниципального имущества значится 128 юридических лиц, из них: муниципальные учреждения – 118</w:t>
      </w:r>
      <w:r w:rsidR="003F1AF0">
        <w:rPr>
          <w:rFonts w:eastAsia="Arial Unicode MS"/>
          <w:szCs w:val="28"/>
        </w:rPr>
        <w:t> </w:t>
      </w:r>
      <w:r w:rsidRPr="00A337FC">
        <w:rPr>
          <w:rFonts w:eastAsia="Arial Unicode MS"/>
          <w:szCs w:val="28"/>
        </w:rPr>
        <w:t>единиц, муниципальные унитарные предприятия – 5 единиц, акционерные общества – 5.</w:t>
      </w:r>
    </w:p>
    <w:p w:rsidR="003A66B1" w:rsidRPr="00232E13" w:rsidRDefault="003A66B1" w:rsidP="003A66B1">
      <w:pPr>
        <w:ind w:firstLine="709"/>
        <w:jc w:val="both"/>
        <w:rPr>
          <w:rFonts w:eastAsia="Arial Unicode MS"/>
          <w:szCs w:val="28"/>
        </w:rPr>
      </w:pPr>
      <w:r w:rsidRPr="00DC39B7">
        <w:rPr>
          <w:rFonts w:eastAsia="Arial Unicode MS"/>
          <w:szCs w:val="28"/>
        </w:rPr>
        <w:lastRenderedPageBreak/>
        <w:t xml:space="preserve">В течение 2020 года </w:t>
      </w:r>
      <w:r w:rsidRPr="00232E13">
        <w:rPr>
          <w:rFonts w:eastAsia="Arial Unicode MS"/>
          <w:szCs w:val="28"/>
        </w:rPr>
        <w:t>выявлено 50 бесхозяйных объектов, из них: 25</w:t>
      </w:r>
      <w:r w:rsidR="003F1AF0">
        <w:rPr>
          <w:rFonts w:eastAsia="Arial Unicode MS"/>
          <w:szCs w:val="28"/>
        </w:rPr>
        <w:t> </w:t>
      </w:r>
      <w:r w:rsidRPr="00232E13">
        <w:rPr>
          <w:rFonts w:eastAsia="Arial Unicode MS"/>
          <w:szCs w:val="28"/>
        </w:rPr>
        <w:t xml:space="preserve">объектов инженерной инфраструктуры (сети водоснабжения, сети водоотведения, кабельные линии, ливневая канализация), 19 объектов благоустройства (детские площадки, лестницы), 6 разрушенных объектов, подлежащих демонтажу, в отношении которых Управлением экономического развития </w:t>
      </w:r>
      <w:r>
        <w:rPr>
          <w:rFonts w:eastAsia="Arial Unicode MS"/>
          <w:szCs w:val="28"/>
        </w:rPr>
        <w:t xml:space="preserve">и </w:t>
      </w:r>
      <w:r w:rsidRPr="00232E13">
        <w:rPr>
          <w:rFonts w:eastAsia="Arial Unicode MS"/>
          <w:szCs w:val="28"/>
        </w:rPr>
        <w:t xml:space="preserve">имущественных отношений </w:t>
      </w:r>
      <w:r>
        <w:rPr>
          <w:rFonts w:eastAsia="Arial Unicode MS"/>
          <w:szCs w:val="28"/>
        </w:rPr>
        <w:t>проводилась</w:t>
      </w:r>
      <w:r w:rsidRPr="00232E13">
        <w:rPr>
          <w:rFonts w:eastAsia="Arial Unicode MS"/>
          <w:szCs w:val="28"/>
        </w:rPr>
        <w:t xml:space="preserve"> работа по признанию права муниципальной собственности.</w:t>
      </w:r>
    </w:p>
    <w:p w:rsidR="003A66B1" w:rsidRPr="00E0104A" w:rsidRDefault="003A66B1" w:rsidP="003A66B1">
      <w:pPr>
        <w:ind w:firstLine="709"/>
        <w:jc w:val="both"/>
        <w:rPr>
          <w:szCs w:val="28"/>
        </w:rPr>
      </w:pPr>
      <w:r w:rsidRPr="00E0104A">
        <w:rPr>
          <w:szCs w:val="28"/>
        </w:rPr>
        <w:t xml:space="preserve">В рамках </w:t>
      </w:r>
      <w:r>
        <w:rPr>
          <w:szCs w:val="28"/>
        </w:rPr>
        <w:t xml:space="preserve">реализации МП </w:t>
      </w:r>
      <w:r w:rsidRPr="00E0104A">
        <w:rPr>
          <w:szCs w:val="28"/>
        </w:rPr>
        <w:t>«Совершенствование управления муниципальным имуществом Петропавловск-Камчатского городского округа», утвержденной постановлением администрации Петропавловск-Камчатского городского округа от 14.10.2019 № 1987</w:t>
      </w:r>
      <w:r>
        <w:rPr>
          <w:szCs w:val="28"/>
        </w:rPr>
        <w:t>,</w:t>
      </w:r>
      <w:r w:rsidRPr="00E0104A">
        <w:rPr>
          <w:szCs w:val="28"/>
        </w:rPr>
        <w:t xml:space="preserve"> по мероприятию «Содержание и сохранность объектов недвижимого имущества, составляющих казну муниципального образования» в 20</w:t>
      </w:r>
      <w:r w:rsidRPr="00B54720">
        <w:rPr>
          <w:szCs w:val="28"/>
        </w:rPr>
        <w:t>20</w:t>
      </w:r>
      <w:r>
        <w:rPr>
          <w:szCs w:val="28"/>
        </w:rPr>
        <w:t xml:space="preserve"> году з</w:t>
      </w:r>
      <w:r w:rsidRPr="00E0104A">
        <w:rPr>
          <w:szCs w:val="28"/>
        </w:rPr>
        <w:t>аключены контракты (договоры) на охрану объектов, находящихся в муниципальной казне (</w:t>
      </w:r>
      <w:r>
        <w:rPr>
          <w:szCs w:val="28"/>
        </w:rPr>
        <w:t>з</w:t>
      </w:r>
      <w:r w:rsidRPr="00E0104A">
        <w:rPr>
          <w:szCs w:val="28"/>
        </w:rPr>
        <w:t>дание</w:t>
      </w:r>
      <w:r>
        <w:rPr>
          <w:szCs w:val="28"/>
        </w:rPr>
        <w:t xml:space="preserve"> </w:t>
      </w:r>
      <w:r w:rsidRPr="00E0104A">
        <w:rPr>
          <w:szCs w:val="28"/>
        </w:rPr>
        <w:t>Ц</w:t>
      </w:r>
      <w:r>
        <w:rPr>
          <w:szCs w:val="28"/>
        </w:rPr>
        <w:t>ентральный тепловой пункт</w:t>
      </w:r>
      <w:r w:rsidRPr="00E0104A">
        <w:rPr>
          <w:szCs w:val="28"/>
        </w:rPr>
        <w:t xml:space="preserve"> </w:t>
      </w:r>
      <w:r>
        <w:rPr>
          <w:szCs w:val="28"/>
        </w:rPr>
        <w:t xml:space="preserve">(далее – ЦТП) </w:t>
      </w:r>
      <w:r w:rsidRPr="00E0104A">
        <w:rPr>
          <w:szCs w:val="28"/>
        </w:rPr>
        <w:t>«</w:t>
      </w:r>
      <w:r>
        <w:rPr>
          <w:szCs w:val="28"/>
        </w:rPr>
        <w:t xml:space="preserve">Вулканология», расположенное по </w:t>
      </w:r>
      <w:r w:rsidRPr="00CF0B87">
        <w:rPr>
          <w:szCs w:val="28"/>
        </w:rPr>
        <w:t xml:space="preserve">бульвару (далее - б-р) </w:t>
      </w:r>
      <w:proofErr w:type="spellStart"/>
      <w:r w:rsidRPr="00CF0B87">
        <w:rPr>
          <w:szCs w:val="28"/>
        </w:rPr>
        <w:t>Пийпа</w:t>
      </w:r>
      <w:proofErr w:type="spellEnd"/>
      <w:r w:rsidRPr="00CF0B87">
        <w:rPr>
          <w:szCs w:val="28"/>
        </w:rPr>
        <w:t>, здание</w:t>
      </w:r>
      <w:r w:rsidRPr="00E0104A">
        <w:rPr>
          <w:szCs w:val="28"/>
        </w:rPr>
        <w:t xml:space="preserve"> школы, расположенное по ул. 1-й переулок</w:t>
      </w:r>
      <w:r>
        <w:rPr>
          <w:szCs w:val="28"/>
        </w:rPr>
        <w:t xml:space="preserve"> </w:t>
      </w:r>
      <w:r w:rsidRPr="00E0104A">
        <w:rPr>
          <w:szCs w:val="28"/>
        </w:rPr>
        <w:t>Фурманова, здание</w:t>
      </w:r>
      <w:r>
        <w:rPr>
          <w:szCs w:val="28"/>
        </w:rPr>
        <w:t xml:space="preserve"> ЦТП-308, расположенное по </w:t>
      </w:r>
      <w:r w:rsidRPr="00E0104A">
        <w:rPr>
          <w:szCs w:val="28"/>
        </w:rPr>
        <w:t>ул. Кутузова</w:t>
      </w:r>
      <w:r>
        <w:rPr>
          <w:szCs w:val="28"/>
        </w:rPr>
        <w:t xml:space="preserve">, </w:t>
      </w:r>
      <w:r w:rsidRPr="00E0104A">
        <w:rPr>
          <w:szCs w:val="28"/>
        </w:rPr>
        <w:t>здание школы, расп</w:t>
      </w:r>
      <w:r>
        <w:rPr>
          <w:szCs w:val="28"/>
        </w:rPr>
        <w:t>оложенной по ул. Ракетная, 25</w:t>
      </w:r>
      <w:r w:rsidRPr="00E0104A">
        <w:rPr>
          <w:szCs w:val="28"/>
        </w:rPr>
        <w:t>), на общую сумму –</w:t>
      </w:r>
      <w:r>
        <w:rPr>
          <w:szCs w:val="28"/>
        </w:rPr>
        <w:t xml:space="preserve"> 5</w:t>
      </w:r>
      <w:r w:rsidRPr="00E0104A">
        <w:rPr>
          <w:szCs w:val="28"/>
        </w:rPr>
        <w:t>,</w:t>
      </w:r>
      <w:r>
        <w:rPr>
          <w:szCs w:val="28"/>
        </w:rPr>
        <w:t>4</w:t>
      </w:r>
      <w:r w:rsidRPr="00E0104A">
        <w:rPr>
          <w:szCs w:val="28"/>
        </w:rPr>
        <w:t xml:space="preserve"> млн. рублей</w:t>
      </w:r>
      <w:r>
        <w:rPr>
          <w:szCs w:val="28"/>
        </w:rPr>
        <w:t>.</w:t>
      </w:r>
    </w:p>
    <w:p w:rsidR="003A66B1" w:rsidRPr="00663363" w:rsidRDefault="003A66B1" w:rsidP="003A66B1">
      <w:pPr>
        <w:ind w:firstLine="709"/>
        <w:jc w:val="both"/>
        <w:rPr>
          <w:szCs w:val="28"/>
        </w:rPr>
      </w:pPr>
      <w:r w:rsidRPr="00663363">
        <w:rPr>
          <w:szCs w:val="28"/>
        </w:rPr>
        <w:t xml:space="preserve">По мероприятию «Специализированные работы, услуги (межевание, кадастровые работы, оценка, охрана, </w:t>
      </w:r>
      <w:proofErr w:type="spellStart"/>
      <w:r w:rsidRPr="00663363">
        <w:rPr>
          <w:szCs w:val="28"/>
        </w:rPr>
        <w:t>энергоаудит</w:t>
      </w:r>
      <w:proofErr w:type="spellEnd"/>
      <w:r w:rsidRPr="00663363">
        <w:rPr>
          <w:szCs w:val="28"/>
        </w:rPr>
        <w:t>, страхование)</w:t>
      </w:r>
      <w:r>
        <w:rPr>
          <w:szCs w:val="28"/>
        </w:rPr>
        <w:t xml:space="preserve">» </w:t>
      </w:r>
      <w:r w:rsidRPr="00663363">
        <w:rPr>
          <w:szCs w:val="28"/>
        </w:rPr>
        <w:t>заключены</w:t>
      </w:r>
      <w:r>
        <w:rPr>
          <w:szCs w:val="28"/>
        </w:rPr>
        <w:t xml:space="preserve"> 10</w:t>
      </w:r>
      <w:r w:rsidR="003F1AF0">
        <w:rPr>
          <w:szCs w:val="28"/>
        </w:rPr>
        <w:t> </w:t>
      </w:r>
      <w:r w:rsidRPr="00663363">
        <w:rPr>
          <w:szCs w:val="28"/>
        </w:rPr>
        <w:t xml:space="preserve">муниципальных контрактов (договоров) на проведение кадастровых работ в отношении бесхозяйных объектов и объектов муниципальной собственности на общую сумму </w:t>
      </w:r>
      <w:r>
        <w:rPr>
          <w:szCs w:val="28"/>
        </w:rPr>
        <w:t>2,2</w:t>
      </w:r>
      <w:r w:rsidRPr="00663363">
        <w:rPr>
          <w:szCs w:val="28"/>
        </w:rPr>
        <w:t xml:space="preserve"> млн. рублей</w:t>
      </w:r>
      <w:r>
        <w:rPr>
          <w:szCs w:val="28"/>
        </w:rPr>
        <w:t xml:space="preserve"> в отношении 102 объектов</w:t>
      </w:r>
      <w:r w:rsidRPr="00663363">
        <w:rPr>
          <w:szCs w:val="28"/>
        </w:rPr>
        <w:t>.</w:t>
      </w:r>
    </w:p>
    <w:p w:rsidR="003A66B1" w:rsidRPr="00F376A8" w:rsidRDefault="003A66B1" w:rsidP="003A66B1">
      <w:pPr>
        <w:ind w:firstLine="709"/>
        <w:jc w:val="both"/>
        <w:rPr>
          <w:rFonts w:eastAsia="Calibri"/>
          <w:color w:val="000000"/>
          <w:szCs w:val="28"/>
          <w:highlight w:val="magenta"/>
        </w:rPr>
      </w:pPr>
      <w:r w:rsidRPr="0015350F">
        <w:rPr>
          <w:rFonts w:eastAsia="Calibri"/>
          <w:color w:val="000000"/>
          <w:szCs w:val="28"/>
        </w:rPr>
        <w:t xml:space="preserve">В рамках управления </w:t>
      </w:r>
      <w:r w:rsidRPr="009F1BD2">
        <w:rPr>
          <w:rFonts w:eastAsia="Calibri"/>
          <w:color w:val="000000"/>
          <w:szCs w:val="28"/>
        </w:rPr>
        <w:t xml:space="preserve">имуществом, </w:t>
      </w:r>
      <w:r>
        <w:rPr>
          <w:rFonts w:eastAsia="Calibri"/>
          <w:color w:val="000000"/>
          <w:szCs w:val="28"/>
        </w:rPr>
        <w:t>находящимся</w:t>
      </w:r>
      <w:r w:rsidRPr="009F1BD2">
        <w:rPr>
          <w:rFonts w:eastAsia="Calibri"/>
          <w:color w:val="000000"/>
          <w:szCs w:val="28"/>
        </w:rPr>
        <w:t xml:space="preserve"> в муниципальной собственности, в течение 2020 года зарегистрировано право муниципальной собственности на 79 объектов, право оперативного управления на 14 объектов, право хозяйственного ведения на 16 объектов, поставлено на государственный кадастровый учет 29 объектов недвижимости</w:t>
      </w:r>
      <w:r w:rsidRPr="00F376A8">
        <w:rPr>
          <w:rFonts w:eastAsia="Calibri"/>
          <w:color w:val="000000"/>
          <w:szCs w:val="28"/>
        </w:rPr>
        <w:t>, снято с госу</w:t>
      </w:r>
      <w:r>
        <w:rPr>
          <w:rFonts w:eastAsia="Calibri"/>
          <w:color w:val="000000"/>
          <w:szCs w:val="28"/>
        </w:rPr>
        <w:t xml:space="preserve">дарственного кадастрового учета </w:t>
      </w:r>
      <w:r w:rsidRPr="00F376A8">
        <w:rPr>
          <w:rFonts w:eastAsia="Calibri"/>
          <w:color w:val="000000"/>
          <w:szCs w:val="28"/>
        </w:rPr>
        <w:t xml:space="preserve">3 объекта, зарегистрировано прекращение права хозяйственного ведения на 36 объектов, прекращение права оперативного управления на 1 объект, </w:t>
      </w:r>
      <w:r w:rsidRPr="0018447D">
        <w:rPr>
          <w:rFonts w:eastAsia="Calibri"/>
          <w:color w:val="000000"/>
          <w:szCs w:val="28"/>
        </w:rPr>
        <w:t>2 договора аренды муниципального имущества</w:t>
      </w:r>
      <w:r w:rsidRPr="00F376A8">
        <w:rPr>
          <w:rFonts w:eastAsia="Calibri"/>
          <w:color w:val="000000"/>
          <w:szCs w:val="28"/>
        </w:rPr>
        <w:t>, прекращение договора аренды на 2 объекта, переход права на 1 объект, внесены изменения в основные характеристики объектов недвижимого имущества на 27</w:t>
      </w:r>
      <w:r w:rsidR="003F1AF0">
        <w:rPr>
          <w:rFonts w:eastAsia="Calibri"/>
          <w:color w:val="000000"/>
          <w:szCs w:val="28"/>
        </w:rPr>
        <w:t> </w:t>
      </w:r>
      <w:r w:rsidRPr="00F376A8">
        <w:rPr>
          <w:rFonts w:eastAsia="Calibri"/>
          <w:color w:val="000000"/>
          <w:szCs w:val="28"/>
        </w:rPr>
        <w:t xml:space="preserve">объектов, внесены изменения в </w:t>
      </w:r>
      <w:r>
        <w:rPr>
          <w:rFonts w:eastAsia="Calibri"/>
          <w:color w:val="000000"/>
          <w:szCs w:val="28"/>
        </w:rPr>
        <w:t>Единый г</w:t>
      </w:r>
      <w:r w:rsidRPr="00DB4B59">
        <w:rPr>
          <w:rFonts w:eastAsia="Calibri"/>
          <w:color w:val="000000"/>
          <w:szCs w:val="28"/>
        </w:rPr>
        <w:t>осударственн</w:t>
      </w:r>
      <w:r>
        <w:rPr>
          <w:rFonts w:eastAsia="Calibri"/>
          <w:color w:val="000000"/>
          <w:szCs w:val="28"/>
        </w:rPr>
        <w:t>ый</w:t>
      </w:r>
      <w:r w:rsidRPr="00DB4B59">
        <w:rPr>
          <w:rFonts w:eastAsia="Calibri"/>
          <w:color w:val="000000"/>
          <w:szCs w:val="28"/>
        </w:rPr>
        <w:t xml:space="preserve"> </w:t>
      </w:r>
      <w:r>
        <w:rPr>
          <w:rFonts w:eastAsia="Calibri"/>
          <w:color w:val="000000"/>
          <w:szCs w:val="28"/>
        </w:rPr>
        <w:t>рее</w:t>
      </w:r>
      <w:r w:rsidRPr="00DB4B59">
        <w:rPr>
          <w:rFonts w:eastAsia="Calibri"/>
          <w:color w:val="000000"/>
          <w:szCs w:val="28"/>
        </w:rPr>
        <w:t xml:space="preserve">стр недвижимости (далее - </w:t>
      </w:r>
      <w:r>
        <w:rPr>
          <w:rFonts w:eastAsia="Calibri"/>
          <w:color w:val="000000"/>
          <w:szCs w:val="28"/>
        </w:rPr>
        <w:t>ЕГРН</w:t>
      </w:r>
      <w:r w:rsidRPr="00DB4B59">
        <w:rPr>
          <w:rFonts w:eastAsia="Calibri"/>
          <w:color w:val="000000"/>
          <w:szCs w:val="28"/>
        </w:rPr>
        <w:t>)</w:t>
      </w:r>
      <w:r w:rsidRPr="00F376A8">
        <w:rPr>
          <w:rFonts w:eastAsia="Calibri"/>
          <w:color w:val="000000"/>
          <w:szCs w:val="28"/>
        </w:rPr>
        <w:t xml:space="preserve"> в связи с технической (реестровой) ошибкой на</w:t>
      </w:r>
      <w:r w:rsidR="00032690">
        <w:rPr>
          <w:rFonts w:eastAsia="Calibri"/>
          <w:color w:val="000000"/>
          <w:szCs w:val="28"/>
        </w:rPr>
        <w:t> </w:t>
      </w:r>
      <w:r w:rsidRPr="00F376A8">
        <w:rPr>
          <w:rFonts w:eastAsia="Calibri"/>
          <w:color w:val="000000"/>
          <w:szCs w:val="28"/>
        </w:rPr>
        <w:t>19</w:t>
      </w:r>
      <w:r w:rsidR="003F1AF0">
        <w:rPr>
          <w:rFonts w:eastAsia="Calibri"/>
          <w:color w:val="000000"/>
          <w:szCs w:val="28"/>
        </w:rPr>
        <w:t> </w:t>
      </w:r>
      <w:r w:rsidRPr="00F376A8">
        <w:rPr>
          <w:rFonts w:eastAsia="Calibri"/>
          <w:color w:val="000000"/>
          <w:szCs w:val="28"/>
        </w:rPr>
        <w:t>объектов.</w:t>
      </w:r>
    </w:p>
    <w:p w:rsidR="003A66B1" w:rsidRPr="000F60D7" w:rsidRDefault="003A66B1" w:rsidP="003A66B1">
      <w:pPr>
        <w:ind w:firstLine="709"/>
        <w:jc w:val="both"/>
        <w:rPr>
          <w:szCs w:val="28"/>
          <w:highlight w:val="magenta"/>
        </w:rPr>
      </w:pPr>
      <w:r w:rsidRPr="00B80FF7">
        <w:rPr>
          <w:szCs w:val="28"/>
        </w:rPr>
        <w:t>В целях повышения эффективности управления муниципальной собственностью городского округа, увеличения доходов от ее использования в</w:t>
      </w:r>
      <w:r w:rsidR="00E12F40">
        <w:rPr>
          <w:szCs w:val="28"/>
        </w:rPr>
        <w:t> </w:t>
      </w:r>
      <w:r w:rsidRPr="00B80FF7">
        <w:rPr>
          <w:szCs w:val="28"/>
        </w:rPr>
        <w:t>20</w:t>
      </w:r>
      <w:r>
        <w:rPr>
          <w:szCs w:val="28"/>
        </w:rPr>
        <w:t>20</w:t>
      </w:r>
      <w:r w:rsidRPr="00B80FF7">
        <w:rPr>
          <w:szCs w:val="28"/>
        </w:rPr>
        <w:t xml:space="preserve"> го</w:t>
      </w:r>
      <w:r>
        <w:rPr>
          <w:szCs w:val="28"/>
        </w:rPr>
        <w:t>ду проводилась следующая работа:</w:t>
      </w:r>
    </w:p>
    <w:p w:rsidR="003A66B1" w:rsidRPr="0016719C" w:rsidRDefault="003A66B1" w:rsidP="003A66B1">
      <w:pPr>
        <w:ind w:firstLine="709"/>
        <w:jc w:val="both"/>
        <w:rPr>
          <w:szCs w:val="28"/>
        </w:rPr>
      </w:pPr>
      <w:r>
        <w:rPr>
          <w:szCs w:val="28"/>
        </w:rPr>
        <w:t xml:space="preserve">1) </w:t>
      </w:r>
      <w:r w:rsidRPr="0016719C">
        <w:rPr>
          <w:szCs w:val="28"/>
        </w:rPr>
        <w:t xml:space="preserve">проверка </w:t>
      </w:r>
      <w:r>
        <w:rPr>
          <w:szCs w:val="28"/>
        </w:rPr>
        <w:t>23</w:t>
      </w:r>
      <w:r w:rsidRPr="0016719C">
        <w:rPr>
          <w:szCs w:val="28"/>
        </w:rPr>
        <w:t xml:space="preserve"> объектов нежилых помещений, находящихся в</w:t>
      </w:r>
      <w:r w:rsidR="00E12F40">
        <w:rPr>
          <w:szCs w:val="28"/>
        </w:rPr>
        <w:t> </w:t>
      </w:r>
      <w:r w:rsidRPr="0016719C">
        <w:rPr>
          <w:szCs w:val="28"/>
        </w:rPr>
        <w:t>муниципальной собственности, с целью определения достоверности фактических данных с данными учета</w:t>
      </w:r>
      <w:r>
        <w:rPr>
          <w:szCs w:val="28"/>
        </w:rPr>
        <w:t>;</w:t>
      </w:r>
    </w:p>
    <w:p w:rsidR="003A66B1" w:rsidRPr="002F74E8" w:rsidRDefault="003A66B1" w:rsidP="003A66B1">
      <w:pPr>
        <w:ind w:firstLine="709"/>
        <w:jc w:val="both"/>
        <w:rPr>
          <w:szCs w:val="28"/>
        </w:rPr>
      </w:pPr>
      <w:r>
        <w:rPr>
          <w:szCs w:val="28"/>
        </w:rPr>
        <w:t>2)</w:t>
      </w:r>
      <w:r w:rsidRPr="002F74E8">
        <w:rPr>
          <w:szCs w:val="28"/>
        </w:rPr>
        <w:t xml:space="preserve"> проверка ранее заключенных договоров безвозмездного пользования нежилыми помещениями на соответствие условий договоров действующему законодательству. </w:t>
      </w:r>
    </w:p>
    <w:p w:rsidR="003A66B1" w:rsidRPr="00642751" w:rsidRDefault="003A66B1" w:rsidP="003A66B1">
      <w:pPr>
        <w:ind w:firstLine="709"/>
        <w:jc w:val="both"/>
        <w:rPr>
          <w:szCs w:val="28"/>
          <w:lang w:val="en-US"/>
        </w:rPr>
      </w:pPr>
      <w:r w:rsidRPr="002F74E8">
        <w:rPr>
          <w:szCs w:val="28"/>
        </w:rPr>
        <w:lastRenderedPageBreak/>
        <w:t>В связи с разграничением полномочий между органами государственной власти субъекта Российской Федерации и органами местного самоуправления в 2</w:t>
      </w:r>
      <w:r>
        <w:rPr>
          <w:szCs w:val="28"/>
        </w:rPr>
        <w:t>020</w:t>
      </w:r>
      <w:r w:rsidRPr="002F74E8">
        <w:rPr>
          <w:szCs w:val="28"/>
        </w:rPr>
        <w:t xml:space="preserve"> году в муниципальную собственность городского округа принято </w:t>
      </w:r>
      <w:r w:rsidRPr="00B54720">
        <w:rPr>
          <w:szCs w:val="28"/>
        </w:rPr>
        <w:t>недвижимое имущество:</w:t>
      </w:r>
    </w:p>
    <w:p w:rsidR="003A66B1" w:rsidRPr="00E425F5" w:rsidRDefault="003A66B1" w:rsidP="003A66B1">
      <w:pPr>
        <w:ind w:firstLine="709"/>
        <w:jc w:val="both"/>
        <w:rPr>
          <w:szCs w:val="28"/>
        </w:rPr>
      </w:pPr>
      <w:r w:rsidRPr="00B54720">
        <w:rPr>
          <w:szCs w:val="28"/>
        </w:rPr>
        <w:t xml:space="preserve">1) </w:t>
      </w:r>
      <w:r>
        <w:rPr>
          <w:szCs w:val="28"/>
        </w:rPr>
        <w:t>здание к</w:t>
      </w:r>
      <w:r w:rsidRPr="00B54720">
        <w:rPr>
          <w:szCs w:val="28"/>
        </w:rPr>
        <w:t>азарм</w:t>
      </w:r>
      <w:r>
        <w:rPr>
          <w:szCs w:val="28"/>
        </w:rPr>
        <w:t>ы</w:t>
      </w:r>
      <w:r w:rsidRPr="00B54720">
        <w:rPr>
          <w:szCs w:val="28"/>
        </w:rPr>
        <w:t xml:space="preserve"> на 500 чел</w:t>
      </w:r>
      <w:r>
        <w:rPr>
          <w:szCs w:val="28"/>
        </w:rPr>
        <w:t>овек</w:t>
      </w:r>
      <w:r w:rsidRPr="00B54720">
        <w:rPr>
          <w:szCs w:val="28"/>
        </w:rPr>
        <w:t xml:space="preserve">, кадастровый номер 41:01:0010126:3026, расположенное по адресу: </w:t>
      </w:r>
      <w:r w:rsidRPr="00884D3B">
        <w:rPr>
          <w:szCs w:val="28"/>
        </w:rPr>
        <w:t xml:space="preserve">Камчатский край, </w:t>
      </w:r>
      <w:r w:rsidRPr="00B54720">
        <w:rPr>
          <w:szCs w:val="28"/>
        </w:rPr>
        <w:t>г. Петропавловск-Камчатский,</w:t>
      </w:r>
      <w:r>
        <w:rPr>
          <w:szCs w:val="28"/>
        </w:rPr>
        <w:t xml:space="preserve"> ул.</w:t>
      </w:r>
      <w:r w:rsidR="008871B3">
        <w:rPr>
          <w:szCs w:val="28"/>
        </w:rPr>
        <w:t> </w:t>
      </w:r>
      <w:r>
        <w:rPr>
          <w:szCs w:val="28"/>
        </w:rPr>
        <w:t xml:space="preserve">Степная, в/г 3 </w:t>
      </w:r>
      <w:r w:rsidRPr="00E425F5">
        <w:rPr>
          <w:szCs w:val="28"/>
        </w:rPr>
        <w:t>«Образцовый»;</w:t>
      </w:r>
    </w:p>
    <w:p w:rsidR="003A66B1" w:rsidRPr="00E425F5" w:rsidRDefault="003A66B1" w:rsidP="003A66B1">
      <w:pPr>
        <w:ind w:firstLine="709"/>
        <w:jc w:val="both"/>
        <w:rPr>
          <w:szCs w:val="28"/>
          <w:highlight w:val="magenta"/>
        </w:rPr>
      </w:pPr>
      <w:r w:rsidRPr="00E425F5">
        <w:rPr>
          <w:szCs w:val="28"/>
        </w:rPr>
        <w:t>2) здание госпиталь/учебный, кадастровый номер 41:01:0010126:3107,</w:t>
      </w:r>
      <w:r>
        <w:rPr>
          <w:szCs w:val="28"/>
        </w:rPr>
        <w:t xml:space="preserve"> </w:t>
      </w:r>
      <w:r w:rsidRPr="00E425F5">
        <w:rPr>
          <w:szCs w:val="28"/>
        </w:rPr>
        <w:t xml:space="preserve">расположенное по адресу: </w:t>
      </w:r>
      <w:r w:rsidRPr="00884D3B">
        <w:rPr>
          <w:szCs w:val="28"/>
        </w:rPr>
        <w:t xml:space="preserve">Камчатский край, </w:t>
      </w:r>
      <w:r w:rsidRPr="00E425F5">
        <w:rPr>
          <w:szCs w:val="28"/>
        </w:rPr>
        <w:t xml:space="preserve">г. Петропавловск-Камчатский, </w:t>
      </w:r>
      <w:r>
        <w:rPr>
          <w:szCs w:val="28"/>
        </w:rPr>
        <w:t>ул.</w:t>
      </w:r>
      <w:r w:rsidR="008871B3">
        <w:rPr>
          <w:szCs w:val="28"/>
        </w:rPr>
        <w:t> </w:t>
      </w:r>
      <w:r>
        <w:rPr>
          <w:szCs w:val="28"/>
        </w:rPr>
        <w:t>Степная, в/г</w:t>
      </w:r>
      <w:r w:rsidRPr="00E425F5">
        <w:rPr>
          <w:szCs w:val="28"/>
        </w:rPr>
        <w:t xml:space="preserve"> 3 «Образцовый»;</w:t>
      </w:r>
    </w:p>
    <w:p w:rsidR="003A66B1" w:rsidRPr="006C11A2" w:rsidRDefault="003A66B1" w:rsidP="003A66B1">
      <w:pPr>
        <w:ind w:firstLine="709"/>
        <w:jc w:val="both"/>
        <w:rPr>
          <w:szCs w:val="28"/>
        </w:rPr>
      </w:pPr>
      <w:r w:rsidRPr="006C11A2">
        <w:rPr>
          <w:szCs w:val="28"/>
        </w:rPr>
        <w:t xml:space="preserve">3) </w:t>
      </w:r>
      <w:r>
        <w:rPr>
          <w:szCs w:val="28"/>
        </w:rPr>
        <w:t>з</w:t>
      </w:r>
      <w:r w:rsidRPr="006C11A2">
        <w:rPr>
          <w:szCs w:val="28"/>
        </w:rPr>
        <w:t xml:space="preserve">дание </w:t>
      </w:r>
      <w:r>
        <w:rPr>
          <w:szCs w:val="28"/>
        </w:rPr>
        <w:t>с</w:t>
      </w:r>
      <w:r w:rsidRPr="006C11A2">
        <w:rPr>
          <w:szCs w:val="28"/>
        </w:rPr>
        <w:t>толовая, кадастровый номер 41:01:0010126:884, расположенное по адресу:</w:t>
      </w:r>
      <w:r>
        <w:rPr>
          <w:szCs w:val="28"/>
        </w:rPr>
        <w:t xml:space="preserve"> </w:t>
      </w:r>
      <w:r w:rsidRPr="006C11A2">
        <w:rPr>
          <w:szCs w:val="28"/>
        </w:rPr>
        <w:t xml:space="preserve">Камчатский край, г. Петропавловск-Камчатский, ул. Степная, </w:t>
      </w:r>
      <w:r>
        <w:rPr>
          <w:szCs w:val="28"/>
        </w:rPr>
        <w:t>в/г</w:t>
      </w:r>
      <w:r w:rsidR="008871B3">
        <w:rPr>
          <w:szCs w:val="28"/>
        </w:rPr>
        <w:t> </w:t>
      </w:r>
      <w:r w:rsidRPr="006C11A2">
        <w:rPr>
          <w:szCs w:val="28"/>
        </w:rPr>
        <w:t>3</w:t>
      </w:r>
      <w:r w:rsidR="008871B3">
        <w:rPr>
          <w:szCs w:val="28"/>
        </w:rPr>
        <w:t> </w:t>
      </w:r>
      <w:r w:rsidRPr="006C11A2">
        <w:rPr>
          <w:szCs w:val="28"/>
        </w:rPr>
        <w:t xml:space="preserve">«Образцовый»; </w:t>
      </w:r>
    </w:p>
    <w:p w:rsidR="003A66B1" w:rsidRPr="006C11A2" w:rsidRDefault="003A66B1" w:rsidP="003A66B1">
      <w:pPr>
        <w:ind w:firstLine="708"/>
        <w:jc w:val="both"/>
        <w:rPr>
          <w:szCs w:val="28"/>
        </w:rPr>
      </w:pPr>
      <w:r w:rsidRPr="006C11A2">
        <w:rPr>
          <w:szCs w:val="28"/>
        </w:rPr>
        <w:t xml:space="preserve">4) </w:t>
      </w:r>
      <w:r>
        <w:rPr>
          <w:szCs w:val="28"/>
        </w:rPr>
        <w:t>з</w:t>
      </w:r>
      <w:r w:rsidRPr="006C11A2">
        <w:rPr>
          <w:szCs w:val="28"/>
        </w:rPr>
        <w:t xml:space="preserve">дание </w:t>
      </w:r>
      <w:r>
        <w:rPr>
          <w:szCs w:val="28"/>
        </w:rPr>
        <w:t>л</w:t>
      </w:r>
      <w:r w:rsidRPr="006C11A2">
        <w:rPr>
          <w:szCs w:val="28"/>
        </w:rPr>
        <w:t>едник/склад, кадастровый номер 41:01:0010126:3112,</w:t>
      </w:r>
      <w:r>
        <w:rPr>
          <w:szCs w:val="28"/>
        </w:rPr>
        <w:t xml:space="preserve"> </w:t>
      </w:r>
      <w:r w:rsidRPr="001D2039">
        <w:rPr>
          <w:szCs w:val="28"/>
        </w:rPr>
        <w:t>расположенное по адресу:</w:t>
      </w:r>
      <w:r w:rsidRPr="006C11A2">
        <w:rPr>
          <w:szCs w:val="28"/>
        </w:rPr>
        <w:t xml:space="preserve"> Камчатский край, г. Петропавловск-Камчатский,</w:t>
      </w:r>
      <w:r w:rsidR="008871B3">
        <w:rPr>
          <w:szCs w:val="28"/>
        </w:rPr>
        <w:t xml:space="preserve"> </w:t>
      </w:r>
      <w:r w:rsidRPr="006C11A2">
        <w:rPr>
          <w:szCs w:val="28"/>
        </w:rPr>
        <w:t>ул.</w:t>
      </w:r>
      <w:r w:rsidR="008871B3">
        <w:rPr>
          <w:szCs w:val="28"/>
        </w:rPr>
        <w:t> </w:t>
      </w:r>
      <w:r>
        <w:rPr>
          <w:szCs w:val="28"/>
        </w:rPr>
        <w:t>Степная, в/г</w:t>
      </w:r>
      <w:r w:rsidRPr="006C11A2">
        <w:rPr>
          <w:szCs w:val="28"/>
        </w:rPr>
        <w:t xml:space="preserve"> 3 «Образцовый»; </w:t>
      </w:r>
    </w:p>
    <w:p w:rsidR="003A66B1" w:rsidRPr="006C11A2" w:rsidRDefault="003A66B1" w:rsidP="003A66B1">
      <w:pPr>
        <w:ind w:firstLine="709"/>
        <w:jc w:val="both"/>
        <w:rPr>
          <w:szCs w:val="28"/>
        </w:rPr>
      </w:pPr>
      <w:r w:rsidRPr="006C11A2">
        <w:rPr>
          <w:szCs w:val="28"/>
        </w:rPr>
        <w:t>5)</w:t>
      </w:r>
      <w:r>
        <w:rPr>
          <w:szCs w:val="28"/>
        </w:rPr>
        <w:t xml:space="preserve"> з</w:t>
      </w:r>
      <w:r w:rsidRPr="006C11A2">
        <w:rPr>
          <w:szCs w:val="28"/>
        </w:rPr>
        <w:t xml:space="preserve">дание </w:t>
      </w:r>
      <w:r>
        <w:rPr>
          <w:szCs w:val="28"/>
        </w:rPr>
        <w:t>э</w:t>
      </w:r>
      <w:r w:rsidRPr="006C11A2">
        <w:rPr>
          <w:szCs w:val="28"/>
        </w:rPr>
        <w:t>лектростанция/мастерская, кадастровый номер 41:01:0010126:3113,</w:t>
      </w:r>
      <w:r>
        <w:rPr>
          <w:szCs w:val="28"/>
        </w:rPr>
        <w:t xml:space="preserve"> </w:t>
      </w:r>
      <w:r w:rsidRPr="006C11A2">
        <w:rPr>
          <w:szCs w:val="28"/>
        </w:rPr>
        <w:t>расположенное по адресу:</w:t>
      </w:r>
      <w:r>
        <w:rPr>
          <w:szCs w:val="28"/>
        </w:rPr>
        <w:t xml:space="preserve"> </w:t>
      </w:r>
      <w:r w:rsidRPr="006C11A2">
        <w:rPr>
          <w:szCs w:val="28"/>
        </w:rPr>
        <w:t>Камчатский край, г.</w:t>
      </w:r>
      <w:r w:rsidR="008871B3">
        <w:rPr>
          <w:szCs w:val="28"/>
        </w:rPr>
        <w:t> </w:t>
      </w:r>
      <w:r w:rsidRPr="006C11A2">
        <w:rPr>
          <w:szCs w:val="28"/>
        </w:rPr>
        <w:t>Петропавловск-Камчатский, ул.</w:t>
      </w:r>
      <w:r>
        <w:rPr>
          <w:szCs w:val="28"/>
        </w:rPr>
        <w:t xml:space="preserve"> Степная, в/г 3 «Образцовый»;</w:t>
      </w:r>
    </w:p>
    <w:p w:rsidR="003A66B1" w:rsidRPr="006C11A2" w:rsidRDefault="003A66B1" w:rsidP="003A66B1">
      <w:pPr>
        <w:ind w:firstLine="709"/>
        <w:jc w:val="both"/>
        <w:rPr>
          <w:szCs w:val="28"/>
        </w:rPr>
      </w:pPr>
      <w:r w:rsidRPr="006C11A2">
        <w:rPr>
          <w:szCs w:val="28"/>
        </w:rPr>
        <w:t>6)</w:t>
      </w:r>
      <w:r>
        <w:rPr>
          <w:szCs w:val="28"/>
        </w:rPr>
        <w:t xml:space="preserve"> з</w:t>
      </w:r>
      <w:r w:rsidRPr="006C11A2">
        <w:rPr>
          <w:szCs w:val="28"/>
        </w:rPr>
        <w:t>дание Штаб/склад, кадастровый номер 41:01:0010126:3124, расположенное по адресу:</w:t>
      </w:r>
      <w:r>
        <w:rPr>
          <w:szCs w:val="28"/>
        </w:rPr>
        <w:t xml:space="preserve"> </w:t>
      </w:r>
      <w:r w:rsidRPr="006C11A2">
        <w:rPr>
          <w:szCs w:val="28"/>
        </w:rPr>
        <w:t>Камчатский край, г. Петропавловск-Камчатский,</w:t>
      </w:r>
      <w:r>
        <w:rPr>
          <w:szCs w:val="28"/>
        </w:rPr>
        <w:t xml:space="preserve"> </w:t>
      </w:r>
      <w:r w:rsidRPr="006C11A2">
        <w:rPr>
          <w:szCs w:val="28"/>
        </w:rPr>
        <w:t>ул.</w:t>
      </w:r>
      <w:r w:rsidR="008871B3">
        <w:rPr>
          <w:szCs w:val="28"/>
        </w:rPr>
        <w:t> </w:t>
      </w:r>
      <w:r>
        <w:rPr>
          <w:szCs w:val="28"/>
        </w:rPr>
        <w:t>Степная, в/г 3 «Образцовый»;</w:t>
      </w:r>
    </w:p>
    <w:p w:rsidR="003A66B1" w:rsidRPr="006C11A2" w:rsidRDefault="003A66B1" w:rsidP="003A66B1">
      <w:pPr>
        <w:ind w:firstLine="709"/>
        <w:jc w:val="both"/>
        <w:rPr>
          <w:szCs w:val="28"/>
        </w:rPr>
      </w:pPr>
      <w:r w:rsidRPr="006C11A2">
        <w:rPr>
          <w:szCs w:val="28"/>
        </w:rPr>
        <w:t xml:space="preserve">7) </w:t>
      </w:r>
      <w:r>
        <w:rPr>
          <w:szCs w:val="28"/>
        </w:rPr>
        <w:t>з</w:t>
      </w:r>
      <w:r w:rsidRPr="006C11A2">
        <w:rPr>
          <w:szCs w:val="28"/>
        </w:rPr>
        <w:t xml:space="preserve">дание </w:t>
      </w:r>
      <w:r>
        <w:rPr>
          <w:szCs w:val="28"/>
        </w:rPr>
        <w:t>с</w:t>
      </w:r>
      <w:r w:rsidRPr="006C11A2">
        <w:rPr>
          <w:szCs w:val="28"/>
        </w:rPr>
        <w:t>клад ОВС, кадастровый номер 41:01:0010126:3098, расположенное по адресу:</w:t>
      </w:r>
      <w:r>
        <w:rPr>
          <w:szCs w:val="28"/>
        </w:rPr>
        <w:t xml:space="preserve"> </w:t>
      </w:r>
      <w:r w:rsidRPr="006C11A2">
        <w:rPr>
          <w:szCs w:val="28"/>
        </w:rPr>
        <w:t>Камчатский край, г. Петропавловск-Камчатский, ул.</w:t>
      </w:r>
      <w:r w:rsidR="008871B3">
        <w:rPr>
          <w:szCs w:val="28"/>
        </w:rPr>
        <w:t> </w:t>
      </w:r>
      <w:r>
        <w:rPr>
          <w:szCs w:val="28"/>
        </w:rPr>
        <w:t>Степная, в/г 3 «Образцовый»;</w:t>
      </w:r>
    </w:p>
    <w:p w:rsidR="003A66B1" w:rsidRPr="006C11A2" w:rsidRDefault="003A66B1" w:rsidP="003A66B1">
      <w:pPr>
        <w:ind w:firstLine="709"/>
        <w:jc w:val="both"/>
        <w:rPr>
          <w:szCs w:val="28"/>
        </w:rPr>
      </w:pPr>
      <w:r w:rsidRPr="006C11A2">
        <w:rPr>
          <w:szCs w:val="28"/>
        </w:rPr>
        <w:t xml:space="preserve">8) </w:t>
      </w:r>
      <w:r>
        <w:rPr>
          <w:szCs w:val="28"/>
        </w:rPr>
        <w:t>з</w:t>
      </w:r>
      <w:r w:rsidRPr="006C11A2">
        <w:rPr>
          <w:szCs w:val="28"/>
        </w:rPr>
        <w:t xml:space="preserve">дание </w:t>
      </w:r>
      <w:r>
        <w:rPr>
          <w:szCs w:val="28"/>
        </w:rPr>
        <w:t>о</w:t>
      </w:r>
      <w:r w:rsidRPr="006C11A2">
        <w:rPr>
          <w:szCs w:val="28"/>
        </w:rPr>
        <w:t>вощехранилище, кадастровый номер 41:01:0010126:3104, расположенное по адресу:</w:t>
      </w:r>
      <w:r>
        <w:rPr>
          <w:szCs w:val="28"/>
        </w:rPr>
        <w:t xml:space="preserve"> </w:t>
      </w:r>
      <w:r w:rsidRPr="006C11A2">
        <w:rPr>
          <w:szCs w:val="28"/>
        </w:rPr>
        <w:t>Камчатский край, г. Петропавловск-Камчатский, ул.</w:t>
      </w:r>
      <w:r w:rsidR="008871B3">
        <w:rPr>
          <w:szCs w:val="28"/>
        </w:rPr>
        <w:t> </w:t>
      </w:r>
      <w:r>
        <w:rPr>
          <w:szCs w:val="28"/>
        </w:rPr>
        <w:t>Степная, в/г 3 «Образцовый»;</w:t>
      </w:r>
    </w:p>
    <w:p w:rsidR="003A66B1" w:rsidRPr="006C11A2" w:rsidRDefault="003A66B1" w:rsidP="003A66B1">
      <w:pPr>
        <w:ind w:firstLine="709"/>
        <w:jc w:val="both"/>
        <w:rPr>
          <w:szCs w:val="28"/>
        </w:rPr>
      </w:pPr>
      <w:r w:rsidRPr="006C11A2">
        <w:rPr>
          <w:szCs w:val="28"/>
        </w:rPr>
        <w:t>9)</w:t>
      </w:r>
      <w:r>
        <w:rPr>
          <w:szCs w:val="28"/>
        </w:rPr>
        <w:t xml:space="preserve"> з</w:t>
      </w:r>
      <w:r w:rsidRPr="006C11A2">
        <w:rPr>
          <w:szCs w:val="28"/>
        </w:rPr>
        <w:t xml:space="preserve">дание </w:t>
      </w:r>
      <w:r>
        <w:rPr>
          <w:szCs w:val="28"/>
        </w:rPr>
        <w:t>с</w:t>
      </w:r>
      <w:r w:rsidRPr="006C11A2">
        <w:rPr>
          <w:szCs w:val="28"/>
        </w:rPr>
        <w:t>клад, кадастровый номер 41:01:0010126:3106, расположенное по адресу:</w:t>
      </w:r>
      <w:r>
        <w:rPr>
          <w:szCs w:val="28"/>
        </w:rPr>
        <w:t xml:space="preserve"> </w:t>
      </w:r>
      <w:r w:rsidRPr="006C11A2">
        <w:rPr>
          <w:szCs w:val="28"/>
        </w:rPr>
        <w:t xml:space="preserve">Камчатский край, г. Петропавловск-Камчатский, ул. Степная, </w:t>
      </w:r>
      <w:r>
        <w:rPr>
          <w:szCs w:val="28"/>
        </w:rPr>
        <w:t>в/г</w:t>
      </w:r>
      <w:r w:rsidR="008871B3">
        <w:rPr>
          <w:szCs w:val="28"/>
        </w:rPr>
        <w:t> </w:t>
      </w:r>
      <w:r>
        <w:rPr>
          <w:szCs w:val="28"/>
        </w:rPr>
        <w:t>3</w:t>
      </w:r>
      <w:r w:rsidR="008871B3">
        <w:rPr>
          <w:szCs w:val="28"/>
        </w:rPr>
        <w:t> </w:t>
      </w:r>
      <w:r>
        <w:rPr>
          <w:szCs w:val="28"/>
        </w:rPr>
        <w:t>«Образцовый»;</w:t>
      </w:r>
    </w:p>
    <w:p w:rsidR="003A66B1" w:rsidRPr="006C11A2" w:rsidRDefault="003A66B1" w:rsidP="003A66B1">
      <w:pPr>
        <w:ind w:firstLine="709"/>
        <w:jc w:val="both"/>
        <w:rPr>
          <w:szCs w:val="28"/>
        </w:rPr>
      </w:pPr>
      <w:r w:rsidRPr="006C11A2">
        <w:rPr>
          <w:szCs w:val="28"/>
        </w:rPr>
        <w:t xml:space="preserve">10) </w:t>
      </w:r>
      <w:r>
        <w:rPr>
          <w:szCs w:val="28"/>
        </w:rPr>
        <w:t>з</w:t>
      </w:r>
      <w:r w:rsidRPr="006C11A2">
        <w:rPr>
          <w:szCs w:val="28"/>
        </w:rPr>
        <w:t>дание КПП, кадастровый номер 41:01:0010126:3095, расположенное по адресу:</w:t>
      </w:r>
      <w:r>
        <w:rPr>
          <w:szCs w:val="28"/>
        </w:rPr>
        <w:t xml:space="preserve"> </w:t>
      </w:r>
      <w:r w:rsidRPr="006C11A2">
        <w:rPr>
          <w:szCs w:val="28"/>
        </w:rPr>
        <w:t>Камчатский край, г. Петропавловск-Камчатский, ул. Степная,</w:t>
      </w:r>
      <w:r>
        <w:rPr>
          <w:szCs w:val="28"/>
        </w:rPr>
        <w:t xml:space="preserve"> в/г</w:t>
      </w:r>
      <w:r w:rsidR="00592072">
        <w:rPr>
          <w:szCs w:val="28"/>
        </w:rPr>
        <w:t> </w:t>
      </w:r>
      <w:r w:rsidRPr="006C11A2">
        <w:rPr>
          <w:szCs w:val="28"/>
        </w:rPr>
        <w:t>3</w:t>
      </w:r>
      <w:r w:rsidR="00592072">
        <w:rPr>
          <w:szCs w:val="28"/>
        </w:rPr>
        <w:t> </w:t>
      </w:r>
      <w:r>
        <w:rPr>
          <w:szCs w:val="28"/>
        </w:rPr>
        <w:t>«Образцовый»;</w:t>
      </w:r>
    </w:p>
    <w:p w:rsidR="003A66B1" w:rsidRPr="006C11A2" w:rsidRDefault="003A66B1" w:rsidP="003A66B1">
      <w:pPr>
        <w:ind w:firstLine="709"/>
        <w:jc w:val="both"/>
        <w:rPr>
          <w:szCs w:val="28"/>
        </w:rPr>
      </w:pPr>
      <w:r w:rsidRPr="006C11A2">
        <w:rPr>
          <w:szCs w:val="28"/>
        </w:rPr>
        <w:t>11)</w:t>
      </w:r>
      <w:r>
        <w:rPr>
          <w:szCs w:val="28"/>
        </w:rPr>
        <w:t xml:space="preserve"> з</w:t>
      </w:r>
      <w:r w:rsidRPr="006C11A2">
        <w:rPr>
          <w:szCs w:val="28"/>
        </w:rPr>
        <w:t xml:space="preserve">дание </w:t>
      </w:r>
      <w:r>
        <w:rPr>
          <w:szCs w:val="28"/>
        </w:rPr>
        <w:t>ш</w:t>
      </w:r>
      <w:r w:rsidRPr="006C11A2">
        <w:rPr>
          <w:szCs w:val="28"/>
        </w:rPr>
        <w:t>таб, кадастровый номер 41:01:0010126:3125, расположенное по адресу:</w:t>
      </w:r>
      <w:r>
        <w:rPr>
          <w:szCs w:val="28"/>
        </w:rPr>
        <w:t xml:space="preserve"> </w:t>
      </w:r>
      <w:r w:rsidRPr="006C11A2">
        <w:rPr>
          <w:szCs w:val="28"/>
        </w:rPr>
        <w:t>Камчатский край, г. Петропавловск-Камчатский, ул. Степная,</w:t>
      </w:r>
      <w:r>
        <w:rPr>
          <w:szCs w:val="28"/>
        </w:rPr>
        <w:t xml:space="preserve"> в/г</w:t>
      </w:r>
      <w:r w:rsidR="00592072">
        <w:rPr>
          <w:szCs w:val="28"/>
        </w:rPr>
        <w:t> </w:t>
      </w:r>
      <w:r>
        <w:rPr>
          <w:szCs w:val="28"/>
        </w:rPr>
        <w:t>3</w:t>
      </w:r>
      <w:r w:rsidR="00592072">
        <w:rPr>
          <w:szCs w:val="28"/>
        </w:rPr>
        <w:t> </w:t>
      </w:r>
      <w:r>
        <w:rPr>
          <w:szCs w:val="28"/>
        </w:rPr>
        <w:t>«Образцовый»;</w:t>
      </w:r>
    </w:p>
    <w:p w:rsidR="003A66B1" w:rsidRPr="006C11A2" w:rsidRDefault="003A66B1" w:rsidP="003A66B1">
      <w:pPr>
        <w:ind w:firstLine="709"/>
        <w:jc w:val="both"/>
        <w:rPr>
          <w:szCs w:val="28"/>
        </w:rPr>
      </w:pPr>
      <w:r w:rsidRPr="006C11A2">
        <w:rPr>
          <w:szCs w:val="28"/>
        </w:rPr>
        <w:t>12)</w:t>
      </w:r>
      <w:r>
        <w:rPr>
          <w:szCs w:val="28"/>
        </w:rPr>
        <w:t xml:space="preserve"> з</w:t>
      </w:r>
      <w:r w:rsidRPr="006C11A2">
        <w:rPr>
          <w:szCs w:val="28"/>
        </w:rPr>
        <w:t xml:space="preserve">дание </w:t>
      </w:r>
      <w:r>
        <w:rPr>
          <w:szCs w:val="28"/>
        </w:rPr>
        <w:t>к</w:t>
      </w:r>
      <w:r w:rsidRPr="006C11A2">
        <w:rPr>
          <w:szCs w:val="28"/>
        </w:rPr>
        <w:t>азарм</w:t>
      </w:r>
      <w:r>
        <w:rPr>
          <w:szCs w:val="28"/>
        </w:rPr>
        <w:t>ы</w:t>
      </w:r>
      <w:r w:rsidRPr="006C11A2">
        <w:rPr>
          <w:szCs w:val="28"/>
        </w:rPr>
        <w:t xml:space="preserve"> </w:t>
      </w:r>
      <w:r>
        <w:rPr>
          <w:szCs w:val="28"/>
        </w:rPr>
        <w:t xml:space="preserve">на </w:t>
      </w:r>
      <w:r w:rsidRPr="006C11A2">
        <w:rPr>
          <w:szCs w:val="28"/>
        </w:rPr>
        <w:t>300 чел</w:t>
      </w:r>
      <w:r>
        <w:rPr>
          <w:szCs w:val="28"/>
        </w:rPr>
        <w:t>овек</w:t>
      </w:r>
      <w:r w:rsidRPr="006C11A2">
        <w:rPr>
          <w:szCs w:val="28"/>
        </w:rPr>
        <w:t>, кадастровый номер 41:01:0010126:3111, расположенное по адресу:</w:t>
      </w:r>
      <w:r>
        <w:rPr>
          <w:szCs w:val="28"/>
        </w:rPr>
        <w:t xml:space="preserve"> </w:t>
      </w:r>
      <w:r w:rsidRPr="006C11A2">
        <w:rPr>
          <w:szCs w:val="28"/>
        </w:rPr>
        <w:t>Камчатский край,</w:t>
      </w:r>
      <w:r>
        <w:rPr>
          <w:szCs w:val="28"/>
        </w:rPr>
        <w:t xml:space="preserve"> г.</w:t>
      </w:r>
      <w:r w:rsidR="00592072">
        <w:rPr>
          <w:szCs w:val="28"/>
        </w:rPr>
        <w:t> </w:t>
      </w:r>
      <w:r>
        <w:rPr>
          <w:szCs w:val="28"/>
        </w:rPr>
        <w:t xml:space="preserve">Петропавловск-Камчатский, </w:t>
      </w:r>
      <w:r w:rsidRPr="006C11A2">
        <w:rPr>
          <w:szCs w:val="28"/>
        </w:rPr>
        <w:t>ул.</w:t>
      </w:r>
      <w:r>
        <w:rPr>
          <w:szCs w:val="28"/>
        </w:rPr>
        <w:t xml:space="preserve"> Степная, в/г 3 «Образцовый»;</w:t>
      </w:r>
    </w:p>
    <w:p w:rsidR="003A66B1" w:rsidRPr="006C11A2" w:rsidRDefault="003A66B1" w:rsidP="003A66B1">
      <w:pPr>
        <w:ind w:firstLine="709"/>
        <w:jc w:val="both"/>
        <w:rPr>
          <w:szCs w:val="28"/>
        </w:rPr>
      </w:pPr>
      <w:r w:rsidRPr="006C11A2">
        <w:rPr>
          <w:szCs w:val="28"/>
        </w:rPr>
        <w:t xml:space="preserve">13) </w:t>
      </w:r>
      <w:r>
        <w:rPr>
          <w:szCs w:val="28"/>
        </w:rPr>
        <w:t>з</w:t>
      </w:r>
      <w:r w:rsidRPr="006C11A2">
        <w:rPr>
          <w:szCs w:val="28"/>
        </w:rPr>
        <w:t xml:space="preserve">дание </w:t>
      </w:r>
      <w:r>
        <w:rPr>
          <w:szCs w:val="28"/>
        </w:rPr>
        <w:t>м</w:t>
      </w:r>
      <w:r w:rsidRPr="006C11A2">
        <w:rPr>
          <w:szCs w:val="28"/>
        </w:rPr>
        <w:t>едпункт, кадастровый номер 41:01:0010126:3119, расположенное по адресу:</w:t>
      </w:r>
      <w:r>
        <w:rPr>
          <w:szCs w:val="28"/>
        </w:rPr>
        <w:t xml:space="preserve"> </w:t>
      </w:r>
      <w:r w:rsidRPr="006C11A2">
        <w:rPr>
          <w:szCs w:val="28"/>
        </w:rPr>
        <w:t xml:space="preserve">Камчатский край, г. Петропавловск-Камчатский, </w:t>
      </w:r>
      <w:r>
        <w:rPr>
          <w:szCs w:val="28"/>
        </w:rPr>
        <w:t>ул.</w:t>
      </w:r>
      <w:r w:rsidR="00592072">
        <w:rPr>
          <w:szCs w:val="28"/>
        </w:rPr>
        <w:t> </w:t>
      </w:r>
      <w:r>
        <w:rPr>
          <w:szCs w:val="28"/>
        </w:rPr>
        <w:t>Степная, в/г</w:t>
      </w:r>
      <w:r w:rsidRPr="006C11A2">
        <w:rPr>
          <w:szCs w:val="28"/>
        </w:rPr>
        <w:t xml:space="preserve"> </w:t>
      </w:r>
      <w:r>
        <w:rPr>
          <w:szCs w:val="28"/>
        </w:rPr>
        <w:t>3 «Образцовый»;</w:t>
      </w:r>
    </w:p>
    <w:p w:rsidR="003A66B1" w:rsidRPr="006C11A2" w:rsidRDefault="003A66B1" w:rsidP="003A66B1">
      <w:pPr>
        <w:ind w:firstLine="709"/>
        <w:jc w:val="both"/>
        <w:rPr>
          <w:szCs w:val="28"/>
        </w:rPr>
      </w:pPr>
      <w:r w:rsidRPr="006C11A2">
        <w:rPr>
          <w:szCs w:val="28"/>
        </w:rPr>
        <w:lastRenderedPageBreak/>
        <w:t xml:space="preserve">14) </w:t>
      </w:r>
      <w:r>
        <w:rPr>
          <w:szCs w:val="28"/>
        </w:rPr>
        <w:t>з</w:t>
      </w:r>
      <w:r w:rsidRPr="006C11A2">
        <w:rPr>
          <w:szCs w:val="28"/>
        </w:rPr>
        <w:t xml:space="preserve">дание </w:t>
      </w:r>
      <w:r>
        <w:rPr>
          <w:szCs w:val="28"/>
        </w:rPr>
        <w:t>у</w:t>
      </w:r>
      <w:r w:rsidRPr="006C11A2">
        <w:rPr>
          <w:szCs w:val="28"/>
        </w:rPr>
        <w:t>борная/склад, кадастровый номер 41:01:0010126:3097, расположенное по адресу:</w:t>
      </w:r>
      <w:r>
        <w:rPr>
          <w:szCs w:val="28"/>
        </w:rPr>
        <w:t xml:space="preserve"> </w:t>
      </w:r>
      <w:r w:rsidRPr="006C11A2">
        <w:rPr>
          <w:szCs w:val="28"/>
        </w:rPr>
        <w:t>Камчатский край, г. Петропавловск-Камчатский,</w:t>
      </w:r>
      <w:r>
        <w:rPr>
          <w:szCs w:val="28"/>
        </w:rPr>
        <w:t xml:space="preserve"> </w:t>
      </w:r>
      <w:r w:rsidRPr="006C11A2">
        <w:rPr>
          <w:szCs w:val="28"/>
        </w:rPr>
        <w:t>ул.</w:t>
      </w:r>
      <w:r w:rsidR="00592072">
        <w:rPr>
          <w:szCs w:val="28"/>
        </w:rPr>
        <w:t> </w:t>
      </w:r>
      <w:r>
        <w:rPr>
          <w:szCs w:val="28"/>
        </w:rPr>
        <w:t>Степная, в/г 3 «Образцовый»;</w:t>
      </w:r>
    </w:p>
    <w:p w:rsidR="003A66B1" w:rsidRPr="006C11A2" w:rsidRDefault="003A66B1" w:rsidP="003A66B1">
      <w:pPr>
        <w:ind w:firstLine="708"/>
        <w:jc w:val="both"/>
        <w:rPr>
          <w:szCs w:val="28"/>
        </w:rPr>
      </w:pPr>
      <w:r w:rsidRPr="006C11A2">
        <w:rPr>
          <w:szCs w:val="28"/>
        </w:rPr>
        <w:t xml:space="preserve">15) </w:t>
      </w:r>
      <w:r>
        <w:rPr>
          <w:szCs w:val="28"/>
        </w:rPr>
        <w:t>з</w:t>
      </w:r>
      <w:r w:rsidRPr="006C11A2">
        <w:rPr>
          <w:szCs w:val="28"/>
        </w:rPr>
        <w:t>дание котельная/спортзал, кадастровый номер 41:01:0010126:3056, расположенное по адресу:</w:t>
      </w:r>
      <w:r w:rsidRPr="006C11A2">
        <w:rPr>
          <w:szCs w:val="28"/>
        </w:rPr>
        <w:tab/>
      </w:r>
      <w:r>
        <w:rPr>
          <w:szCs w:val="28"/>
        </w:rPr>
        <w:t xml:space="preserve"> </w:t>
      </w:r>
      <w:r w:rsidRPr="006C11A2">
        <w:rPr>
          <w:szCs w:val="28"/>
        </w:rPr>
        <w:t>Камчатский край, г. Петропавловск-Камчатский, ул.</w:t>
      </w:r>
      <w:r>
        <w:rPr>
          <w:szCs w:val="28"/>
        </w:rPr>
        <w:t xml:space="preserve"> Степная, в/г 3 «Образцовый»;</w:t>
      </w:r>
    </w:p>
    <w:p w:rsidR="003A66B1" w:rsidRPr="006C11A2" w:rsidRDefault="003A66B1" w:rsidP="003A66B1">
      <w:pPr>
        <w:ind w:firstLine="709"/>
        <w:jc w:val="both"/>
        <w:rPr>
          <w:szCs w:val="28"/>
        </w:rPr>
      </w:pPr>
      <w:r w:rsidRPr="006C11A2">
        <w:rPr>
          <w:szCs w:val="28"/>
        </w:rPr>
        <w:t>16)</w:t>
      </w:r>
      <w:r>
        <w:rPr>
          <w:szCs w:val="28"/>
        </w:rPr>
        <w:t xml:space="preserve"> з</w:t>
      </w:r>
      <w:r w:rsidRPr="006C11A2">
        <w:rPr>
          <w:szCs w:val="28"/>
        </w:rPr>
        <w:t xml:space="preserve">дание </w:t>
      </w:r>
      <w:r>
        <w:rPr>
          <w:szCs w:val="28"/>
        </w:rPr>
        <w:t>с</w:t>
      </w:r>
      <w:r w:rsidRPr="006C11A2">
        <w:rPr>
          <w:szCs w:val="28"/>
        </w:rPr>
        <w:t>клад АБТИ, номер 41-41-01/002/2010-106, расположенное по адресу:</w:t>
      </w:r>
      <w:r>
        <w:rPr>
          <w:szCs w:val="28"/>
        </w:rPr>
        <w:t xml:space="preserve"> </w:t>
      </w:r>
      <w:r w:rsidRPr="006C11A2">
        <w:rPr>
          <w:szCs w:val="28"/>
        </w:rPr>
        <w:t>Камчатский край, г. Петропавловск-Камчатский, ул. Степная,</w:t>
      </w:r>
      <w:r>
        <w:rPr>
          <w:szCs w:val="28"/>
        </w:rPr>
        <w:t xml:space="preserve"> в/г</w:t>
      </w:r>
      <w:r w:rsidR="00592072">
        <w:rPr>
          <w:szCs w:val="28"/>
        </w:rPr>
        <w:t> </w:t>
      </w:r>
      <w:r w:rsidRPr="006C11A2">
        <w:rPr>
          <w:szCs w:val="28"/>
        </w:rPr>
        <w:t>3</w:t>
      </w:r>
      <w:r w:rsidR="00592072">
        <w:rPr>
          <w:szCs w:val="28"/>
        </w:rPr>
        <w:t> </w:t>
      </w:r>
      <w:r w:rsidRPr="006C11A2">
        <w:rPr>
          <w:szCs w:val="28"/>
        </w:rPr>
        <w:t xml:space="preserve">«Образцовый»; </w:t>
      </w:r>
    </w:p>
    <w:p w:rsidR="003A66B1" w:rsidRDefault="003A66B1" w:rsidP="003A66B1">
      <w:pPr>
        <w:ind w:firstLine="709"/>
        <w:jc w:val="both"/>
        <w:rPr>
          <w:szCs w:val="28"/>
        </w:rPr>
      </w:pPr>
      <w:r w:rsidRPr="006C11A2">
        <w:rPr>
          <w:szCs w:val="28"/>
        </w:rPr>
        <w:t>17)</w:t>
      </w:r>
      <w:r>
        <w:rPr>
          <w:szCs w:val="28"/>
        </w:rPr>
        <w:t xml:space="preserve"> з</w:t>
      </w:r>
      <w:r w:rsidRPr="006C11A2">
        <w:rPr>
          <w:szCs w:val="28"/>
        </w:rPr>
        <w:t>дание клуб, кадастровый номер 41:01:0010126:3028, расположенное по адресу:</w:t>
      </w:r>
      <w:r>
        <w:rPr>
          <w:szCs w:val="28"/>
        </w:rPr>
        <w:t xml:space="preserve"> </w:t>
      </w:r>
      <w:r w:rsidRPr="006C11A2">
        <w:rPr>
          <w:szCs w:val="28"/>
        </w:rPr>
        <w:t>Камчатский край, г. Петропавловск-Камчатский, ул.</w:t>
      </w:r>
      <w:r>
        <w:rPr>
          <w:szCs w:val="28"/>
        </w:rPr>
        <w:t xml:space="preserve"> Степная, в/г</w:t>
      </w:r>
      <w:r w:rsidR="00592072">
        <w:rPr>
          <w:szCs w:val="28"/>
        </w:rPr>
        <w:t> </w:t>
      </w:r>
      <w:r>
        <w:rPr>
          <w:szCs w:val="28"/>
        </w:rPr>
        <w:t>3</w:t>
      </w:r>
      <w:r w:rsidR="00592072">
        <w:rPr>
          <w:szCs w:val="28"/>
        </w:rPr>
        <w:t> </w:t>
      </w:r>
      <w:r>
        <w:rPr>
          <w:szCs w:val="28"/>
        </w:rPr>
        <w:t>«Образцовый»;</w:t>
      </w:r>
    </w:p>
    <w:p w:rsidR="003A66B1" w:rsidRPr="006C11A2" w:rsidRDefault="003A66B1" w:rsidP="003A66B1">
      <w:pPr>
        <w:ind w:firstLine="709"/>
        <w:jc w:val="both"/>
        <w:rPr>
          <w:szCs w:val="28"/>
        </w:rPr>
      </w:pPr>
      <w:r w:rsidRPr="006C11A2">
        <w:rPr>
          <w:szCs w:val="28"/>
        </w:rPr>
        <w:t>18)</w:t>
      </w:r>
      <w:r>
        <w:rPr>
          <w:szCs w:val="28"/>
        </w:rPr>
        <w:t xml:space="preserve"> з</w:t>
      </w:r>
      <w:r w:rsidRPr="006C11A2">
        <w:rPr>
          <w:szCs w:val="28"/>
        </w:rPr>
        <w:t xml:space="preserve">дание </w:t>
      </w:r>
      <w:r>
        <w:rPr>
          <w:szCs w:val="28"/>
        </w:rPr>
        <w:t>н</w:t>
      </w:r>
      <w:r w:rsidRPr="006C11A2">
        <w:rPr>
          <w:szCs w:val="28"/>
        </w:rPr>
        <w:t>асосная со скважиной, расположенное по адресу: Камчатский край, г. Петропавловск-Камчатский, ул. Ст</w:t>
      </w:r>
      <w:r>
        <w:rPr>
          <w:szCs w:val="28"/>
        </w:rPr>
        <w:t>епная, в/г</w:t>
      </w:r>
      <w:r w:rsidRPr="006C11A2">
        <w:rPr>
          <w:szCs w:val="28"/>
        </w:rPr>
        <w:t xml:space="preserve"> 3 «Образцовый»;</w:t>
      </w:r>
    </w:p>
    <w:p w:rsidR="003A66B1" w:rsidRPr="006C11A2" w:rsidRDefault="003A66B1" w:rsidP="003A66B1">
      <w:pPr>
        <w:ind w:firstLine="708"/>
        <w:jc w:val="both"/>
        <w:rPr>
          <w:szCs w:val="28"/>
        </w:rPr>
      </w:pPr>
      <w:r w:rsidRPr="006C11A2">
        <w:rPr>
          <w:szCs w:val="28"/>
        </w:rPr>
        <w:t>19)</w:t>
      </w:r>
      <w:r>
        <w:rPr>
          <w:szCs w:val="28"/>
        </w:rPr>
        <w:t xml:space="preserve"> з</w:t>
      </w:r>
      <w:r w:rsidRPr="006C11A2">
        <w:rPr>
          <w:szCs w:val="28"/>
        </w:rPr>
        <w:t xml:space="preserve">дание </w:t>
      </w:r>
      <w:r>
        <w:rPr>
          <w:szCs w:val="28"/>
        </w:rPr>
        <w:t>п</w:t>
      </w:r>
      <w:r w:rsidRPr="006C11A2">
        <w:rPr>
          <w:szCs w:val="28"/>
        </w:rPr>
        <w:t>роизводственный корпус, кадастровый номер 41:01:0010126:960, расположенное по адресу: г. Петропавловск-Камчатский, ул.</w:t>
      </w:r>
      <w:r w:rsidR="00592072">
        <w:rPr>
          <w:szCs w:val="28"/>
        </w:rPr>
        <w:t> </w:t>
      </w:r>
      <w:r w:rsidRPr="006C11A2">
        <w:rPr>
          <w:szCs w:val="28"/>
        </w:rPr>
        <w:t>Авиационная;</w:t>
      </w:r>
      <w:r w:rsidRPr="006C11A2">
        <w:rPr>
          <w:szCs w:val="28"/>
        </w:rPr>
        <w:tab/>
      </w:r>
    </w:p>
    <w:p w:rsidR="003A66B1" w:rsidRPr="006C11A2" w:rsidRDefault="003A66B1" w:rsidP="003A66B1">
      <w:pPr>
        <w:ind w:firstLine="708"/>
        <w:jc w:val="both"/>
        <w:rPr>
          <w:szCs w:val="28"/>
        </w:rPr>
      </w:pPr>
      <w:r w:rsidRPr="006C11A2">
        <w:rPr>
          <w:szCs w:val="28"/>
        </w:rPr>
        <w:t>20)</w:t>
      </w:r>
      <w:r>
        <w:rPr>
          <w:szCs w:val="28"/>
        </w:rPr>
        <w:t xml:space="preserve"> з</w:t>
      </w:r>
      <w:r w:rsidRPr="006C11A2">
        <w:rPr>
          <w:szCs w:val="28"/>
        </w:rPr>
        <w:t xml:space="preserve">дание </w:t>
      </w:r>
      <w:r>
        <w:rPr>
          <w:szCs w:val="28"/>
        </w:rPr>
        <w:t>л</w:t>
      </w:r>
      <w:r w:rsidRPr="006C11A2">
        <w:rPr>
          <w:szCs w:val="28"/>
        </w:rPr>
        <w:t xml:space="preserve">есопильный цех, кадастровый номер 41:01:0010126:965, расположенное по адресу: </w:t>
      </w:r>
      <w:r>
        <w:rPr>
          <w:szCs w:val="28"/>
        </w:rPr>
        <w:t xml:space="preserve">Камчатский край, </w:t>
      </w:r>
      <w:r w:rsidRPr="006C11A2">
        <w:rPr>
          <w:szCs w:val="28"/>
        </w:rPr>
        <w:t>г. Петропавловск-Камчатский,</w:t>
      </w:r>
      <w:r>
        <w:rPr>
          <w:szCs w:val="28"/>
        </w:rPr>
        <w:t xml:space="preserve"> </w:t>
      </w:r>
      <w:r w:rsidRPr="006C11A2">
        <w:rPr>
          <w:szCs w:val="28"/>
        </w:rPr>
        <w:t>ул.</w:t>
      </w:r>
      <w:r w:rsidR="00592072">
        <w:rPr>
          <w:szCs w:val="28"/>
        </w:rPr>
        <w:t> </w:t>
      </w:r>
      <w:r w:rsidRPr="006C11A2">
        <w:rPr>
          <w:szCs w:val="28"/>
        </w:rPr>
        <w:t>Авиационная;</w:t>
      </w:r>
    </w:p>
    <w:p w:rsidR="003A66B1" w:rsidRPr="006C11A2" w:rsidRDefault="003A66B1" w:rsidP="003A66B1">
      <w:pPr>
        <w:ind w:firstLine="708"/>
        <w:jc w:val="both"/>
        <w:rPr>
          <w:szCs w:val="28"/>
        </w:rPr>
      </w:pPr>
      <w:r w:rsidRPr="006C11A2">
        <w:rPr>
          <w:szCs w:val="28"/>
        </w:rPr>
        <w:t>21)</w:t>
      </w:r>
      <w:r>
        <w:rPr>
          <w:szCs w:val="28"/>
        </w:rPr>
        <w:t xml:space="preserve"> з</w:t>
      </w:r>
      <w:r w:rsidRPr="006C11A2">
        <w:rPr>
          <w:szCs w:val="28"/>
        </w:rPr>
        <w:t xml:space="preserve">дание </w:t>
      </w:r>
      <w:r>
        <w:rPr>
          <w:szCs w:val="28"/>
        </w:rPr>
        <w:t>н</w:t>
      </w:r>
      <w:r w:rsidRPr="006C11A2">
        <w:rPr>
          <w:szCs w:val="28"/>
        </w:rPr>
        <w:t>авес для инертных,</w:t>
      </w:r>
      <w:r>
        <w:rPr>
          <w:szCs w:val="28"/>
        </w:rPr>
        <w:t xml:space="preserve"> </w:t>
      </w:r>
      <w:r w:rsidRPr="006C11A2">
        <w:rPr>
          <w:szCs w:val="28"/>
        </w:rPr>
        <w:t>кадастровый номер 41:01:0010126:959, расположенное по адресу:</w:t>
      </w:r>
      <w:r>
        <w:rPr>
          <w:szCs w:val="28"/>
        </w:rPr>
        <w:t xml:space="preserve"> Камчатский край,</w:t>
      </w:r>
      <w:r w:rsidRPr="006C11A2">
        <w:rPr>
          <w:szCs w:val="28"/>
        </w:rPr>
        <w:t xml:space="preserve"> г. Петропавло</w:t>
      </w:r>
      <w:r>
        <w:rPr>
          <w:szCs w:val="28"/>
        </w:rPr>
        <w:t>вск-Камчатский, ул.</w:t>
      </w:r>
      <w:r w:rsidR="00592072">
        <w:rPr>
          <w:szCs w:val="28"/>
        </w:rPr>
        <w:t> </w:t>
      </w:r>
      <w:r>
        <w:rPr>
          <w:szCs w:val="28"/>
        </w:rPr>
        <w:t>Авиационная;</w:t>
      </w:r>
    </w:p>
    <w:p w:rsidR="003A66B1" w:rsidRPr="006C11A2" w:rsidRDefault="003A66B1" w:rsidP="003A66B1">
      <w:pPr>
        <w:ind w:firstLine="720"/>
        <w:jc w:val="both"/>
        <w:rPr>
          <w:szCs w:val="28"/>
        </w:rPr>
      </w:pPr>
      <w:r w:rsidRPr="006C11A2">
        <w:rPr>
          <w:szCs w:val="28"/>
        </w:rPr>
        <w:t>22)</w:t>
      </w:r>
      <w:r>
        <w:rPr>
          <w:szCs w:val="28"/>
        </w:rPr>
        <w:t> а</w:t>
      </w:r>
      <w:r w:rsidRPr="006C11A2">
        <w:rPr>
          <w:szCs w:val="28"/>
        </w:rPr>
        <w:t xml:space="preserve">втомойка на 1 пост Главного управления Центрального банка Российской Федерации по Камчатскому краю, кадастровый номер: 41:01:0010114:966, </w:t>
      </w:r>
      <w:r>
        <w:rPr>
          <w:szCs w:val="28"/>
        </w:rPr>
        <w:t>расположенная</w:t>
      </w:r>
      <w:r w:rsidRPr="00CF1F71">
        <w:rPr>
          <w:szCs w:val="28"/>
        </w:rPr>
        <w:t xml:space="preserve"> по адресу:</w:t>
      </w:r>
      <w:r>
        <w:rPr>
          <w:szCs w:val="28"/>
        </w:rPr>
        <w:t xml:space="preserve"> Камчатский край,</w:t>
      </w:r>
      <w:r w:rsidRPr="00CF1F71">
        <w:rPr>
          <w:szCs w:val="28"/>
        </w:rPr>
        <w:t xml:space="preserve"> г.</w:t>
      </w:r>
      <w:r w:rsidR="00592072">
        <w:rPr>
          <w:szCs w:val="28"/>
        </w:rPr>
        <w:t> </w:t>
      </w:r>
      <w:r w:rsidRPr="00CF1F71">
        <w:rPr>
          <w:szCs w:val="28"/>
        </w:rPr>
        <w:t>Петропавловск-Камчатский,</w:t>
      </w:r>
      <w:r>
        <w:rPr>
          <w:szCs w:val="28"/>
        </w:rPr>
        <w:t xml:space="preserve"> ул. Ломоносова</w:t>
      </w:r>
      <w:r w:rsidRPr="00B419F0">
        <w:rPr>
          <w:szCs w:val="28"/>
        </w:rPr>
        <w:t xml:space="preserve">, д. </w:t>
      </w:r>
      <w:r w:rsidRPr="001A1A75">
        <w:rPr>
          <w:szCs w:val="28"/>
        </w:rPr>
        <w:t>2,</w:t>
      </w:r>
      <w:r w:rsidRPr="00B419F0">
        <w:rPr>
          <w:szCs w:val="28"/>
        </w:rPr>
        <w:t xml:space="preserve"> </w:t>
      </w:r>
      <w:r w:rsidRPr="005521D0">
        <w:rPr>
          <w:color w:val="000000" w:themeColor="text1"/>
          <w:szCs w:val="28"/>
        </w:rPr>
        <w:t>стр. 2;</w:t>
      </w:r>
    </w:p>
    <w:p w:rsidR="003A66B1" w:rsidRPr="006C11A2" w:rsidRDefault="003A66B1" w:rsidP="003A66B1">
      <w:pPr>
        <w:ind w:firstLine="720"/>
        <w:jc w:val="both"/>
        <w:rPr>
          <w:szCs w:val="28"/>
        </w:rPr>
      </w:pPr>
      <w:r w:rsidRPr="006C11A2">
        <w:rPr>
          <w:szCs w:val="28"/>
        </w:rPr>
        <w:t>23)</w:t>
      </w:r>
      <w:r>
        <w:rPr>
          <w:szCs w:val="28"/>
        </w:rPr>
        <w:t xml:space="preserve"> г</w:t>
      </w:r>
      <w:r w:rsidRPr="006C11A2">
        <w:rPr>
          <w:szCs w:val="28"/>
        </w:rPr>
        <w:t xml:space="preserve">араж на 20 автомашин Главного управления Центрального банка Российской Федерации по Камчатскому краю, кадастровый номер: 41:01:0010114:963, </w:t>
      </w:r>
      <w:r>
        <w:rPr>
          <w:szCs w:val="28"/>
        </w:rPr>
        <w:t>расположенный</w:t>
      </w:r>
      <w:r w:rsidRPr="00CF1F71">
        <w:rPr>
          <w:szCs w:val="28"/>
        </w:rPr>
        <w:t xml:space="preserve"> по адресу: </w:t>
      </w:r>
      <w:r>
        <w:rPr>
          <w:szCs w:val="28"/>
        </w:rPr>
        <w:t xml:space="preserve">Камчатский край, </w:t>
      </w:r>
      <w:r w:rsidRPr="00CF1F71">
        <w:rPr>
          <w:szCs w:val="28"/>
        </w:rPr>
        <w:t>г.</w:t>
      </w:r>
      <w:r w:rsidR="00592072">
        <w:rPr>
          <w:szCs w:val="28"/>
        </w:rPr>
        <w:t> </w:t>
      </w:r>
      <w:r w:rsidRPr="00CF1F71">
        <w:rPr>
          <w:szCs w:val="28"/>
        </w:rPr>
        <w:t>Петропавловск-Камчатский,</w:t>
      </w:r>
      <w:r>
        <w:rPr>
          <w:szCs w:val="28"/>
        </w:rPr>
        <w:t xml:space="preserve"> ул. </w:t>
      </w:r>
      <w:r w:rsidRPr="006C11A2">
        <w:rPr>
          <w:szCs w:val="28"/>
        </w:rPr>
        <w:t>Ломоносо</w:t>
      </w:r>
      <w:r>
        <w:rPr>
          <w:szCs w:val="28"/>
        </w:rPr>
        <w:t>ва, д.</w:t>
      </w:r>
      <w:r w:rsidRPr="006C11A2">
        <w:rPr>
          <w:szCs w:val="28"/>
        </w:rPr>
        <w:t xml:space="preserve"> 2;</w:t>
      </w:r>
    </w:p>
    <w:p w:rsidR="003A66B1" w:rsidRPr="00B419F0" w:rsidRDefault="003A66B1" w:rsidP="003A66B1">
      <w:pPr>
        <w:ind w:firstLine="720"/>
        <w:jc w:val="both"/>
        <w:rPr>
          <w:szCs w:val="28"/>
        </w:rPr>
      </w:pPr>
      <w:r w:rsidRPr="006C11A2">
        <w:rPr>
          <w:szCs w:val="28"/>
        </w:rPr>
        <w:t>24)</w:t>
      </w:r>
      <w:r w:rsidR="00642751">
        <w:rPr>
          <w:szCs w:val="28"/>
        </w:rPr>
        <w:t xml:space="preserve"> </w:t>
      </w:r>
      <w:r>
        <w:rPr>
          <w:szCs w:val="28"/>
        </w:rPr>
        <w:t>л</w:t>
      </w:r>
      <w:r w:rsidRPr="006C11A2">
        <w:rPr>
          <w:szCs w:val="28"/>
        </w:rPr>
        <w:t>ивневая канализация Главного управления Центрального банка Российской Федерации по Камчатскому краю, кадастровый номер: 41:01:0010114:970,</w:t>
      </w:r>
      <w:r>
        <w:rPr>
          <w:szCs w:val="28"/>
        </w:rPr>
        <w:t xml:space="preserve"> расположенная</w:t>
      </w:r>
      <w:r w:rsidRPr="00CF1F71">
        <w:rPr>
          <w:szCs w:val="28"/>
        </w:rPr>
        <w:t xml:space="preserve"> по адресу:</w:t>
      </w:r>
      <w:r>
        <w:rPr>
          <w:szCs w:val="28"/>
        </w:rPr>
        <w:t xml:space="preserve"> Камчатский край, </w:t>
      </w:r>
      <w:r w:rsidRPr="00CF1F71">
        <w:rPr>
          <w:szCs w:val="28"/>
        </w:rPr>
        <w:t>г.</w:t>
      </w:r>
      <w:r w:rsidR="00592072">
        <w:rPr>
          <w:szCs w:val="28"/>
        </w:rPr>
        <w:t> </w:t>
      </w:r>
      <w:r w:rsidRPr="00CF1F71">
        <w:rPr>
          <w:szCs w:val="28"/>
        </w:rPr>
        <w:t>Петропавловск-Камчатский,</w:t>
      </w:r>
      <w:r>
        <w:rPr>
          <w:szCs w:val="28"/>
        </w:rPr>
        <w:t xml:space="preserve"> ул. Ломоносова, д. </w:t>
      </w:r>
      <w:r w:rsidRPr="005521D0">
        <w:rPr>
          <w:color w:val="000000" w:themeColor="text1"/>
          <w:szCs w:val="28"/>
        </w:rPr>
        <w:t xml:space="preserve">2, </w:t>
      </w:r>
      <w:proofErr w:type="spellStart"/>
      <w:r w:rsidRPr="005521D0">
        <w:rPr>
          <w:color w:val="000000" w:themeColor="text1"/>
          <w:szCs w:val="28"/>
        </w:rPr>
        <w:t>соор</w:t>
      </w:r>
      <w:proofErr w:type="spellEnd"/>
      <w:r w:rsidRPr="005521D0">
        <w:rPr>
          <w:color w:val="000000" w:themeColor="text1"/>
          <w:szCs w:val="28"/>
        </w:rPr>
        <w:t>. 7;</w:t>
      </w:r>
    </w:p>
    <w:p w:rsidR="003A66B1" w:rsidRPr="006C11A2" w:rsidRDefault="003A66B1" w:rsidP="003A66B1">
      <w:pPr>
        <w:ind w:firstLine="720"/>
        <w:jc w:val="both"/>
        <w:rPr>
          <w:szCs w:val="28"/>
        </w:rPr>
      </w:pPr>
      <w:r w:rsidRPr="006C11A2">
        <w:rPr>
          <w:szCs w:val="28"/>
        </w:rPr>
        <w:t>25)</w:t>
      </w:r>
      <w:r>
        <w:rPr>
          <w:szCs w:val="28"/>
        </w:rPr>
        <w:t xml:space="preserve"> п</w:t>
      </w:r>
      <w:r w:rsidRPr="006C11A2">
        <w:rPr>
          <w:szCs w:val="28"/>
        </w:rPr>
        <w:t xml:space="preserve">одъездная дорога, кадастровый номер: 41:01:0010114:965, </w:t>
      </w:r>
      <w:r>
        <w:rPr>
          <w:szCs w:val="28"/>
        </w:rPr>
        <w:t>расположенная</w:t>
      </w:r>
      <w:r w:rsidRPr="00CF1F71">
        <w:rPr>
          <w:szCs w:val="28"/>
        </w:rPr>
        <w:t xml:space="preserve"> по адре</w:t>
      </w:r>
      <w:r>
        <w:rPr>
          <w:szCs w:val="28"/>
        </w:rPr>
        <w:t>су: Камчатский край, г. Петропавловск-Камчатский</w:t>
      </w:r>
      <w:r w:rsidRPr="006C11A2">
        <w:rPr>
          <w:szCs w:val="28"/>
        </w:rPr>
        <w:t>, ул.</w:t>
      </w:r>
      <w:r w:rsidR="00592072">
        <w:rPr>
          <w:szCs w:val="28"/>
        </w:rPr>
        <w:t> </w:t>
      </w:r>
      <w:r w:rsidRPr="006C11A2">
        <w:rPr>
          <w:szCs w:val="28"/>
        </w:rPr>
        <w:t>Ломоносова;</w:t>
      </w:r>
    </w:p>
    <w:p w:rsidR="003A66B1" w:rsidRPr="006C11A2" w:rsidRDefault="003A66B1" w:rsidP="003A66B1">
      <w:pPr>
        <w:ind w:firstLine="720"/>
        <w:jc w:val="both"/>
        <w:rPr>
          <w:szCs w:val="28"/>
        </w:rPr>
      </w:pPr>
      <w:r w:rsidRPr="006C11A2">
        <w:rPr>
          <w:szCs w:val="28"/>
        </w:rPr>
        <w:t>26)</w:t>
      </w:r>
      <w:r>
        <w:rPr>
          <w:szCs w:val="28"/>
        </w:rPr>
        <w:t xml:space="preserve"> п</w:t>
      </w:r>
      <w:r w:rsidRPr="006C11A2">
        <w:rPr>
          <w:szCs w:val="28"/>
        </w:rPr>
        <w:t>ункт охраны Главного управления Центрального банка Российской Федерации по Камчатскому краю, кадастровый номер: 41:01:0010114:967</w:t>
      </w:r>
      <w:r>
        <w:rPr>
          <w:szCs w:val="28"/>
        </w:rPr>
        <w:t>, расположенный</w:t>
      </w:r>
      <w:r w:rsidRPr="00CF1F71">
        <w:rPr>
          <w:szCs w:val="28"/>
        </w:rPr>
        <w:t xml:space="preserve"> по адресу:</w:t>
      </w:r>
      <w:r>
        <w:rPr>
          <w:szCs w:val="28"/>
        </w:rPr>
        <w:t xml:space="preserve"> Камчатский край,</w:t>
      </w:r>
      <w:r w:rsidRPr="00CF1F71">
        <w:rPr>
          <w:szCs w:val="28"/>
        </w:rPr>
        <w:t xml:space="preserve"> г. Петропавловск-Камчатский,</w:t>
      </w:r>
      <w:r>
        <w:rPr>
          <w:szCs w:val="28"/>
        </w:rPr>
        <w:t xml:space="preserve"> ул.</w:t>
      </w:r>
      <w:r w:rsidR="00592072">
        <w:rPr>
          <w:szCs w:val="28"/>
        </w:rPr>
        <w:t> </w:t>
      </w:r>
      <w:r>
        <w:rPr>
          <w:szCs w:val="28"/>
        </w:rPr>
        <w:t xml:space="preserve">Ломоносова, д. 2, стр. </w:t>
      </w:r>
      <w:r w:rsidRPr="006C11A2">
        <w:rPr>
          <w:szCs w:val="28"/>
        </w:rPr>
        <w:t>1;</w:t>
      </w:r>
    </w:p>
    <w:p w:rsidR="003A66B1" w:rsidRPr="006C11A2" w:rsidRDefault="003A66B1" w:rsidP="003A66B1">
      <w:pPr>
        <w:ind w:firstLine="720"/>
        <w:jc w:val="both"/>
        <w:rPr>
          <w:szCs w:val="28"/>
        </w:rPr>
      </w:pPr>
      <w:r w:rsidRPr="006C11A2">
        <w:rPr>
          <w:szCs w:val="28"/>
        </w:rPr>
        <w:t>27)</w:t>
      </w:r>
      <w:r>
        <w:rPr>
          <w:szCs w:val="28"/>
        </w:rPr>
        <w:t xml:space="preserve"> с</w:t>
      </w:r>
      <w:r w:rsidRPr="006C11A2">
        <w:rPr>
          <w:szCs w:val="28"/>
        </w:rPr>
        <w:t xml:space="preserve">ети водоснабжения Главного управления Центрального банка Российской Федерации по Камчатскому краю, кадастровый номер: </w:t>
      </w:r>
      <w:r w:rsidRPr="006C11A2">
        <w:rPr>
          <w:szCs w:val="28"/>
        </w:rPr>
        <w:lastRenderedPageBreak/>
        <w:t>41:01:0010114:968,</w:t>
      </w:r>
      <w:r>
        <w:rPr>
          <w:szCs w:val="28"/>
        </w:rPr>
        <w:t xml:space="preserve"> расположенные</w:t>
      </w:r>
      <w:r w:rsidRPr="00CF1F71">
        <w:rPr>
          <w:szCs w:val="28"/>
        </w:rPr>
        <w:t xml:space="preserve"> по адресу: </w:t>
      </w:r>
      <w:r>
        <w:rPr>
          <w:szCs w:val="28"/>
        </w:rPr>
        <w:t xml:space="preserve">Камчатский край, </w:t>
      </w:r>
      <w:r w:rsidRPr="00CF1F71">
        <w:rPr>
          <w:szCs w:val="28"/>
        </w:rPr>
        <w:t>г.</w:t>
      </w:r>
      <w:r w:rsidR="006D0315">
        <w:rPr>
          <w:szCs w:val="28"/>
        </w:rPr>
        <w:t> </w:t>
      </w:r>
      <w:r w:rsidRPr="00CF1F71">
        <w:rPr>
          <w:szCs w:val="28"/>
        </w:rPr>
        <w:t>Петропавловск-Камчатский,</w:t>
      </w:r>
      <w:r>
        <w:rPr>
          <w:szCs w:val="28"/>
        </w:rPr>
        <w:t xml:space="preserve"> ул.</w:t>
      </w:r>
      <w:r w:rsidRPr="006C11A2">
        <w:rPr>
          <w:szCs w:val="28"/>
        </w:rPr>
        <w:t xml:space="preserve"> Ломоно</w:t>
      </w:r>
      <w:r>
        <w:rPr>
          <w:szCs w:val="28"/>
        </w:rPr>
        <w:t xml:space="preserve">сова, д. 2, </w:t>
      </w:r>
      <w:proofErr w:type="spellStart"/>
      <w:r>
        <w:rPr>
          <w:szCs w:val="28"/>
        </w:rPr>
        <w:t>соор</w:t>
      </w:r>
      <w:proofErr w:type="spellEnd"/>
      <w:r>
        <w:rPr>
          <w:szCs w:val="28"/>
        </w:rPr>
        <w:t>.</w:t>
      </w:r>
      <w:r w:rsidRPr="006C11A2">
        <w:rPr>
          <w:szCs w:val="28"/>
        </w:rPr>
        <w:t xml:space="preserve"> 4;</w:t>
      </w:r>
    </w:p>
    <w:p w:rsidR="003A66B1" w:rsidRPr="006C11A2" w:rsidRDefault="003A66B1" w:rsidP="003A66B1">
      <w:pPr>
        <w:ind w:firstLine="720"/>
        <w:jc w:val="both"/>
        <w:rPr>
          <w:szCs w:val="28"/>
        </w:rPr>
      </w:pPr>
      <w:r w:rsidRPr="006C11A2">
        <w:rPr>
          <w:szCs w:val="28"/>
        </w:rPr>
        <w:t>28)</w:t>
      </w:r>
      <w:r>
        <w:rPr>
          <w:szCs w:val="28"/>
        </w:rPr>
        <w:t xml:space="preserve"> с</w:t>
      </w:r>
      <w:r w:rsidRPr="006C11A2">
        <w:rPr>
          <w:szCs w:val="28"/>
        </w:rPr>
        <w:t xml:space="preserve">ети канализации Главного управления Центрального банка Российской Федерации по Камчатскому краю, кадастровый номер: 41:01:0010114:972, </w:t>
      </w:r>
      <w:r>
        <w:rPr>
          <w:szCs w:val="28"/>
        </w:rPr>
        <w:t>расположенные</w:t>
      </w:r>
      <w:r w:rsidRPr="00CF1F71">
        <w:rPr>
          <w:szCs w:val="28"/>
        </w:rPr>
        <w:t xml:space="preserve"> по адресу: </w:t>
      </w:r>
      <w:r>
        <w:rPr>
          <w:szCs w:val="28"/>
        </w:rPr>
        <w:t xml:space="preserve">Камчатский край, </w:t>
      </w:r>
      <w:r w:rsidRPr="00CF1F71">
        <w:rPr>
          <w:szCs w:val="28"/>
        </w:rPr>
        <w:t>г.</w:t>
      </w:r>
      <w:r w:rsidR="006D0315">
        <w:rPr>
          <w:szCs w:val="28"/>
        </w:rPr>
        <w:t> </w:t>
      </w:r>
      <w:r w:rsidRPr="00CF1F71">
        <w:rPr>
          <w:szCs w:val="28"/>
        </w:rPr>
        <w:t>Петропавловск-Камчатский,</w:t>
      </w:r>
      <w:r>
        <w:rPr>
          <w:szCs w:val="28"/>
        </w:rPr>
        <w:t xml:space="preserve"> ул. Ломоносова, д. 2, </w:t>
      </w:r>
      <w:proofErr w:type="spellStart"/>
      <w:r>
        <w:rPr>
          <w:szCs w:val="28"/>
        </w:rPr>
        <w:t>соор</w:t>
      </w:r>
      <w:proofErr w:type="spellEnd"/>
      <w:r>
        <w:rPr>
          <w:szCs w:val="28"/>
        </w:rPr>
        <w:t>.</w:t>
      </w:r>
      <w:r w:rsidRPr="006C11A2">
        <w:rPr>
          <w:szCs w:val="28"/>
        </w:rPr>
        <w:t xml:space="preserve"> 9;</w:t>
      </w:r>
    </w:p>
    <w:p w:rsidR="003A66B1" w:rsidRPr="006C11A2" w:rsidRDefault="003A66B1" w:rsidP="003A66B1">
      <w:pPr>
        <w:ind w:firstLine="720"/>
        <w:jc w:val="both"/>
        <w:rPr>
          <w:szCs w:val="28"/>
        </w:rPr>
      </w:pPr>
      <w:r>
        <w:rPr>
          <w:szCs w:val="28"/>
        </w:rPr>
        <w:t>29) с</w:t>
      </w:r>
      <w:r w:rsidRPr="006C11A2">
        <w:rPr>
          <w:szCs w:val="28"/>
        </w:rPr>
        <w:t xml:space="preserve">ети наружного освещения Главного управления Центрального банка Российской Федерации по Камчатскому краю, кадастровый номер: 41:01:0010114:973, </w:t>
      </w:r>
      <w:r>
        <w:rPr>
          <w:szCs w:val="28"/>
        </w:rPr>
        <w:t>расположенные</w:t>
      </w:r>
      <w:r w:rsidRPr="00CF1F71">
        <w:rPr>
          <w:szCs w:val="28"/>
        </w:rPr>
        <w:t xml:space="preserve"> по адресу: </w:t>
      </w:r>
      <w:r>
        <w:rPr>
          <w:szCs w:val="28"/>
        </w:rPr>
        <w:t xml:space="preserve">Камчатский край, </w:t>
      </w:r>
      <w:r w:rsidRPr="00CF1F71">
        <w:rPr>
          <w:szCs w:val="28"/>
        </w:rPr>
        <w:t>г.</w:t>
      </w:r>
      <w:r w:rsidR="006D0315">
        <w:rPr>
          <w:szCs w:val="28"/>
        </w:rPr>
        <w:t> </w:t>
      </w:r>
      <w:r w:rsidRPr="00CF1F71">
        <w:rPr>
          <w:szCs w:val="28"/>
        </w:rPr>
        <w:t>Петропавловск-Камчатский</w:t>
      </w:r>
      <w:r>
        <w:rPr>
          <w:szCs w:val="28"/>
        </w:rPr>
        <w:t xml:space="preserve">, ул. Ломоносова, д. 2, </w:t>
      </w:r>
      <w:proofErr w:type="spellStart"/>
      <w:r>
        <w:rPr>
          <w:szCs w:val="28"/>
        </w:rPr>
        <w:t>соор</w:t>
      </w:r>
      <w:proofErr w:type="spellEnd"/>
      <w:r>
        <w:rPr>
          <w:szCs w:val="28"/>
        </w:rPr>
        <w:t>.</w:t>
      </w:r>
      <w:r w:rsidRPr="006C11A2">
        <w:rPr>
          <w:szCs w:val="28"/>
        </w:rPr>
        <w:t xml:space="preserve"> 5;</w:t>
      </w:r>
    </w:p>
    <w:p w:rsidR="003A66B1" w:rsidRPr="006C11A2" w:rsidRDefault="003A66B1" w:rsidP="003A66B1">
      <w:pPr>
        <w:ind w:firstLine="720"/>
        <w:jc w:val="both"/>
        <w:rPr>
          <w:szCs w:val="28"/>
        </w:rPr>
      </w:pPr>
      <w:r w:rsidRPr="006C11A2">
        <w:rPr>
          <w:szCs w:val="28"/>
        </w:rPr>
        <w:t>30)</w:t>
      </w:r>
      <w:r>
        <w:rPr>
          <w:szCs w:val="28"/>
        </w:rPr>
        <w:t xml:space="preserve"> с</w:t>
      </w:r>
      <w:r w:rsidRPr="006C11A2">
        <w:rPr>
          <w:szCs w:val="28"/>
        </w:rPr>
        <w:t xml:space="preserve">ети электроснабжения 0,4 </w:t>
      </w:r>
      <w:r w:rsidRPr="00F84322">
        <w:rPr>
          <w:szCs w:val="28"/>
        </w:rPr>
        <w:t>килов</w:t>
      </w:r>
      <w:r>
        <w:rPr>
          <w:szCs w:val="28"/>
        </w:rPr>
        <w:t xml:space="preserve">ольт (далее – </w:t>
      </w:r>
      <w:proofErr w:type="spellStart"/>
      <w:r>
        <w:rPr>
          <w:szCs w:val="28"/>
        </w:rPr>
        <w:t>кВ.</w:t>
      </w:r>
      <w:proofErr w:type="spellEnd"/>
      <w:r>
        <w:rPr>
          <w:szCs w:val="28"/>
        </w:rPr>
        <w:t xml:space="preserve">) </w:t>
      </w:r>
      <w:r w:rsidRPr="006C11A2">
        <w:rPr>
          <w:szCs w:val="28"/>
        </w:rPr>
        <w:t xml:space="preserve">Главного управления Центрального банка Российской Федерации по Камчатскому краю, кадастровый номер: 41:01:0010114:969, </w:t>
      </w:r>
      <w:r>
        <w:rPr>
          <w:szCs w:val="28"/>
        </w:rPr>
        <w:t>расположенные</w:t>
      </w:r>
      <w:r w:rsidRPr="00CF1F71">
        <w:rPr>
          <w:szCs w:val="28"/>
        </w:rPr>
        <w:t xml:space="preserve"> по адресу: </w:t>
      </w:r>
      <w:r>
        <w:rPr>
          <w:szCs w:val="28"/>
        </w:rPr>
        <w:t xml:space="preserve">Камчатский край, </w:t>
      </w:r>
      <w:r w:rsidRPr="00CF1F71">
        <w:rPr>
          <w:szCs w:val="28"/>
        </w:rPr>
        <w:t>г. Петропавловск-Камчатский,</w:t>
      </w:r>
      <w:r>
        <w:rPr>
          <w:szCs w:val="28"/>
        </w:rPr>
        <w:t xml:space="preserve"> ул. Ломоносова, д. 2, </w:t>
      </w:r>
      <w:proofErr w:type="spellStart"/>
      <w:r>
        <w:rPr>
          <w:szCs w:val="28"/>
        </w:rPr>
        <w:t>соор</w:t>
      </w:r>
      <w:proofErr w:type="spellEnd"/>
      <w:r>
        <w:rPr>
          <w:szCs w:val="28"/>
        </w:rPr>
        <w:t xml:space="preserve">. </w:t>
      </w:r>
      <w:r w:rsidRPr="006C11A2">
        <w:rPr>
          <w:szCs w:val="28"/>
        </w:rPr>
        <w:t>6;</w:t>
      </w:r>
    </w:p>
    <w:p w:rsidR="003A66B1" w:rsidRPr="006C11A2" w:rsidRDefault="003A66B1" w:rsidP="003A66B1">
      <w:pPr>
        <w:ind w:firstLine="720"/>
        <w:jc w:val="both"/>
        <w:rPr>
          <w:szCs w:val="28"/>
        </w:rPr>
      </w:pPr>
      <w:r w:rsidRPr="006C11A2">
        <w:rPr>
          <w:szCs w:val="28"/>
        </w:rPr>
        <w:t>31)</w:t>
      </w:r>
      <w:r>
        <w:rPr>
          <w:szCs w:val="28"/>
        </w:rPr>
        <w:t xml:space="preserve"> с</w:t>
      </w:r>
      <w:r w:rsidRPr="006C11A2">
        <w:rPr>
          <w:szCs w:val="28"/>
        </w:rPr>
        <w:t xml:space="preserve">иловые электросети 10 </w:t>
      </w:r>
      <w:r>
        <w:rPr>
          <w:szCs w:val="28"/>
        </w:rPr>
        <w:t xml:space="preserve">киловатт (далее - </w:t>
      </w:r>
      <w:r w:rsidRPr="006C11A2">
        <w:rPr>
          <w:szCs w:val="28"/>
        </w:rPr>
        <w:t>кВ</w:t>
      </w:r>
      <w:r>
        <w:rPr>
          <w:szCs w:val="28"/>
        </w:rPr>
        <w:t>т.)</w:t>
      </w:r>
      <w:r w:rsidRPr="006C11A2">
        <w:rPr>
          <w:szCs w:val="28"/>
        </w:rPr>
        <w:t xml:space="preserve"> (от </w:t>
      </w:r>
      <w:r>
        <w:rPr>
          <w:szCs w:val="28"/>
        </w:rPr>
        <w:t>теплового пункта (далее – ТП)</w:t>
      </w:r>
      <w:r w:rsidRPr="006C11A2">
        <w:rPr>
          <w:szCs w:val="28"/>
        </w:rPr>
        <w:t xml:space="preserve"> 509 до здания гаража) Главного управления Центрального банка Российской Федерации по Камчатскому краю, кадастровый номер: 41:01:0010114:949, </w:t>
      </w:r>
      <w:r w:rsidRPr="001D2039">
        <w:rPr>
          <w:szCs w:val="28"/>
        </w:rPr>
        <w:t>расположенные по адресу: Камчатский край,</w:t>
      </w:r>
      <w:r>
        <w:rPr>
          <w:szCs w:val="28"/>
        </w:rPr>
        <w:t xml:space="preserve"> </w:t>
      </w:r>
      <w:r w:rsidRPr="001D2039">
        <w:rPr>
          <w:szCs w:val="28"/>
        </w:rPr>
        <w:t>г.</w:t>
      </w:r>
      <w:r w:rsidR="006D0315">
        <w:rPr>
          <w:szCs w:val="28"/>
        </w:rPr>
        <w:t> </w:t>
      </w:r>
      <w:r w:rsidRPr="001D2039">
        <w:rPr>
          <w:szCs w:val="28"/>
        </w:rPr>
        <w:t>Петропавловск-Камчатский,</w:t>
      </w:r>
      <w:r>
        <w:rPr>
          <w:szCs w:val="28"/>
        </w:rPr>
        <w:t xml:space="preserve"> ул. Ломоносова, д. 2, </w:t>
      </w:r>
      <w:proofErr w:type="spellStart"/>
      <w:r>
        <w:rPr>
          <w:szCs w:val="28"/>
        </w:rPr>
        <w:t>соор</w:t>
      </w:r>
      <w:proofErr w:type="spellEnd"/>
      <w:r>
        <w:rPr>
          <w:szCs w:val="28"/>
        </w:rPr>
        <w:t>.</w:t>
      </w:r>
      <w:r w:rsidRPr="006C11A2">
        <w:rPr>
          <w:szCs w:val="28"/>
        </w:rPr>
        <w:t xml:space="preserve"> 3;</w:t>
      </w:r>
    </w:p>
    <w:p w:rsidR="003A66B1" w:rsidRPr="006C11A2" w:rsidRDefault="003A66B1" w:rsidP="003A66B1">
      <w:pPr>
        <w:ind w:firstLine="720"/>
        <w:jc w:val="both"/>
        <w:rPr>
          <w:szCs w:val="28"/>
        </w:rPr>
      </w:pPr>
      <w:r w:rsidRPr="006C11A2">
        <w:rPr>
          <w:szCs w:val="28"/>
        </w:rPr>
        <w:t>32)</w:t>
      </w:r>
      <w:r>
        <w:rPr>
          <w:szCs w:val="28"/>
        </w:rPr>
        <w:t xml:space="preserve"> с</w:t>
      </w:r>
      <w:r w:rsidRPr="006C11A2">
        <w:rPr>
          <w:szCs w:val="28"/>
        </w:rPr>
        <w:t xml:space="preserve">иловые электросети 10 </w:t>
      </w:r>
      <w:proofErr w:type="spellStart"/>
      <w:r w:rsidRPr="006C11A2">
        <w:rPr>
          <w:szCs w:val="28"/>
        </w:rPr>
        <w:t>кВ</w:t>
      </w:r>
      <w:r>
        <w:rPr>
          <w:szCs w:val="28"/>
        </w:rPr>
        <w:t>.</w:t>
      </w:r>
      <w:proofErr w:type="spellEnd"/>
      <w:r w:rsidRPr="006C11A2">
        <w:rPr>
          <w:szCs w:val="28"/>
        </w:rPr>
        <w:t xml:space="preserve"> (от ТП 409 до здания гаража) Главного управления Центрального банка Российской Федерации по Камчатскому краю, кадастровый номер: 41:01:0010114:4270, </w:t>
      </w:r>
      <w:r w:rsidRPr="002257C9">
        <w:rPr>
          <w:szCs w:val="28"/>
        </w:rPr>
        <w:t>расположенные по адресу: Камчатский край,</w:t>
      </w:r>
      <w:r>
        <w:rPr>
          <w:szCs w:val="28"/>
        </w:rPr>
        <w:t xml:space="preserve"> г. Петропавловск-Камчатский, ул. Ломоносова, д. 2, </w:t>
      </w:r>
      <w:proofErr w:type="spellStart"/>
      <w:r>
        <w:rPr>
          <w:szCs w:val="28"/>
        </w:rPr>
        <w:t>соор</w:t>
      </w:r>
      <w:proofErr w:type="spellEnd"/>
      <w:r>
        <w:rPr>
          <w:szCs w:val="28"/>
        </w:rPr>
        <w:t>.</w:t>
      </w:r>
      <w:r w:rsidRPr="006C11A2">
        <w:rPr>
          <w:szCs w:val="28"/>
        </w:rPr>
        <w:t xml:space="preserve"> 1;</w:t>
      </w:r>
    </w:p>
    <w:p w:rsidR="003A66B1" w:rsidRPr="006C11A2" w:rsidRDefault="003A66B1" w:rsidP="003A66B1">
      <w:pPr>
        <w:ind w:firstLine="720"/>
        <w:jc w:val="both"/>
        <w:rPr>
          <w:szCs w:val="28"/>
        </w:rPr>
      </w:pPr>
      <w:r w:rsidRPr="006C11A2">
        <w:rPr>
          <w:szCs w:val="28"/>
        </w:rPr>
        <w:t>33)</w:t>
      </w:r>
      <w:r>
        <w:rPr>
          <w:szCs w:val="28"/>
        </w:rPr>
        <w:t xml:space="preserve"> с</w:t>
      </w:r>
      <w:r w:rsidRPr="006C11A2">
        <w:rPr>
          <w:szCs w:val="28"/>
        </w:rPr>
        <w:t>лаботочные сети Главного управления Центрального банка Российской Федерации по Камчатскому краю, кадастровый номер: 41:01:0010114:971,</w:t>
      </w:r>
      <w:r>
        <w:rPr>
          <w:szCs w:val="28"/>
        </w:rPr>
        <w:t xml:space="preserve"> </w:t>
      </w:r>
      <w:r w:rsidRPr="002257C9">
        <w:rPr>
          <w:szCs w:val="28"/>
        </w:rPr>
        <w:t xml:space="preserve">расположенные по адресу: Камчатский край, </w:t>
      </w:r>
      <w:r>
        <w:rPr>
          <w:szCs w:val="28"/>
        </w:rPr>
        <w:t>г.</w:t>
      </w:r>
      <w:r w:rsidR="006D0315">
        <w:rPr>
          <w:szCs w:val="28"/>
        </w:rPr>
        <w:t> </w:t>
      </w:r>
      <w:r>
        <w:rPr>
          <w:szCs w:val="28"/>
        </w:rPr>
        <w:t xml:space="preserve">Петропавловск-Камчатский, ул. Ломоносова, д. 2, </w:t>
      </w:r>
      <w:proofErr w:type="spellStart"/>
      <w:r>
        <w:rPr>
          <w:szCs w:val="28"/>
        </w:rPr>
        <w:t>соор</w:t>
      </w:r>
      <w:proofErr w:type="spellEnd"/>
      <w:r>
        <w:rPr>
          <w:szCs w:val="28"/>
        </w:rPr>
        <w:t>.</w:t>
      </w:r>
      <w:r w:rsidRPr="006C11A2">
        <w:rPr>
          <w:szCs w:val="28"/>
        </w:rPr>
        <w:t xml:space="preserve"> 8;</w:t>
      </w:r>
    </w:p>
    <w:p w:rsidR="003A66B1" w:rsidRPr="006C11A2" w:rsidRDefault="003A66B1" w:rsidP="003A66B1">
      <w:pPr>
        <w:ind w:firstLine="720"/>
        <w:jc w:val="both"/>
        <w:rPr>
          <w:szCs w:val="28"/>
        </w:rPr>
      </w:pPr>
      <w:r w:rsidRPr="006C11A2">
        <w:rPr>
          <w:szCs w:val="28"/>
        </w:rPr>
        <w:t>34)</w:t>
      </w:r>
      <w:r>
        <w:rPr>
          <w:szCs w:val="28"/>
        </w:rPr>
        <w:t xml:space="preserve"> т</w:t>
      </w:r>
      <w:r w:rsidRPr="006C11A2">
        <w:rPr>
          <w:szCs w:val="28"/>
        </w:rPr>
        <w:t xml:space="preserve">епловые сети Главного управления Центрального банка Российской Федерации по Камчатскому краю, кадастровый номер: 41:01:0010114:4271, </w:t>
      </w:r>
      <w:r w:rsidRPr="002257C9">
        <w:rPr>
          <w:szCs w:val="28"/>
        </w:rPr>
        <w:t>расположенные по адресу: Камчатский край,</w:t>
      </w:r>
      <w:r>
        <w:rPr>
          <w:szCs w:val="28"/>
        </w:rPr>
        <w:t xml:space="preserve"> г. Петропавловск-Камчатский, ул.</w:t>
      </w:r>
      <w:r w:rsidR="005B244A">
        <w:rPr>
          <w:szCs w:val="28"/>
        </w:rPr>
        <w:t> </w:t>
      </w:r>
      <w:r w:rsidRPr="006C11A2">
        <w:rPr>
          <w:szCs w:val="28"/>
        </w:rPr>
        <w:t>Ломо</w:t>
      </w:r>
      <w:r>
        <w:rPr>
          <w:szCs w:val="28"/>
        </w:rPr>
        <w:t xml:space="preserve">носова, д. 2, </w:t>
      </w:r>
      <w:proofErr w:type="spellStart"/>
      <w:r>
        <w:rPr>
          <w:szCs w:val="28"/>
        </w:rPr>
        <w:t>соор</w:t>
      </w:r>
      <w:proofErr w:type="spellEnd"/>
      <w:r>
        <w:rPr>
          <w:szCs w:val="28"/>
        </w:rPr>
        <w:t>. 2.</w:t>
      </w:r>
    </w:p>
    <w:p w:rsidR="003A66B1" w:rsidRPr="00841103" w:rsidRDefault="003A66B1" w:rsidP="003A66B1">
      <w:pPr>
        <w:ind w:firstLine="709"/>
        <w:jc w:val="both"/>
        <w:rPr>
          <w:szCs w:val="28"/>
        </w:rPr>
      </w:pPr>
      <w:r w:rsidRPr="00841103">
        <w:rPr>
          <w:szCs w:val="28"/>
        </w:rPr>
        <w:t>Из собственности городского округа в собственность Камчатского края переданы:</w:t>
      </w:r>
    </w:p>
    <w:p w:rsidR="003A66B1" w:rsidRPr="0004393A" w:rsidRDefault="003A66B1" w:rsidP="003A66B1">
      <w:pPr>
        <w:ind w:firstLine="720"/>
        <w:jc w:val="both"/>
        <w:rPr>
          <w:szCs w:val="28"/>
        </w:rPr>
      </w:pPr>
      <w:r w:rsidRPr="0004393A">
        <w:rPr>
          <w:szCs w:val="28"/>
        </w:rPr>
        <w:t>1)</w:t>
      </w:r>
      <w:r w:rsidRPr="00264363">
        <w:rPr>
          <w:szCs w:val="28"/>
        </w:rPr>
        <w:t xml:space="preserve"> а</w:t>
      </w:r>
      <w:r w:rsidRPr="0004393A">
        <w:rPr>
          <w:szCs w:val="28"/>
        </w:rPr>
        <w:t xml:space="preserve">втомойка на 1 пост Главного управления Центрального банка Российской Федерации по Камчатскому краю, кадастровый номер: 41:01:0010114:966, </w:t>
      </w:r>
      <w:r>
        <w:rPr>
          <w:szCs w:val="28"/>
        </w:rPr>
        <w:t>расположенная</w:t>
      </w:r>
      <w:r w:rsidRPr="002257C9">
        <w:rPr>
          <w:szCs w:val="28"/>
        </w:rPr>
        <w:t xml:space="preserve"> по адресу: Камчатский край,</w:t>
      </w:r>
      <w:r w:rsidR="005B244A">
        <w:rPr>
          <w:szCs w:val="28"/>
        </w:rPr>
        <w:t xml:space="preserve"> г. П</w:t>
      </w:r>
      <w:r w:rsidRPr="002257C9">
        <w:rPr>
          <w:szCs w:val="28"/>
        </w:rPr>
        <w:t>етропавловск-Камчатский,</w:t>
      </w:r>
      <w:r>
        <w:rPr>
          <w:szCs w:val="28"/>
        </w:rPr>
        <w:t xml:space="preserve"> ул. Ломоносова, д. 2, стр.</w:t>
      </w:r>
      <w:r w:rsidRPr="0004393A">
        <w:rPr>
          <w:szCs w:val="28"/>
        </w:rPr>
        <w:t xml:space="preserve"> 2;</w:t>
      </w:r>
    </w:p>
    <w:p w:rsidR="003A66B1" w:rsidRPr="0004393A" w:rsidRDefault="003A66B1" w:rsidP="003A66B1">
      <w:pPr>
        <w:ind w:firstLine="720"/>
        <w:jc w:val="both"/>
        <w:rPr>
          <w:szCs w:val="28"/>
        </w:rPr>
      </w:pPr>
      <w:r w:rsidRPr="0004393A">
        <w:rPr>
          <w:szCs w:val="28"/>
        </w:rPr>
        <w:t>2)</w:t>
      </w:r>
      <w:r w:rsidRPr="00264363">
        <w:rPr>
          <w:szCs w:val="28"/>
        </w:rPr>
        <w:t xml:space="preserve"> г</w:t>
      </w:r>
      <w:r w:rsidRPr="0004393A">
        <w:rPr>
          <w:szCs w:val="28"/>
        </w:rPr>
        <w:t xml:space="preserve">араж на 20 автомашин Главного управления Центрального банка Российской Федерации по Камчатскому краю, кадастровый номер: 41:01:0010114:963, </w:t>
      </w:r>
      <w:r>
        <w:rPr>
          <w:szCs w:val="28"/>
        </w:rPr>
        <w:t>расположенный</w:t>
      </w:r>
      <w:r w:rsidRPr="002257C9">
        <w:rPr>
          <w:szCs w:val="28"/>
        </w:rPr>
        <w:t xml:space="preserve"> по адресу: Камчатский край, </w:t>
      </w:r>
      <w:r w:rsidR="005B244A">
        <w:rPr>
          <w:szCs w:val="28"/>
        </w:rPr>
        <w:t>г. </w:t>
      </w:r>
      <w:r>
        <w:rPr>
          <w:szCs w:val="28"/>
        </w:rPr>
        <w:t xml:space="preserve">Петропавловск-Камчатский, ул. </w:t>
      </w:r>
      <w:r w:rsidRPr="0004393A">
        <w:rPr>
          <w:szCs w:val="28"/>
        </w:rPr>
        <w:t>Ломоносо</w:t>
      </w:r>
      <w:r>
        <w:rPr>
          <w:szCs w:val="28"/>
        </w:rPr>
        <w:t>ва, д.</w:t>
      </w:r>
      <w:r w:rsidRPr="0004393A">
        <w:rPr>
          <w:szCs w:val="28"/>
        </w:rPr>
        <w:t xml:space="preserve"> 2;</w:t>
      </w:r>
    </w:p>
    <w:p w:rsidR="003A66B1" w:rsidRPr="0004393A" w:rsidRDefault="003A66B1" w:rsidP="003A66B1">
      <w:pPr>
        <w:ind w:firstLine="720"/>
        <w:jc w:val="both"/>
        <w:rPr>
          <w:szCs w:val="28"/>
        </w:rPr>
      </w:pPr>
      <w:r w:rsidRPr="0004393A">
        <w:rPr>
          <w:szCs w:val="28"/>
        </w:rPr>
        <w:t>3)</w:t>
      </w:r>
      <w:r>
        <w:rPr>
          <w:szCs w:val="28"/>
        </w:rPr>
        <w:t xml:space="preserve"> л</w:t>
      </w:r>
      <w:r w:rsidRPr="0004393A">
        <w:rPr>
          <w:szCs w:val="28"/>
        </w:rPr>
        <w:t>ивневая канализация Главного управления Центрального банка Российской Федерации по Камчатскому краю, кадастровый номер: 41:01:0010114:970,</w:t>
      </w:r>
      <w:r w:rsidRPr="002257C9">
        <w:rPr>
          <w:szCs w:val="28"/>
        </w:rPr>
        <w:t xml:space="preserve"> </w:t>
      </w:r>
      <w:r>
        <w:rPr>
          <w:szCs w:val="28"/>
        </w:rPr>
        <w:t>расположенная</w:t>
      </w:r>
      <w:r w:rsidRPr="002257C9">
        <w:rPr>
          <w:szCs w:val="28"/>
        </w:rPr>
        <w:t xml:space="preserve"> по адресу: Камчатский край, </w:t>
      </w:r>
      <w:r>
        <w:rPr>
          <w:szCs w:val="28"/>
        </w:rPr>
        <w:t>г.</w:t>
      </w:r>
      <w:r w:rsidR="005B244A">
        <w:rPr>
          <w:szCs w:val="28"/>
        </w:rPr>
        <w:t> </w:t>
      </w:r>
      <w:r>
        <w:rPr>
          <w:szCs w:val="28"/>
        </w:rPr>
        <w:t xml:space="preserve">Петропавловск-Камчатский, ул. Ломоносова, д. 2, </w:t>
      </w:r>
      <w:proofErr w:type="spellStart"/>
      <w:r>
        <w:rPr>
          <w:szCs w:val="28"/>
        </w:rPr>
        <w:t>соор</w:t>
      </w:r>
      <w:proofErr w:type="spellEnd"/>
      <w:r>
        <w:rPr>
          <w:szCs w:val="28"/>
        </w:rPr>
        <w:t>.</w:t>
      </w:r>
      <w:r w:rsidRPr="0004393A">
        <w:rPr>
          <w:szCs w:val="28"/>
        </w:rPr>
        <w:t xml:space="preserve"> 7;</w:t>
      </w:r>
    </w:p>
    <w:p w:rsidR="003A66B1" w:rsidRPr="0004393A" w:rsidRDefault="003A66B1" w:rsidP="003A66B1">
      <w:pPr>
        <w:ind w:firstLine="720"/>
        <w:jc w:val="both"/>
        <w:rPr>
          <w:szCs w:val="28"/>
        </w:rPr>
      </w:pPr>
      <w:r w:rsidRPr="0004393A">
        <w:rPr>
          <w:szCs w:val="28"/>
        </w:rPr>
        <w:lastRenderedPageBreak/>
        <w:t>4)</w:t>
      </w:r>
      <w:r>
        <w:rPr>
          <w:szCs w:val="28"/>
        </w:rPr>
        <w:t xml:space="preserve"> п</w:t>
      </w:r>
      <w:r w:rsidRPr="0004393A">
        <w:rPr>
          <w:szCs w:val="28"/>
        </w:rPr>
        <w:t xml:space="preserve">одъездная дорога, кадастровый номер: 41:01:0010114:965, </w:t>
      </w:r>
      <w:r>
        <w:rPr>
          <w:szCs w:val="28"/>
        </w:rPr>
        <w:t>расположенная</w:t>
      </w:r>
      <w:r w:rsidRPr="002257C9">
        <w:rPr>
          <w:szCs w:val="28"/>
        </w:rPr>
        <w:t xml:space="preserve"> по адресу: Камчатский край</w:t>
      </w:r>
      <w:r>
        <w:rPr>
          <w:szCs w:val="28"/>
        </w:rPr>
        <w:t>, г. Петропавловск-Камчатский</w:t>
      </w:r>
      <w:r w:rsidRPr="0004393A">
        <w:rPr>
          <w:szCs w:val="28"/>
        </w:rPr>
        <w:t xml:space="preserve">, </w:t>
      </w:r>
      <w:r w:rsidR="005330C7">
        <w:rPr>
          <w:szCs w:val="28"/>
        </w:rPr>
        <w:t>у</w:t>
      </w:r>
      <w:r w:rsidRPr="0004393A">
        <w:rPr>
          <w:szCs w:val="28"/>
        </w:rPr>
        <w:t>л.</w:t>
      </w:r>
      <w:r w:rsidR="005330C7">
        <w:rPr>
          <w:szCs w:val="28"/>
        </w:rPr>
        <w:t> </w:t>
      </w:r>
      <w:r w:rsidRPr="0004393A">
        <w:rPr>
          <w:szCs w:val="28"/>
        </w:rPr>
        <w:t>Ломоносова;</w:t>
      </w:r>
    </w:p>
    <w:p w:rsidR="003A66B1" w:rsidRPr="0004393A" w:rsidRDefault="003A66B1" w:rsidP="003A66B1">
      <w:pPr>
        <w:ind w:firstLine="720"/>
        <w:jc w:val="both"/>
        <w:rPr>
          <w:szCs w:val="28"/>
        </w:rPr>
      </w:pPr>
      <w:r w:rsidRPr="0004393A">
        <w:rPr>
          <w:szCs w:val="28"/>
        </w:rPr>
        <w:t>5)</w:t>
      </w:r>
      <w:r>
        <w:rPr>
          <w:szCs w:val="28"/>
        </w:rPr>
        <w:t xml:space="preserve"> п</w:t>
      </w:r>
      <w:r w:rsidRPr="0004393A">
        <w:rPr>
          <w:szCs w:val="28"/>
        </w:rPr>
        <w:t>ункт охраны Главного управления Центрального банка Российской Федерации по Камчатскому краю, кадастровый номер: 41:01:0010114:967,</w:t>
      </w:r>
      <w:r>
        <w:rPr>
          <w:szCs w:val="28"/>
        </w:rPr>
        <w:t xml:space="preserve"> расположенный</w:t>
      </w:r>
      <w:r w:rsidRPr="002257C9">
        <w:rPr>
          <w:szCs w:val="28"/>
        </w:rPr>
        <w:t xml:space="preserve"> по адресу: Камчатский край,</w:t>
      </w:r>
      <w:r>
        <w:rPr>
          <w:szCs w:val="28"/>
        </w:rPr>
        <w:t xml:space="preserve"> </w:t>
      </w:r>
      <w:r w:rsidRPr="002257C9">
        <w:rPr>
          <w:szCs w:val="28"/>
        </w:rPr>
        <w:t>г. Петропавловск-Камчатский,</w:t>
      </w:r>
      <w:r>
        <w:rPr>
          <w:szCs w:val="28"/>
        </w:rPr>
        <w:t xml:space="preserve"> ул.</w:t>
      </w:r>
      <w:r w:rsidR="005330C7">
        <w:rPr>
          <w:szCs w:val="28"/>
        </w:rPr>
        <w:t> </w:t>
      </w:r>
      <w:r>
        <w:rPr>
          <w:szCs w:val="28"/>
        </w:rPr>
        <w:t>Ломоносова, д. 2, стр.</w:t>
      </w:r>
      <w:r w:rsidRPr="0004393A">
        <w:rPr>
          <w:szCs w:val="28"/>
        </w:rPr>
        <w:t xml:space="preserve"> 1;</w:t>
      </w:r>
    </w:p>
    <w:p w:rsidR="003A66B1" w:rsidRPr="0004393A" w:rsidRDefault="003A66B1" w:rsidP="003A66B1">
      <w:pPr>
        <w:ind w:firstLine="720"/>
        <w:jc w:val="both"/>
        <w:rPr>
          <w:szCs w:val="28"/>
        </w:rPr>
      </w:pPr>
      <w:r w:rsidRPr="0004393A">
        <w:rPr>
          <w:szCs w:val="28"/>
        </w:rPr>
        <w:t>6)</w:t>
      </w:r>
      <w:r>
        <w:rPr>
          <w:szCs w:val="28"/>
        </w:rPr>
        <w:t xml:space="preserve"> с</w:t>
      </w:r>
      <w:r w:rsidRPr="0004393A">
        <w:rPr>
          <w:szCs w:val="28"/>
        </w:rPr>
        <w:t>ети водоснабжения Главного управления Центрального банка Российской Федерации по Камчатскому краю, кадастровый номер: 41:01:0010114:968,</w:t>
      </w:r>
      <w:r>
        <w:rPr>
          <w:szCs w:val="28"/>
        </w:rPr>
        <w:t xml:space="preserve"> </w:t>
      </w:r>
      <w:r w:rsidRPr="002257C9">
        <w:rPr>
          <w:szCs w:val="28"/>
        </w:rPr>
        <w:t xml:space="preserve">расположенные по адресу: Камчатский край, </w:t>
      </w:r>
      <w:r>
        <w:rPr>
          <w:szCs w:val="28"/>
        </w:rPr>
        <w:t>г.</w:t>
      </w:r>
      <w:r w:rsidR="005330C7">
        <w:rPr>
          <w:szCs w:val="28"/>
        </w:rPr>
        <w:t> </w:t>
      </w:r>
      <w:r>
        <w:rPr>
          <w:szCs w:val="28"/>
        </w:rPr>
        <w:t xml:space="preserve">Петропавловск-Камчатский, ул. Ломоносова, д. 2, </w:t>
      </w:r>
      <w:proofErr w:type="spellStart"/>
      <w:r>
        <w:rPr>
          <w:szCs w:val="28"/>
        </w:rPr>
        <w:t>соор</w:t>
      </w:r>
      <w:proofErr w:type="spellEnd"/>
      <w:r>
        <w:rPr>
          <w:szCs w:val="28"/>
        </w:rPr>
        <w:t>.</w:t>
      </w:r>
      <w:r w:rsidRPr="0004393A">
        <w:rPr>
          <w:szCs w:val="28"/>
        </w:rPr>
        <w:t xml:space="preserve"> 4;</w:t>
      </w:r>
    </w:p>
    <w:p w:rsidR="003A66B1" w:rsidRPr="0004393A" w:rsidRDefault="003A66B1" w:rsidP="003A66B1">
      <w:pPr>
        <w:ind w:firstLine="720"/>
        <w:jc w:val="both"/>
        <w:rPr>
          <w:szCs w:val="28"/>
        </w:rPr>
      </w:pPr>
      <w:r w:rsidRPr="0004393A">
        <w:rPr>
          <w:szCs w:val="28"/>
        </w:rPr>
        <w:t>7)</w:t>
      </w:r>
      <w:r w:rsidRPr="00EF1F00">
        <w:rPr>
          <w:szCs w:val="28"/>
        </w:rPr>
        <w:t xml:space="preserve"> с</w:t>
      </w:r>
      <w:r w:rsidRPr="0004393A">
        <w:rPr>
          <w:szCs w:val="28"/>
        </w:rPr>
        <w:t xml:space="preserve">ети канализации Главного управления Центрального банка Российской Федерации по Камчатскому краю, кадастровый номер: 41:01:0010114:972, </w:t>
      </w:r>
      <w:r w:rsidRPr="002257C9">
        <w:rPr>
          <w:szCs w:val="28"/>
        </w:rPr>
        <w:t>расположенные по адресу: Камчатский край,</w:t>
      </w:r>
      <w:r>
        <w:rPr>
          <w:szCs w:val="28"/>
        </w:rPr>
        <w:t xml:space="preserve"> </w:t>
      </w:r>
      <w:r w:rsidRPr="002257C9">
        <w:rPr>
          <w:szCs w:val="28"/>
        </w:rPr>
        <w:t>г. Петропавловск-Камчатский,</w:t>
      </w:r>
      <w:r>
        <w:rPr>
          <w:szCs w:val="28"/>
        </w:rPr>
        <w:t xml:space="preserve"> </w:t>
      </w:r>
      <w:r w:rsidR="005330C7">
        <w:rPr>
          <w:szCs w:val="28"/>
        </w:rPr>
        <w:t>ул. </w:t>
      </w:r>
      <w:r>
        <w:rPr>
          <w:szCs w:val="28"/>
        </w:rPr>
        <w:t xml:space="preserve">Ломоносова, д. 2, </w:t>
      </w:r>
      <w:proofErr w:type="spellStart"/>
      <w:r>
        <w:rPr>
          <w:szCs w:val="28"/>
        </w:rPr>
        <w:t>соор</w:t>
      </w:r>
      <w:proofErr w:type="spellEnd"/>
      <w:r>
        <w:rPr>
          <w:szCs w:val="28"/>
        </w:rPr>
        <w:t xml:space="preserve">. </w:t>
      </w:r>
      <w:r w:rsidRPr="0004393A">
        <w:rPr>
          <w:szCs w:val="28"/>
        </w:rPr>
        <w:t>9;</w:t>
      </w:r>
    </w:p>
    <w:p w:rsidR="003A66B1" w:rsidRPr="0004393A" w:rsidRDefault="003A66B1" w:rsidP="003A66B1">
      <w:pPr>
        <w:ind w:firstLine="720"/>
        <w:jc w:val="both"/>
        <w:rPr>
          <w:szCs w:val="28"/>
        </w:rPr>
      </w:pPr>
      <w:r w:rsidRPr="0004393A">
        <w:rPr>
          <w:szCs w:val="28"/>
        </w:rPr>
        <w:t>8)</w:t>
      </w:r>
      <w:r>
        <w:rPr>
          <w:szCs w:val="28"/>
        </w:rPr>
        <w:t xml:space="preserve"> с</w:t>
      </w:r>
      <w:r w:rsidRPr="0004393A">
        <w:rPr>
          <w:szCs w:val="28"/>
        </w:rPr>
        <w:t xml:space="preserve">ети наружного освещения Главного управления Центрального банка Российской Федерации по Камчатскому краю, кадастровый номер: 41:01:0010114:973, </w:t>
      </w:r>
      <w:r w:rsidRPr="002257C9">
        <w:rPr>
          <w:szCs w:val="28"/>
        </w:rPr>
        <w:t>расположенные по адресу: Камчатский край, г.</w:t>
      </w:r>
      <w:r w:rsidR="005330C7">
        <w:rPr>
          <w:szCs w:val="28"/>
        </w:rPr>
        <w:t> </w:t>
      </w:r>
      <w:r w:rsidRPr="002257C9">
        <w:rPr>
          <w:szCs w:val="28"/>
        </w:rPr>
        <w:t>Петропавловск-Камчатский,</w:t>
      </w:r>
      <w:r>
        <w:rPr>
          <w:szCs w:val="28"/>
        </w:rPr>
        <w:t xml:space="preserve"> ул. Ломоносова, д. 2, </w:t>
      </w:r>
      <w:proofErr w:type="spellStart"/>
      <w:r>
        <w:rPr>
          <w:szCs w:val="28"/>
        </w:rPr>
        <w:t>соор</w:t>
      </w:r>
      <w:proofErr w:type="spellEnd"/>
      <w:r>
        <w:rPr>
          <w:szCs w:val="28"/>
        </w:rPr>
        <w:t>.</w:t>
      </w:r>
      <w:r w:rsidRPr="0004393A">
        <w:rPr>
          <w:szCs w:val="28"/>
        </w:rPr>
        <w:t xml:space="preserve"> 5;</w:t>
      </w:r>
    </w:p>
    <w:p w:rsidR="003A66B1" w:rsidRPr="0004393A" w:rsidRDefault="003A66B1" w:rsidP="003A66B1">
      <w:pPr>
        <w:ind w:firstLine="720"/>
        <w:jc w:val="both"/>
        <w:rPr>
          <w:szCs w:val="28"/>
        </w:rPr>
      </w:pPr>
      <w:r w:rsidRPr="0004393A">
        <w:rPr>
          <w:szCs w:val="28"/>
        </w:rPr>
        <w:t>9)</w:t>
      </w:r>
      <w:r>
        <w:rPr>
          <w:szCs w:val="28"/>
        </w:rPr>
        <w:t xml:space="preserve"> с</w:t>
      </w:r>
      <w:r w:rsidRPr="0004393A">
        <w:rPr>
          <w:szCs w:val="28"/>
        </w:rPr>
        <w:t xml:space="preserve">ети электроснабжения 0,4 </w:t>
      </w:r>
      <w:proofErr w:type="spellStart"/>
      <w:r w:rsidRPr="0004393A">
        <w:rPr>
          <w:szCs w:val="28"/>
        </w:rPr>
        <w:t>кВ</w:t>
      </w:r>
      <w:r>
        <w:rPr>
          <w:szCs w:val="28"/>
        </w:rPr>
        <w:t>.</w:t>
      </w:r>
      <w:proofErr w:type="spellEnd"/>
      <w:r w:rsidRPr="0004393A">
        <w:rPr>
          <w:szCs w:val="28"/>
        </w:rPr>
        <w:t xml:space="preserve"> Главного управления Центрального банка Российской Федерации по Камчатскому краю, кадастровый номер: 41:01:0010114:969,</w:t>
      </w:r>
      <w:r w:rsidRPr="002257C9">
        <w:rPr>
          <w:szCs w:val="28"/>
        </w:rPr>
        <w:t xml:space="preserve"> расположенные по адресу: Камчатский край, г.</w:t>
      </w:r>
      <w:r w:rsidR="005330C7">
        <w:rPr>
          <w:szCs w:val="28"/>
        </w:rPr>
        <w:t> </w:t>
      </w:r>
      <w:r w:rsidRPr="002257C9">
        <w:rPr>
          <w:szCs w:val="28"/>
        </w:rPr>
        <w:t>Петропавловск-Камчатский</w:t>
      </w:r>
      <w:r>
        <w:rPr>
          <w:szCs w:val="28"/>
        </w:rPr>
        <w:t>,</w:t>
      </w:r>
      <w:r w:rsidRPr="002257C9">
        <w:rPr>
          <w:szCs w:val="28"/>
        </w:rPr>
        <w:t xml:space="preserve"> </w:t>
      </w:r>
      <w:r>
        <w:rPr>
          <w:szCs w:val="28"/>
        </w:rPr>
        <w:t xml:space="preserve">ул. Ломоносова, д. 2, </w:t>
      </w:r>
      <w:proofErr w:type="spellStart"/>
      <w:r>
        <w:rPr>
          <w:szCs w:val="28"/>
        </w:rPr>
        <w:t>соор</w:t>
      </w:r>
      <w:proofErr w:type="spellEnd"/>
      <w:r>
        <w:rPr>
          <w:szCs w:val="28"/>
        </w:rPr>
        <w:t>.</w:t>
      </w:r>
      <w:r w:rsidRPr="0004393A">
        <w:rPr>
          <w:szCs w:val="28"/>
        </w:rPr>
        <w:t xml:space="preserve"> 6;</w:t>
      </w:r>
    </w:p>
    <w:p w:rsidR="003A66B1" w:rsidRPr="0004393A" w:rsidRDefault="003A66B1" w:rsidP="003A66B1">
      <w:pPr>
        <w:ind w:firstLine="720"/>
        <w:jc w:val="both"/>
        <w:rPr>
          <w:szCs w:val="28"/>
        </w:rPr>
      </w:pPr>
      <w:r w:rsidRPr="0004393A">
        <w:rPr>
          <w:szCs w:val="28"/>
        </w:rPr>
        <w:t>10)</w:t>
      </w:r>
      <w:r>
        <w:rPr>
          <w:szCs w:val="28"/>
        </w:rPr>
        <w:t xml:space="preserve"> с</w:t>
      </w:r>
      <w:r w:rsidRPr="0004393A">
        <w:rPr>
          <w:szCs w:val="28"/>
        </w:rPr>
        <w:t xml:space="preserve">иловые электросети 10 </w:t>
      </w:r>
      <w:proofErr w:type="spellStart"/>
      <w:r w:rsidRPr="0004393A">
        <w:rPr>
          <w:szCs w:val="28"/>
        </w:rPr>
        <w:t>кВ</w:t>
      </w:r>
      <w:r>
        <w:rPr>
          <w:szCs w:val="28"/>
        </w:rPr>
        <w:t>.</w:t>
      </w:r>
      <w:proofErr w:type="spellEnd"/>
      <w:r w:rsidRPr="0004393A">
        <w:rPr>
          <w:szCs w:val="28"/>
        </w:rPr>
        <w:t xml:space="preserve"> (от ТП 509 до здания гаража) Главного управления Центрального банка Российской Федерации по Камчатскому краю, кадастровый номер: 41:01:0010114:949, </w:t>
      </w:r>
      <w:r w:rsidRPr="002257C9">
        <w:rPr>
          <w:szCs w:val="28"/>
        </w:rPr>
        <w:t>расположенные по адресу: Камчатский край, г. Петропавловск-Камчатский</w:t>
      </w:r>
      <w:r>
        <w:rPr>
          <w:szCs w:val="28"/>
        </w:rPr>
        <w:t xml:space="preserve">, ул. Ломоносова, д. 2, </w:t>
      </w:r>
      <w:proofErr w:type="spellStart"/>
      <w:r>
        <w:rPr>
          <w:szCs w:val="28"/>
        </w:rPr>
        <w:t>соор</w:t>
      </w:r>
      <w:proofErr w:type="spellEnd"/>
      <w:r>
        <w:rPr>
          <w:szCs w:val="28"/>
        </w:rPr>
        <w:t xml:space="preserve">. </w:t>
      </w:r>
      <w:r w:rsidRPr="0004393A">
        <w:rPr>
          <w:szCs w:val="28"/>
        </w:rPr>
        <w:t>3;</w:t>
      </w:r>
    </w:p>
    <w:p w:rsidR="003A66B1" w:rsidRPr="0004393A" w:rsidRDefault="003A66B1" w:rsidP="003A66B1">
      <w:pPr>
        <w:ind w:firstLine="720"/>
        <w:jc w:val="both"/>
        <w:rPr>
          <w:szCs w:val="28"/>
        </w:rPr>
      </w:pPr>
      <w:r w:rsidRPr="0004393A">
        <w:rPr>
          <w:szCs w:val="28"/>
        </w:rPr>
        <w:t>11)</w:t>
      </w:r>
      <w:r>
        <w:rPr>
          <w:szCs w:val="28"/>
        </w:rPr>
        <w:t xml:space="preserve"> с</w:t>
      </w:r>
      <w:r w:rsidRPr="0004393A">
        <w:rPr>
          <w:szCs w:val="28"/>
        </w:rPr>
        <w:t xml:space="preserve">иловые электросети 10 </w:t>
      </w:r>
      <w:proofErr w:type="spellStart"/>
      <w:r w:rsidRPr="0004393A">
        <w:rPr>
          <w:szCs w:val="28"/>
        </w:rPr>
        <w:t>кВ</w:t>
      </w:r>
      <w:r>
        <w:rPr>
          <w:szCs w:val="28"/>
        </w:rPr>
        <w:t>.</w:t>
      </w:r>
      <w:proofErr w:type="spellEnd"/>
      <w:r w:rsidRPr="0004393A">
        <w:rPr>
          <w:szCs w:val="28"/>
        </w:rPr>
        <w:t xml:space="preserve"> (от ТП 409 до здания гаража) Главного управления Центрального банка Российской Федерации по Камчатскому краю, кадастровый номер: 41:01:0010114:4270, </w:t>
      </w:r>
      <w:r w:rsidRPr="002257C9">
        <w:rPr>
          <w:szCs w:val="28"/>
        </w:rPr>
        <w:t>расположенные по адресу: Камчатский край, г. Петропавловск-Камчатский</w:t>
      </w:r>
      <w:r>
        <w:rPr>
          <w:szCs w:val="28"/>
        </w:rPr>
        <w:t xml:space="preserve">, ул. Ломоносова, д. 2, </w:t>
      </w:r>
      <w:proofErr w:type="spellStart"/>
      <w:r>
        <w:rPr>
          <w:szCs w:val="28"/>
        </w:rPr>
        <w:t>соор</w:t>
      </w:r>
      <w:proofErr w:type="spellEnd"/>
      <w:r>
        <w:rPr>
          <w:szCs w:val="28"/>
        </w:rPr>
        <w:t>.</w:t>
      </w:r>
      <w:r w:rsidRPr="0004393A">
        <w:rPr>
          <w:szCs w:val="28"/>
        </w:rPr>
        <w:t xml:space="preserve"> 1;</w:t>
      </w:r>
    </w:p>
    <w:p w:rsidR="003A66B1" w:rsidRPr="0004393A" w:rsidRDefault="003A66B1" w:rsidP="003A66B1">
      <w:pPr>
        <w:ind w:firstLine="720"/>
        <w:jc w:val="both"/>
        <w:rPr>
          <w:szCs w:val="28"/>
        </w:rPr>
      </w:pPr>
      <w:r w:rsidRPr="0004393A">
        <w:rPr>
          <w:szCs w:val="28"/>
        </w:rPr>
        <w:t>12)</w:t>
      </w:r>
      <w:r>
        <w:rPr>
          <w:szCs w:val="28"/>
        </w:rPr>
        <w:t xml:space="preserve"> с</w:t>
      </w:r>
      <w:r w:rsidRPr="0004393A">
        <w:rPr>
          <w:szCs w:val="28"/>
        </w:rPr>
        <w:t xml:space="preserve">лаботочные сети Главного управления Центрального банка Российской Федерации по Камчатскому краю, кадастровый номер: 41:01:0010114:971, </w:t>
      </w:r>
      <w:r w:rsidRPr="002D2B84">
        <w:rPr>
          <w:szCs w:val="28"/>
        </w:rPr>
        <w:t>расположенные по адресу: Камчатский край,</w:t>
      </w:r>
      <w:r>
        <w:rPr>
          <w:szCs w:val="28"/>
        </w:rPr>
        <w:t xml:space="preserve"> </w:t>
      </w:r>
      <w:r w:rsidRPr="002D2B84">
        <w:rPr>
          <w:szCs w:val="28"/>
        </w:rPr>
        <w:t>г.</w:t>
      </w:r>
      <w:r w:rsidR="005330C7">
        <w:rPr>
          <w:szCs w:val="28"/>
        </w:rPr>
        <w:t> </w:t>
      </w:r>
      <w:r w:rsidRPr="002D2B84">
        <w:rPr>
          <w:szCs w:val="28"/>
        </w:rPr>
        <w:t>Петропавловск-Камчатский</w:t>
      </w:r>
      <w:r>
        <w:rPr>
          <w:szCs w:val="28"/>
        </w:rPr>
        <w:t xml:space="preserve">, ул. Ломоносова, д. 2, </w:t>
      </w:r>
      <w:proofErr w:type="spellStart"/>
      <w:r>
        <w:rPr>
          <w:szCs w:val="28"/>
        </w:rPr>
        <w:t>соор</w:t>
      </w:r>
      <w:proofErr w:type="spellEnd"/>
      <w:r>
        <w:rPr>
          <w:szCs w:val="28"/>
        </w:rPr>
        <w:t>.</w:t>
      </w:r>
      <w:r w:rsidRPr="0004393A">
        <w:rPr>
          <w:szCs w:val="28"/>
        </w:rPr>
        <w:t xml:space="preserve"> 8;</w:t>
      </w:r>
    </w:p>
    <w:p w:rsidR="003A66B1" w:rsidRPr="0004393A" w:rsidRDefault="003A66B1" w:rsidP="003A66B1">
      <w:pPr>
        <w:ind w:firstLine="720"/>
        <w:jc w:val="both"/>
        <w:rPr>
          <w:szCs w:val="28"/>
        </w:rPr>
      </w:pPr>
      <w:r w:rsidRPr="0004393A">
        <w:rPr>
          <w:szCs w:val="28"/>
        </w:rPr>
        <w:t>13)</w:t>
      </w:r>
      <w:r>
        <w:rPr>
          <w:szCs w:val="28"/>
        </w:rPr>
        <w:t xml:space="preserve"> т</w:t>
      </w:r>
      <w:r w:rsidRPr="0004393A">
        <w:rPr>
          <w:szCs w:val="28"/>
        </w:rPr>
        <w:t xml:space="preserve">епловые сети Главного управления Центрального банка Российской Федерации по Камчатскому краю, кадастровый номер: 41:01:0010114:4271, </w:t>
      </w:r>
      <w:r w:rsidRPr="002D2B84">
        <w:rPr>
          <w:szCs w:val="28"/>
        </w:rPr>
        <w:t>расположенные по адресу: Камчатский край, г. Петропавловск-Камчатский,</w:t>
      </w:r>
      <w:r w:rsidR="005330C7">
        <w:rPr>
          <w:szCs w:val="28"/>
        </w:rPr>
        <w:t xml:space="preserve"> ул. </w:t>
      </w:r>
      <w:r w:rsidRPr="0004393A">
        <w:rPr>
          <w:szCs w:val="28"/>
        </w:rPr>
        <w:t>Ломо</w:t>
      </w:r>
      <w:r>
        <w:rPr>
          <w:szCs w:val="28"/>
        </w:rPr>
        <w:t xml:space="preserve">носова, д. 2, </w:t>
      </w:r>
      <w:proofErr w:type="spellStart"/>
      <w:r>
        <w:rPr>
          <w:szCs w:val="28"/>
        </w:rPr>
        <w:t>соор</w:t>
      </w:r>
      <w:proofErr w:type="spellEnd"/>
      <w:r>
        <w:rPr>
          <w:szCs w:val="28"/>
        </w:rPr>
        <w:t xml:space="preserve">. </w:t>
      </w:r>
      <w:r w:rsidRPr="0004393A">
        <w:rPr>
          <w:szCs w:val="28"/>
        </w:rPr>
        <w:t>2;</w:t>
      </w:r>
    </w:p>
    <w:p w:rsidR="003A66B1" w:rsidRPr="0004393A" w:rsidRDefault="003A66B1" w:rsidP="003A66B1">
      <w:pPr>
        <w:ind w:firstLine="709"/>
        <w:jc w:val="both"/>
        <w:rPr>
          <w:szCs w:val="28"/>
        </w:rPr>
      </w:pPr>
      <w:r w:rsidRPr="0004393A">
        <w:rPr>
          <w:szCs w:val="28"/>
        </w:rPr>
        <w:t xml:space="preserve">14) </w:t>
      </w:r>
      <w:r>
        <w:rPr>
          <w:szCs w:val="28"/>
        </w:rPr>
        <w:t>з</w:t>
      </w:r>
      <w:r w:rsidRPr="0004393A">
        <w:rPr>
          <w:szCs w:val="28"/>
        </w:rPr>
        <w:t xml:space="preserve">дание котельной, кадастровый номер 41:01:0010110:385, </w:t>
      </w:r>
      <w:r>
        <w:rPr>
          <w:szCs w:val="28"/>
        </w:rPr>
        <w:t>расположенное</w:t>
      </w:r>
      <w:r w:rsidRPr="002D2B84">
        <w:rPr>
          <w:szCs w:val="28"/>
        </w:rPr>
        <w:t xml:space="preserve"> по адресу: Камчатский край, г. Петропавловск-Камчатский</w:t>
      </w:r>
      <w:r w:rsidRPr="0004393A">
        <w:rPr>
          <w:szCs w:val="28"/>
        </w:rPr>
        <w:t>.</w:t>
      </w:r>
    </w:p>
    <w:p w:rsidR="003A66B1" w:rsidRPr="00FB5E36" w:rsidRDefault="003A66B1" w:rsidP="003A66B1">
      <w:pPr>
        <w:ind w:firstLine="709"/>
        <w:jc w:val="both"/>
        <w:rPr>
          <w:szCs w:val="28"/>
        </w:rPr>
      </w:pPr>
      <w:r w:rsidRPr="00FB5E36">
        <w:rPr>
          <w:szCs w:val="28"/>
        </w:rPr>
        <w:t>Из собственности городского округа</w:t>
      </w:r>
      <w:r>
        <w:rPr>
          <w:szCs w:val="28"/>
        </w:rPr>
        <w:t xml:space="preserve"> в федеральную собственность передан</w:t>
      </w:r>
      <w:r w:rsidRPr="00FB5E36">
        <w:rPr>
          <w:szCs w:val="28"/>
        </w:rPr>
        <w:t xml:space="preserve"> объект недвижимого имущества «нежилые помещения по</w:t>
      </w:r>
      <w:r>
        <w:rPr>
          <w:szCs w:val="28"/>
        </w:rPr>
        <w:t>чты в жилом доме»,</w:t>
      </w:r>
      <w:r w:rsidRPr="002D2B84">
        <w:rPr>
          <w:szCs w:val="28"/>
        </w:rPr>
        <w:t xml:space="preserve"> кадас</w:t>
      </w:r>
      <w:r>
        <w:rPr>
          <w:szCs w:val="28"/>
        </w:rPr>
        <w:t>тровый номер 41:01:0010112:1383, расположенный</w:t>
      </w:r>
      <w:r w:rsidRPr="00FB5E36">
        <w:rPr>
          <w:szCs w:val="28"/>
        </w:rPr>
        <w:t xml:space="preserve"> по адресу: Камчатский край, г. Петропавлов</w:t>
      </w:r>
      <w:r>
        <w:rPr>
          <w:szCs w:val="28"/>
        </w:rPr>
        <w:t xml:space="preserve">ск-Камчатский, ул. </w:t>
      </w:r>
      <w:proofErr w:type="spellStart"/>
      <w:r>
        <w:rPr>
          <w:szCs w:val="28"/>
        </w:rPr>
        <w:t>Бийская</w:t>
      </w:r>
      <w:proofErr w:type="spellEnd"/>
      <w:r>
        <w:rPr>
          <w:szCs w:val="28"/>
        </w:rPr>
        <w:t xml:space="preserve">, д. 7. </w:t>
      </w:r>
    </w:p>
    <w:p w:rsidR="003A66B1" w:rsidRPr="00114D24" w:rsidRDefault="003A66B1" w:rsidP="00642751">
      <w:pPr>
        <w:ind w:firstLine="709"/>
        <w:jc w:val="both"/>
        <w:rPr>
          <w:szCs w:val="28"/>
        </w:rPr>
      </w:pPr>
      <w:r w:rsidRPr="00114D24">
        <w:rPr>
          <w:szCs w:val="28"/>
        </w:rPr>
        <w:lastRenderedPageBreak/>
        <w:t xml:space="preserve">Решением Городской Думы Петропавловск-Камчатского городского округа от 28.08.2020 № 488-р «Об утверждении Прогнозного плана приватизации муниципального имущества Петропавловск-Камчатского городского округа на 2020 год и плановый период 2021-202 годов» утвержден план приватизации </w:t>
      </w:r>
      <w:r w:rsidRPr="009E36C8">
        <w:rPr>
          <w:szCs w:val="28"/>
        </w:rPr>
        <w:t>муниципального имущества Петропавловск-Камчатского городского округа на 2020 год и плановый период 2021-202</w:t>
      </w:r>
      <w:r w:rsidR="00AD159A">
        <w:rPr>
          <w:szCs w:val="28"/>
        </w:rPr>
        <w:t xml:space="preserve">2 </w:t>
      </w:r>
      <w:r w:rsidRPr="009E36C8">
        <w:rPr>
          <w:szCs w:val="28"/>
        </w:rPr>
        <w:t xml:space="preserve">годов </w:t>
      </w:r>
      <w:r>
        <w:rPr>
          <w:szCs w:val="28"/>
        </w:rPr>
        <w:t>(далее – Прогнозный план приватизации)</w:t>
      </w:r>
      <w:r w:rsidRPr="00114D24">
        <w:rPr>
          <w:szCs w:val="28"/>
        </w:rPr>
        <w:t>.</w:t>
      </w:r>
    </w:p>
    <w:p w:rsidR="003A66B1" w:rsidRPr="005015E5" w:rsidRDefault="003A66B1" w:rsidP="00642751">
      <w:pPr>
        <w:autoSpaceDE w:val="0"/>
        <w:autoSpaceDN w:val="0"/>
        <w:adjustRightInd w:val="0"/>
        <w:ind w:firstLine="708"/>
        <w:jc w:val="both"/>
        <w:rPr>
          <w:rFonts w:eastAsiaTheme="minorHAnsi"/>
          <w:szCs w:val="28"/>
          <w:lang w:eastAsia="en-US"/>
        </w:rPr>
      </w:pPr>
      <w:r w:rsidRPr="006A0006">
        <w:rPr>
          <w:rFonts w:eastAsiaTheme="minorHAnsi"/>
          <w:szCs w:val="28"/>
          <w:lang w:eastAsia="en-US"/>
        </w:rPr>
        <w:t xml:space="preserve">Согласно Прогнозному плану приватизации объектов муниципальной </w:t>
      </w:r>
      <w:r w:rsidRPr="005015E5">
        <w:rPr>
          <w:rFonts w:eastAsiaTheme="minorHAnsi"/>
          <w:szCs w:val="28"/>
          <w:lang w:eastAsia="en-US"/>
        </w:rPr>
        <w:t xml:space="preserve">собственности городского округа на 2020 год подлежали приватизации </w:t>
      </w:r>
      <w:r w:rsidRPr="001C2ECC">
        <w:rPr>
          <w:rFonts w:eastAsiaTheme="minorHAnsi"/>
          <w:szCs w:val="28"/>
          <w:lang w:eastAsia="en-US"/>
        </w:rPr>
        <w:t xml:space="preserve">следующие объекты муниципальной собственности </w:t>
      </w:r>
      <w:r>
        <w:rPr>
          <w:rFonts w:eastAsiaTheme="minorHAnsi"/>
          <w:szCs w:val="28"/>
          <w:lang w:eastAsia="en-US"/>
        </w:rPr>
        <w:t>г</w:t>
      </w:r>
      <w:r w:rsidRPr="00D24BF9">
        <w:rPr>
          <w:rFonts w:eastAsiaTheme="minorHAnsi"/>
          <w:szCs w:val="28"/>
          <w:lang w:eastAsia="en-US"/>
        </w:rPr>
        <w:t>ородского округа</w:t>
      </w:r>
      <w:r w:rsidRPr="005015E5">
        <w:rPr>
          <w:rFonts w:eastAsiaTheme="minorHAnsi"/>
          <w:szCs w:val="28"/>
          <w:lang w:eastAsia="en-US"/>
        </w:rPr>
        <w:t>:</w:t>
      </w:r>
    </w:p>
    <w:p w:rsidR="003A66B1" w:rsidRDefault="003A66B1" w:rsidP="00642751">
      <w:pPr>
        <w:ind w:firstLine="708"/>
        <w:jc w:val="both"/>
        <w:rPr>
          <w:rFonts w:eastAsiaTheme="minorHAnsi"/>
          <w:szCs w:val="28"/>
          <w:lang w:eastAsia="en-US"/>
        </w:rPr>
      </w:pPr>
      <w:r w:rsidRPr="005015E5">
        <w:rPr>
          <w:rFonts w:eastAsiaTheme="minorHAnsi"/>
          <w:szCs w:val="28"/>
          <w:lang w:eastAsia="en-US"/>
        </w:rPr>
        <w:t xml:space="preserve">1) сегменты от разборки резервуаров и </w:t>
      </w:r>
      <w:proofErr w:type="spellStart"/>
      <w:r w:rsidRPr="005015E5">
        <w:rPr>
          <w:rFonts w:eastAsiaTheme="minorHAnsi"/>
          <w:szCs w:val="28"/>
          <w:lang w:eastAsia="en-US"/>
        </w:rPr>
        <w:t>паромазутопровода</w:t>
      </w:r>
      <w:proofErr w:type="spellEnd"/>
      <w:r w:rsidRPr="005015E5">
        <w:rPr>
          <w:rFonts w:eastAsiaTheme="minorHAnsi"/>
          <w:szCs w:val="28"/>
          <w:lang w:eastAsia="en-US"/>
        </w:rPr>
        <w:t xml:space="preserve"> (металлолом); </w:t>
      </w:r>
    </w:p>
    <w:p w:rsidR="003A66B1" w:rsidRPr="005015E5" w:rsidRDefault="003A66B1" w:rsidP="00642751">
      <w:pPr>
        <w:ind w:firstLine="708"/>
        <w:jc w:val="both"/>
        <w:rPr>
          <w:rFonts w:eastAsiaTheme="minorHAnsi"/>
          <w:szCs w:val="28"/>
          <w:lang w:eastAsia="en-US"/>
        </w:rPr>
      </w:pPr>
      <w:r w:rsidRPr="005015E5">
        <w:rPr>
          <w:rFonts w:eastAsiaTheme="minorHAnsi"/>
          <w:szCs w:val="28"/>
          <w:lang w:eastAsia="en-US"/>
        </w:rPr>
        <w:t>2) нежилые помещения по ул. Ключевская, д. 45;</w:t>
      </w:r>
    </w:p>
    <w:p w:rsidR="003A66B1" w:rsidRPr="005015E5" w:rsidRDefault="003A66B1" w:rsidP="00642751">
      <w:pPr>
        <w:ind w:firstLine="708"/>
        <w:jc w:val="both"/>
        <w:rPr>
          <w:rFonts w:eastAsiaTheme="minorHAnsi"/>
          <w:szCs w:val="28"/>
          <w:lang w:eastAsia="en-US"/>
        </w:rPr>
      </w:pPr>
      <w:r w:rsidRPr="005015E5">
        <w:rPr>
          <w:rFonts w:eastAsiaTheme="minorHAnsi"/>
          <w:szCs w:val="28"/>
          <w:lang w:eastAsia="en-US"/>
        </w:rPr>
        <w:t>3) нежилые помещения библиотеки по ул. Петра Ильичева, д. 63;</w:t>
      </w:r>
    </w:p>
    <w:p w:rsidR="003A66B1" w:rsidRPr="005015E5" w:rsidRDefault="003A66B1" w:rsidP="00642751">
      <w:pPr>
        <w:ind w:firstLine="708"/>
        <w:jc w:val="both"/>
        <w:rPr>
          <w:rFonts w:eastAsiaTheme="minorHAnsi"/>
          <w:szCs w:val="28"/>
          <w:lang w:eastAsia="en-US"/>
        </w:rPr>
      </w:pPr>
      <w:r w:rsidRPr="005015E5">
        <w:rPr>
          <w:rFonts w:eastAsiaTheme="minorHAnsi"/>
          <w:szCs w:val="28"/>
          <w:lang w:eastAsia="en-US"/>
        </w:rPr>
        <w:t xml:space="preserve">4) нежилые помещения по ул. Океанская, </w:t>
      </w:r>
      <w:r>
        <w:rPr>
          <w:rFonts w:eastAsiaTheme="minorHAnsi"/>
          <w:szCs w:val="28"/>
          <w:lang w:eastAsia="en-US"/>
        </w:rPr>
        <w:t xml:space="preserve">д. </w:t>
      </w:r>
      <w:r w:rsidRPr="005015E5">
        <w:rPr>
          <w:rFonts w:eastAsiaTheme="minorHAnsi"/>
          <w:szCs w:val="28"/>
          <w:lang w:eastAsia="en-US"/>
        </w:rPr>
        <w:t>86.</w:t>
      </w:r>
    </w:p>
    <w:p w:rsidR="003A66B1" w:rsidRDefault="003A66B1" w:rsidP="00642751">
      <w:pPr>
        <w:pStyle w:val="Default"/>
        <w:ind w:firstLine="708"/>
        <w:jc w:val="both"/>
        <w:rPr>
          <w:sz w:val="28"/>
          <w:szCs w:val="28"/>
        </w:rPr>
      </w:pPr>
      <w:r w:rsidRPr="0038732C">
        <w:rPr>
          <w:sz w:val="28"/>
          <w:szCs w:val="28"/>
        </w:rPr>
        <w:t xml:space="preserve">Сегменты от разборки резервуаров и </w:t>
      </w:r>
      <w:proofErr w:type="spellStart"/>
      <w:r w:rsidRPr="0038732C">
        <w:rPr>
          <w:sz w:val="28"/>
          <w:szCs w:val="28"/>
        </w:rPr>
        <w:t>паромазутопровода</w:t>
      </w:r>
      <w:proofErr w:type="spellEnd"/>
      <w:r w:rsidRPr="0038732C">
        <w:rPr>
          <w:sz w:val="28"/>
          <w:szCs w:val="28"/>
        </w:rPr>
        <w:t xml:space="preserve"> (металлолом) – </w:t>
      </w:r>
      <w:r>
        <w:rPr>
          <w:sz w:val="28"/>
          <w:szCs w:val="28"/>
        </w:rPr>
        <w:t>28.02.2020</w:t>
      </w:r>
      <w:r w:rsidRPr="0038732C">
        <w:rPr>
          <w:sz w:val="28"/>
          <w:szCs w:val="28"/>
        </w:rPr>
        <w:t xml:space="preserve"> реализованы на аукционе</w:t>
      </w:r>
      <w:r>
        <w:rPr>
          <w:sz w:val="28"/>
          <w:szCs w:val="28"/>
        </w:rPr>
        <w:t>,</w:t>
      </w:r>
      <w:r w:rsidRPr="0038732C">
        <w:rPr>
          <w:sz w:val="28"/>
          <w:szCs w:val="28"/>
        </w:rPr>
        <w:t xml:space="preserve"> сумма </w:t>
      </w:r>
      <w:r>
        <w:rPr>
          <w:sz w:val="28"/>
          <w:szCs w:val="28"/>
        </w:rPr>
        <w:t xml:space="preserve">составила </w:t>
      </w:r>
      <w:r w:rsidRPr="0038732C">
        <w:rPr>
          <w:sz w:val="28"/>
          <w:szCs w:val="28"/>
        </w:rPr>
        <w:t>0,27</w:t>
      </w:r>
      <w:r>
        <w:rPr>
          <w:sz w:val="28"/>
          <w:szCs w:val="28"/>
        </w:rPr>
        <w:t>5 млн. рублей.</w:t>
      </w:r>
    </w:p>
    <w:p w:rsidR="003A66B1" w:rsidRPr="004431A5" w:rsidRDefault="003A66B1" w:rsidP="00642751">
      <w:pPr>
        <w:pStyle w:val="Default"/>
        <w:ind w:firstLine="708"/>
        <w:jc w:val="both"/>
        <w:rPr>
          <w:sz w:val="28"/>
          <w:szCs w:val="28"/>
        </w:rPr>
      </w:pPr>
      <w:r w:rsidRPr="004431A5">
        <w:rPr>
          <w:sz w:val="28"/>
          <w:szCs w:val="28"/>
        </w:rPr>
        <w:t>Нежилые помещения по ул. Ключевская, д</w:t>
      </w:r>
      <w:r>
        <w:rPr>
          <w:sz w:val="28"/>
          <w:szCs w:val="28"/>
        </w:rPr>
        <w:t xml:space="preserve">. </w:t>
      </w:r>
      <w:r w:rsidRPr="004431A5">
        <w:rPr>
          <w:sz w:val="28"/>
          <w:szCs w:val="28"/>
        </w:rPr>
        <w:t>45</w:t>
      </w:r>
      <w:r w:rsidR="00007D54">
        <w:rPr>
          <w:sz w:val="28"/>
          <w:szCs w:val="28"/>
        </w:rPr>
        <w:t>,</w:t>
      </w:r>
      <w:r w:rsidRPr="004431A5">
        <w:rPr>
          <w:sz w:val="28"/>
          <w:szCs w:val="28"/>
        </w:rPr>
        <w:t xml:space="preserve"> реализованы </w:t>
      </w:r>
      <w:r>
        <w:rPr>
          <w:sz w:val="28"/>
          <w:szCs w:val="28"/>
        </w:rPr>
        <w:t>12.11.2020</w:t>
      </w:r>
      <w:r w:rsidRPr="004431A5">
        <w:rPr>
          <w:sz w:val="28"/>
          <w:szCs w:val="28"/>
        </w:rPr>
        <w:t xml:space="preserve"> на</w:t>
      </w:r>
      <w:r w:rsidR="00007D54">
        <w:rPr>
          <w:sz w:val="28"/>
          <w:szCs w:val="28"/>
        </w:rPr>
        <w:t> </w:t>
      </w:r>
      <w:r w:rsidRPr="004431A5">
        <w:rPr>
          <w:sz w:val="28"/>
          <w:szCs w:val="28"/>
        </w:rPr>
        <w:t>аукционе без объявления цены, сумма составила 0,</w:t>
      </w:r>
      <w:r>
        <w:rPr>
          <w:sz w:val="28"/>
          <w:szCs w:val="28"/>
        </w:rPr>
        <w:t>120</w:t>
      </w:r>
      <w:r w:rsidRPr="004431A5">
        <w:rPr>
          <w:sz w:val="28"/>
          <w:szCs w:val="28"/>
        </w:rPr>
        <w:t xml:space="preserve"> млн. рублей.</w:t>
      </w:r>
    </w:p>
    <w:p w:rsidR="003A66B1" w:rsidRPr="004F5591" w:rsidRDefault="003A66B1" w:rsidP="00642751">
      <w:pPr>
        <w:pStyle w:val="Default"/>
        <w:ind w:firstLine="708"/>
        <w:jc w:val="both"/>
        <w:rPr>
          <w:sz w:val="28"/>
          <w:szCs w:val="28"/>
        </w:rPr>
      </w:pPr>
      <w:r w:rsidRPr="004431A5">
        <w:rPr>
          <w:sz w:val="28"/>
          <w:szCs w:val="28"/>
        </w:rPr>
        <w:t>Таким образом доходы от приватизации объектов муниципальной собственности в 20</w:t>
      </w:r>
      <w:r>
        <w:rPr>
          <w:sz w:val="28"/>
          <w:szCs w:val="28"/>
        </w:rPr>
        <w:t>20</w:t>
      </w:r>
      <w:r w:rsidRPr="004431A5">
        <w:rPr>
          <w:sz w:val="28"/>
          <w:szCs w:val="28"/>
        </w:rPr>
        <w:t xml:space="preserve"> году составили 0,</w:t>
      </w:r>
      <w:r>
        <w:rPr>
          <w:sz w:val="28"/>
          <w:szCs w:val="28"/>
        </w:rPr>
        <w:t>395 млн. рублей,</w:t>
      </w:r>
      <w:r w:rsidRPr="004F5591">
        <w:t xml:space="preserve"> </w:t>
      </w:r>
      <w:r w:rsidRPr="004F5591">
        <w:rPr>
          <w:sz w:val="28"/>
          <w:szCs w:val="28"/>
        </w:rPr>
        <w:t xml:space="preserve">что на 77,65 </w:t>
      </w:r>
      <w:r>
        <w:rPr>
          <w:sz w:val="28"/>
          <w:szCs w:val="28"/>
        </w:rPr>
        <w:t>процента</w:t>
      </w:r>
      <w:r w:rsidRPr="004F5591">
        <w:rPr>
          <w:sz w:val="28"/>
          <w:szCs w:val="28"/>
        </w:rPr>
        <w:t xml:space="preserve"> меньше утвержденн</w:t>
      </w:r>
      <w:r>
        <w:rPr>
          <w:sz w:val="28"/>
          <w:szCs w:val="28"/>
        </w:rPr>
        <w:t>ых</w:t>
      </w:r>
      <w:r w:rsidRPr="004F5591">
        <w:rPr>
          <w:sz w:val="28"/>
          <w:szCs w:val="28"/>
        </w:rPr>
        <w:t xml:space="preserve"> Прогнозн</w:t>
      </w:r>
      <w:r>
        <w:rPr>
          <w:sz w:val="28"/>
          <w:szCs w:val="28"/>
        </w:rPr>
        <w:t>ым</w:t>
      </w:r>
      <w:r w:rsidRPr="004F5591">
        <w:rPr>
          <w:sz w:val="28"/>
          <w:szCs w:val="28"/>
        </w:rPr>
        <w:t xml:space="preserve"> план</w:t>
      </w:r>
      <w:r>
        <w:rPr>
          <w:sz w:val="28"/>
          <w:szCs w:val="28"/>
        </w:rPr>
        <w:t>ом</w:t>
      </w:r>
      <w:r w:rsidRPr="004F5591">
        <w:rPr>
          <w:sz w:val="28"/>
          <w:szCs w:val="28"/>
        </w:rPr>
        <w:t xml:space="preserve"> приватизации. </w:t>
      </w:r>
    </w:p>
    <w:p w:rsidR="003A66B1" w:rsidRPr="0091712E" w:rsidRDefault="003A66B1" w:rsidP="00642751">
      <w:pPr>
        <w:pStyle w:val="Default"/>
        <w:ind w:firstLine="708"/>
        <w:jc w:val="both"/>
        <w:rPr>
          <w:sz w:val="28"/>
          <w:szCs w:val="28"/>
        </w:rPr>
      </w:pPr>
      <w:proofErr w:type="spellStart"/>
      <w:r w:rsidRPr="004F5591">
        <w:rPr>
          <w:sz w:val="28"/>
          <w:szCs w:val="28"/>
        </w:rPr>
        <w:t>Недополучение</w:t>
      </w:r>
      <w:proofErr w:type="spellEnd"/>
      <w:r w:rsidRPr="004F5591">
        <w:rPr>
          <w:sz w:val="28"/>
          <w:szCs w:val="28"/>
        </w:rPr>
        <w:t xml:space="preserve"> доходов связано с исключением объекта приватизации: нежилые помещения библиотеки, общей площадью 202,6 кв.</w:t>
      </w:r>
      <w:r>
        <w:rPr>
          <w:sz w:val="28"/>
          <w:szCs w:val="28"/>
        </w:rPr>
        <w:t xml:space="preserve"> метра</w:t>
      </w:r>
      <w:r w:rsidRPr="004F5591">
        <w:rPr>
          <w:sz w:val="28"/>
          <w:szCs w:val="28"/>
        </w:rPr>
        <w:t>, расположенные по адресу: г. Петропавловск-Камчатский, ул. Петра Ильичева, д.</w:t>
      </w:r>
      <w:r w:rsidR="00007D54">
        <w:rPr>
          <w:sz w:val="28"/>
          <w:szCs w:val="28"/>
        </w:rPr>
        <w:t> </w:t>
      </w:r>
      <w:r w:rsidRPr="004F5591">
        <w:rPr>
          <w:sz w:val="28"/>
          <w:szCs w:val="28"/>
        </w:rPr>
        <w:t xml:space="preserve">63, стоимостью – 2,72 млн. рублей. </w:t>
      </w:r>
    </w:p>
    <w:p w:rsidR="003A66B1" w:rsidRDefault="003A66B1" w:rsidP="003A66B1">
      <w:pPr>
        <w:pStyle w:val="Default"/>
        <w:ind w:firstLine="708"/>
        <w:jc w:val="both"/>
        <w:rPr>
          <w:sz w:val="28"/>
          <w:szCs w:val="28"/>
        </w:rPr>
      </w:pPr>
      <w:r w:rsidRPr="004F5591">
        <w:rPr>
          <w:sz w:val="28"/>
          <w:szCs w:val="28"/>
        </w:rPr>
        <w:t>Исключение объекта из Прогнозного плана приватизации обусловлено необходимостью размещения в нем структурного подразделения МАУК</w:t>
      </w:r>
      <w:r w:rsidR="00007D54">
        <w:rPr>
          <w:sz w:val="28"/>
          <w:szCs w:val="28"/>
        </w:rPr>
        <w:t> </w:t>
      </w:r>
      <w:r w:rsidRPr="004F5591">
        <w:rPr>
          <w:sz w:val="28"/>
          <w:szCs w:val="28"/>
        </w:rPr>
        <w:t>«ГДК</w:t>
      </w:r>
      <w:r w:rsidR="00007D54">
        <w:rPr>
          <w:sz w:val="28"/>
          <w:szCs w:val="28"/>
        </w:rPr>
        <w:t> </w:t>
      </w:r>
      <w:r w:rsidRPr="004F5591">
        <w:rPr>
          <w:sz w:val="28"/>
          <w:szCs w:val="28"/>
        </w:rPr>
        <w:t xml:space="preserve">«СРВ» для обеспечения культурными объектами населения микрорайона </w:t>
      </w:r>
      <w:proofErr w:type="spellStart"/>
      <w:r w:rsidRPr="004F5591">
        <w:rPr>
          <w:sz w:val="28"/>
          <w:szCs w:val="28"/>
        </w:rPr>
        <w:t>Завойко</w:t>
      </w:r>
      <w:proofErr w:type="spellEnd"/>
      <w:r w:rsidRPr="004F5591">
        <w:rPr>
          <w:sz w:val="28"/>
          <w:szCs w:val="28"/>
        </w:rPr>
        <w:t>.</w:t>
      </w:r>
    </w:p>
    <w:p w:rsidR="003A66B1" w:rsidRPr="00E42294" w:rsidRDefault="003A66B1" w:rsidP="003A66B1">
      <w:pPr>
        <w:pStyle w:val="Default"/>
        <w:ind w:firstLine="708"/>
        <w:jc w:val="both"/>
        <w:rPr>
          <w:sz w:val="28"/>
          <w:szCs w:val="28"/>
        </w:rPr>
      </w:pPr>
      <w:r w:rsidRPr="00E42294">
        <w:rPr>
          <w:sz w:val="28"/>
          <w:szCs w:val="28"/>
        </w:rPr>
        <w:t xml:space="preserve">Аукцион по продаже нежилых помещений в жилом доме по ул. Океанская, </w:t>
      </w:r>
      <w:r>
        <w:rPr>
          <w:sz w:val="28"/>
          <w:szCs w:val="28"/>
        </w:rPr>
        <w:t xml:space="preserve">д. </w:t>
      </w:r>
      <w:r w:rsidRPr="00E42294">
        <w:rPr>
          <w:sz w:val="28"/>
          <w:szCs w:val="28"/>
        </w:rPr>
        <w:t>86</w:t>
      </w:r>
      <w:r>
        <w:rPr>
          <w:sz w:val="28"/>
          <w:szCs w:val="28"/>
        </w:rPr>
        <w:t>,</w:t>
      </w:r>
      <w:r w:rsidRPr="00E42294">
        <w:rPr>
          <w:sz w:val="28"/>
          <w:szCs w:val="28"/>
        </w:rPr>
        <w:t xml:space="preserve"> на основании протоколов «Об итогах рассмотрения заявок на участие в аукционе по продаже объектов муниципальной собственности» признан несостоявшимся, в связи с отсутствием заявок на участие в аукционе по продаже муниципального имущества.</w:t>
      </w:r>
    </w:p>
    <w:p w:rsidR="003A66B1" w:rsidRPr="00E42294" w:rsidRDefault="003A66B1" w:rsidP="003A66B1">
      <w:pPr>
        <w:pStyle w:val="Default"/>
        <w:ind w:firstLine="708"/>
        <w:jc w:val="both"/>
        <w:rPr>
          <w:sz w:val="28"/>
          <w:szCs w:val="28"/>
        </w:rPr>
      </w:pPr>
      <w:r w:rsidRPr="00E42294">
        <w:rPr>
          <w:sz w:val="28"/>
          <w:szCs w:val="28"/>
        </w:rPr>
        <w:t xml:space="preserve">Имущество, нереализованное на торгах в 2020 году, включено в </w:t>
      </w:r>
      <w:r w:rsidRPr="004F38E5">
        <w:rPr>
          <w:sz w:val="28"/>
          <w:szCs w:val="28"/>
        </w:rPr>
        <w:t>Прогнозный план приватизации</w:t>
      </w:r>
      <w:r>
        <w:rPr>
          <w:sz w:val="28"/>
          <w:szCs w:val="28"/>
        </w:rPr>
        <w:t xml:space="preserve"> на 2021 год</w:t>
      </w:r>
      <w:r w:rsidRPr="00E42294">
        <w:rPr>
          <w:sz w:val="28"/>
          <w:szCs w:val="28"/>
        </w:rPr>
        <w:t>.</w:t>
      </w:r>
    </w:p>
    <w:p w:rsidR="003A66B1" w:rsidRPr="004F5591" w:rsidRDefault="003A66B1" w:rsidP="003A66B1">
      <w:pPr>
        <w:pStyle w:val="Default"/>
        <w:ind w:firstLine="708"/>
        <w:jc w:val="both"/>
        <w:rPr>
          <w:sz w:val="28"/>
          <w:szCs w:val="28"/>
        </w:rPr>
      </w:pPr>
      <w:r w:rsidRPr="00E42294">
        <w:rPr>
          <w:sz w:val="28"/>
          <w:szCs w:val="28"/>
        </w:rPr>
        <w:t>Вместе с тем в области приватизации продолжается тенденция к снижению спроса на муниципальное имущество, что связано как с его неудовлетворительным техническим состоянием, так и с общими кризисными явлениями в экономике.</w:t>
      </w:r>
    </w:p>
    <w:p w:rsidR="003A66B1" w:rsidRPr="00880A01" w:rsidRDefault="003A66B1" w:rsidP="003A66B1">
      <w:pPr>
        <w:pStyle w:val="Default"/>
        <w:ind w:firstLine="708"/>
        <w:jc w:val="both"/>
        <w:rPr>
          <w:color w:val="auto"/>
          <w:sz w:val="28"/>
          <w:szCs w:val="28"/>
          <w:lang w:eastAsia="ru-RU"/>
        </w:rPr>
      </w:pPr>
      <w:r w:rsidRPr="00880A01">
        <w:rPr>
          <w:color w:val="auto"/>
          <w:sz w:val="28"/>
          <w:szCs w:val="28"/>
          <w:lang w:eastAsia="ru-RU"/>
        </w:rPr>
        <w:t>С целью увеличения дохода, передаваемого в аренду муниципального имущества и обеспечения поступлений дополнительных средств в бюджет городского округа, планируются:</w:t>
      </w:r>
    </w:p>
    <w:p w:rsidR="003A66B1" w:rsidRPr="00880A01" w:rsidRDefault="003A66B1" w:rsidP="003A66B1">
      <w:pPr>
        <w:pStyle w:val="Default"/>
        <w:ind w:firstLine="708"/>
        <w:jc w:val="both"/>
        <w:rPr>
          <w:color w:val="auto"/>
          <w:sz w:val="28"/>
          <w:szCs w:val="28"/>
          <w:lang w:eastAsia="ru-RU"/>
        </w:rPr>
      </w:pPr>
      <w:r w:rsidRPr="00880A01">
        <w:rPr>
          <w:color w:val="auto"/>
          <w:sz w:val="28"/>
          <w:szCs w:val="28"/>
          <w:lang w:eastAsia="ru-RU"/>
        </w:rPr>
        <w:lastRenderedPageBreak/>
        <w:t>1) вовлечение в оборот неиспользуемых муниципальных нежилых помещений путем проведения торгов по продаже права на заключение договоров аренды;</w:t>
      </w:r>
    </w:p>
    <w:p w:rsidR="003A66B1" w:rsidRPr="005721C7" w:rsidRDefault="003A66B1" w:rsidP="003A66B1">
      <w:pPr>
        <w:pStyle w:val="Default"/>
        <w:ind w:firstLine="708"/>
        <w:jc w:val="both"/>
        <w:rPr>
          <w:color w:val="auto"/>
          <w:sz w:val="28"/>
          <w:szCs w:val="28"/>
          <w:lang w:eastAsia="ru-RU"/>
        </w:rPr>
      </w:pPr>
      <w:r w:rsidRPr="005721C7">
        <w:rPr>
          <w:color w:val="auto"/>
          <w:sz w:val="28"/>
          <w:szCs w:val="28"/>
          <w:lang w:eastAsia="ru-RU"/>
        </w:rPr>
        <w:t>2) вовлечение в хозяйственный оборот объектов инженерной инфраструктуры городского округа путем оформления права муниципальной собственности и предоставления в аренду;</w:t>
      </w:r>
    </w:p>
    <w:p w:rsidR="003A66B1" w:rsidRDefault="003A66B1" w:rsidP="003A66B1">
      <w:pPr>
        <w:pStyle w:val="Default"/>
        <w:ind w:firstLine="708"/>
        <w:jc w:val="both"/>
        <w:rPr>
          <w:color w:val="auto"/>
          <w:sz w:val="28"/>
          <w:szCs w:val="28"/>
          <w:lang w:eastAsia="ru-RU"/>
        </w:rPr>
      </w:pPr>
      <w:r w:rsidRPr="005721C7">
        <w:rPr>
          <w:color w:val="auto"/>
          <w:sz w:val="28"/>
          <w:szCs w:val="28"/>
          <w:lang w:eastAsia="ru-RU"/>
        </w:rPr>
        <w:t>3) оценка рыночной стоимости объектов аренды и повышение арендной платы по действующим договорам аренды.</w:t>
      </w:r>
    </w:p>
    <w:p w:rsidR="003A66B1" w:rsidRPr="007A2702" w:rsidRDefault="003A66B1" w:rsidP="003A66B1">
      <w:pPr>
        <w:pStyle w:val="Default"/>
        <w:ind w:firstLine="708"/>
        <w:jc w:val="both"/>
        <w:rPr>
          <w:color w:val="auto"/>
          <w:sz w:val="28"/>
          <w:szCs w:val="28"/>
          <w:lang w:eastAsia="ru-RU"/>
        </w:rPr>
      </w:pPr>
      <w:r w:rsidRPr="007A2702">
        <w:rPr>
          <w:color w:val="auto"/>
          <w:sz w:val="28"/>
          <w:szCs w:val="28"/>
          <w:lang w:eastAsia="ru-RU"/>
        </w:rPr>
        <w:t>Мероприятия по передаче в аренду объектов муниципальной собственности проводятся в соответствии с Решением Городской Думы Петропавловск-Камчатского городского округа от 28.08.2013 № 108-нд «О</w:t>
      </w:r>
      <w:r w:rsidR="00C8122B">
        <w:rPr>
          <w:color w:val="auto"/>
          <w:sz w:val="28"/>
          <w:szCs w:val="28"/>
          <w:lang w:eastAsia="ru-RU"/>
        </w:rPr>
        <w:t> </w:t>
      </w:r>
      <w:r w:rsidRPr="007A2702">
        <w:rPr>
          <w:color w:val="auto"/>
          <w:sz w:val="28"/>
          <w:szCs w:val="28"/>
          <w:lang w:eastAsia="ru-RU"/>
        </w:rPr>
        <w:t>порядке предоставления в аренду объектов муниципального нежилого фонда в Петропавловск-Камчатском городском округе».</w:t>
      </w:r>
    </w:p>
    <w:p w:rsidR="003A66B1" w:rsidRDefault="003A66B1" w:rsidP="003A66B1">
      <w:pPr>
        <w:pStyle w:val="Default"/>
        <w:ind w:firstLine="708"/>
        <w:jc w:val="both"/>
        <w:rPr>
          <w:color w:val="auto"/>
          <w:sz w:val="28"/>
          <w:szCs w:val="28"/>
          <w:lang w:eastAsia="ru-RU"/>
        </w:rPr>
      </w:pPr>
      <w:r w:rsidRPr="007A2702">
        <w:rPr>
          <w:color w:val="auto"/>
          <w:sz w:val="28"/>
          <w:szCs w:val="28"/>
          <w:lang w:eastAsia="ru-RU"/>
        </w:rPr>
        <w:t>По состоянию на 31.12.2020 заключено 38 договоров аренды на объекты недвижимого имущества муниципальной собственности с 17 арендаторами,</w:t>
      </w:r>
      <w:r>
        <w:rPr>
          <w:color w:val="auto"/>
          <w:sz w:val="28"/>
          <w:szCs w:val="28"/>
          <w:lang w:eastAsia="ru-RU"/>
        </w:rPr>
        <w:t xml:space="preserve"> </w:t>
      </w:r>
      <w:r w:rsidRPr="007A2702">
        <w:rPr>
          <w:color w:val="auto"/>
          <w:sz w:val="28"/>
          <w:szCs w:val="28"/>
          <w:lang w:eastAsia="ru-RU"/>
        </w:rPr>
        <w:t>1</w:t>
      </w:r>
      <w:r w:rsidR="00C8122B">
        <w:rPr>
          <w:color w:val="auto"/>
          <w:sz w:val="28"/>
          <w:szCs w:val="28"/>
          <w:lang w:eastAsia="ru-RU"/>
        </w:rPr>
        <w:t> </w:t>
      </w:r>
      <w:r w:rsidRPr="007A2702">
        <w:rPr>
          <w:color w:val="auto"/>
          <w:sz w:val="28"/>
          <w:szCs w:val="28"/>
          <w:lang w:eastAsia="ru-RU"/>
        </w:rPr>
        <w:t>дог</w:t>
      </w:r>
      <w:r>
        <w:rPr>
          <w:color w:val="auto"/>
          <w:sz w:val="28"/>
          <w:szCs w:val="28"/>
          <w:lang w:eastAsia="ru-RU"/>
        </w:rPr>
        <w:t>овор аренды движимого имущества.</w:t>
      </w:r>
    </w:p>
    <w:p w:rsidR="003A66B1" w:rsidRPr="00161658" w:rsidRDefault="003A66B1" w:rsidP="003A66B1">
      <w:pPr>
        <w:pStyle w:val="Default"/>
        <w:ind w:firstLine="708"/>
        <w:jc w:val="both"/>
        <w:rPr>
          <w:color w:val="auto"/>
          <w:sz w:val="28"/>
          <w:szCs w:val="28"/>
          <w:lang w:eastAsia="ru-RU"/>
        </w:rPr>
      </w:pPr>
      <w:r w:rsidRPr="00161658">
        <w:rPr>
          <w:color w:val="auto"/>
          <w:sz w:val="28"/>
          <w:szCs w:val="28"/>
          <w:lang w:eastAsia="ru-RU"/>
        </w:rPr>
        <w:t xml:space="preserve">В 2020 году продолжена </w:t>
      </w:r>
      <w:proofErr w:type="spellStart"/>
      <w:r w:rsidRPr="00161658">
        <w:rPr>
          <w:color w:val="auto"/>
          <w:sz w:val="28"/>
          <w:szCs w:val="28"/>
          <w:lang w:eastAsia="ru-RU"/>
        </w:rPr>
        <w:t>претензионно</w:t>
      </w:r>
      <w:proofErr w:type="spellEnd"/>
      <w:r w:rsidRPr="00161658">
        <w:rPr>
          <w:color w:val="auto"/>
          <w:sz w:val="28"/>
          <w:szCs w:val="28"/>
          <w:lang w:eastAsia="ru-RU"/>
        </w:rPr>
        <w:t>-исковая работа по взысканию задолжен</w:t>
      </w:r>
      <w:r>
        <w:rPr>
          <w:color w:val="auto"/>
          <w:sz w:val="28"/>
          <w:szCs w:val="28"/>
          <w:lang w:eastAsia="ru-RU"/>
        </w:rPr>
        <w:t>ности по арендной плате и пени.</w:t>
      </w:r>
    </w:p>
    <w:p w:rsidR="003A66B1" w:rsidRPr="005721C7" w:rsidRDefault="003A66B1" w:rsidP="003A66B1">
      <w:pPr>
        <w:pStyle w:val="Default"/>
        <w:ind w:firstLine="708"/>
        <w:jc w:val="both"/>
        <w:rPr>
          <w:color w:val="auto"/>
          <w:sz w:val="28"/>
          <w:szCs w:val="28"/>
          <w:lang w:eastAsia="ru-RU"/>
        </w:rPr>
      </w:pPr>
      <w:r w:rsidRPr="00161658">
        <w:rPr>
          <w:color w:val="auto"/>
          <w:sz w:val="28"/>
          <w:szCs w:val="28"/>
          <w:lang w:eastAsia="ru-RU"/>
        </w:rPr>
        <w:t xml:space="preserve">В адрес </w:t>
      </w:r>
      <w:r>
        <w:rPr>
          <w:color w:val="auto"/>
          <w:sz w:val="28"/>
          <w:szCs w:val="28"/>
          <w:lang w:eastAsia="ru-RU"/>
        </w:rPr>
        <w:t>ПАО «Камчатскэнерго»</w:t>
      </w:r>
      <w:r w:rsidRPr="00161658">
        <w:rPr>
          <w:color w:val="auto"/>
          <w:sz w:val="28"/>
          <w:szCs w:val="28"/>
          <w:lang w:eastAsia="ru-RU"/>
        </w:rPr>
        <w:t xml:space="preserve"> направлено 38 претензий по уплате задолженности по арендным платежам и пени за 2020 год на общую сумму 3,503</w:t>
      </w:r>
      <w:r w:rsidR="00C8122B">
        <w:rPr>
          <w:color w:val="auto"/>
          <w:sz w:val="28"/>
          <w:szCs w:val="28"/>
          <w:lang w:eastAsia="ru-RU"/>
        </w:rPr>
        <w:t> </w:t>
      </w:r>
      <w:r w:rsidRPr="00161658">
        <w:rPr>
          <w:color w:val="auto"/>
          <w:sz w:val="28"/>
          <w:szCs w:val="28"/>
          <w:lang w:eastAsia="ru-RU"/>
        </w:rPr>
        <w:t>млн. рублей.</w:t>
      </w:r>
    </w:p>
    <w:p w:rsidR="003A66B1" w:rsidRPr="00586FFB" w:rsidRDefault="003A66B1" w:rsidP="00642751">
      <w:pPr>
        <w:pStyle w:val="Default"/>
        <w:ind w:firstLine="708"/>
        <w:jc w:val="both"/>
        <w:rPr>
          <w:color w:val="auto"/>
          <w:sz w:val="28"/>
          <w:szCs w:val="28"/>
          <w:lang w:eastAsia="ru-RU"/>
        </w:rPr>
      </w:pPr>
      <w:r w:rsidRPr="00586FFB">
        <w:rPr>
          <w:color w:val="auto"/>
          <w:sz w:val="28"/>
          <w:szCs w:val="28"/>
          <w:lang w:eastAsia="ru-RU"/>
        </w:rPr>
        <w:t xml:space="preserve">В целях урегулирования задолженности юридических лиц и </w:t>
      </w:r>
      <w:r>
        <w:rPr>
          <w:color w:val="auto"/>
          <w:sz w:val="28"/>
          <w:szCs w:val="28"/>
          <w:lang w:eastAsia="ru-RU"/>
        </w:rPr>
        <w:t xml:space="preserve">ИП </w:t>
      </w:r>
      <w:r w:rsidRPr="00586FFB">
        <w:rPr>
          <w:color w:val="auto"/>
          <w:sz w:val="28"/>
          <w:szCs w:val="28"/>
          <w:lang w:eastAsia="ru-RU"/>
        </w:rPr>
        <w:t>по арендной плате в отчетном году Управлением экономического развития и имущественных отношений предприняты следующие меры:</w:t>
      </w:r>
    </w:p>
    <w:p w:rsidR="003A66B1" w:rsidRPr="00586FFB" w:rsidRDefault="003A66B1" w:rsidP="00642751">
      <w:pPr>
        <w:pStyle w:val="Default"/>
        <w:ind w:firstLine="708"/>
        <w:jc w:val="both"/>
        <w:rPr>
          <w:color w:val="auto"/>
          <w:sz w:val="28"/>
          <w:szCs w:val="28"/>
          <w:lang w:eastAsia="ru-RU"/>
        </w:rPr>
      </w:pPr>
      <w:r w:rsidRPr="00586FFB">
        <w:rPr>
          <w:color w:val="auto"/>
          <w:sz w:val="28"/>
          <w:szCs w:val="28"/>
          <w:lang w:eastAsia="ru-RU"/>
        </w:rPr>
        <w:t>1) постоянно действующей инвентаризационной комиссией проведена проверка полноты данных бюджетного учета начислений арендной платы. По</w:t>
      </w:r>
      <w:r w:rsidR="00772C20">
        <w:rPr>
          <w:color w:val="auto"/>
          <w:sz w:val="28"/>
          <w:szCs w:val="28"/>
          <w:lang w:eastAsia="ru-RU"/>
        </w:rPr>
        <w:t> </w:t>
      </w:r>
      <w:r w:rsidRPr="00586FFB">
        <w:rPr>
          <w:color w:val="auto"/>
          <w:sz w:val="28"/>
          <w:szCs w:val="28"/>
          <w:lang w:eastAsia="ru-RU"/>
        </w:rPr>
        <w:t>результатам инвентаризации арендаторам направлены для подписания акты сверки взаимных расчетов;</w:t>
      </w:r>
    </w:p>
    <w:p w:rsidR="003A66B1" w:rsidRPr="00586FFB" w:rsidRDefault="003A66B1" w:rsidP="00642751">
      <w:pPr>
        <w:pStyle w:val="Default"/>
        <w:ind w:firstLine="708"/>
        <w:jc w:val="both"/>
        <w:rPr>
          <w:color w:val="auto"/>
          <w:sz w:val="28"/>
          <w:szCs w:val="28"/>
          <w:lang w:eastAsia="ru-RU"/>
        </w:rPr>
      </w:pPr>
      <w:r w:rsidRPr="00586FFB">
        <w:rPr>
          <w:color w:val="auto"/>
          <w:sz w:val="28"/>
          <w:szCs w:val="28"/>
          <w:lang w:eastAsia="ru-RU"/>
        </w:rPr>
        <w:t>2) ежемесячно проводился мониторинг полноты поступления арендных платежей, с должниками ведется претензионная работа;</w:t>
      </w:r>
    </w:p>
    <w:p w:rsidR="003A66B1" w:rsidRDefault="003A66B1" w:rsidP="00642751">
      <w:pPr>
        <w:pStyle w:val="Default"/>
        <w:ind w:firstLine="708"/>
        <w:jc w:val="both"/>
        <w:rPr>
          <w:color w:val="auto"/>
          <w:sz w:val="28"/>
          <w:szCs w:val="28"/>
          <w:lang w:eastAsia="ru-RU"/>
        </w:rPr>
      </w:pPr>
      <w:r w:rsidRPr="00586FFB">
        <w:rPr>
          <w:color w:val="auto"/>
          <w:sz w:val="28"/>
          <w:szCs w:val="28"/>
          <w:lang w:eastAsia="ru-RU"/>
        </w:rPr>
        <w:t>3) актуальная информация о наличии свободных объектов муниципальной казны городского округа, подлежащих сдаче в аренду, размещается на</w:t>
      </w:r>
      <w:r w:rsidR="00772C20">
        <w:rPr>
          <w:color w:val="auto"/>
          <w:sz w:val="28"/>
          <w:szCs w:val="28"/>
          <w:lang w:eastAsia="ru-RU"/>
        </w:rPr>
        <w:t> </w:t>
      </w:r>
      <w:r w:rsidRPr="00586FFB">
        <w:rPr>
          <w:color w:val="auto"/>
          <w:sz w:val="28"/>
          <w:szCs w:val="28"/>
          <w:lang w:eastAsia="ru-RU"/>
        </w:rPr>
        <w:t>официальном сайте администрации городского округа, в том числе и для предоставления во владение и (или) пользование субъектам МСП.</w:t>
      </w:r>
    </w:p>
    <w:p w:rsidR="003A66B1" w:rsidRDefault="003A66B1" w:rsidP="00642751">
      <w:pPr>
        <w:autoSpaceDE w:val="0"/>
        <w:autoSpaceDN w:val="0"/>
        <w:ind w:firstLine="633"/>
        <w:jc w:val="both"/>
        <w:rPr>
          <w:szCs w:val="28"/>
        </w:rPr>
      </w:pPr>
      <w:r w:rsidRPr="0095583B">
        <w:rPr>
          <w:szCs w:val="28"/>
        </w:rPr>
        <w:t>Постановлением администрации Петропавловск-Камчатского городского округа от 21.08.2020 № 1491 «О внесении изменений в постановление администрации Петропавловск-Камчатского городского округа от 08.05.2020 №</w:t>
      </w:r>
      <w:r w:rsidR="00772C20">
        <w:rPr>
          <w:szCs w:val="28"/>
        </w:rPr>
        <w:t> </w:t>
      </w:r>
      <w:r w:rsidRPr="0095583B">
        <w:rPr>
          <w:szCs w:val="28"/>
        </w:rPr>
        <w:t>833 «О дополнительной имущественной поддержке субъектов малого и среднего предпринимательства»</w:t>
      </w:r>
      <w:r w:rsidRPr="001840CE">
        <w:rPr>
          <w:szCs w:val="28"/>
        </w:rPr>
        <w:t xml:space="preserve"> с 01.04.2020 по 01.10.2020</w:t>
      </w:r>
      <w:r w:rsidRPr="0095583B">
        <w:rPr>
          <w:szCs w:val="28"/>
        </w:rPr>
        <w:t xml:space="preserve"> предусмотрено заключение дополнительных соглашений, предусматривающих отсрочку уплаты арендных платежей по договорам аренды муниципального имущества, составляющего муниципальную казну городского округа (в том числе земельных участков), а также по договорам аренды земельных участков</w:t>
      </w:r>
      <w:r>
        <w:rPr>
          <w:szCs w:val="28"/>
        </w:rPr>
        <w:t>,</w:t>
      </w:r>
      <w:r w:rsidRPr="0095583B">
        <w:rPr>
          <w:szCs w:val="28"/>
        </w:rPr>
        <w:t xml:space="preserve"> государственная собственность на к</w:t>
      </w:r>
      <w:r>
        <w:rPr>
          <w:szCs w:val="28"/>
        </w:rPr>
        <w:t>оторые не разграничена,</w:t>
      </w:r>
      <w:r w:rsidRPr="0095583B">
        <w:rPr>
          <w:szCs w:val="28"/>
        </w:rPr>
        <w:t xml:space="preserve"> </w:t>
      </w:r>
      <w:r>
        <w:rPr>
          <w:szCs w:val="28"/>
        </w:rPr>
        <w:t xml:space="preserve">а </w:t>
      </w:r>
      <w:r w:rsidRPr="0095583B">
        <w:rPr>
          <w:szCs w:val="28"/>
        </w:rPr>
        <w:t xml:space="preserve">для арендаторов, освобожденных </w:t>
      </w:r>
      <w:r w:rsidRPr="0095583B">
        <w:rPr>
          <w:szCs w:val="28"/>
        </w:rPr>
        <w:lastRenderedPageBreak/>
        <w:t xml:space="preserve">от уплаты арендных платежей </w:t>
      </w:r>
      <w:r>
        <w:rPr>
          <w:szCs w:val="28"/>
        </w:rPr>
        <w:t>в соответствии с подпунктом 1.2 указанного постановления, - с 01.07.2020 по 01.10.2020.</w:t>
      </w:r>
    </w:p>
    <w:p w:rsidR="003A66B1" w:rsidRPr="0095583B" w:rsidRDefault="003A66B1" w:rsidP="00642751">
      <w:pPr>
        <w:autoSpaceDE w:val="0"/>
        <w:autoSpaceDN w:val="0"/>
        <w:ind w:firstLine="633"/>
        <w:jc w:val="both"/>
        <w:rPr>
          <w:szCs w:val="28"/>
        </w:rPr>
      </w:pPr>
      <w:r w:rsidRPr="00C22224">
        <w:rPr>
          <w:szCs w:val="28"/>
        </w:rPr>
        <w:t>Т</w:t>
      </w:r>
      <w:r w:rsidRPr="0095583B">
        <w:rPr>
          <w:szCs w:val="28"/>
        </w:rPr>
        <w:t>акже предусмотрено освобождение от уплаты арендных платежей за аренду муниципального имущества, составляющего муниципальную казну городского округа</w:t>
      </w:r>
      <w:r>
        <w:rPr>
          <w:szCs w:val="28"/>
        </w:rPr>
        <w:t>,</w:t>
      </w:r>
      <w:r w:rsidRPr="00D9225C">
        <w:t xml:space="preserve"> </w:t>
      </w:r>
      <w:r w:rsidRPr="00D9225C">
        <w:rPr>
          <w:szCs w:val="28"/>
        </w:rPr>
        <w:t>с 01.04.2020 по 01.10.2020</w:t>
      </w:r>
      <w:r w:rsidRPr="0095583B">
        <w:rPr>
          <w:szCs w:val="28"/>
        </w:rPr>
        <w:t>, в том числе за земельные участки субъектам</w:t>
      </w:r>
      <w:r>
        <w:rPr>
          <w:szCs w:val="28"/>
        </w:rPr>
        <w:t xml:space="preserve"> МСП</w:t>
      </w:r>
      <w:r w:rsidRPr="0095583B">
        <w:rPr>
          <w:szCs w:val="28"/>
        </w:rPr>
        <w:t>,</w:t>
      </w:r>
      <w:r w:rsidRPr="0095583B">
        <w:rPr>
          <w:rFonts w:eastAsia="Calibri"/>
          <w:szCs w:val="28"/>
        </w:rPr>
        <w:t xml:space="preserve"> </w:t>
      </w:r>
      <w:r w:rsidRPr="0095583B">
        <w:rPr>
          <w:szCs w:val="28"/>
        </w:rPr>
        <w:t xml:space="preserve">осуществляющим виды экономической деятельности, в соответствии со Списком отдельных отраслей экономики (видов экономической деятельности), наиболее </w:t>
      </w:r>
      <w:proofErr w:type="spellStart"/>
      <w:r w:rsidRPr="0095583B">
        <w:rPr>
          <w:szCs w:val="28"/>
        </w:rPr>
        <w:t>высокорисковых</w:t>
      </w:r>
      <w:proofErr w:type="spellEnd"/>
      <w:r w:rsidRPr="0095583B">
        <w:rPr>
          <w:szCs w:val="28"/>
        </w:rPr>
        <w:t xml:space="preserve"> и нуждающихся в дополнительных</w:t>
      </w:r>
      <w:r>
        <w:rPr>
          <w:szCs w:val="28"/>
        </w:rPr>
        <w:t xml:space="preserve"> мерах первоочередной адресной </w:t>
      </w:r>
      <w:r w:rsidRPr="0095583B">
        <w:rPr>
          <w:szCs w:val="28"/>
        </w:rPr>
        <w:t xml:space="preserve">поддержки (оказавшихся в зоне риска) в Камчатском крае, утвержденным </w:t>
      </w:r>
      <w:r>
        <w:rPr>
          <w:szCs w:val="28"/>
        </w:rPr>
        <w:t>р</w:t>
      </w:r>
      <w:r w:rsidRPr="0095583B">
        <w:rPr>
          <w:szCs w:val="28"/>
        </w:rPr>
        <w:t>аспоряжением Губернатора Камчатского края от 03.04.2020</w:t>
      </w:r>
      <w:r>
        <w:rPr>
          <w:szCs w:val="28"/>
        </w:rPr>
        <w:t xml:space="preserve"> </w:t>
      </w:r>
      <w:r w:rsidRPr="0095583B">
        <w:rPr>
          <w:szCs w:val="28"/>
        </w:rPr>
        <w:t>№ 355-р.</w:t>
      </w:r>
    </w:p>
    <w:p w:rsidR="003A66B1" w:rsidRPr="0095583B" w:rsidRDefault="003A66B1" w:rsidP="00642751">
      <w:pPr>
        <w:ind w:firstLine="708"/>
        <w:jc w:val="both"/>
        <w:rPr>
          <w:szCs w:val="28"/>
        </w:rPr>
      </w:pPr>
      <w:r w:rsidRPr="0095583B">
        <w:rPr>
          <w:szCs w:val="28"/>
        </w:rPr>
        <w:t xml:space="preserve">В рамках нефинансовой меры поддержки </w:t>
      </w:r>
      <w:r w:rsidRPr="00700446">
        <w:rPr>
          <w:szCs w:val="28"/>
        </w:rPr>
        <w:t>субъектам МСП,</w:t>
      </w:r>
      <w:r w:rsidRPr="0095583B">
        <w:rPr>
          <w:szCs w:val="28"/>
        </w:rPr>
        <w:t xml:space="preserve"> в том числе осуществляющим деятельность в наиболее пострадавших отраслях экономики в условиях</w:t>
      </w:r>
      <w:r w:rsidRPr="00026121">
        <w:rPr>
          <w:szCs w:val="28"/>
        </w:rPr>
        <w:t xml:space="preserve"> </w:t>
      </w:r>
      <w:r w:rsidRPr="00026121">
        <w:rPr>
          <w:szCs w:val="28"/>
          <w:lang w:val="en-US"/>
        </w:rPr>
        <w:t>COVID</w:t>
      </w:r>
      <w:r w:rsidRPr="00026121">
        <w:rPr>
          <w:szCs w:val="28"/>
        </w:rPr>
        <w:t>-19</w:t>
      </w:r>
      <w:r w:rsidRPr="0095583B">
        <w:rPr>
          <w:szCs w:val="28"/>
        </w:rPr>
        <w:t>, заключены дополнительные соглашения к договорам аренды муниципального имущества по предоставлению от</w:t>
      </w:r>
      <w:r>
        <w:rPr>
          <w:szCs w:val="28"/>
        </w:rPr>
        <w:t>срочки по уплате арендной платы</w:t>
      </w:r>
      <w:r w:rsidRPr="0095583B">
        <w:rPr>
          <w:szCs w:val="28"/>
        </w:rPr>
        <w:t xml:space="preserve"> либо по освобождению от уплаты арендных платежей, а именно:</w:t>
      </w:r>
    </w:p>
    <w:p w:rsidR="003A66B1" w:rsidRPr="0095583B" w:rsidRDefault="003A66B1" w:rsidP="00642751">
      <w:pPr>
        <w:ind w:firstLine="708"/>
        <w:jc w:val="both"/>
        <w:rPr>
          <w:szCs w:val="28"/>
        </w:rPr>
      </w:pPr>
      <w:r>
        <w:rPr>
          <w:szCs w:val="28"/>
        </w:rPr>
        <w:t xml:space="preserve">1) </w:t>
      </w:r>
      <w:r w:rsidRPr="0095583B">
        <w:rPr>
          <w:szCs w:val="28"/>
        </w:rPr>
        <w:t>освобождение от уплаты арендной платы – предоставлено 2</w:t>
      </w:r>
      <w:r w:rsidR="00D229A3">
        <w:rPr>
          <w:szCs w:val="28"/>
        </w:rPr>
        <w:t> </w:t>
      </w:r>
      <w:r w:rsidRPr="0095583B">
        <w:rPr>
          <w:szCs w:val="28"/>
        </w:rPr>
        <w:t xml:space="preserve">арендаторам, 1 арендатору направлен отказ; </w:t>
      </w:r>
    </w:p>
    <w:p w:rsidR="003A66B1" w:rsidRPr="0095583B" w:rsidRDefault="003A66B1" w:rsidP="00642751">
      <w:pPr>
        <w:ind w:firstLine="708"/>
        <w:jc w:val="both"/>
        <w:rPr>
          <w:szCs w:val="28"/>
        </w:rPr>
      </w:pPr>
      <w:r>
        <w:rPr>
          <w:szCs w:val="28"/>
        </w:rPr>
        <w:t xml:space="preserve">2) </w:t>
      </w:r>
      <w:r w:rsidRPr="0095583B">
        <w:rPr>
          <w:szCs w:val="28"/>
        </w:rPr>
        <w:t>отсрочка уплаты арендных платежей предоставлена 1 арендатору, отказано – 1 арендатору.</w:t>
      </w:r>
    </w:p>
    <w:p w:rsidR="003A66B1" w:rsidRPr="0095583B" w:rsidRDefault="003A66B1" w:rsidP="003A66B1">
      <w:pPr>
        <w:ind w:firstLine="708"/>
        <w:jc w:val="both"/>
        <w:rPr>
          <w:szCs w:val="28"/>
        </w:rPr>
      </w:pPr>
      <w:r w:rsidRPr="0095583B">
        <w:rPr>
          <w:szCs w:val="28"/>
        </w:rPr>
        <w:t>Ведется работа по актуализации перечня, сдаваемого в аренду и</w:t>
      </w:r>
      <w:r w:rsidR="00D229A3">
        <w:rPr>
          <w:szCs w:val="28"/>
        </w:rPr>
        <w:t> </w:t>
      </w:r>
      <w:r w:rsidRPr="0095583B">
        <w:rPr>
          <w:szCs w:val="28"/>
        </w:rPr>
        <w:t>в</w:t>
      </w:r>
      <w:r w:rsidR="00D229A3">
        <w:rPr>
          <w:szCs w:val="28"/>
        </w:rPr>
        <w:t> </w:t>
      </w:r>
      <w:r w:rsidRPr="0095583B">
        <w:rPr>
          <w:szCs w:val="28"/>
        </w:rPr>
        <w:t>безвозмездное пользование муниципального имущества.</w:t>
      </w:r>
    </w:p>
    <w:p w:rsidR="003A66B1" w:rsidRDefault="003A66B1" w:rsidP="003A66B1">
      <w:pPr>
        <w:autoSpaceDE w:val="0"/>
        <w:autoSpaceDN w:val="0"/>
        <w:adjustRightInd w:val="0"/>
        <w:ind w:firstLine="708"/>
        <w:contextualSpacing/>
        <w:jc w:val="both"/>
        <w:outlineLvl w:val="2"/>
        <w:rPr>
          <w:szCs w:val="28"/>
        </w:rPr>
      </w:pPr>
      <w:r w:rsidRPr="0095583B">
        <w:rPr>
          <w:szCs w:val="28"/>
        </w:rPr>
        <w:t>Актуальная информация о наличии свободных объектов муниципальной казны городс</w:t>
      </w:r>
      <w:r>
        <w:rPr>
          <w:szCs w:val="28"/>
        </w:rPr>
        <w:t>кого округа, подлежащих сдаче в аренду,</w:t>
      </w:r>
      <w:r w:rsidRPr="0095583B">
        <w:rPr>
          <w:szCs w:val="28"/>
        </w:rPr>
        <w:t xml:space="preserve"> размещается ежеквартально на официальном сайте администрации </w:t>
      </w:r>
      <w:r>
        <w:rPr>
          <w:szCs w:val="28"/>
        </w:rPr>
        <w:t>городского округа</w:t>
      </w:r>
      <w:r w:rsidRPr="0095583B">
        <w:rPr>
          <w:szCs w:val="28"/>
        </w:rPr>
        <w:t>, в том числе и для предоставления во владение и (или) пользование субъектам МСП.</w:t>
      </w:r>
    </w:p>
    <w:p w:rsidR="003A66B1" w:rsidRPr="0095583B" w:rsidRDefault="003A66B1" w:rsidP="00933B33">
      <w:pPr>
        <w:autoSpaceDE w:val="0"/>
        <w:autoSpaceDN w:val="0"/>
        <w:adjustRightInd w:val="0"/>
        <w:contextualSpacing/>
        <w:jc w:val="center"/>
        <w:outlineLvl w:val="2"/>
        <w:rPr>
          <w:szCs w:val="28"/>
        </w:rPr>
      </w:pPr>
    </w:p>
    <w:p w:rsidR="003A66B1" w:rsidRPr="00D63FC8" w:rsidRDefault="003A66B1" w:rsidP="00933B33">
      <w:pPr>
        <w:pStyle w:val="Default"/>
        <w:jc w:val="center"/>
        <w:rPr>
          <w:b/>
          <w:color w:val="auto"/>
          <w:sz w:val="28"/>
          <w:szCs w:val="28"/>
        </w:rPr>
      </w:pPr>
      <w:r w:rsidRPr="00D63FC8">
        <w:rPr>
          <w:b/>
          <w:color w:val="auto"/>
          <w:sz w:val="28"/>
          <w:szCs w:val="28"/>
        </w:rPr>
        <w:t>2.9 Управление муниципальным жилищным фондом</w:t>
      </w:r>
    </w:p>
    <w:p w:rsidR="003A66B1" w:rsidRPr="00D63FC8" w:rsidRDefault="003A66B1" w:rsidP="00933B33">
      <w:pPr>
        <w:contextualSpacing/>
        <w:jc w:val="center"/>
      </w:pPr>
    </w:p>
    <w:p w:rsidR="003A66B1" w:rsidRPr="00D63FC8" w:rsidRDefault="003A66B1" w:rsidP="003A66B1">
      <w:pPr>
        <w:ind w:firstLine="709"/>
        <w:contextualSpacing/>
        <w:jc w:val="both"/>
        <w:rPr>
          <w:szCs w:val="28"/>
        </w:rPr>
      </w:pPr>
      <w:r w:rsidRPr="00D63FC8">
        <w:rPr>
          <w:szCs w:val="28"/>
        </w:rPr>
        <w:t>В Реестре муниципального имущества городского округа по состоянию на 31.12.2020 значилось 11</w:t>
      </w:r>
      <w:r w:rsidR="00FA044E">
        <w:rPr>
          <w:szCs w:val="28"/>
        </w:rPr>
        <w:t> </w:t>
      </w:r>
      <w:r>
        <w:rPr>
          <w:szCs w:val="28"/>
        </w:rPr>
        <w:t>858</w:t>
      </w:r>
      <w:r w:rsidRPr="00D63FC8">
        <w:rPr>
          <w:szCs w:val="28"/>
        </w:rPr>
        <w:t xml:space="preserve"> жилы</w:t>
      </w:r>
      <w:r>
        <w:rPr>
          <w:szCs w:val="28"/>
        </w:rPr>
        <w:t>х помещений</w:t>
      </w:r>
      <w:r w:rsidRPr="00D63FC8">
        <w:rPr>
          <w:szCs w:val="28"/>
        </w:rPr>
        <w:t>.</w:t>
      </w:r>
    </w:p>
    <w:p w:rsidR="003A66B1" w:rsidRPr="00D63FC8" w:rsidRDefault="003A66B1" w:rsidP="003A66B1">
      <w:pPr>
        <w:ind w:firstLine="709"/>
        <w:rPr>
          <w:szCs w:val="28"/>
        </w:rPr>
      </w:pPr>
      <w:r w:rsidRPr="00D63FC8">
        <w:rPr>
          <w:szCs w:val="28"/>
        </w:rPr>
        <w:t>В течение 20</w:t>
      </w:r>
      <w:r>
        <w:rPr>
          <w:szCs w:val="28"/>
        </w:rPr>
        <w:t>20</w:t>
      </w:r>
      <w:r w:rsidRPr="00D63FC8">
        <w:rPr>
          <w:szCs w:val="28"/>
        </w:rPr>
        <w:t xml:space="preserve"> года:</w:t>
      </w:r>
    </w:p>
    <w:p w:rsidR="003A66B1" w:rsidRPr="00074F65" w:rsidRDefault="003A66B1" w:rsidP="003A66B1">
      <w:pPr>
        <w:ind w:firstLine="709"/>
        <w:contextualSpacing/>
        <w:jc w:val="both"/>
        <w:rPr>
          <w:szCs w:val="28"/>
        </w:rPr>
      </w:pPr>
      <w:r w:rsidRPr="00D63FC8">
        <w:rPr>
          <w:szCs w:val="28"/>
        </w:rPr>
        <w:t xml:space="preserve">1) с военнослужащими заключено </w:t>
      </w:r>
      <w:r>
        <w:rPr>
          <w:szCs w:val="28"/>
        </w:rPr>
        <w:t>68 договоров</w:t>
      </w:r>
      <w:r w:rsidRPr="00D63FC8">
        <w:rPr>
          <w:szCs w:val="28"/>
        </w:rPr>
        <w:t xml:space="preserve"> найма жилых помещений </w:t>
      </w:r>
      <w:r w:rsidRPr="00074F65">
        <w:rPr>
          <w:szCs w:val="28"/>
        </w:rPr>
        <w:t>из специализированного муниципального жилищного фонда;</w:t>
      </w:r>
    </w:p>
    <w:p w:rsidR="003A66B1" w:rsidRPr="00074F65" w:rsidRDefault="003A66B1" w:rsidP="003A66B1">
      <w:pPr>
        <w:ind w:firstLine="709"/>
        <w:contextualSpacing/>
        <w:jc w:val="both"/>
        <w:rPr>
          <w:szCs w:val="28"/>
        </w:rPr>
      </w:pPr>
      <w:r w:rsidRPr="00074F65">
        <w:rPr>
          <w:szCs w:val="28"/>
        </w:rPr>
        <w:t>2) заключено 174 договора социального найма жилого помещения;</w:t>
      </w:r>
    </w:p>
    <w:p w:rsidR="003A66B1" w:rsidRPr="00074F65" w:rsidRDefault="003A66B1" w:rsidP="003A66B1">
      <w:pPr>
        <w:ind w:firstLine="709"/>
        <w:contextualSpacing/>
        <w:jc w:val="both"/>
        <w:rPr>
          <w:szCs w:val="28"/>
        </w:rPr>
      </w:pPr>
      <w:r w:rsidRPr="00074F65">
        <w:rPr>
          <w:szCs w:val="28"/>
        </w:rPr>
        <w:t>3) заключено 175 договоров передачи жилых помещений в собственность граждан (приватизация);</w:t>
      </w:r>
    </w:p>
    <w:p w:rsidR="003A66B1" w:rsidRPr="00143A47" w:rsidRDefault="003A66B1" w:rsidP="003A66B1">
      <w:pPr>
        <w:ind w:firstLine="709"/>
        <w:contextualSpacing/>
        <w:jc w:val="both"/>
        <w:rPr>
          <w:szCs w:val="28"/>
        </w:rPr>
      </w:pPr>
      <w:r w:rsidRPr="00143A47">
        <w:rPr>
          <w:szCs w:val="28"/>
        </w:rPr>
        <w:t>4) в оперативное управление муниципальным учреждениям городского округа в отчетном периоде передано</w:t>
      </w:r>
      <w:r>
        <w:rPr>
          <w:szCs w:val="28"/>
        </w:rPr>
        <w:t xml:space="preserve"> 33</w:t>
      </w:r>
      <w:r w:rsidRPr="00143A47">
        <w:rPr>
          <w:szCs w:val="28"/>
        </w:rPr>
        <w:t xml:space="preserve"> жил</w:t>
      </w:r>
      <w:r>
        <w:rPr>
          <w:szCs w:val="28"/>
        </w:rPr>
        <w:t>ых</w:t>
      </w:r>
      <w:r w:rsidRPr="00143A47">
        <w:rPr>
          <w:szCs w:val="28"/>
        </w:rPr>
        <w:t xml:space="preserve"> помещени</w:t>
      </w:r>
      <w:r>
        <w:rPr>
          <w:szCs w:val="28"/>
        </w:rPr>
        <w:t>я</w:t>
      </w:r>
      <w:r w:rsidRPr="00143A47">
        <w:rPr>
          <w:szCs w:val="28"/>
        </w:rPr>
        <w:t>;</w:t>
      </w:r>
    </w:p>
    <w:p w:rsidR="003A66B1" w:rsidRPr="00D63FC8" w:rsidRDefault="003A66B1" w:rsidP="003A66B1">
      <w:pPr>
        <w:ind w:firstLine="709"/>
        <w:contextualSpacing/>
        <w:jc w:val="both"/>
        <w:rPr>
          <w:szCs w:val="28"/>
        </w:rPr>
      </w:pPr>
      <w:r w:rsidRPr="00D63FC8">
        <w:rPr>
          <w:szCs w:val="28"/>
        </w:rPr>
        <w:t xml:space="preserve">5) в хозяйственное ведение муниципальным унитарным предприятиям передано </w:t>
      </w:r>
      <w:r>
        <w:rPr>
          <w:szCs w:val="28"/>
        </w:rPr>
        <w:t>2</w:t>
      </w:r>
      <w:r w:rsidRPr="00D63FC8">
        <w:rPr>
          <w:szCs w:val="28"/>
        </w:rPr>
        <w:t xml:space="preserve"> жилых помещения;</w:t>
      </w:r>
    </w:p>
    <w:p w:rsidR="003A66B1" w:rsidRPr="00D63FC8" w:rsidRDefault="003A66B1" w:rsidP="003A66B1">
      <w:pPr>
        <w:autoSpaceDE w:val="0"/>
        <w:autoSpaceDN w:val="0"/>
        <w:ind w:firstLine="709"/>
        <w:jc w:val="both"/>
        <w:rPr>
          <w:szCs w:val="28"/>
        </w:rPr>
      </w:pPr>
      <w:r w:rsidRPr="00D63FC8">
        <w:rPr>
          <w:szCs w:val="28"/>
        </w:rPr>
        <w:t xml:space="preserve">6) заключено </w:t>
      </w:r>
      <w:r>
        <w:rPr>
          <w:color w:val="000000"/>
          <w:szCs w:val="28"/>
        </w:rPr>
        <w:t>17</w:t>
      </w:r>
      <w:r w:rsidRPr="00D63FC8">
        <w:rPr>
          <w:color w:val="000000"/>
          <w:szCs w:val="28"/>
        </w:rPr>
        <w:t xml:space="preserve"> договоров найма жилого помещения муниципального жилищного фонда коммерческого использования.</w:t>
      </w:r>
    </w:p>
    <w:p w:rsidR="003A66B1" w:rsidRPr="00277B96" w:rsidRDefault="003A66B1" w:rsidP="003A66B1">
      <w:pPr>
        <w:ind w:firstLine="709"/>
        <w:jc w:val="both"/>
        <w:rPr>
          <w:szCs w:val="28"/>
        </w:rPr>
      </w:pPr>
      <w:r w:rsidRPr="00277B96">
        <w:rPr>
          <w:szCs w:val="28"/>
        </w:rPr>
        <w:t>Проведена инвентаризация</w:t>
      </w:r>
      <w:r>
        <w:rPr>
          <w:szCs w:val="28"/>
        </w:rPr>
        <w:t xml:space="preserve"> муниципального жилищного фонда</w:t>
      </w:r>
      <w:r w:rsidRPr="00277B96">
        <w:rPr>
          <w:szCs w:val="28"/>
        </w:rPr>
        <w:t xml:space="preserve"> с обследованием незаселенного жилищного фонда в количестве </w:t>
      </w:r>
      <w:r>
        <w:rPr>
          <w:szCs w:val="28"/>
        </w:rPr>
        <w:t>526</w:t>
      </w:r>
      <w:r w:rsidRPr="00277B96">
        <w:rPr>
          <w:szCs w:val="28"/>
        </w:rPr>
        <w:t xml:space="preserve"> жилых </w:t>
      </w:r>
      <w:r w:rsidRPr="00277B96">
        <w:rPr>
          <w:szCs w:val="28"/>
        </w:rPr>
        <w:lastRenderedPageBreak/>
        <w:t>помещений. Инвентаризация проводилась путем документарной проверки, а также с выездом на место для визуального осмотра и составления соответствующих актов состояния, а также установления незаконного проживания в помещении граждан с целью дальнейшей претензионной и исковой работы.</w:t>
      </w:r>
    </w:p>
    <w:p w:rsidR="003A66B1" w:rsidRPr="00277B96" w:rsidRDefault="003A66B1" w:rsidP="003A66B1">
      <w:pPr>
        <w:widowControl w:val="0"/>
        <w:ind w:firstLine="708"/>
        <w:jc w:val="both"/>
        <w:rPr>
          <w:rFonts w:eastAsia="Calibri"/>
          <w:szCs w:val="28"/>
        </w:rPr>
      </w:pPr>
      <w:r w:rsidRPr="00277B96">
        <w:rPr>
          <w:rFonts w:eastAsia="Calibri"/>
          <w:szCs w:val="28"/>
        </w:rPr>
        <w:t>Подготовлены и направлены документы для организации работ по сносу</w:t>
      </w:r>
      <w:r w:rsidR="005A388A">
        <w:rPr>
          <w:rFonts w:eastAsia="Calibri"/>
          <w:szCs w:val="28"/>
        </w:rPr>
        <w:t xml:space="preserve"> </w:t>
      </w:r>
      <w:r>
        <w:rPr>
          <w:rFonts w:eastAsia="Calibri"/>
          <w:szCs w:val="28"/>
        </w:rPr>
        <w:t>7</w:t>
      </w:r>
      <w:r w:rsidR="005A388A">
        <w:rPr>
          <w:rFonts w:eastAsia="Calibri"/>
          <w:szCs w:val="28"/>
        </w:rPr>
        <w:t> </w:t>
      </w:r>
      <w:r w:rsidRPr="00277B96">
        <w:rPr>
          <w:rFonts w:eastAsia="Calibri"/>
          <w:szCs w:val="28"/>
        </w:rPr>
        <w:t xml:space="preserve">многоквартирных жилых домов, расселенных в рамках государственных и муниципальных программ: </w:t>
      </w:r>
    </w:p>
    <w:p w:rsidR="003A66B1" w:rsidRPr="00277B96" w:rsidRDefault="003A66B1" w:rsidP="003A66B1">
      <w:pPr>
        <w:ind w:firstLine="743"/>
        <w:jc w:val="both"/>
        <w:rPr>
          <w:szCs w:val="28"/>
        </w:rPr>
      </w:pPr>
      <w:r w:rsidRPr="00277B96">
        <w:rPr>
          <w:szCs w:val="28"/>
        </w:rPr>
        <w:t>1) по ул. Вилюйской</w:t>
      </w:r>
      <w:r>
        <w:rPr>
          <w:szCs w:val="28"/>
        </w:rPr>
        <w:t xml:space="preserve">, </w:t>
      </w:r>
      <w:r w:rsidRPr="00F66A70">
        <w:rPr>
          <w:szCs w:val="28"/>
        </w:rPr>
        <w:t>д. 9;</w:t>
      </w:r>
    </w:p>
    <w:p w:rsidR="003A66B1" w:rsidRPr="00277B96" w:rsidRDefault="003A66B1" w:rsidP="003A66B1">
      <w:pPr>
        <w:ind w:firstLine="743"/>
        <w:jc w:val="both"/>
        <w:rPr>
          <w:szCs w:val="28"/>
        </w:rPr>
      </w:pPr>
      <w:r w:rsidRPr="00277B96">
        <w:rPr>
          <w:szCs w:val="28"/>
        </w:rPr>
        <w:t>2) по ул. Северная</w:t>
      </w:r>
      <w:r>
        <w:rPr>
          <w:szCs w:val="28"/>
        </w:rPr>
        <w:t xml:space="preserve">, </w:t>
      </w:r>
      <w:r w:rsidRPr="00F66A70">
        <w:rPr>
          <w:szCs w:val="28"/>
        </w:rPr>
        <w:t>д. 10;</w:t>
      </w:r>
    </w:p>
    <w:p w:rsidR="003A66B1" w:rsidRPr="00855375" w:rsidRDefault="003A66B1" w:rsidP="003A66B1">
      <w:pPr>
        <w:ind w:firstLine="743"/>
        <w:jc w:val="both"/>
        <w:rPr>
          <w:szCs w:val="28"/>
        </w:rPr>
      </w:pPr>
      <w:r w:rsidRPr="00855375">
        <w:rPr>
          <w:szCs w:val="28"/>
        </w:rPr>
        <w:t>3) по ул. Кулешова</w:t>
      </w:r>
      <w:r>
        <w:rPr>
          <w:szCs w:val="28"/>
        </w:rPr>
        <w:t xml:space="preserve">, </w:t>
      </w:r>
      <w:r w:rsidRPr="00F66A70">
        <w:rPr>
          <w:szCs w:val="28"/>
        </w:rPr>
        <w:t>д. 38;</w:t>
      </w:r>
    </w:p>
    <w:p w:rsidR="003A66B1" w:rsidRPr="00855375" w:rsidRDefault="003A66B1" w:rsidP="003A66B1">
      <w:pPr>
        <w:ind w:firstLine="743"/>
        <w:jc w:val="both"/>
        <w:rPr>
          <w:szCs w:val="28"/>
        </w:rPr>
      </w:pPr>
      <w:r w:rsidRPr="00855375">
        <w:rPr>
          <w:szCs w:val="28"/>
        </w:rPr>
        <w:t>4) по ул. Шевченко</w:t>
      </w:r>
      <w:r>
        <w:rPr>
          <w:szCs w:val="28"/>
        </w:rPr>
        <w:t xml:space="preserve">, </w:t>
      </w:r>
      <w:r w:rsidRPr="00F66A70">
        <w:rPr>
          <w:szCs w:val="28"/>
        </w:rPr>
        <w:t>д. 21;</w:t>
      </w:r>
    </w:p>
    <w:p w:rsidR="003A66B1" w:rsidRPr="00855375" w:rsidRDefault="003A66B1" w:rsidP="003A66B1">
      <w:pPr>
        <w:ind w:firstLine="743"/>
        <w:jc w:val="both"/>
        <w:rPr>
          <w:szCs w:val="28"/>
        </w:rPr>
      </w:pPr>
      <w:r w:rsidRPr="00855375">
        <w:rPr>
          <w:szCs w:val="28"/>
        </w:rPr>
        <w:t xml:space="preserve">5) по </w:t>
      </w:r>
      <w:r>
        <w:rPr>
          <w:szCs w:val="28"/>
        </w:rPr>
        <w:t xml:space="preserve">переулку </w:t>
      </w:r>
      <w:r w:rsidRPr="009E5F72">
        <w:rPr>
          <w:szCs w:val="28"/>
        </w:rPr>
        <w:t>(далее – пер.)</w:t>
      </w:r>
      <w:r>
        <w:rPr>
          <w:szCs w:val="28"/>
        </w:rPr>
        <w:t xml:space="preserve"> </w:t>
      </w:r>
      <w:r w:rsidRPr="00855375">
        <w:rPr>
          <w:szCs w:val="28"/>
        </w:rPr>
        <w:t>Заозерный</w:t>
      </w:r>
      <w:r>
        <w:rPr>
          <w:szCs w:val="28"/>
        </w:rPr>
        <w:t xml:space="preserve">, </w:t>
      </w:r>
      <w:r w:rsidRPr="00F66A70">
        <w:rPr>
          <w:szCs w:val="28"/>
        </w:rPr>
        <w:t>д. 12;</w:t>
      </w:r>
    </w:p>
    <w:p w:rsidR="003A66B1" w:rsidRPr="00C7102F" w:rsidRDefault="003A66B1" w:rsidP="003A66B1">
      <w:pPr>
        <w:ind w:firstLine="743"/>
        <w:jc w:val="both"/>
        <w:rPr>
          <w:szCs w:val="28"/>
        </w:rPr>
      </w:pPr>
      <w:r w:rsidRPr="00C7102F">
        <w:rPr>
          <w:szCs w:val="28"/>
        </w:rPr>
        <w:t>6) по ул. Свердлова</w:t>
      </w:r>
      <w:r>
        <w:rPr>
          <w:szCs w:val="28"/>
        </w:rPr>
        <w:t>,</w:t>
      </w:r>
      <w:r w:rsidRPr="00F66A70">
        <w:rPr>
          <w:szCs w:val="28"/>
        </w:rPr>
        <w:t xml:space="preserve"> д. 17</w:t>
      </w:r>
      <w:r w:rsidRPr="00C7102F">
        <w:rPr>
          <w:szCs w:val="28"/>
        </w:rPr>
        <w:t>;</w:t>
      </w:r>
    </w:p>
    <w:p w:rsidR="003A66B1" w:rsidRPr="00C7102F" w:rsidRDefault="003A66B1" w:rsidP="003A66B1">
      <w:pPr>
        <w:ind w:firstLine="709"/>
        <w:rPr>
          <w:szCs w:val="28"/>
        </w:rPr>
      </w:pPr>
      <w:r w:rsidRPr="00C7102F">
        <w:rPr>
          <w:szCs w:val="28"/>
        </w:rPr>
        <w:t>7) по ул. Вилкова</w:t>
      </w:r>
      <w:r>
        <w:rPr>
          <w:szCs w:val="28"/>
        </w:rPr>
        <w:t xml:space="preserve">, </w:t>
      </w:r>
      <w:r w:rsidRPr="00F66A70">
        <w:rPr>
          <w:szCs w:val="28"/>
        </w:rPr>
        <w:t>д. 7.</w:t>
      </w:r>
    </w:p>
    <w:p w:rsidR="003A66B1" w:rsidRPr="00A15274" w:rsidRDefault="003A66B1" w:rsidP="003A66B1">
      <w:pPr>
        <w:ind w:firstLine="709"/>
        <w:jc w:val="both"/>
        <w:rPr>
          <w:szCs w:val="28"/>
        </w:rPr>
      </w:pPr>
      <w:r w:rsidRPr="00A15274">
        <w:rPr>
          <w:szCs w:val="28"/>
        </w:rPr>
        <w:t xml:space="preserve">В отчетном периоде снесен 1 дом </w:t>
      </w:r>
      <w:r>
        <w:rPr>
          <w:szCs w:val="28"/>
        </w:rPr>
        <w:t xml:space="preserve">- </w:t>
      </w:r>
      <w:r w:rsidRPr="00A15274">
        <w:rPr>
          <w:szCs w:val="28"/>
        </w:rPr>
        <w:t>по ул. Чернышевского</w:t>
      </w:r>
      <w:r>
        <w:rPr>
          <w:szCs w:val="28"/>
        </w:rPr>
        <w:t>, д. 47.</w:t>
      </w:r>
    </w:p>
    <w:p w:rsidR="003A66B1" w:rsidRDefault="003A66B1" w:rsidP="003A66B1">
      <w:pPr>
        <w:autoSpaceDE w:val="0"/>
        <w:autoSpaceDN w:val="0"/>
        <w:ind w:firstLine="708"/>
        <w:jc w:val="both"/>
        <w:rPr>
          <w:szCs w:val="28"/>
        </w:rPr>
      </w:pPr>
      <w:r w:rsidRPr="00A15274">
        <w:rPr>
          <w:szCs w:val="28"/>
        </w:rPr>
        <w:t>В рамках реализации мер</w:t>
      </w:r>
      <w:r>
        <w:rPr>
          <w:szCs w:val="28"/>
        </w:rPr>
        <w:t>оприятий МП</w:t>
      </w:r>
      <w:r w:rsidRPr="00A15274">
        <w:rPr>
          <w:szCs w:val="28"/>
        </w:rPr>
        <w:t xml:space="preserve"> «Обеспечение доступным и комфортным жильем жителей Петропавловск-Камчатского городского округа», утвержденной постановлением администрации Петропавловск-Камчатского городского округа от 13.10.2016 №</w:t>
      </w:r>
      <w:r>
        <w:rPr>
          <w:szCs w:val="28"/>
        </w:rPr>
        <w:t xml:space="preserve"> </w:t>
      </w:r>
      <w:r w:rsidRPr="00A15274">
        <w:rPr>
          <w:szCs w:val="28"/>
        </w:rPr>
        <w:t>1985</w:t>
      </w:r>
      <w:r>
        <w:rPr>
          <w:szCs w:val="28"/>
        </w:rPr>
        <w:t>,</w:t>
      </w:r>
      <w:r w:rsidRPr="00A15274">
        <w:rPr>
          <w:szCs w:val="28"/>
        </w:rPr>
        <w:t xml:space="preserve"> Управлением коммунального хозяйства и жилищного фонда администрации Петропавловск-Камчатского</w:t>
      </w:r>
      <w:r>
        <w:rPr>
          <w:szCs w:val="28"/>
        </w:rPr>
        <w:t xml:space="preserve"> городского</w:t>
      </w:r>
      <w:r w:rsidRPr="00A15274">
        <w:rPr>
          <w:szCs w:val="28"/>
        </w:rPr>
        <w:t xml:space="preserve"> округа (далее - </w:t>
      </w:r>
      <w:r w:rsidRPr="00B60602">
        <w:rPr>
          <w:szCs w:val="28"/>
        </w:rPr>
        <w:t>Управление коммунального хозяйства и жилищного фонда</w:t>
      </w:r>
      <w:r w:rsidRPr="00A15274">
        <w:rPr>
          <w:szCs w:val="28"/>
        </w:rPr>
        <w:t>)</w:t>
      </w:r>
      <w:r>
        <w:rPr>
          <w:szCs w:val="28"/>
        </w:rPr>
        <w:t xml:space="preserve"> в 2020 году</w:t>
      </w:r>
      <w:r w:rsidRPr="00A8686C">
        <w:rPr>
          <w:szCs w:val="28"/>
        </w:rPr>
        <w:t xml:space="preserve"> </w:t>
      </w:r>
      <w:r>
        <w:rPr>
          <w:szCs w:val="28"/>
        </w:rPr>
        <w:t>проведены следующие мероприятия:</w:t>
      </w:r>
    </w:p>
    <w:p w:rsidR="003A66B1" w:rsidRPr="00830EBA" w:rsidRDefault="003A66B1" w:rsidP="003A66B1">
      <w:pPr>
        <w:autoSpaceDE w:val="0"/>
        <w:autoSpaceDN w:val="0"/>
        <w:ind w:firstLine="708"/>
        <w:jc w:val="both"/>
        <w:rPr>
          <w:szCs w:val="28"/>
        </w:rPr>
      </w:pPr>
      <w:r>
        <w:rPr>
          <w:szCs w:val="28"/>
        </w:rPr>
        <w:t xml:space="preserve">1) </w:t>
      </w:r>
      <w:r w:rsidRPr="00830EBA">
        <w:rPr>
          <w:szCs w:val="28"/>
        </w:rPr>
        <w:t xml:space="preserve">в рамках реализации мероприятия </w:t>
      </w:r>
      <w:r>
        <w:rPr>
          <w:szCs w:val="28"/>
        </w:rPr>
        <w:t>«И</w:t>
      </w:r>
      <w:r w:rsidRPr="00830EBA">
        <w:rPr>
          <w:szCs w:val="28"/>
        </w:rPr>
        <w:t xml:space="preserve">зъятие имущества для муниципальных нужд» подпрограммы 1 «Переселение граждан из непригодного и аварийного жилищного фонда» </w:t>
      </w:r>
      <w:r w:rsidRPr="006A6165">
        <w:rPr>
          <w:szCs w:val="28"/>
        </w:rPr>
        <w:t>Управление</w:t>
      </w:r>
      <w:r>
        <w:rPr>
          <w:szCs w:val="28"/>
        </w:rPr>
        <w:t>м</w:t>
      </w:r>
      <w:r w:rsidRPr="006A6165">
        <w:rPr>
          <w:szCs w:val="28"/>
        </w:rPr>
        <w:t xml:space="preserve"> коммунального хозяйства и жилищного фонда</w:t>
      </w:r>
      <w:r w:rsidRPr="00830EBA">
        <w:rPr>
          <w:szCs w:val="28"/>
        </w:rPr>
        <w:t xml:space="preserve"> возмещены денежные средства собственникам 22 жилых помещений, </w:t>
      </w:r>
      <w:r>
        <w:rPr>
          <w:szCs w:val="28"/>
        </w:rPr>
        <w:t xml:space="preserve">расположенных по адресам: </w:t>
      </w:r>
      <w:r w:rsidRPr="00830EBA">
        <w:rPr>
          <w:szCs w:val="28"/>
        </w:rPr>
        <w:t>ул</w:t>
      </w:r>
      <w:r>
        <w:rPr>
          <w:szCs w:val="28"/>
        </w:rPr>
        <w:t>. Ленинградская, д.</w:t>
      </w:r>
      <w:r w:rsidRPr="00830EBA">
        <w:rPr>
          <w:szCs w:val="28"/>
        </w:rPr>
        <w:t xml:space="preserve"> 68, ул</w:t>
      </w:r>
      <w:r>
        <w:rPr>
          <w:szCs w:val="28"/>
        </w:rPr>
        <w:t xml:space="preserve">. Капитана </w:t>
      </w:r>
      <w:proofErr w:type="spellStart"/>
      <w:r>
        <w:rPr>
          <w:szCs w:val="28"/>
        </w:rPr>
        <w:t>Драбкина</w:t>
      </w:r>
      <w:proofErr w:type="spellEnd"/>
      <w:r>
        <w:rPr>
          <w:szCs w:val="28"/>
        </w:rPr>
        <w:t>, д.</w:t>
      </w:r>
      <w:r w:rsidRPr="00830EBA">
        <w:rPr>
          <w:szCs w:val="28"/>
        </w:rPr>
        <w:t xml:space="preserve"> 10, ул</w:t>
      </w:r>
      <w:r>
        <w:rPr>
          <w:szCs w:val="28"/>
        </w:rPr>
        <w:t>. Красная Сопка, д.</w:t>
      </w:r>
      <w:r w:rsidRPr="00830EBA">
        <w:rPr>
          <w:szCs w:val="28"/>
        </w:rPr>
        <w:t xml:space="preserve"> 48</w:t>
      </w:r>
      <w:r w:rsidR="009858E4">
        <w:rPr>
          <w:szCs w:val="28"/>
        </w:rPr>
        <w:t>,</w:t>
      </w:r>
      <w:r w:rsidRPr="00830EBA">
        <w:rPr>
          <w:szCs w:val="28"/>
        </w:rPr>
        <w:t xml:space="preserve"> в общем размере 50</w:t>
      </w:r>
      <w:r>
        <w:rPr>
          <w:szCs w:val="28"/>
        </w:rPr>
        <w:t>,4 млн</w:t>
      </w:r>
      <w:r w:rsidRPr="00830EBA">
        <w:rPr>
          <w:szCs w:val="28"/>
        </w:rPr>
        <w:t>. рублей;</w:t>
      </w:r>
    </w:p>
    <w:p w:rsidR="003A66B1" w:rsidRPr="00055A86" w:rsidRDefault="003A66B1" w:rsidP="003A66B1">
      <w:pPr>
        <w:widowControl w:val="0"/>
        <w:ind w:firstLine="709"/>
        <w:jc w:val="both"/>
        <w:rPr>
          <w:rFonts w:eastAsia="Calibri"/>
          <w:szCs w:val="28"/>
          <w:lang w:eastAsia="en-US"/>
        </w:rPr>
      </w:pPr>
      <w:r>
        <w:rPr>
          <w:rFonts w:eastAsia="Calibri"/>
          <w:szCs w:val="28"/>
          <w:lang w:eastAsia="en-US"/>
        </w:rPr>
        <w:t>2) в</w:t>
      </w:r>
      <w:r w:rsidRPr="00055A86">
        <w:rPr>
          <w:rFonts w:eastAsia="Calibri"/>
          <w:szCs w:val="28"/>
          <w:lang w:eastAsia="en-US"/>
        </w:rPr>
        <w:t xml:space="preserve"> </w:t>
      </w:r>
      <w:r>
        <w:rPr>
          <w:rFonts w:eastAsia="Calibri"/>
          <w:szCs w:val="28"/>
          <w:lang w:eastAsia="en-US"/>
        </w:rPr>
        <w:t>рамках реализации мероприятия «П</w:t>
      </w:r>
      <w:r w:rsidRPr="00055A86">
        <w:rPr>
          <w:rFonts w:eastAsia="Calibri"/>
          <w:szCs w:val="28"/>
          <w:lang w:eastAsia="en-US"/>
        </w:rPr>
        <w:t>риобретение объектов недвижимого имущества» в целях переселения граждан из аварийного жилищного фонда и непригодных для проживания жилых п</w:t>
      </w:r>
      <w:r w:rsidR="009858E4">
        <w:rPr>
          <w:rFonts w:eastAsia="Calibri"/>
          <w:szCs w:val="28"/>
          <w:lang w:eastAsia="en-US"/>
        </w:rPr>
        <w:t>омещений в </w:t>
      </w:r>
      <w:r w:rsidRPr="00055A86">
        <w:rPr>
          <w:rFonts w:eastAsia="Calibri"/>
          <w:szCs w:val="28"/>
          <w:lang w:eastAsia="en-US"/>
        </w:rPr>
        <w:t>20</w:t>
      </w:r>
      <w:r>
        <w:rPr>
          <w:rFonts w:eastAsia="Calibri"/>
          <w:szCs w:val="28"/>
          <w:lang w:eastAsia="en-US"/>
        </w:rPr>
        <w:t>20</w:t>
      </w:r>
      <w:r w:rsidR="009858E4">
        <w:rPr>
          <w:rFonts w:eastAsia="Calibri"/>
          <w:szCs w:val="28"/>
          <w:lang w:eastAsia="en-US"/>
        </w:rPr>
        <w:t> </w:t>
      </w:r>
      <w:r w:rsidRPr="00055A86">
        <w:rPr>
          <w:rFonts w:eastAsia="Calibri"/>
          <w:szCs w:val="28"/>
          <w:lang w:eastAsia="en-US"/>
        </w:rPr>
        <w:t xml:space="preserve">году Управлением </w:t>
      </w:r>
      <w:r w:rsidRPr="006A6165">
        <w:rPr>
          <w:rFonts w:eastAsia="Calibri"/>
          <w:szCs w:val="28"/>
          <w:lang w:eastAsia="en-US"/>
        </w:rPr>
        <w:t xml:space="preserve">коммунального хозяйства и жилищного фонда </w:t>
      </w:r>
      <w:r w:rsidRPr="00055A86">
        <w:rPr>
          <w:rFonts w:eastAsia="Calibri"/>
          <w:szCs w:val="28"/>
          <w:lang w:eastAsia="en-US"/>
        </w:rPr>
        <w:t xml:space="preserve">приобретено </w:t>
      </w:r>
      <w:r>
        <w:rPr>
          <w:rFonts w:eastAsia="Calibri"/>
          <w:szCs w:val="28"/>
          <w:lang w:eastAsia="en-US"/>
        </w:rPr>
        <w:t>31</w:t>
      </w:r>
      <w:r w:rsidRPr="00055A86">
        <w:rPr>
          <w:rFonts w:eastAsia="Calibri"/>
          <w:szCs w:val="28"/>
          <w:lang w:eastAsia="en-US"/>
        </w:rPr>
        <w:t xml:space="preserve"> жил</w:t>
      </w:r>
      <w:r>
        <w:rPr>
          <w:rFonts w:eastAsia="Calibri"/>
          <w:szCs w:val="28"/>
          <w:lang w:eastAsia="en-US"/>
        </w:rPr>
        <w:t>ое</w:t>
      </w:r>
      <w:r w:rsidRPr="00055A86">
        <w:rPr>
          <w:rFonts w:eastAsia="Calibri"/>
          <w:szCs w:val="28"/>
          <w:lang w:eastAsia="en-US"/>
        </w:rPr>
        <w:t xml:space="preserve"> помещени</w:t>
      </w:r>
      <w:r>
        <w:rPr>
          <w:rFonts w:eastAsia="Calibri"/>
          <w:szCs w:val="28"/>
          <w:lang w:eastAsia="en-US"/>
        </w:rPr>
        <w:t>е</w:t>
      </w:r>
      <w:r w:rsidRPr="00055A86">
        <w:rPr>
          <w:rFonts w:eastAsia="Calibri"/>
          <w:szCs w:val="28"/>
          <w:lang w:eastAsia="en-US"/>
        </w:rPr>
        <w:t xml:space="preserve"> на сумму </w:t>
      </w:r>
      <w:r>
        <w:rPr>
          <w:rFonts w:eastAsia="Calibri"/>
          <w:szCs w:val="28"/>
          <w:lang w:eastAsia="en-US"/>
        </w:rPr>
        <w:t>91,9</w:t>
      </w:r>
      <w:r w:rsidRPr="00055A86">
        <w:rPr>
          <w:rFonts w:eastAsia="Calibri"/>
          <w:szCs w:val="28"/>
          <w:lang w:eastAsia="en-US"/>
        </w:rPr>
        <w:t xml:space="preserve"> млн.</w:t>
      </w:r>
      <w:r>
        <w:rPr>
          <w:rFonts w:eastAsia="Calibri"/>
          <w:szCs w:val="28"/>
          <w:lang w:eastAsia="en-US"/>
        </w:rPr>
        <w:t xml:space="preserve"> рублей</w:t>
      </w:r>
      <w:r w:rsidRPr="00055A86">
        <w:rPr>
          <w:rFonts w:eastAsia="Calibri"/>
          <w:szCs w:val="28"/>
          <w:lang w:eastAsia="en-US"/>
        </w:rPr>
        <w:t xml:space="preserve"> за счет средств бюджета городского округа, в том числе:</w:t>
      </w:r>
    </w:p>
    <w:p w:rsidR="003A66B1" w:rsidRPr="00FC4925" w:rsidRDefault="003A66B1" w:rsidP="003A66B1">
      <w:pPr>
        <w:widowControl w:val="0"/>
        <w:ind w:firstLine="709"/>
        <w:jc w:val="both"/>
        <w:rPr>
          <w:rFonts w:eastAsia="Calibri"/>
          <w:szCs w:val="28"/>
          <w:lang w:eastAsia="en-US"/>
        </w:rPr>
      </w:pPr>
      <w:r w:rsidRPr="00FC4925">
        <w:rPr>
          <w:rFonts w:eastAsia="Calibri"/>
          <w:szCs w:val="28"/>
          <w:lang w:eastAsia="en-US"/>
        </w:rPr>
        <w:t>1) однокомнатных квартир - 14;</w:t>
      </w:r>
    </w:p>
    <w:p w:rsidR="003A66B1" w:rsidRDefault="003A66B1" w:rsidP="003A66B1">
      <w:pPr>
        <w:widowControl w:val="0"/>
        <w:ind w:firstLine="709"/>
        <w:jc w:val="both"/>
        <w:rPr>
          <w:rFonts w:eastAsia="Calibri"/>
          <w:szCs w:val="28"/>
          <w:lang w:eastAsia="en-US"/>
        </w:rPr>
      </w:pPr>
      <w:r w:rsidRPr="00FC4925">
        <w:rPr>
          <w:rFonts w:eastAsia="Calibri"/>
          <w:szCs w:val="28"/>
          <w:lang w:eastAsia="en-US"/>
        </w:rPr>
        <w:t>2) двухкомнатных</w:t>
      </w:r>
      <w:r>
        <w:rPr>
          <w:rFonts w:eastAsia="Calibri"/>
          <w:szCs w:val="28"/>
          <w:lang w:eastAsia="en-US"/>
        </w:rPr>
        <w:t xml:space="preserve"> квартир - </w:t>
      </w:r>
      <w:r w:rsidRPr="00CC31F0">
        <w:rPr>
          <w:rFonts w:eastAsia="Calibri"/>
          <w:szCs w:val="28"/>
          <w:lang w:eastAsia="en-US"/>
        </w:rPr>
        <w:t>1</w:t>
      </w:r>
      <w:r>
        <w:rPr>
          <w:rFonts w:eastAsia="Calibri"/>
          <w:szCs w:val="28"/>
          <w:lang w:eastAsia="en-US"/>
        </w:rPr>
        <w:t>5</w:t>
      </w:r>
      <w:r w:rsidRPr="00CC31F0">
        <w:rPr>
          <w:rFonts w:eastAsia="Calibri"/>
          <w:szCs w:val="28"/>
          <w:lang w:eastAsia="en-US"/>
        </w:rPr>
        <w:t>;</w:t>
      </w:r>
    </w:p>
    <w:p w:rsidR="003A66B1" w:rsidRDefault="003A66B1" w:rsidP="003A66B1">
      <w:pPr>
        <w:widowControl w:val="0"/>
        <w:ind w:firstLine="709"/>
        <w:jc w:val="both"/>
        <w:rPr>
          <w:rFonts w:eastAsia="Calibri"/>
          <w:szCs w:val="28"/>
          <w:lang w:eastAsia="en-US"/>
        </w:rPr>
      </w:pPr>
      <w:r>
        <w:rPr>
          <w:rFonts w:eastAsia="Calibri"/>
          <w:szCs w:val="28"/>
          <w:lang w:eastAsia="en-US"/>
        </w:rPr>
        <w:t xml:space="preserve">3) трехкомнатных </w:t>
      </w:r>
      <w:r w:rsidRPr="005E392D">
        <w:rPr>
          <w:rFonts w:eastAsia="Calibri"/>
          <w:szCs w:val="28"/>
          <w:lang w:eastAsia="en-US"/>
        </w:rPr>
        <w:t xml:space="preserve">квартир </w:t>
      </w:r>
      <w:r>
        <w:rPr>
          <w:rFonts w:eastAsia="Calibri"/>
          <w:szCs w:val="28"/>
          <w:lang w:eastAsia="en-US"/>
        </w:rPr>
        <w:t>- 1;</w:t>
      </w:r>
    </w:p>
    <w:p w:rsidR="003A66B1" w:rsidRPr="005815BA" w:rsidRDefault="003A66B1" w:rsidP="003A66B1">
      <w:pPr>
        <w:widowControl w:val="0"/>
        <w:ind w:firstLine="709"/>
        <w:jc w:val="both"/>
        <w:rPr>
          <w:rFonts w:eastAsia="Calibri"/>
          <w:szCs w:val="28"/>
          <w:highlight w:val="cyan"/>
          <w:lang w:eastAsia="en-US"/>
        </w:rPr>
      </w:pPr>
      <w:r>
        <w:rPr>
          <w:rFonts w:eastAsia="Calibri"/>
          <w:szCs w:val="28"/>
          <w:lang w:eastAsia="en-US"/>
        </w:rPr>
        <w:t xml:space="preserve">4) четырехкомнатных </w:t>
      </w:r>
      <w:r w:rsidRPr="005E392D">
        <w:rPr>
          <w:rFonts w:eastAsia="Calibri"/>
          <w:szCs w:val="28"/>
          <w:lang w:eastAsia="en-US"/>
        </w:rPr>
        <w:t xml:space="preserve">квартир </w:t>
      </w:r>
      <w:r>
        <w:rPr>
          <w:rFonts w:eastAsia="Calibri"/>
          <w:szCs w:val="28"/>
          <w:lang w:eastAsia="en-US"/>
        </w:rPr>
        <w:t>- 1.</w:t>
      </w:r>
    </w:p>
    <w:p w:rsidR="003A66B1" w:rsidRDefault="003A66B1" w:rsidP="003A66B1">
      <w:pPr>
        <w:widowControl w:val="0"/>
        <w:ind w:firstLine="709"/>
        <w:jc w:val="both"/>
        <w:rPr>
          <w:rFonts w:eastAsia="Calibri"/>
          <w:szCs w:val="28"/>
          <w:lang w:eastAsia="en-US"/>
        </w:rPr>
      </w:pPr>
      <w:r w:rsidRPr="00155A5A">
        <w:rPr>
          <w:rFonts w:eastAsia="Calibri"/>
          <w:szCs w:val="28"/>
          <w:lang w:eastAsia="en-US"/>
        </w:rPr>
        <w:t xml:space="preserve">В 2020 году </w:t>
      </w:r>
      <w:r>
        <w:rPr>
          <w:rFonts w:eastAsia="Calibri"/>
          <w:szCs w:val="28"/>
          <w:lang w:eastAsia="en-US"/>
        </w:rPr>
        <w:t>в рамках МП</w:t>
      </w:r>
      <w:r w:rsidRPr="00155A5A">
        <w:rPr>
          <w:rFonts w:eastAsia="Calibri"/>
          <w:szCs w:val="28"/>
          <w:lang w:eastAsia="en-US"/>
        </w:rPr>
        <w:t xml:space="preserve"> «Обеспечение доступным и комфортным жильем жителей Петропавловск-Камчатского городского округа»</w:t>
      </w:r>
      <w:r>
        <w:rPr>
          <w:rFonts w:eastAsia="Calibri"/>
          <w:szCs w:val="28"/>
          <w:lang w:eastAsia="en-US"/>
        </w:rPr>
        <w:t xml:space="preserve"> </w:t>
      </w:r>
      <w:r w:rsidRPr="00155A5A">
        <w:rPr>
          <w:rFonts w:eastAsia="Calibri"/>
          <w:szCs w:val="28"/>
          <w:lang w:eastAsia="en-US"/>
        </w:rPr>
        <w:t xml:space="preserve">гражданам </w:t>
      </w:r>
      <w:r w:rsidRPr="005A0448">
        <w:rPr>
          <w:rFonts w:eastAsia="Calibri"/>
          <w:szCs w:val="28"/>
          <w:lang w:eastAsia="en-US"/>
        </w:rPr>
        <w:t>предоставлены 32 квартиры:</w:t>
      </w:r>
    </w:p>
    <w:p w:rsidR="003A66B1" w:rsidRDefault="003A66B1" w:rsidP="003A66B1">
      <w:pPr>
        <w:widowControl w:val="0"/>
        <w:ind w:firstLine="709"/>
        <w:jc w:val="both"/>
        <w:rPr>
          <w:rFonts w:eastAsia="Calibri"/>
          <w:szCs w:val="28"/>
          <w:lang w:eastAsia="en-US"/>
        </w:rPr>
      </w:pPr>
      <w:r>
        <w:rPr>
          <w:rFonts w:eastAsia="Calibri"/>
          <w:szCs w:val="28"/>
          <w:lang w:eastAsia="en-US"/>
        </w:rPr>
        <w:t>1) в</w:t>
      </w:r>
      <w:r w:rsidRPr="00C500CB">
        <w:rPr>
          <w:rFonts w:eastAsia="Calibri"/>
          <w:szCs w:val="28"/>
          <w:lang w:eastAsia="en-US"/>
        </w:rPr>
        <w:t xml:space="preserve"> рамках реализации подпрограммы 1 «Переселение граждан из непригодного и аварийного жилищного фонда» предоставлено 27 жилых помещений из которых: </w:t>
      </w:r>
    </w:p>
    <w:p w:rsidR="003A66B1" w:rsidRPr="005A0448" w:rsidRDefault="003A66B1" w:rsidP="003A66B1">
      <w:pPr>
        <w:widowControl w:val="0"/>
        <w:ind w:firstLine="709"/>
        <w:jc w:val="both"/>
        <w:rPr>
          <w:rFonts w:eastAsia="Calibri"/>
          <w:szCs w:val="28"/>
          <w:lang w:eastAsia="en-US"/>
        </w:rPr>
      </w:pPr>
      <w:r>
        <w:rPr>
          <w:rFonts w:eastAsia="Calibri"/>
          <w:szCs w:val="28"/>
          <w:lang w:eastAsia="en-US"/>
        </w:rPr>
        <w:lastRenderedPageBreak/>
        <w:t xml:space="preserve">- </w:t>
      </w:r>
      <w:r w:rsidRPr="005A0448">
        <w:rPr>
          <w:rFonts w:eastAsia="Calibri"/>
          <w:szCs w:val="28"/>
          <w:lang w:eastAsia="en-US"/>
        </w:rPr>
        <w:t>2 квартиры из числа освободившегося в процессе эксплуатации муниципального жилищного фонда (проведены ремонтные работы в 2020 году);</w:t>
      </w:r>
    </w:p>
    <w:p w:rsidR="003A66B1" w:rsidRPr="005A0448" w:rsidRDefault="003A66B1" w:rsidP="003A66B1">
      <w:pPr>
        <w:widowControl w:val="0"/>
        <w:ind w:firstLine="709"/>
        <w:jc w:val="both"/>
        <w:rPr>
          <w:rFonts w:eastAsia="Calibri"/>
          <w:szCs w:val="28"/>
          <w:lang w:eastAsia="en-US"/>
        </w:rPr>
      </w:pPr>
      <w:r>
        <w:rPr>
          <w:rFonts w:eastAsia="Calibri"/>
          <w:szCs w:val="28"/>
          <w:lang w:eastAsia="en-US"/>
        </w:rPr>
        <w:t xml:space="preserve">- </w:t>
      </w:r>
      <w:r w:rsidRPr="005A0448">
        <w:rPr>
          <w:rFonts w:eastAsia="Calibri"/>
          <w:szCs w:val="28"/>
          <w:lang w:eastAsia="en-US"/>
        </w:rPr>
        <w:t>25 квартир из числа приобретенных в муниципальную собственность</w:t>
      </w:r>
      <w:r>
        <w:rPr>
          <w:rFonts w:eastAsia="Calibri"/>
          <w:szCs w:val="28"/>
          <w:lang w:eastAsia="en-US"/>
        </w:rPr>
        <w:t>, в том числе</w:t>
      </w:r>
      <w:r w:rsidRPr="005A0448">
        <w:rPr>
          <w:rFonts w:eastAsia="Calibri"/>
          <w:szCs w:val="28"/>
          <w:lang w:eastAsia="en-US"/>
        </w:rPr>
        <w:t xml:space="preserve"> 13 квартир приобретены в 201</w:t>
      </w:r>
      <w:r w:rsidR="005A388A">
        <w:rPr>
          <w:rFonts w:eastAsia="Calibri"/>
          <w:szCs w:val="28"/>
          <w:lang w:eastAsia="en-US"/>
        </w:rPr>
        <w:t>9 году и 12 квартир в 2020 году;</w:t>
      </w:r>
    </w:p>
    <w:p w:rsidR="003A66B1" w:rsidRDefault="003A66B1" w:rsidP="003A66B1">
      <w:pPr>
        <w:widowControl w:val="0"/>
        <w:ind w:firstLine="709"/>
        <w:jc w:val="both"/>
        <w:rPr>
          <w:rFonts w:eastAsia="Calibri"/>
          <w:szCs w:val="28"/>
          <w:lang w:eastAsia="en-US"/>
        </w:rPr>
      </w:pPr>
      <w:r>
        <w:rPr>
          <w:rFonts w:eastAsia="Calibri"/>
          <w:szCs w:val="28"/>
          <w:lang w:eastAsia="en-US"/>
        </w:rPr>
        <w:t>2) в</w:t>
      </w:r>
      <w:r w:rsidRPr="00C500CB">
        <w:rPr>
          <w:rFonts w:eastAsia="Calibri"/>
          <w:szCs w:val="28"/>
          <w:lang w:eastAsia="en-US"/>
        </w:rPr>
        <w:t xml:space="preserve"> рамках подпрограммы 6 «Обеспечение реализации региональных проектов Камчатского края в Петропавловск-Камчатском городском округе» предоставлен</w:t>
      </w:r>
      <w:r w:rsidRPr="00910254">
        <w:rPr>
          <w:rFonts w:eastAsia="Calibri"/>
          <w:szCs w:val="28"/>
          <w:lang w:eastAsia="en-US"/>
        </w:rPr>
        <w:t>ы 5</w:t>
      </w:r>
      <w:r w:rsidRPr="00C500CB">
        <w:rPr>
          <w:rFonts w:eastAsia="Calibri"/>
          <w:szCs w:val="28"/>
          <w:lang w:eastAsia="en-US"/>
        </w:rPr>
        <w:t xml:space="preserve"> жилых помещений из числа приобретенных в муниципальную собственность в 2020 году.</w:t>
      </w:r>
    </w:p>
    <w:p w:rsidR="003A66B1" w:rsidRPr="00C3019A" w:rsidRDefault="003A66B1" w:rsidP="003A66B1">
      <w:pPr>
        <w:widowControl w:val="0"/>
        <w:ind w:firstLine="709"/>
        <w:jc w:val="both"/>
        <w:rPr>
          <w:rFonts w:eastAsia="Calibri"/>
          <w:szCs w:val="28"/>
          <w:lang w:eastAsia="en-US"/>
        </w:rPr>
      </w:pPr>
      <w:r>
        <w:rPr>
          <w:rFonts w:eastAsia="Calibri"/>
          <w:szCs w:val="28"/>
          <w:lang w:eastAsia="en-US"/>
        </w:rPr>
        <w:t>В</w:t>
      </w:r>
      <w:r w:rsidRPr="00C3019A">
        <w:rPr>
          <w:rFonts w:eastAsia="Calibri"/>
          <w:szCs w:val="28"/>
          <w:lang w:eastAsia="en-US"/>
        </w:rPr>
        <w:t xml:space="preserve"> 20</w:t>
      </w:r>
      <w:r>
        <w:rPr>
          <w:rFonts w:eastAsia="Calibri"/>
          <w:szCs w:val="28"/>
          <w:lang w:eastAsia="en-US"/>
        </w:rPr>
        <w:t>20 году гражданам предоставлено 8 квартир</w:t>
      </w:r>
      <w:r w:rsidRPr="00C3019A">
        <w:rPr>
          <w:rFonts w:eastAsia="Calibri"/>
          <w:szCs w:val="28"/>
          <w:lang w:eastAsia="en-US"/>
        </w:rPr>
        <w:t>, в том числе:</w:t>
      </w:r>
    </w:p>
    <w:p w:rsidR="003A66B1" w:rsidRPr="00C3019A" w:rsidRDefault="003A66B1" w:rsidP="003A66B1">
      <w:pPr>
        <w:widowControl w:val="0"/>
        <w:ind w:firstLine="709"/>
        <w:jc w:val="both"/>
        <w:rPr>
          <w:rFonts w:eastAsia="Calibri"/>
          <w:szCs w:val="28"/>
          <w:lang w:eastAsia="en-US"/>
        </w:rPr>
      </w:pPr>
      <w:r>
        <w:rPr>
          <w:rFonts w:eastAsia="Calibri"/>
          <w:szCs w:val="28"/>
          <w:lang w:eastAsia="en-US"/>
        </w:rPr>
        <w:t>1) 2 квартиры</w:t>
      </w:r>
      <w:r w:rsidRPr="00C3019A">
        <w:rPr>
          <w:rFonts w:eastAsia="Calibri"/>
          <w:szCs w:val="28"/>
          <w:lang w:eastAsia="en-US"/>
        </w:rPr>
        <w:t xml:space="preserve"> в связи с проживанием в жилых помещениях, признанных непригодными для проживания;</w:t>
      </w:r>
    </w:p>
    <w:p w:rsidR="003A66B1" w:rsidRPr="00C3019A" w:rsidRDefault="003A66B1" w:rsidP="003A66B1">
      <w:pPr>
        <w:widowControl w:val="0"/>
        <w:ind w:firstLine="709"/>
        <w:jc w:val="both"/>
        <w:rPr>
          <w:rFonts w:eastAsia="Calibri"/>
          <w:szCs w:val="28"/>
          <w:lang w:eastAsia="en-US"/>
        </w:rPr>
      </w:pPr>
      <w:r>
        <w:rPr>
          <w:rFonts w:eastAsia="Calibri"/>
          <w:szCs w:val="28"/>
          <w:lang w:eastAsia="en-US"/>
        </w:rPr>
        <w:t>2) 6 квартир</w:t>
      </w:r>
      <w:r w:rsidRPr="00C3019A">
        <w:rPr>
          <w:rFonts w:eastAsia="Calibri"/>
          <w:szCs w:val="28"/>
          <w:lang w:eastAsia="en-US"/>
        </w:rPr>
        <w:t xml:space="preserve"> в связи с имеющимися заболеваниями у граждан.</w:t>
      </w:r>
    </w:p>
    <w:p w:rsidR="003A66B1" w:rsidRPr="00C63763" w:rsidRDefault="003A66B1" w:rsidP="003A66B1">
      <w:pPr>
        <w:widowControl w:val="0"/>
        <w:ind w:firstLine="709"/>
        <w:jc w:val="both"/>
        <w:rPr>
          <w:rFonts w:eastAsiaTheme="minorHAnsi"/>
          <w:lang w:val="en-US" w:eastAsia="en-US"/>
        </w:rPr>
      </w:pPr>
      <w:r w:rsidRPr="0071303C">
        <w:rPr>
          <w:rFonts w:eastAsia="Calibri"/>
          <w:szCs w:val="28"/>
          <w:lang w:eastAsia="en-US"/>
        </w:rPr>
        <w:t>В рамках реализации переданных государственных полномочий Законом Камчатского края от 09.10.2012 № 135</w:t>
      </w:r>
      <w:r w:rsidRPr="0071303C">
        <w:rPr>
          <w:rFonts w:eastAsiaTheme="minorHAnsi"/>
          <w:lang w:eastAsia="en-US"/>
        </w:rPr>
        <w:t xml:space="preserve"> «</w:t>
      </w:r>
      <w:r w:rsidRPr="0071303C">
        <w:rPr>
          <w:rFonts w:eastAsiaTheme="minorHAnsi"/>
          <w:szCs w:val="28"/>
          <w:lang w:eastAsia="en-US"/>
        </w:rPr>
        <w:t>О наделении органов местного самоуправления муниципальных образований в Камчатском крае государственными полномочиями Камчатского края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r w:rsidRPr="0071303C">
        <w:rPr>
          <w:rFonts w:eastAsia="Calibri"/>
          <w:szCs w:val="28"/>
          <w:lang w:eastAsia="en-US"/>
        </w:rPr>
        <w:t xml:space="preserve"> в 20</w:t>
      </w:r>
      <w:r>
        <w:rPr>
          <w:rFonts w:eastAsia="Calibri"/>
          <w:szCs w:val="28"/>
          <w:lang w:eastAsia="en-US"/>
        </w:rPr>
        <w:t>20</w:t>
      </w:r>
      <w:r w:rsidRPr="0071303C">
        <w:rPr>
          <w:rFonts w:eastAsia="Calibri"/>
          <w:szCs w:val="28"/>
          <w:lang w:eastAsia="en-US"/>
        </w:rPr>
        <w:t xml:space="preserve"> году приобретены </w:t>
      </w:r>
      <w:r>
        <w:rPr>
          <w:rFonts w:eastAsia="Calibri"/>
          <w:szCs w:val="28"/>
          <w:lang w:eastAsia="en-US"/>
        </w:rPr>
        <w:t>65</w:t>
      </w:r>
      <w:r w:rsidRPr="0071303C">
        <w:rPr>
          <w:rFonts w:eastAsia="Calibri"/>
          <w:szCs w:val="28"/>
          <w:lang w:eastAsia="en-US"/>
        </w:rPr>
        <w:t xml:space="preserve"> благоустроенных однокомнатных квартир для формирования специализированного жилищного фонда на территории городского округа.</w:t>
      </w:r>
    </w:p>
    <w:p w:rsidR="003A66B1" w:rsidRPr="00B26251" w:rsidRDefault="003A66B1" w:rsidP="003A66B1">
      <w:pPr>
        <w:ind w:firstLine="709"/>
        <w:jc w:val="both"/>
        <w:rPr>
          <w:rFonts w:eastAsia="Calibri"/>
          <w:szCs w:val="28"/>
          <w:lang w:eastAsia="en-US"/>
        </w:rPr>
      </w:pPr>
      <w:r w:rsidRPr="00B26251">
        <w:rPr>
          <w:bCs/>
          <w:szCs w:val="28"/>
        </w:rPr>
        <w:t>Обеспечены жилыми помещениями</w:t>
      </w:r>
      <w:r w:rsidRPr="00B26251">
        <w:rPr>
          <w:szCs w:val="28"/>
        </w:rPr>
        <w:t xml:space="preserve"> в</w:t>
      </w:r>
      <w:r w:rsidRPr="00B26251">
        <w:rPr>
          <w:rFonts w:eastAsia="Calibri"/>
          <w:szCs w:val="28"/>
        </w:rPr>
        <w:t xml:space="preserve"> 2020 году 66</w:t>
      </w:r>
      <w:r w:rsidRPr="00B26251">
        <w:rPr>
          <w:bCs/>
          <w:szCs w:val="28"/>
        </w:rPr>
        <w:t xml:space="preserve"> человек </w:t>
      </w:r>
      <w:r w:rsidRPr="00B26251">
        <w:rPr>
          <w:szCs w:val="28"/>
        </w:rPr>
        <w:t>из числа включенных в список детей-сирот и детей, оставшихся без попечения родителей.</w:t>
      </w:r>
    </w:p>
    <w:p w:rsidR="003A66B1" w:rsidRPr="005815BA" w:rsidRDefault="003A66B1" w:rsidP="003A66B1">
      <w:pPr>
        <w:widowControl w:val="0"/>
        <w:ind w:firstLine="709"/>
        <w:jc w:val="both"/>
        <w:rPr>
          <w:rFonts w:eastAsia="Calibri"/>
          <w:szCs w:val="22"/>
          <w:highlight w:val="cyan"/>
          <w:lang w:eastAsia="en-US"/>
        </w:rPr>
      </w:pPr>
      <w:r w:rsidRPr="00B26251">
        <w:rPr>
          <w:rFonts w:eastAsia="Calibri"/>
          <w:szCs w:val="28"/>
          <w:lang w:eastAsia="en-US"/>
        </w:rPr>
        <w:t>В рамках реализации мероприятий подпрограммы «Повышение устойчивости жилых домов, основных объектов и систем жизнеобеспечения» государственной программы Камчатского края «Обеспечение доступным и комфортным жильем жителей Камчатского края», утвержденной постановлением Правительства Камчатского края от 22.11.2013 № 520-П, в 20</w:t>
      </w:r>
      <w:r>
        <w:rPr>
          <w:rFonts w:eastAsia="Calibri"/>
          <w:szCs w:val="28"/>
          <w:lang w:eastAsia="en-US"/>
        </w:rPr>
        <w:t>20</w:t>
      </w:r>
      <w:r w:rsidR="00CE553B">
        <w:rPr>
          <w:rFonts w:eastAsia="Calibri"/>
          <w:szCs w:val="28"/>
          <w:lang w:eastAsia="en-US"/>
        </w:rPr>
        <w:t> </w:t>
      </w:r>
      <w:r w:rsidRPr="00B26251">
        <w:rPr>
          <w:rFonts w:eastAsia="Calibri"/>
          <w:szCs w:val="28"/>
          <w:lang w:eastAsia="en-US"/>
        </w:rPr>
        <w:t xml:space="preserve">году </w:t>
      </w:r>
      <w:r w:rsidRPr="00B26251">
        <w:rPr>
          <w:rFonts w:eastAsia="Calibri"/>
          <w:szCs w:val="22"/>
          <w:lang w:eastAsia="en-US"/>
        </w:rPr>
        <w:t xml:space="preserve">предоставлено </w:t>
      </w:r>
      <w:r>
        <w:rPr>
          <w:rFonts w:eastAsia="Calibri"/>
          <w:szCs w:val="22"/>
          <w:lang w:eastAsia="en-US"/>
        </w:rPr>
        <w:t>5</w:t>
      </w:r>
      <w:r w:rsidRPr="00B26251">
        <w:rPr>
          <w:rFonts w:eastAsia="Calibri"/>
          <w:szCs w:val="22"/>
          <w:lang w:eastAsia="en-US"/>
        </w:rPr>
        <w:t xml:space="preserve"> квартир</w:t>
      </w:r>
      <w:r>
        <w:rPr>
          <w:rFonts w:eastAsia="Calibri"/>
          <w:szCs w:val="22"/>
          <w:lang w:eastAsia="en-US"/>
        </w:rPr>
        <w:t>.</w:t>
      </w:r>
    </w:p>
    <w:p w:rsidR="003A66B1" w:rsidRPr="00744047" w:rsidRDefault="003A66B1" w:rsidP="003A66B1">
      <w:pPr>
        <w:ind w:firstLine="709"/>
        <w:jc w:val="both"/>
        <w:rPr>
          <w:szCs w:val="28"/>
        </w:rPr>
      </w:pPr>
      <w:r w:rsidRPr="00744047">
        <w:rPr>
          <w:szCs w:val="28"/>
        </w:rPr>
        <w:t>В 2020 году на учет граждан для предоставления жил</w:t>
      </w:r>
      <w:r>
        <w:rPr>
          <w:szCs w:val="28"/>
        </w:rPr>
        <w:t>ых</w:t>
      </w:r>
      <w:r w:rsidRPr="00744047">
        <w:rPr>
          <w:szCs w:val="28"/>
        </w:rPr>
        <w:t xml:space="preserve"> помещени</w:t>
      </w:r>
      <w:r>
        <w:rPr>
          <w:szCs w:val="28"/>
        </w:rPr>
        <w:t>й</w:t>
      </w:r>
      <w:r w:rsidRPr="00744047">
        <w:rPr>
          <w:szCs w:val="28"/>
        </w:rPr>
        <w:t xml:space="preserve"> коммерческого найма приняты 76 семей.</w:t>
      </w:r>
    </w:p>
    <w:p w:rsidR="003A66B1" w:rsidRPr="00744047" w:rsidRDefault="003A66B1" w:rsidP="003A66B1">
      <w:pPr>
        <w:ind w:firstLine="709"/>
        <w:jc w:val="both"/>
        <w:rPr>
          <w:szCs w:val="28"/>
        </w:rPr>
      </w:pPr>
      <w:r w:rsidRPr="00744047">
        <w:rPr>
          <w:szCs w:val="28"/>
        </w:rPr>
        <w:t>В 20</w:t>
      </w:r>
      <w:r>
        <w:rPr>
          <w:szCs w:val="28"/>
        </w:rPr>
        <w:t>20</w:t>
      </w:r>
      <w:r w:rsidRPr="00744047">
        <w:rPr>
          <w:szCs w:val="28"/>
        </w:rPr>
        <w:t xml:space="preserve"> году предоставлено </w:t>
      </w:r>
      <w:r>
        <w:rPr>
          <w:szCs w:val="28"/>
        </w:rPr>
        <w:t>17</w:t>
      </w:r>
      <w:r w:rsidRPr="00744047">
        <w:rPr>
          <w:szCs w:val="28"/>
        </w:rPr>
        <w:t xml:space="preserve"> жилых помещений по договору найма муниципального жилищного фонда коммерческого использования. </w:t>
      </w:r>
    </w:p>
    <w:p w:rsidR="003A66B1" w:rsidRPr="000D0229" w:rsidRDefault="003A66B1" w:rsidP="003A66B1">
      <w:pPr>
        <w:ind w:firstLine="709"/>
        <w:jc w:val="both"/>
        <w:rPr>
          <w:szCs w:val="28"/>
        </w:rPr>
      </w:pPr>
      <w:r w:rsidRPr="00744047">
        <w:rPr>
          <w:szCs w:val="28"/>
        </w:rPr>
        <w:t>На учет граждан, признанных нуждающимися в предоставлении жилых помещений по договорам социального найма, в 20</w:t>
      </w:r>
      <w:r>
        <w:rPr>
          <w:szCs w:val="28"/>
        </w:rPr>
        <w:t xml:space="preserve">20 </w:t>
      </w:r>
      <w:r w:rsidRPr="00744047">
        <w:rPr>
          <w:szCs w:val="28"/>
        </w:rPr>
        <w:t xml:space="preserve">году принято </w:t>
      </w:r>
      <w:r>
        <w:rPr>
          <w:szCs w:val="28"/>
        </w:rPr>
        <w:t>15</w:t>
      </w:r>
      <w:r w:rsidRPr="00744047">
        <w:rPr>
          <w:szCs w:val="28"/>
        </w:rPr>
        <w:t xml:space="preserve"> семей и </w:t>
      </w:r>
      <w:r>
        <w:rPr>
          <w:szCs w:val="28"/>
        </w:rPr>
        <w:t>снято</w:t>
      </w:r>
      <w:r w:rsidRPr="000D0229">
        <w:rPr>
          <w:szCs w:val="28"/>
        </w:rPr>
        <w:t xml:space="preserve"> с указанного учета 130 семей.</w:t>
      </w:r>
    </w:p>
    <w:p w:rsidR="003A66B1" w:rsidRPr="000D0229" w:rsidRDefault="003A66B1" w:rsidP="003A66B1">
      <w:pPr>
        <w:ind w:firstLine="709"/>
        <w:jc w:val="both"/>
        <w:rPr>
          <w:szCs w:val="28"/>
        </w:rPr>
      </w:pPr>
      <w:r w:rsidRPr="000D0229">
        <w:rPr>
          <w:szCs w:val="28"/>
        </w:rPr>
        <w:t>В 2020 году получил</w:t>
      </w:r>
      <w:r>
        <w:rPr>
          <w:szCs w:val="28"/>
        </w:rPr>
        <w:t>а</w:t>
      </w:r>
      <w:r w:rsidRPr="000D0229">
        <w:rPr>
          <w:szCs w:val="28"/>
        </w:rPr>
        <w:t xml:space="preserve"> социальные выплаты для приобретения жилых помещений 71 молодая семья.</w:t>
      </w:r>
    </w:p>
    <w:p w:rsidR="003A66B1" w:rsidRPr="00642ACA" w:rsidRDefault="003A66B1" w:rsidP="003A66B1">
      <w:pPr>
        <w:ind w:firstLine="708"/>
        <w:jc w:val="both"/>
        <w:rPr>
          <w:b/>
        </w:rPr>
      </w:pPr>
      <w:r w:rsidRPr="00642ACA">
        <w:rPr>
          <w:szCs w:val="28"/>
        </w:rPr>
        <w:t>Всего по данным мониторинга способов управления многоквартирными домами на территории городского округа находится 1487 многоквартирных дома, управление которыми должно осуществляться способами, установленными статьей 161 Жилищног</w:t>
      </w:r>
      <w:r>
        <w:rPr>
          <w:szCs w:val="28"/>
        </w:rPr>
        <w:t>о кодекса Российской Федерации.</w:t>
      </w:r>
    </w:p>
    <w:p w:rsidR="003A66B1" w:rsidRPr="00167A92" w:rsidRDefault="003A66B1" w:rsidP="003A66B1">
      <w:pPr>
        <w:widowControl w:val="0"/>
        <w:ind w:firstLine="709"/>
        <w:jc w:val="both"/>
        <w:rPr>
          <w:szCs w:val="28"/>
        </w:rPr>
      </w:pPr>
      <w:r w:rsidRPr="00167A92">
        <w:rPr>
          <w:szCs w:val="28"/>
        </w:rPr>
        <w:t xml:space="preserve">Управление многоквартирным домом - деятельность, направленная на 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w:t>
      </w:r>
      <w:r w:rsidRPr="00167A92">
        <w:rPr>
          <w:szCs w:val="28"/>
        </w:rPr>
        <w:lastRenderedPageBreak/>
        <w:t>коммунальных услуг гражданам, проживающим в таком доме.</w:t>
      </w:r>
    </w:p>
    <w:p w:rsidR="003A66B1" w:rsidRPr="00B56523" w:rsidRDefault="003A66B1" w:rsidP="003A66B1">
      <w:pPr>
        <w:widowControl w:val="0"/>
        <w:ind w:firstLine="709"/>
        <w:jc w:val="both"/>
        <w:rPr>
          <w:szCs w:val="28"/>
        </w:rPr>
      </w:pPr>
      <w:r w:rsidRPr="00B56523">
        <w:rPr>
          <w:szCs w:val="28"/>
        </w:rPr>
        <w:t xml:space="preserve">В управлении управляющих </w:t>
      </w:r>
      <w:r>
        <w:rPr>
          <w:szCs w:val="28"/>
        </w:rPr>
        <w:t>организаций</w:t>
      </w:r>
      <w:r w:rsidRPr="00B56523">
        <w:rPr>
          <w:szCs w:val="28"/>
        </w:rPr>
        <w:t xml:space="preserve"> на территории городского округа в отчетном периоде находились 1</w:t>
      </w:r>
      <w:r>
        <w:rPr>
          <w:szCs w:val="28"/>
        </w:rPr>
        <w:t>397</w:t>
      </w:r>
      <w:r w:rsidRPr="00B56523">
        <w:rPr>
          <w:szCs w:val="28"/>
        </w:rPr>
        <w:t xml:space="preserve"> многоквартирных дом</w:t>
      </w:r>
      <w:r>
        <w:rPr>
          <w:szCs w:val="28"/>
        </w:rPr>
        <w:t>а</w:t>
      </w:r>
      <w:r w:rsidRPr="00B56523">
        <w:rPr>
          <w:szCs w:val="28"/>
        </w:rPr>
        <w:t>, в управлении товариществ собственников жилья</w:t>
      </w:r>
      <w:r>
        <w:rPr>
          <w:szCs w:val="28"/>
        </w:rPr>
        <w:t xml:space="preserve"> </w:t>
      </w:r>
      <w:r w:rsidRPr="00A50C6C">
        <w:rPr>
          <w:szCs w:val="28"/>
        </w:rPr>
        <w:t xml:space="preserve">(далее </w:t>
      </w:r>
      <w:r>
        <w:rPr>
          <w:szCs w:val="28"/>
        </w:rPr>
        <w:t>–</w:t>
      </w:r>
      <w:r w:rsidRPr="00A50C6C">
        <w:rPr>
          <w:szCs w:val="28"/>
        </w:rPr>
        <w:t xml:space="preserve"> ТСЖ</w:t>
      </w:r>
      <w:r>
        <w:rPr>
          <w:szCs w:val="28"/>
        </w:rPr>
        <w:t>)</w:t>
      </w:r>
      <w:r w:rsidRPr="00B56523">
        <w:rPr>
          <w:szCs w:val="28"/>
        </w:rPr>
        <w:t>, товариществ собственников недвижимости</w:t>
      </w:r>
      <w:r>
        <w:rPr>
          <w:szCs w:val="28"/>
        </w:rPr>
        <w:t xml:space="preserve"> </w:t>
      </w:r>
      <w:r w:rsidRPr="00A50C6C">
        <w:rPr>
          <w:szCs w:val="28"/>
        </w:rPr>
        <w:t>(далее – ТС</w:t>
      </w:r>
      <w:r>
        <w:rPr>
          <w:szCs w:val="28"/>
        </w:rPr>
        <w:t>Н</w:t>
      </w:r>
      <w:r w:rsidRPr="00A50C6C">
        <w:rPr>
          <w:szCs w:val="28"/>
        </w:rPr>
        <w:t>)</w:t>
      </w:r>
      <w:r w:rsidRPr="00B56523">
        <w:rPr>
          <w:szCs w:val="28"/>
        </w:rPr>
        <w:t>, жилищно-строительных кооперативов</w:t>
      </w:r>
      <w:r>
        <w:rPr>
          <w:szCs w:val="28"/>
        </w:rPr>
        <w:t xml:space="preserve"> </w:t>
      </w:r>
      <w:r w:rsidRPr="00A50C6C">
        <w:rPr>
          <w:szCs w:val="28"/>
        </w:rPr>
        <w:t xml:space="preserve">(далее – </w:t>
      </w:r>
      <w:r>
        <w:rPr>
          <w:szCs w:val="28"/>
        </w:rPr>
        <w:t>ЖСК)</w:t>
      </w:r>
      <w:r w:rsidRPr="00B56523">
        <w:rPr>
          <w:szCs w:val="28"/>
        </w:rPr>
        <w:t xml:space="preserve"> -</w:t>
      </w:r>
      <w:r>
        <w:rPr>
          <w:szCs w:val="28"/>
        </w:rPr>
        <w:t xml:space="preserve"> 72</w:t>
      </w:r>
      <w:r w:rsidRPr="00B56523">
        <w:rPr>
          <w:szCs w:val="28"/>
        </w:rPr>
        <w:t xml:space="preserve"> многоквартирных дома, и в непосредственном управлении собственниками помещений - </w:t>
      </w:r>
      <w:r>
        <w:rPr>
          <w:szCs w:val="28"/>
        </w:rPr>
        <w:t>3</w:t>
      </w:r>
      <w:r w:rsidRPr="00B56523">
        <w:rPr>
          <w:szCs w:val="28"/>
        </w:rPr>
        <w:t xml:space="preserve"> многоквартирны</w:t>
      </w:r>
      <w:r>
        <w:rPr>
          <w:szCs w:val="28"/>
        </w:rPr>
        <w:t>х</w:t>
      </w:r>
      <w:r w:rsidRPr="00B56523">
        <w:rPr>
          <w:szCs w:val="28"/>
        </w:rPr>
        <w:t xml:space="preserve"> дом</w:t>
      </w:r>
      <w:r>
        <w:rPr>
          <w:szCs w:val="28"/>
        </w:rPr>
        <w:t>а</w:t>
      </w:r>
      <w:r w:rsidRPr="00B56523">
        <w:rPr>
          <w:szCs w:val="28"/>
        </w:rPr>
        <w:t xml:space="preserve">. </w:t>
      </w:r>
    </w:p>
    <w:p w:rsidR="003A66B1" w:rsidRPr="00C13EF1" w:rsidRDefault="003A66B1" w:rsidP="003A66B1">
      <w:pPr>
        <w:widowControl w:val="0"/>
        <w:ind w:firstLine="709"/>
        <w:jc w:val="both"/>
        <w:rPr>
          <w:szCs w:val="28"/>
        </w:rPr>
      </w:pPr>
      <w:r w:rsidRPr="00C13EF1">
        <w:rPr>
          <w:szCs w:val="28"/>
        </w:rPr>
        <w:t>Доля многоквартирных домов, в которых собственники помещений самостоятельно выбрали и реализуют способ управления многоквартирными домами, составила 87,0 процентов.</w:t>
      </w:r>
    </w:p>
    <w:p w:rsidR="003A66B1" w:rsidRPr="009E766C" w:rsidRDefault="003A66B1" w:rsidP="003A66B1">
      <w:pPr>
        <w:widowControl w:val="0"/>
        <w:ind w:firstLine="709"/>
        <w:jc w:val="both"/>
        <w:rPr>
          <w:szCs w:val="28"/>
        </w:rPr>
      </w:pPr>
      <w:r w:rsidRPr="009E766C">
        <w:rPr>
          <w:szCs w:val="28"/>
        </w:rPr>
        <w:t>В целях исполнения поставленных задач обеспечено инициирование и представлены интересы городского округа в 119 общих собраниях собственников помещений в многоквартирных домах, в том числе по вопросам выбора способа управления многоквартирными домами.</w:t>
      </w:r>
    </w:p>
    <w:p w:rsidR="003A66B1" w:rsidRDefault="003A66B1" w:rsidP="003A66B1">
      <w:pPr>
        <w:widowControl w:val="0"/>
        <w:ind w:firstLine="709"/>
        <w:jc w:val="both"/>
        <w:rPr>
          <w:szCs w:val="28"/>
        </w:rPr>
      </w:pPr>
      <w:r w:rsidRPr="00445C56">
        <w:rPr>
          <w:szCs w:val="28"/>
        </w:rPr>
        <w:t>В 2020 году в порядке, предусмотренном 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проведено 15 открытых конкурсов в отношении 136 многоквартирных домов.</w:t>
      </w:r>
      <w:r w:rsidRPr="00445C56">
        <w:t xml:space="preserve"> </w:t>
      </w:r>
      <w:r w:rsidRPr="00445C56">
        <w:rPr>
          <w:szCs w:val="28"/>
        </w:rPr>
        <w:t>По результатам проведенных открытых конкурсов в отношении 2 многоквартирных домов заключены договоры управления. В отношении остальных многоквартирных домов открытые конкурсы признаны несостоявшимися ввиду отсутствия заявок.</w:t>
      </w:r>
    </w:p>
    <w:p w:rsidR="003A66B1" w:rsidRPr="00F5586D" w:rsidRDefault="003A66B1" w:rsidP="003A66B1">
      <w:pPr>
        <w:widowControl w:val="0"/>
        <w:ind w:firstLine="709"/>
        <w:jc w:val="both"/>
        <w:rPr>
          <w:szCs w:val="28"/>
        </w:rPr>
      </w:pPr>
      <w:r w:rsidRPr="00F5586D">
        <w:rPr>
          <w:szCs w:val="28"/>
        </w:rPr>
        <w:t>В целях реализации полномочий, предусмотренных постановление</w:t>
      </w:r>
      <w:r>
        <w:rPr>
          <w:szCs w:val="28"/>
        </w:rPr>
        <w:t>м</w:t>
      </w:r>
      <w:r w:rsidRPr="00F5586D">
        <w:rPr>
          <w:szCs w:val="28"/>
        </w:rPr>
        <w:t xml:space="preserve">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в 2020 году в отношении 192 многоквартирных домов назначены управляющие организации.</w:t>
      </w:r>
    </w:p>
    <w:p w:rsidR="003A66B1" w:rsidRPr="00445C56" w:rsidRDefault="003A66B1" w:rsidP="003A66B1">
      <w:pPr>
        <w:widowControl w:val="0"/>
        <w:ind w:firstLine="709"/>
        <w:jc w:val="both"/>
        <w:rPr>
          <w:szCs w:val="28"/>
        </w:rPr>
      </w:pPr>
      <w:r w:rsidRPr="00F5586D">
        <w:rPr>
          <w:szCs w:val="28"/>
        </w:rPr>
        <w:t xml:space="preserve">Однако в отношении 17 многоквартирных домов управляющие организации не приступили к управлению, в связи с чем Управлением </w:t>
      </w:r>
      <w:r w:rsidRPr="006A6165">
        <w:rPr>
          <w:szCs w:val="28"/>
        </w:rPr>
        <w:t xml:space="preserve">коммунального хозяйства и жилищного фонда </w:t>
      </w:r>
      <w:r w:rsidRPr="00F5586D">
        <w:rPr>
          <w:szCs w:val="28"/>
        </w:rPr>
        <w:t>в адрес Контрольного управления администрации Петропавловск-Камчатского городского округа</w:t>
      </w:r>
      <w:r>
        <w:rPr>
          <w:szCs w:val="28"/>
        </w:rPr>
        <w:t xml:space="preserve"> (далее – Контрольное управление)</w:t>
      </w:r>
      <w:r w:rsidRPr="00F5586D">
        <w:rPr>
          <w:szCs w:val="28"/>
        </w:rPr>
        <w:t xml:space="preserve"> и Государственной жилищной инспекции Камчатского края направлены письма о проведении проверки в отношении данных управляющих организаций.</w:t>
      </w:r>
    </w:p>
    <w:p w:rsidR="003A66B1" w:rsidRPr="00B66E79" w:rsidRDefault="003A66B1" w:rsidP="003A66B1">
      <w:pPr>
        <w:widowControl w:val="0"/>
        <w:ind w:firstLine="709"/>
        <w:jc w:val="both"/>
        <w:rPr>
          <w:szCs w:val="28"/>
        </w:rPr>
      </w:pPr>
      <w:r w:rsidRPr="00C6042D">
        <w:rPr>
          <w:szCs w:val="28"/>
        </w:rPr>
        <w:t>Капитальный ремонт общего имущества в многоквартирных домах в</w:t>
      </w:r>
      <w:r w:rsidR="00DB0E53">
        <w:rPr>
          <w:szCs w:val="28"/>
        </w:rPr>
        <w:t> </w:t>
      </w:r>
      <w:r w:rsidRPr="00C6042D">
        <w:rPr>
          <w:szCs w:val="28"/>
        </w:rPr>
        <w:t>2020</w:t>
      </w:r>
      <w:r w:rsidR="00DB0E53">
        <w:rPr>
          <w:szCs w:val="28"/>
        </w:rPr>
        <w:t> </w:t>
      </w:r>
      <w:r w:rsidRPr="00C6042D">
        <w:rPr>
          <w:szCs w:val="28"/>
        </w:rPr>
        <w:t>году выполнялся на основании</w:t>
      </w:r>
      <w:r>
        <w:rPr>
          <w:szCs w:val="28"/>
        </w:rPr>
        <w:t xml:space="preserve"> </w:t>
      </w:r>
      <w:r w:rsidRPr="00B66E79">
        <w:rPr>
          <w:szCs w:val="28"/>
        </w:rPr>
        <w:t>краткосрочного плана реализации региональной программы капитального ремонта общего имущества в многоквартирных домах в Камчатском крае на 2014-2043 годы по городскому округу на 2020-2022 годы</w:t>
      </w:r>
      <w:r>
        <w:rPr>
          <w:szCs w:val="28"/>
        </w:rPr>
        <w:t xml:space="preserve"> (далее – план </w:t>
      </w:r>
      <w:r w:rsidRPr="00B66E79">
        <w:rPr>
          <w:szCs w:val="28"/>
        </w:rPr>
        <w:t>реализации региональной программы капитального ремонта общего имущества</w:t>
      </w:r>
      <w:r>
        <w:rPr>
          <w:szCs w:val="28"/>
        </w:rPr>
        <w:t>), утвержденного постановлением администрации Петропавловск-Камчатского городского округа от 30.08.2019</w:t>
      </w:r>
      <w:r w:rsidR="00DB0E53">
        <w:rPr>
          <w:szCs w:val="28"/>
        </w:rPr>
        <w:t xml:space="preserve"> </w:t>
      </w:r>
      <w:r>
        <w:rPr>
          <w:szCs w:val="28"/>
        </w:rPr>
        <w:lastRenderedPageBreak/>
        <w:t>№</w:t>
      </w:r>
      <w:r w:rsidR="00DB0E53">
        <w:rPr>
          <w:szCs w:val="28"/>
        </w:rPr>
        <w:t> </w:t>
      </w:r>
      <w:r>
        <w:rPr>
          <w:szCs w:val="28"/>
        </w:rPr>
        <w:t xml:space="preserve">1805 «Об утверждении краткосрочного плана реализации </w:t>
      </w:r>
      <w:r w:rsidRPr="00B66E79">
        <w:rPr>
          <w:szCs w:val="28"/>
        </w:rPr>
        <w:t>региональной программы капита</w:t>
      </w:r>
      <w:r>
        <w:rPr>
          <w:szCs w:val="28"/>
        </w:rPr>
        <w:t xml:space="preserve">льного ремонта общего имущества </w:t>
      </w:r>
      <w:r w:rsidRPr="00B66E79">
        <w:rPr>
          <w:szCs w:val="28"/>
        </w:rPr>
        <w:t xml:space="preserve">в многоквартирных домах в Камчатском крае на 2014-2043 годы по </w:t>
      </w:r>
      <w:r>
        <w:rPr>
          <w:szCs w:val="28"/>
        </w:rPr>
        <w:t xml:space="preserve">Петропавловск-Камчатскому </w:t>
      </w:r>
      <w:r w:rsidRPr="00B66E79">
        <w:rPr>
          <w:szCs w:val="28"/>
        </w:rPr>
        <w:t>городскому округу на 2020-2022 годы</w:t>
      </w:r>
      <w:r>
        <w:rPr>
          <w:szCs w:val="28"/>
        </w:rPr>
        <w:t>»</w:t>
      </w:r>
      <w:r w:rsidRPr="00C6042D">
        <w:rPr>
          <w:szCs w:val="28"/>
        </w:rPr>
        <w:t>.</w:t>
      </w:r>
    </w:p>
    <w:p w:rsidR="003A66B1" w:rsidRPr="005815BA" w:rsidRDefault="003A66B1" w:rsidP="003A66B1">
      <w:pPr>
        <w:widowControl w:val="0"/>
        <w:ind w:firstLine="709"/>
        <w:jc w:val="both"/>
        <w:rPr>
          <w:szCs w:val="28"/>
          <w:highlight w:val="cyan"/>
        </w:rPr>
      </w:pPr>
      <w:r>
        <w:rPr>
          <w:szCs w:val="28"/>
        </w:rPr>
        <w:t>В соответствии с п</w:t>
      </w:r>
      <w:r w:rsidRPr="00C750E3">
        <w:rPr>
          <w:szCs w:val="28"/>
        </w:rPr>
        <w:t>ланом</w:t>
      </w:r>
      <w:r w:rsidRPr="00B66E79">
        <w:rPr>
          <w:szCs w:val="28"/>
        </w:rPr>
        <w:t xml:space="preserve"> реализации региональной программы капитального ремонта общего имущества</w:t>
      </w:r>
      <w:r w:rsidRPr="00C750E3">
        <w:rPr>
          <w:szCs w:val="28"/>
        </w:rPr>
        <w:t xml:space="preserve"> в 2020 году подлежало капитальному ремонту общее имущество в 176 многоквартирных домах на общую сумму </w:t>
      </w:r>
      <w:r w:rsidRPr="002A17D7">
        <w:rPr>
          <w:szCs w:val="28"/>
        </w:rPr>
        <w:t>755 202,159 млн. рублей.</w:t>
      </w:r>
    </w:p>
    <w:p w:rsidR="003A66B1" w:rsidRPr="005815BA" w:rsidRDefault="003A66B1" w:rsidP="003A66B1">
      <w:pPr>
        <w:widowControl w:val="0"/>
        <w:ind w:firstLine="709"/>
        <w:jc w:val="both"/>
        <w:rPr>
          <w:szCs w:val="28"/>
          <w:highlight w:val="cyan"/>
        </w:rPr>
      </w:pPr>
      <w:r w:rsidRPr="00477138">
        <w:rPr>
          <w:szCs w:val="28"/>
        </w:rPr>
        <w:t xml:space="preserve">Поскольку собственниками помещений в 161 многоквартирном доме не приняты </w:t>
      </w:r>
      <w:r>
        <w:rPr>
          <w:szCs w:val="28"/>
        </w:rPr>
        <w:t xml:space="preserve">в установленный срок </w:t>
      </w:r>
      <w:r w:rsidRPr="00477138">
        <w:rPr>
          <w:szCs w:val="28"/>
        </w:rPr>
        <w:t>решения о проведении капитального ремонта в 20</w:t>
      </w:r>
      <w:r>
        <w:rPr>
          <w:szCs w:val="28"/>
        </w:rPr>
        <w:t>20</w:t>
      </w:r>
      <w:r w:rsidRPr="00477138">
        <w:rPr>
          <w:szCs w:val="28"/>
        </w:rPr>
        <w:t xml:space="preserve"> году, администрацией городского округа в порядке части 6 статьи 189 Жилищного кодекса Российской Федерации принято решение о проведении в данных домах капитального ремонта в 20</w:t>
      </w:r>
      <w:r>
        <w:rPr>
          <w:szCs w:val="28"/>
        </w:rPr>
        <w:t>20</w:t>
      </w:r>
      <w:r w:rsidRPr="00477138">
        <w:rPr>
          <w:szCs w:val="28"/>
        </w:rPr>
        <w:t xml:space="preserve"> году, которое закреплено в постановлении администрации Петропавловск-Камчатского городского округа от </w:t>
      </w:r>
      <w:r>
        <w:rPr>
          <w:szCs w:val="28"/>
        </w:rPr>
        <w:t>18.02.2020</w:t>
      </w:r>
      <w:r w:rsidRPr="00477138">
        <w:rPr>
          <w:szCs w:val="28"/>
        </w:rPr>
        <w:t xml:space="preserve"> № </w:t>
      </w:r>
      <w:r>
        <w:rPr>
          <w:szCs w:val="28"/>
        </w:rPr>
        <w:t>27</w:t>
      </w:r>
      <w:r w:rsidRPr="00477138">
        <w:rPr>
          <w:szCs w:val="28"/>
        </w:rPr>
        <w:t>3 «О проведении в 20</w:t>
      </w:r>
      <w:r>
        <w:rPr>
          <w:szCs w:val="28"/>
        </w:rPr>
        <w:t>20</w:t>
      </w:r>
      <w:r w:rsidRPr="00477138">
        <w:rPr>
          <w:szCs w:val="28"/>
        </w:rPr>
        <w:t xml:space="preserve"> году капитального ремонта общего имущества в многоквартирных домах Петропавловск-Камчатского городского округа».</w:t>
      </w:r>
    </w:p>
    <w:p w:rsidR="003A66B1" w:rsidRPr="001306CF" w:rsidRDefault="003A66B1" w:rsidP="003A66B1">
      <w:pPr>
        <w:widowControl w:val="0"/>
        <w:ind w:firstLine="709"/>
        <w:jc w:val="both"/>
        <w:rPr>
          <w:szCs w:val="28"/>
        </w:rPr>
      </w:pPr>
      <w:r w:rsidRPr="001306CF">
        <w:rPr>
          <w:szCs w:val="28"/>
        </w:rPr>
        <w:t>Финансирование капитального ремонта обеспечивается путем оплаты собственниками помещений взносов на капитальный ремонт. Минимальный размер взноса в 2020 году по городскому округу составил 9,70 рублей за</w:t>
      </w:r>
      <w:r w:rsidR="002235BB">
        <w:rPr>
          <w:szCs w:val="28"/>
        </w:rPr>
        <w:t> </w:t>
      </w:r>
      <w:r w:rsidRPr="001306CF">
        <w:rPr>
          <w:szCs w:val="28"/>
        </w:rPr>
        <w:t>1</w:t>
      </w:r>
      <w:r w:rsidR="002235BB">
        <w:rPr>
          <w:szCs w:val="28"/>
        </w:rPr>
        <w:t> </w:t>
      </w:r>
      <w:r w:rsidRPr="001306CF">
        <w:rPr>
          <w:szCs w:val="28"/>
        </w:rPr>
        <w:t xml:space="preserve">квадратный метр общей площади жилого (нежилого) помещения. </w:t>
      </w:r>
    </w:p>
    <w:p w:rsidR="003A66B1" w:rsidRPr="001306CF" w:rsidRDefault="003A66B1" w:rsidP="003A66B1">
      <w:pPr>
        <w:widowControl w:val="0"/>
        <w:ind w:firstLine="709"/>
        <w:jc w:val="both"/>
        <w:rPr>
          <w:szCs w:val="28"/>
        </w:rPr>
      </w:pPr>
      <w:r w:rsidRPr="001306CF">
        <w:rPr>
          <w:szCs w:val="28"/>
        </w:rPr>
        <w:t xml:space="preserve">Формируют фонд капитального ремонта на счете некоммерческой организации «Фонд капитального ремонта многоквартирных домов Камчатского края» (далее - Фонд) собственники 1218 многоквартирных домов. Перечень данных домов утвержден постановлением администрации Петропавловск-Камчатского городского округа от 18.06.2014 № 1394 «О формировании фонда капитального ремонта многоквартирного дома, включенного в Региональную программу капитального ремонта общего имущества в многоквартирных домах в Камчатском крае на 2014-2043 годы, собственники помещений в котором не выбрали способ формирования фонда капитального ремонта, или выбранный ими способ не был реализован в установленный срок, на счете Фонда. </w:t>
      </w:r>
    </w:p>
    <w:p w:rsidR="003A66B1" w:rsidRPr="001306CF" w:rsidRDefault="003A66B1" w:rsidP="003A66B1">
      <w:pPr>
        <w:widowControl w:val="0"/>
        <w:ind w:firstLine="709"/>
        <w:jc w:val="both"/>
        <w:rPr>
          <w:szCs w:val="28"/>
        </w:rPr>
      </w:pPr>
      <w:r w:rsidRPr="001306CF">
        <w:rPr>
          <w:szCs w:val="28"/>
        </w:rPr>
        <w:t>Городским округом взносы на капитальный ремонт общего имущества в</w:t>
      </w:r>
      <w:r w:rsidR="002235BB">
        <w:rPr>
          <w:szCs w:val="28"/>
        </w:rPr>
        <w:t> </w:t>
      </w:r>
      <w:r w:rsidRPr="001306CF">
        <w:rPr>
          <w:szCs w:val="28"/>
        </w:rPr>
        <w:t>многоквартирных домах на счет Фонда перечислены в размере 33, 522</w:t>
      </w:r>
      <w:r w:rsidR="002235BB">
        <w:rPr>
          <w:szCs w:val="28"/>
        </w:rPr>
        <w:t> </w:t>
      </w:r>
      <w:r w:rsidRPr="001306CF">
        <w:rPr>
          <w:szCs w:val="28"/>
        </w:rPr>
        <w:t>млн.</w:t>
      </w:r>
      <w:r w:rsidR="002235BB">
        <w:rPr>
          <w:szCs w:val="28"/>
        </w:rPr>
        <w:t> </w:t>
      </w:r>
      <w:r w:rsidRPr="001306CF">
        <w:rPr>
          <w:szCs w:val="28"/>
        </w:rPr>
        <w:t>рублей.</w:t>
      </w:r>
    </w:p>
    <w:p w:rsidR="003A66B1" w:rsidRPr="00441ACB" w:rsidRDefault="003A66B1" w:rsidP="003A66B1">
      <w:pPr>
        <w:widowControl w:val="0"/>
        <w:ind w:firstLine="709"/>
        <w:jc w:val="both"/>
        <w:rPr>
          <w:szCs w:val="28"/>
        </w:rPr>
      </w:pPr>
      <w:r w:rsidRPr="001306CF">
        <w:rPr>
          <w:szCs w:val="28"/>
        </w:rPr>
        <w:t>Информация о проведении капитального</w:t>
      </w:r>
      <w:r w:rsidRPr="00441ACB">
        <w:rPr>
          <w:szCs w:val="28"/>
        </w:rPr>
        <w:t xml:space="preserve"> ремонта многоквартирных домов и способе формирования фонда капитального ремонта, а также об объектах государственного учета жилищного фонда, включая их технические характеристики и состояние, о </w:t>
      </w:r>
      <w:r>
        <w:rPr>
          <w:szCs w:val="28"/>
        </w:rPr>
        <w:t xml:space="preserve">НПА </w:t>
      </w:r>
      <w:r w:rsidRPr="00441ACB">
        <w:rPr>
          <w:szCs w:val="28"/>
        </w:rPr>
        <w:t xml:space="preserve">органов местного самоуправления в сфере жилищно-коммунального хозяйства, о ценах, тарифах, установленных на предоставляемые коммунальные услуги, услуги и работы по содержанию и ремонту общего имущества в многоквартирных домах, о способе управления многоквартирным домом, документы, подтверждающие соответствие многоквартирных домов и жилых домов требованиям энергетической эффективности, с указанием класса энергетической эффективности таких домов и объектов, показатели мониторинга использования жилищного фонда и </w:t>
      </w:r>
      <w:r w:rsidRPr="00441ACB">
        <w:rPr>
          <w:szCs w:val="28"/>
        </w:rPr>
        <w:lastRenderedPageBreak/>
        <w:t>обеспечения его сохранности в городском округе и другая информация в</w:t>
      </w:r>
      <w:r w:rsidR="00483156">
        <w:rPr>
          <w:szCs w:val="28"/>
        </w:rPr>
        <w:t> </w:t>
      </w:r>
      <w:r w:rsidRPr="00441ACB">
        <w:rPr>
          <w:szCs w:val="28"/>
        </w:rPr>
        <w:t>соответствии с Федеральным законом от 21.07.2014 № 209-ФЗ</w:t>
      </w:r>
      <w:r>
        <w:rPr>
          <w:szCs w:val="28"/>
        </w:rPr>
        <w:t xml:space="preserve"> </w:t>
      </w:r>
      <w:r w:rsidRPr="00441ACB">
        <w:rPr>
          <w:szCs w:val="28"/>
        </w:rPr>
        <w:t>«О</w:t>
      </w:r>
      <w:r w:rsidR="00483156">
        <w:rPr>
          <w:szCs w:val="28"/>
        </w:rPr>
        <w:t> </w:t>
      </w:r>
      <w:r w:rsidRPr="00441ACB">
        <w:rPr>
          <w:szCs w:val="28"/>
        </w:rPr>
        <w:t>государственной информационной системе жилищно-коммунального хозяйства» подлежит  размещению в государственной информационной системе жилищно-коммунального хозяйства (далее - ГИС ЖКХ).</w:t>
      </w:r>
    </w:p>
    <w:p w:rsidR="003A66B1" w:rsidRPr="00441ACB" w:rsidRDefault="003A66B1" w:rsidP="003A66B1">
      <w:pPr>
        <w:widowControl w:val="0"/>
        <w:ind w:firstLine="709"/>
        <w:jc w:val="both"/>
        <w:rPr>
          <w:szCs w:val="28"/>
        </w:rPr>
      </w:pPr>
      <w:r w:rsidRPr="00441ACB">
        <w:rPr>
          <w:szCs w:val="28"/>
        </w:rPr>
        <w:t>В целях исполнения соглашения об опытной эксплуатации ГИС ЖКХ на</w:t>
      </w:r>
      <w:r w:rsidR="00483156">
        <w:rPr>
          <w:szCs w:val="28"/>
        </w:rPr>
        <w:t> </w:t>
      </w:r>
      <w:r w:rsidRPr="00441ACB">
        <w:rPr>
          <w:szCs w:val="28"/>
        </w:rPr>
        <w:t>территории Камчатского края распоряжением администрации Петропавловск-Камчатского городского округа от 29.12.2015 № 379-р «Об</w:t>
      </w:r>
      <w:r w:rsidR="00483156">
        <w:rPr>
          <w:szCs w:val="28"/>
        </w:rPr>
        <w:t> </w:t>
      </w:r>
      <w:r w:rsidRPr="00441ACB">
        <w:rPr>
          <w:szCs w:val="28"/>
        </w:rPr>
        <w:t>организации размещения информации в государственной информационной системе жилищно-коммунального хозяйства» одним из поставщиков</w:t>
      </w:r>
      <w:r>
        <w:rPr>
          <w:szCs w:val="28"/>
        </w:rPr>
        <w:t xml:space="preserve"> информации является Управление</w:t>
      </w:r>
      <w:r w:rsidRPr="006A6165">
        <w:rPr>
          <w:szCs w:val="28"/>
        </w:rPr>
        <w:t xml:space="preserve"> коммунального хозяйства и жилищного фонда</w:t>
      </w:r>
      <w:r w:rsidRPr="00441ACB">
        <w:rPr>
          <w:szCs w:val="28"/>
        </w:rPr>
        <w:t>.</w:t>
      </w:r>
    </w:p>
    <w:p w:rsidR="003A66B1" w:rsidRPr="007F3144" w:rsidRDefault="003A66B1" w:rsidP="003A66B1">
      <w:pPr>
        <w:widowControl w:val="0"/>
        <w:ind w:firstLine="709"/>
        <w:jc w:val="both"/>
        <w:rPr>
          <w:szCs w:val="28"/>
        </w:rPr>
      </w:pPr>
      <w:r w:rsidRPr="007F3144">
        <w:rPr>
          <w:szCs w:val="28"/>
        </w:rPr>
        <w:t>Всего на территории городского округа деятельность по управлению многоквартирными домами осуществляют 66 управляющих организаций.</w:t>
      </w:r>
    </w:p>
    <w:p w:rsidR="003A66B1" w:rsidRPr="007F3144" w:rsidRDefault="003A66B1" w:rsidP="003A66B1">
      <w:pPr>
        <w:widowControl w:val="0"/>
        <w:ind w:firstLine="709"/>
        <w:jc w:val="both"/>
        <w:rPr>
          <w:szCs w:val="28"/>
        </w:rPr>
      </w:pPr>
      <w:r w:rsidRPr="007F3144">
        <w:rPr>
          <w:szCs w:val="28"/>
        </w:rPr>
        <w:t>Кроме управляющих организаций хозяйственную деятельность по управлению домами осуществляют 63 товарищества собственников жилья (жилищных, жилищно-строительных кооперативов).</w:t>
      </w:r>
    </w:p>
    <w:p w:rsidR="003A66B1" w:rsidRPr="009B00F4" w:rsidRDefault="003A66B1" w:rsidP="003A66B1">
      <w:pPr>
        <w:widowControl w:val="0"/>
        <w:ind w:firstLine="709"/>
        <w:jc w:val="both"/>
        <w:rPr>
          <w:szCs w:val="28"/>
        </w:rPr>
      </w:pPr>
      <w:r w:rsidRPr="001448AE">
        <w:rPr>
          <w:szCs w:val="28"/>
        </w:rPr>
        <w:t xml:space="preserve">В целях содействия повышению уровня квалификации лиц, осуществляющих управление многоквартирными домами, и организации обучения лиц, имеющих намерение осуществлять такую деятельность, между Управлением </w:t>
      </w:r>
      <w:r w:rsidRPr="002D7BD9">
        <w:rPr>
          <w:szCs w:val="28"/>
        </w:rPr>
        <w:t>коммунального хозяйства и жилищного фонда</w:t>
      </w:r>
      <w:r w:rsidRPr="001448AE">
        <w:rPr>
          <w:szCs w:val="28"/>
        </w:rPr>
        <w:t xml:space="preserve"> и краевым государственным профессиональным образовательным автономным учреждением «</w:t>
      </w:r>
      <w:r>
        <w:rPr>
          <w:szCs w:val="28"/>
        </w:rPr>
        <w:t>Камчатский Политехнический техникум</w:t>
      </w:r>
      <w:r w:rsidRPr="001448AE">
        <w:rPr>
          <w:szCs w:val="28"/>
        </w:rPr>
        <w:t>» в 2020 году заключен</w:t>
      </w:r>
      <w:r>
        <w:rPr>
          <w:szCs w:val="28"/>
        </w:rPr>
        <w:t xml:space="preserve"> </w:t>
      </w:r>
      <w:r w:rsidRPr="001448AE">
        <w:rPr>
          <w:szCs w:val="28"/>
        </w:rPr>
        <w:t>1</w:t>
      </w:r>
      <w:r w:rsidR="0014699D">
        <w:rPr>
          <w:szCs w:val="28"/>
        </w:rPr>
        <w:t> </w:t>
      </w:r>
      <w:r w:rsidRPr="001448AE">
        <w:rPr>
          <w:szCs w:val="28"/>
        </w:rPr>
        <w:t xml:space="preserve">договор на обучение по программе «Управление многоквартирными домами» в рамках реализации на </w:t>
      </w:r>
      <w:r w:rsidRPr="009B00F4">
        <w:rPr>
          <w:szCs w:val="28"/>
        </w:rPr>
        <w:t>территории Камчатского края федерального партийного проекта «Управдом. Школа грамотного потребителя».</w:t>
      </w:r>
    </w:p>
    <w:p w:rsidR="003A66B1" w:rsidRPr="009B00F4" w:rsidRDefault="003A66B1" w:rsidP="003A66B1">
      <w:pPr>
        <w:widowControl w:val="0"/>
        <w:ind w:firstLine="709"/>
        <w:jc w:val="both"/>
        <w:rPr>
          <w:szCs w:val="28"/>
        </w:rPr>
      </w:pPr>
      <w:r w:rsidRPr="009B00F4">
        <w:rPr>
          <w:szCs w:val="28"/>
        </w:rPr>
        <w:t>Процесс обучения направлен на оказание информационной, консультативной, правовой помощи слушателям в целях грамотного решения вопросов в сфере жилищно-коммунального хозяйства и эффективного управления общим имуществом в многоквартирных домах.</w:t>
      </w:r>
    </w:p>
    <w:p w:rsidR="003A66B1" w:rsidRDefault="003A66B1" w:rsidP="003A66B1">
      <w:pPr>
        <w:ind w:firstLine="708"/>
        <w:jc w:val="both"/>
        <w:rPr>
          <w:szCs w:val="28"/>
        </w:rPr>
      </w:pPr>
      <w:r w:rsidRPr="009B00F4">
        <w:rPr>
          <w:szCs w:val="28"/>
        </w:rPr>
        <w:t xml:space="preserve">В 2020 году в рамках реализации приоритетного проекта «Формирование комфортной городской среды» дворовые территории многоквартирных домов, подлежащих благоустройству в 2020 году, включены в </w:t>
      </w:r>
      <w:r>
        <w:rPr>
          <w:szCs w:val="28"/>
        </w:rPr>
        <w:t>МП</w:t>
      </w:r>
      <w:r w:rsidRPr="009B00F4">
        <w:rPr>
          <w:szCs w:val="28"/>
        </w:rPr>
        <w:t xml:space="preserve"> «Формирование современной городской среды в Петропавловск-Камчатском городском округе», утвержденную постановлением администрации Петропавловск-Камчатского городского округа от 29.12.2017 № 3217.</w:t>
      </w:r>
    </w:p>
    <w:p w:rsidR="003A66B1" w:rsidRPr="005815BA" w:rsidRDefault="003A66B1" w:rsidP="003A66B1">
      <w:pPr>
        <w:ind w:firstLine="708"/>
        <w:jc w:val="both"/>
        <w:rPr>
          <w:szCs w:val="28"/>
          <w:highlight w:val="cyan"/>
        </w:rPr>
      </w:pPr>
      <w:r w:rsidRPr="009B00F4">
        <w:rPr>
          <w:szCs w:val="28"/>
        </w:rPr>
        <w:t>Муниципальной общественной комиссией Петропавловск-Камчатского городского окру</w:t>
      </w:r>
      <w:r>
        <w:rPr>
          <w:szCs w:val="28"/>
        </w:rPr>
        <w:t xml:space="preserve">га </w:t>
      </w:r>
      <w:r w:rsidRPr="009B00F4">
        <w:rPr>
          <w:szCs w:val="28"/>
        </w:rPr>
        <w:t>на благоустройство дворовых территорий выделено 21</w:t>
      </w:r>
      <w:r>
        <w:rPr>
          <w:szCs w:val="28"/>
        </w:rPr>
        <w:t>,</w:t>
      </w:r>
      <w:r w:rsidRPr="009B00F4">
        <w:rPr>
          <w:szCs w:val="28"/>
        </w:rPr>
        <w:t>57</w:t>
      </w:r>
      <w:r>
        <w:rPr>
          <w:szCs w:val="28"/>
        </w:rPr>
        <w:t>4</w:t>
      </w:r>
      <w:r w:rsidR="0014699D">
        <w:rPr>
          <w:szCs w:val="28"/>
        </w:rPr>
        <w:t> </w:t>
      </w:r>
      <w:r>
        <w:rPr>
          <w:szCs w:val="28"/>
        </w:rPr>
        <w:t>млн.</w:t>
      </w:r>
      <w:r w:rsidRPr="009B00F4">
        <w:rPr>
          <w:szCs w:val="28"/>
        </w:rPr>
        <w:t xml:space="preserve"> рублей.</w:t>
      </w:r>
      <w:r>
        <w:rPr>
          <w:szCs w:val="28"/>
        </w:rPr>
        <w:t xml:space="preserve"> </w:t>
      </w:r>
    </w:p>
    <w:p w:rsidR="003A66B1" w:rsidRPr="00D730AF" w:rsidRDefault="003A66B1" w:rsidP="003A66B1">
      <w:pPr>
        <w:ind w:firstLine="708"/>
        <w:jc w:val="both"/>
        <w:rPr>
          <w:szCs w:val="28"/>
        </w:rPr>
      </w:pPr>
      <w:r w:rsidRPr="00D730AF">
        <w:rPr>
          <w:szCs w:val="28"/>
        </w:rPr>
        <w:t xml:space="preserve">В рамках реализации </w:t>
      </w:r>
      <w:r>
        <w:rPr>
          <w:szCs w:val="28"/>
        </w:rPr>
        <w:t xml:space="preserve">МП </w:t>
      </w:r>
      <w:r w:rsidRPr="00A411B1">
        <w:rPr>
          <w:szCs w:val="28"/>
        </w:rPr>
        <w:t>«Формирование современной городской среды в Петропавловск-Камчатском городском округе»</w:t>
      </w:r>
      <w:r>
        <w:rPr>
          <w:szCs w:val="28"/>
        </w:rPr>
        <w:t xml:space="preserve"> </w:t>
      </w:r>
      <w:r w:rsidRPr="00D730AF">
        <w:rPr>
          <w:szCs w:val="28"/>
        </w:rPr>
        <w:t>в 2020 году осуществлено предоставление субсидий юридическим лицам на возмещение затрат, связанных с благоустройством дворовых территорий, в том числе на оборудование 1</w:t>
      </w:r>
      <w:r w:rsidR="0014699D">
        <w:rPr>
          <w:szCs w:val="28"/>
        </w:rPr>
        <w:t> </w:t>
      </w:r>
      <w:r w:rsidRPr="00D730AF">
        <w:rPr>
          <w:szCs w:val="28"/>
        </w:rPr>
        <w:t xml:space="preserve">детской площадки, благоустройства </w:t>
      </w:r>
      <w:r>
        <w:rPr>
          <w:szCs w:val="28"/>
        </w:rPr>
        <w:t>6</w:t>
      </w:r>
      <w:r w:rsidRPr="00D730AF">
        <w:rPr>
          <w:szCs w:val="28"/>
        </w:rPr>
        <w:t xml:space="preserve"> автомобильн</w:t>
      </w:r>
      <w:r>
        <w:rPr>
          <w:szCs w:val="28"/>
        </w:rPr>
        <w:t>ых</w:t>
      </w:r>
      <w:r w:rsidRPr="00D730AF">
        <w:rPr>
          <w:szCs w:val="28"/>
        </w:rPr>
        <w:t xml:space="preserve"> парков</w:t>
      </w:r>
      <w:r>
        <w:rPr>
          <w:szCs w:val="28"/>
        </w:rPr>
        <w:t>ок</w:t>
      </w:r>
      <w:r w:rsidRPr="00D730AF">
        <w:rPr>
          <w:szCs w:val="28"/>
        </w:rPr>
        <w:t xml:space="preserve">, ремонта </w:t>
      </w:r>
      <w:r>
        <w:rPr>
          <w:szCs w:val="28"/>
        </w:rPr>
        <w:t>5</w:t>
      </w:r>
      <w:r w:rsidR="0014699D">
        <w:rPr>
          <w:szCs w:val="28"/>
        </w:rPr>
        <w:t> </w:t>
      </w:r>
      <w:r w:rsidRPr="00D730AF">
        <w:rPr>
          <w:szCs w:val="28"/>
        </w:rPr>
        <w:t xml:space="preserve">дворовых </w:t>
      </w:r>
      <w:r>
        <w:rPr>
          <w:szCs w:val="28"/>
        </w:rPr>
        <w:t>проездов. С</w:t>
      </w:r>
      <w:r w:rsidRPr="00D730AF">
        <w:rPr>
          <w:szCs w:val="28"/>
        </w:rPr>
        <w:t xml:space="preserve">убсидированы выполненные работы по ремонту </w:t>
      </w:r>
      <w:r w:rsidRPr="00D730AF">
        <w:rPr>
          <w:szCs w:val="28"/>
        </w:rPr>
        <w:lastRenderedPageBreak/>
        <w:t>ливневых канализаций, тротуаров, площадок для установки мусоросборников, лестниц,</w:t>
      </w:r>
      <w:r>
        <w:rPr>
          <w:szCs w:val="28"/>
        </w:rPr>
        <w:t xml:space="preserve"> </w:t>
      </w:r>
      <w:r w:rsidRPr="00D730AF">
        <w:rPr>
          <w:szCs w:val="28"/>
        </w:rPr>
        <w:t>озеленению дворовых территорий, обеспечению освещения, установке урн, скамеек.</w:t>
      </w:r>
    </w:p>
    <w:p w:rsidR="003A66B1" w:rsidRPr="00C90F16" w:rsidRDefault="003A66B1" w:rsidP="003A66B1">
      <w:pPr>
        <w:ind w:firstLine="709"/>
        <w:jc w:val="both"/>
        <w:rPr>
          <w:szCs w:val="28"/>
        </w:rPr>
      </w:pPr>
      <w:r w:rsidRPr="00C90F16">
        <w:rPr>
          <w:szCs w:val="28"/>
        </w:rPr>
        <w:t>На 2020 год в МП «Формирование современной городской среды в</w:t>
      </w:r>
      <w:r w:rsidR="002D2225">
        <w:rPr>
          <w:szCs w:val="28"/>
        </w:rPr>
        <w:t> </w:t>
      </w:r>
      <w:r w:rsidRPr="00C90F16">
        <w:rPr>
          <w:szCs w:val="28"/>
        </w:rPr>
        <w:t>Петропавловск-Камчатском городском округе</w:t>
      </w:r>
      <w:r>
        <w:rPr>
          <w:szCs w:val="28"/>
        </w:rPr>
        <w:t>»</w:t>
      </w:r>
      <w:r w:rsidRPr="00C90F16">
        <w:rPr>
          <w:szCs w:val="28"/>
        </w:rPr>
        <w:t xml:space="preserve"> включены мероприятия по</w:t>
      </w:r>
      <w:r w:rsidR="002D2225">
        <w:rPr>
          <w:szCs w:val="28"/>
        </w:rPr>
        <w:t> </w:t>
      </w:r>
      <w:r w:rsidRPr="00C90F16">
        <w:rPr>
          <w:szCs w:val="28"/>
        </w:rPr>
        <w:t>благоустройству 12 дворовых территорий на общую сумму 25,561</w:t>
      </w:r>
      <w:r w:rsidR="002D2225">
        <w:rPr>
          <w:szCs w:val="28"/>
        </w:rPr>
        <w:t> </w:t>
      </w:r>
      <w:r w:rsidRPr="00C90F16">
        <w:rPr>
          <w:szCs w:val="28"/>
        </w:rPr>
        <w:t>млн.</w:t>
      </w:r>
      <w:r w:rsidR="002D2225">
        <w:rPr>
          <w:szCs w:val="28"/>
        </w:rPr>
        <w:t> </w:t>
      </w:r>
      <w:r w:rsidRPr="00C90F16">
        <w:rPr>
          <w:szCs w:val="28"/>
        </w:rPr>
        <w:t>рублей.</w:t>
      </w:r>
    </w:p>
    <w:p w:rsidR="003A66B1" w:rsidRPr="00B94B48" w:rsidRDefault="003A66B1" w:rsidP="003A66B1">
      <w:pPr>
        <w:autoSpaceDE w:val="0"/>
        <w:autoSpaceDN w:val="0"/>
        <w:adjustRightInd w:val="0"/>
        <w:ind w:firstLine="709"/>
        <w:jc w:val="both"/>
        <w:rPr>
          <w:rFonts w:eastAsia="Calibri"/>
          <w:szCs w:val="28"/>
          <w:lang w:eastAsia="en-US"/>
        </w:rPr>
      </w:pPr>
      <w:r w:rsidRPr="00CF254F">
        <w:rPr>
          <w:rFonts w:eastAsia="Calibri"/>
          <w:szCs w:val="28"/>
          <w:lang w:eastAsia="en-US"/>
        </w:rPr>
        <w:t>В отношении 12 дворовых территорий заключены 12 соглашений о</w:t>
      </w:r>
      <w:r w:rsidR="002D2225">
        <w:rPr>
          <w:rFonts w:eastAsia="Calibri"/>
          <w:szCs w:val="28"/>
          <w:lang w:eastAsia="en-US"/>
        </w:rPr>
        <w:t> </w:t>
      </w:r>
      <w:r w:rsidRPr="00CF254F">
        <w:rPr>
          <w:rFonts w:eastAsia="Calibri"/>
          <w:szCs w:val="28"/>
          <w:lang w:eastAsia="en-US"/>
        </w:rPr>
        <w:t xml:space="preserve">предоставлении субсидий на общую сумму </w:t>
      </w:r>
      <w:r w:rsidRPr="00CF254F">
        <w:rPr>
          <w:rFonts w:eastAsia="Calibri"/>
          <w:bCs/>
          <w:szCs w:val="28"/>
          <w:lang w:eastAsia="en-US"/>
        </w:rPr>
        <w:t>20,835</w:t>
      </w:r>
      <w:r w:rsidR="002D2225">
        <w:rPr>
          <w:rFonts w:eastAsia="Calibri"/>
          <w:bCs/>
          <w:szCs w:val="28"/>
          <w:lang w:eastAsia="en-US"/>
        </w:rPr>
        <w:t> </w:t>
      </w:r>
      <w:r w:rsidRPr="00CF254F">
        <w:rPr>
          <w:rFonts w:eastAsia="Calibri"/>
          <w:bCs/>
          <w:szCs w:val="28"/>
          <w:lang w:eastAsia="en-US"/>
        </w:rPr>
        <w:t>млн.</w:t>
      </w:r>
      <w:r w:rsidR="002D2225">
        <w:rPr>
          <w:rFonts w:eastAsia="Calibri"/>
          <w:bCs/>
          <w:szCs w:val="28"/>
          <w:lang w:eastAsia="en-US"/>
        </w:rPr>
        <w:t> </w:t>
      </w:r>
      <w:r w:rsidRPr="00CF254F">
        <w:rPr>
          <w:rFonts w:eastAsia="Calibri"/>
          <w:szCs w:val="28"/>
          <w:lang w:eastAsia="en-US"/>
        </w:rPr>
        <w:t>рублей.</w:t>
      </w:r>
    </w:p>
    <w:p w:rsidR="003A66B1" w:rsidRDefault="003A66B1" w:rsidP="003A66B1">
      <w:pPr>
        <w:ind w:firstLine="709"/>
        <w:jc w:val="both"/>
        <w:rPr>
          <w:szCs w:val="28"/>
        </w:rPr>
      </w:pPr>
      <w:r w:rsidRPr="00974CA9">
        <w:rPr>
          <w:szCs w:val="28"/>
        </w:rPr>
        <w:t xml:space="preserve">Фактические расходы на благоустройство дворовых территорий в рамках </w:t>
      </w:r>
      <w:r>
        <w:rPr>
          <w:szCs w:val="28"/>
        </w:rPr>
        <w:t>МП</w:t>
      </w:r>
      <w:r w:rsidRPr="00974CA9">
        <w:rPr>
          <w:szCs w:val="28"/>
        </w:rPr>
        <w:t xml:space="preserve"> «Формирование современной городской среды в Петропавловск-Камчатском городском округе»</w:t>
      </w:r>
      <w:r w:rsidRPr="0033614B">
        <w:rPr>
          <w:szCs w:val="28"/>
        </w:rPr>
        <w:t xml:space="preserve"> </w:t>
      </w:r>
      <w:r w:rsidRPr="00974CA9">
        <w:rPr>
          <w:szCs w:val="28"/>
        </w:rPr>
        <w:t>в 20</w:t>
      </w:r>
      <w:r>
        <w:rPr>
          <w:szCs w:val="28"/>
        </w:rPr>
        <w:t>20</w:t>
      </w:r>
      <w:r w:rsidRPr="00974CA9">
        <w:rPr>
          <w:szCs w:val="28"/>
        </w:rPr>
        <w:t xml:space="preserve"> году составили всего 2</w:t>
      </w:r>
      <w:r>
        <w:rPr>
          <w:szCs w:val="28"/>
        </w:rPr>
        <w:t>0</w:t>
      </w:r>
      <w:r w:rsidRPr="00974CA9">
        <w:rPr>
          <w:szCs w:val="28"/>
        </w:rPr>
        <w:t>,</w:t>
      </w:r>
      <w:r>
        <w:rPr>
          <w:szCs w:val="28"/>
        </w:rPr>
        <w:t>835</w:t>
      </w:r>
      <w:r w:rsidRPr="00974CA9">
        <w:rPr>
          <w:szCs w:val="28"/>
        </w:rPr>
        <w:t xml:space="preserve"> млн. рублей.</w:t>
      </w:r>
    </w:p>
    <w:p w:rsidR="003A66B1" w:rsidRPr="00C746AB" w:rsidRDefault="003A66B1" w:rsidP="003A66B1">
      <w:pPr>
        <w:ind w:firstLine="709"/>
        <w:jc w:val="both"/>
        <w:rPr>
          <w:szCs w:val="28"/>
        </w:rPr>
      </w:pPr>
      <w:r w:rsidRPr="00B60D77">
        <w:rPr>
          <w:bCs/>
          <w:iCs/>
          <w:szCs w:val="28"/>
        </w:rPr>
        <w:t>В целях признания жилых помещений пригодными (непригодными) для</w:t>
      </w:r>
      <w:r w:rsidR="001E71E0">
        <w:rPr>
          <w:bCs/>
          <w:iCs/>
          <w:szCs w:val="28"/>
        </w:rPr>
        <w:t> </w:t>
      </w:r>
      <w:r w:rsidRPr="00B60D77">
        <w:rPr>
          <w:bCs/>
          <w:iCs/>
          <w:szCs w:val="28"/>
        </w:rPr>
        <w:t>проживания и многоквартирных домов аварийными и подлежащими сносу или реконструкции выполнено 75 обследований жилых помещений и многоквартирных домов, из которых:</w:t>
      </w:r>
    </w:p>
    <w:p w:rsidR="003A66B1" w:rsidRPr="001065ED" w:rsidRDefault="003A66B1" w:rsidP="003A66B1">
      <w:pPr>
        <w:widowControl w:val="0"/>
        <w:ind w:firstLine="709"/>
        <w:jc w:val="both"/>
        <w:rPr>
          <w:szCs w:val="28"/>
        </w:rPr>
      </w:pPr>
      <w:r w:rsidRPr="001065ED">
        <w:rPr>
          <w:szCs w:val="28"/>
        </w:rPr>
        <w:t xml:space="preserve">1) 18 </w:t>
      </w:r>
      <w:r w:rsidRPr="001065ED">
        <w:rPr>
          <w:bCs/>
          <w:iCs/>
          <w:szCs w:val="28"/>
        </w:rPr>
        <w:t>жилых помещений</w:t>
      </w:r>
      <w:r w:rsidRPr="001065ED">
        <w:rPr>
          <w:szCs w:val="28"/>
        </w:rPr>
        <w:t xml:space="preserve"> признаны пригодными для проживания;</w:t>
      </w:r>
    </w:p>
    <w:p w:rsidR="003A66B1" w:rsidRPr="00AC132D" w:rsidRDefault="003A66B1" w:rsidP="003A66B1">
      <w:pPr>
        <w:widowControl w:val="0"/>
        <w:ind w:firstLine="709"/>
        <w:jc w:val="both"/>
        <w:rPr>
          <w:szCs w:val="28"/>
        </w:rPr>
      </w:pPr>
      <w:r w:rsidRPr="00AC132D">
        <w:rPr>
          <w:szCs w:val="28"/>
        </w:rPr>
        <w:t xml:space="preserve">2) 14 </w:t>
      </w:r>
      <w:r w:rsidRPr="00AC132D">
        <w:rPr>
          <w:bCs/>
          <w:iCs/>
          <w:szCs w:val="28"/>
        </w:rPr>
        <w:t>жилых помещений</w:t>
      </w:r>
      <w:r w:rsidRPr="00AC132D">
        <w:rPr>
          <w:szCs w:val="28"/>
        </w:rPr>
        <w:t xml:space="preserve"> признаны непригодными для проживания;</w:t>
      </w:r>
    </w:p>
    <w:p w:rsidR="003A66B1" w:rsidRPr="00BD40FA" w:rsidRDefault="003A66B1" w:rsidP="003A66B1">
      <w:pPr>
        <w:widowControl w:val="0"/>
        <w:ind w:firstLine="709"/>
        <w:jc w:val="both"/>
        <w:rPr>
          <w:szCs w:val="28"/>
        </w:rPr>
      </w:pPr>
      <w:r w:rsidRPr="00BD40FA">
        <w:rPr>
          <w:szCs w:val="28"/>
        </w:rPr>
        <w:t>3) 31 многоквартирный дом признан аварийным и подлежащим сносу;</w:t>
      </w:r>
    </w:p>
    <w:p w:rsidR="003A66B1" w:rsidRPr="00BD40FA" w:rsidRDefault="003A66B1" w:rsidP="003A66B1">
      <w:pPr>
        <w:widowControl w:val="0"/>
        <w:ind w:firstLine="709"/>
        <w:jc w:val="both"/>
        <w:rPr>
          <w:szCs w:val="28"/>
        </w:rPr>
      </w:pPr>
      <w:r w:rsidRPr="00BD40FA">
        <w:rPr>
          <w:szCs w:val="28"/>
        </w:rPr>
        <w:t>4)</w:t>
      </w:r>
      <w:r w:rsidR="00C63763">
        <w:rPr>
          <w:szCs w:val="28"/>
        </w:rPr>
        <w:t xml:space="preserve"> </w:t>
      </w:r>
      <w:r w:rsidRPr="00BD40FA">
        <w:rPr>
          <w:szCs w:val="28"/>
        </w:rPr>
        <w:t>по 2 жилым помещениям признана необходимость проведения капитального ремонта;</w:t>
      </w:r>
    </w:p>
    <w:p w:rsidR="003A66B1" w:rsidRPr="00BD40FA" w:rsidRDefault="003A66B1" w:rsidP="003A66B1">
      <w:pPr>
        <w:widowControl w:val="0"/>
        <w:ind w:firstLine="709"/>
        <w:jc w:val="both"/>
        <w:rPr>
          <w:szCs w:val="28"/>
        </w:rPr>
      </w:pPr>
      <w:r w:rsidRPr="00BD40FA">
        <w:rPr>
          <w:szCs w:val="28"/>
        </w:rPr>
        <w:t>5) по 10 многоквартирным домам принято решение об отсутствии оснований для признания их аварийными и подлежащими сносу или</w:t>
      </w:r>
      <w:r w:rsidR="001E71E0">
        <w:rPr>
          <w:szCs w:val="28"/>
        </w:rPr>
        <w:t> </w:t>
      </w:r>
      <w:r w:rsidRPr="00BD40FA">
        <w:rPr>
          <w:szCs w:val="28"/>
        </w:rPr>
        <w:t>реконструкции.</w:t>
      </w:r>
    </w:p>
    <w:p w:rsidR="003A66B1" w:rsidRPr="00330E10" w:rsidRDefault="003A66B1" w:rsidP="003A66B1">
      <w:pPr>
        <w:widowControl w:val="0"/>
        <w:ind w:firstLine="709"/>
        <w:jc w:val="both"/>
        <w:rPr>
          <w:szCs w:val="28"/>
        </w:rPr>
      </w:pPr>
      <w:r w:rsidRPr="009737F5">
        <w:rPr>
          <w:szCs w:val="28"/>
        </w:rPr>
        <w:t>Подготовлено 229 заключений о признании жилых помещений пригодными для проживания, в отношении жилых помещений, предоставленных по договорам социального найма жи</w:t>
      </w:r>
      <w:r>
        <w:rPr>
          <w:szCs w:val="28"/>
        </w:rPr>
        <w:t>лого помещения, договорам найма</w:t>
      </w:r>
      <w:r w:rsidRPr="009737F5">
        <w:rPr>
          <w:szCs w:val="28"/>
        </w:rPr>
        <w:t xml:space="preserve"> жилого помещения муниципального жилищного фонда коммерческого использования, договорам найма жилого помещения в общежитии, договорам найма служебного жилого помещения, договорам </w:t>
      </w:r>
      <w:r w:rsidRPr="009737F5">
        <w:rPr>
          <w:bCs/>
          <w:szCs w:val="28"/>
        </w:rPr>
        <w:t xml:space="preserve">найма жилого помещения для </w:t>
      </w:r>
      <w:r w:rsidRPr="009737F5">
        <w:rPr>
          <w:szCs w:val="28"/>
        </w:rPr>
        <w:t>детей-сирот и</w:t>
      </w:r>
      <w:r w:rsidR="0091203E">
        <w:rPr>
          <w:szCs w:val="28"/>
        </w:rPr>
        <w:t> </w:t>
      </w:r>
      <w:r w:rsidRPr="009737F5">
        <w:rPr>
          <w:szCs w:val="28"/>
        </w:rPr>
        <w:t>детей, оставшихся без попечения родителей, лиц из числа детей-сирот и детей, оставшихся без попечения родителей, а также в отношении жилых помещений находящихся в собственности Российской Федерации.</w:t>
      </w:r>
    </w:p>
    <w:p w:rsidR="003A66B1" w:rsidRPr="00EF0DAD" w:rsidRDefault="003A66B1" w:rsidP="003A66B1">
      <w:pPr>
        <w:widowControl w:val="0"/>
        <w:ind w:firstLine="709"/>
        <w:jc w:val="both"/>
        <w:rPr>
          <w:szCs w:val="28"/>
        </w:rPr>
      </w:pPr>
      <w:r w:rsidRPr="00EF0DAD">
        <w:rPr>
          <w:szCs w:val="28"/>
        </w:rPr>
        <w:t xml:space="preserve">По заявлениям граждан о согласовании перепланировок жилых помещений: </w:t>
      </w:r>
    </w:p>
    <w:p w:rsidR="003A66B1" w:rsidRPr="00EF0DAD" w:rsidRDefault="003A66B1" w:rsidP="003A66B1">
      <w:pPr>
        <w:widowControl w:val="0"/>
        <w:ind w:firstLine="709"/>
        <w:contextualSpacing/>
        <w:jc w:val="both"/>
        <w:rPr>
          <w:szCs w:val="28"/>
        </w:rPr>
      </w:pPr>
      <w:r w:rsidRPr="00EF0DAD">
        <w:rPr>
          <w:szCs w:val="28"/>
        </w:rPr>
        <w:t>1) согласованы перепланировки в 86 жилых помещениях;</w:t>
      </w:r>
    </w:p>
    <w:p w:rsidR="003A66B1" w:rsidRPr="00330E10" w:rsidRDefault="003A66B1" w:rsidP="003A66B1">
      <w:pPr>
        <w:widowControl w:val="0"/>
        <w:ind w:firstLine="709"/>
        <w:contextualSpacing/>
        <w:jc w:val="both"/>
        <w:rPr>
          <w:szCs w:val="28"/>
        </w:rPr>
      </w:pPr>
      <w:r w:rsidRPr="00EF0DAD">
        <w:rPr>
          <w:szCs w:val="28"/>
        </w:rPr>
        <w:t>2) отказано в согласовании в 33 случаях.</w:t>
      </w:r>
    </w:p>
    <w:p w:rsidR="003A66B1" w:rsidRPr="00F40D16" w:rsidRDefault="003A66B1" w:rsidP="003A66B1">
      <w:pPr>
        <w:widowControl w:val="0"/>
        <w:ind w:firstLine="709"/>
        <w:jc w:val="both"/>
        <w:rPr>
          <w:szCs w:val="28"/>
        </w:rPr>
      </w:pPr>
      <w:r w:rsidRPr="00F40D16">
        <w:rPr>
          <w:szCs w:val="28"/>
        </w:rPr>
        <w:t>По заявлениям граждан о приемке работ по результатам выполненных перепланировок:</w:t>
      </w:r>
    </w:p>
    <w:p w:rsidR="003A66B1" w:rsidRPr="00F40D16" w:rsidRDefault="003A66B1" w:rsidP="003A66B1">
      <w:pPr>
        <w:widowControl w:val="0"/>
        <w:ind w:firstLine="709"/>
        <w:jc w:val="both"/>
        <w:rPr>
          <w:szCs w:val="28"/>
        </w:rPr>
      </w:pPr>
      <w:r w:rsidRPr="00F40D16">
        <w:rPr>
          <w:szCs w:val="28"/>
        </w:rPr>
        <w:t>1) приняты работы в 56 жилых помещениях;</w:t>
      </w:r>
    </w:p>
    <w:p w:rsidR="003A66B1" w:rsidRPr="00F40D16" w:rsidRDefault="003A66B1" w:rsidP="003A66B1">
      <w:pPr>
        <w:widowControl w:val="0"/>
        <w:ind w:firstLine="709"/>
        <w:jc w:val="both"/>
        <w:rPr>
          <w:szCs w:val="28"/>
        </w:rPr>
      </w:pPr>
      <w:r w:rsidRPr="00F40D16">
        <w:rPr>
          <w:szCs w:val="28"/>
        </w:rPr>
        <w:t>2) отказано в приемке работ в 39 жилых помещениях.</w:t>
      </w:r>
    </w:p>
    <w:p w:rsidR="003A66B1" w:rsidRPr="00F40D16" w:rsidRDefault="003A66B1" w:rsidP="003A66B1">
      <w:pPr>
        <w:widowControl w:val="0"/>
        <w:ind w:firstLine="709"/>
        <w:jc w:val="both"/>
        <w:rPr>
          <w:szCs w:val="28"/>
        </w:rPr>
      </w:pPr>
      <w:r w:rsidRPr="00F40D16">
        <w:rPr>
          <w:szCs w:val="28"/>
        </w:rPr>
        <w:t xml:space="preserve">По вопросу согласования и приемки работ по переводу жилых помещений в нежилые, и нежилых помещений в жилые поступило 15 заявлений граждан и юридических лиц, по результатам работы с которыми: </w:t>
      </w:r>
    </w:p>
    <w:p w:rsidR="003A66B1" w:rsidRPr="00F40D16" w:rsidRDefault="003A66B1" w:rsidP="003A66B1">
      <w:pPr>
        <w:widowControl w:val="0"/>
        <w:ind w:firstLine="709"/>
        <w:jc w:val="both"/>
        <w:rPr>
          <w:szCs w:val="28"/>
        </w:rPr>
      </w:pPr>
      <w:r w:rsidRPr="00F40D16">
        <w:rPr>
          <w:szCs w:val="28"/>
        </w:rPr>
        <w:t>1) переведены из нежилых помещений в жилые 8</w:t>
      </w:r>
      <w:r>
        <w:rPr>
          <w:szCs w:val="28"/>
        </w:rPr>
        <w:t xml:space="preserve"> помещений</w:t>
      </w:r>
      <w:r w:rsidRPr="00F40D16">
        <w:rPr>
          <w:szCs w:val="28"/>
        </w:rPr>
        <w:t>;</w:t>
      </w:r>
    </w:p>
    <w:p w:rsidR="003A66B1" w:rsidRPr="00045992" w:rsidRDefault="003A66B1" w:rsidP="003A66B1">
      <w:pPr>
        <w:widowControl w:val="0"/>
        <w:ind w:firstLine="709"/>
        <w:jc w:val="both"/>
        <w:rPr>
          <w:szCs w:val="28"/>
        </w:rPr>
      </w:pPr>
      <w:r w:rsidRPr="00045992">
        <w:rPr>
          <w:szCs w:val="28"/>
        </w:rPr>
        <w:lastRenderedPageBreak/>
        <w:t>2) отказано в переводе из нежилого в жилое помещение в 5 случаях;</w:t>
      </w:r>
    </w:p>
    <w:p w:rsidR="003A66B1" w:rsidRPr="00045992" w:rsidRDefault="003A66B1" w:rsidP="003A66B1">
      <w:pPr>
        <w:widowControl w:val="0"/>
        <w:ind w:firstLine="709"/>
        <w:jc w:val="both"/>
        <w:rPr>
          <w:szCs w:val="28"/>
        </w:rPr>
      </w:pPr>
      <w:r w:rsidRPr="00045992">
        <w:rPr>
          <w:szCs w:val="28"/>
        </w:rPr>
        <w:t>3) переведены из жилого помещения в нежилое 1</w:t>
      </w:r>
      <w:r>
        <w:rPr>
          <w:szCs w:val="28"/>
        </w:rPr>
        <w:t xml:space="preserve"> помещение</w:t>
      </w:r>
      <w:r w:rsidRPr="00045992">
        <w:rPr>
          <w:szCs w:val="28"/>
        </w:rPr>
        <w:t>;</w:t>
      </w:r>
    </w:p>
    <w:p w:rsidR="003A66B1" w:rsidRPr="00F266D8" w:rsidRDefault="003A66B1" w:rsidP="003A66B1">
      <w:pPr>
        <w:widowControl w:val="0"/>
        <w:ind w:firstLine="709"/>
        <w:jc w:val="both"/>
        <w:rPr>
          <w:szCs w:val="28"/>
        </w:rPr>
      </w:pPr>
      <w:r w:rsidRPr="00045992">
        <w:rPr>
          <w:szCs w:val="28"/>
        </w:rPr>
        <w:t>4) отказано в переводе в нежилое помещение в 1 случа</w:t>
      </w:r>
      <w:r>
        <w:rPr>
          <w:szCs w:val="28"/>
        </w:rPr>
        <w:t>е</w:t>
      </w:r>
      <w:r w:rsidRPr="00045992">
        <w:rPr>
          <w:szCs w:val="28"/>
        </w:rPr>
        <w:t>.</w:t>
      </w:r>
    </w:p>
    <w:p w:rsidR="003A66B1" w:rsidRPr="001754DE" w:rsidRDefault="003A66B1" w:rsidP="003A66B1">
      <w:pPr>
        <w:widowControl w:val="0"/>
        <w:ind w:firstLine="709"/>
        <w:jc w:val="both"/>
        <w:rPr>
          <w:szCs w:val="28"/>
        </w:rPr>
      </w:pPr>
      <w:r w:rsidRPr="00966DAD">
        <w:rPr>
          <w:szCs w:val="28"/>
        </w:rPr>
        <w:t>Мероприятия</w:t>
      </w:r>
      <w:r w:rsidRPr="001754DE">
        <w:rPr>
          <w:szCs w:val="28"/>
        </w:rPr>
        <w:t xml:space="preserve"> по сносу расселенных многоквартирных домов осуществляются в рамках МП «Обеспечение доступным и комфортным жильем жителей Петропавловск-Камчатского городского округа», утвержденной постановлением администрации Петропавловск-Камчатского городского округа от 13.10.2016 № 1985.</w:t>
      </w:r>
    </w:p>
    <w:p w:rsidR="003A66B1" w:rsidRPr="00C241FF" w:rsidRDefault="003A66B1" w:rsidP="003A66B1">
      <w:pPr>
        <w:widowControl w:val="0"/>
        <w:ind w:firstLine="709"/>
        <w:jc w:val="both"/>
        <w:rPr>
          <w:szCs w:val="28"/>
        </w:rPr>
      </w:pPr>
      <w:r w:rsidRPr="00C241FF">
        <w:rPr>
          <w:szCs w:val="28"/>
        </w:rPr>
        <w:t xml:space="preserve">Снос жилых домов, признанных аварийными и непригодными, подлежащими сносу, а также </w:t>
      </w:r>
      <w:proofErr w:type="spellStart"/>
      <w:r w:rsidRPr="00C241FF">
        <w:rPr>
          <w:szCs w:val="28"/>
        </w:rPr>
        <w:t>сейсмоукрепление</w:t>
      </w:r>
      <w:proofErr w:type="spellEnd"/>
      <w:r w:rsidRPr="00C241FF">
        <w:rPr>
          <w:szCs w:val="28"/>
        </w:rPr>
        <w:t xml:space="preserve"> или реконструкция которых нецелесообразна, осуществляется на основании приказов Управления коммунального хозяйства и жилищного фонда, муниципальным казенным учреждением «Управление капитального строительства и ремонта» (далее – МКУ «</w:t>
      </w:r>
      <w:proofErr w:type="spellStart"/>
      <w:r w:rsidRPr="00C241FF">
        <w:rPr>
          <w:szCs w:val="28"/>
        </w:rPr>
        <w:t>Уксир</w:t>
      </w:r>
      <w:proofErr w:type="spellEnd"/>
      <w:r w:rsidRPr="00C241FF">
        <w:rPr>
          <w:szCs w:val="28"/>
        </w:rPr>
        <w:t>»), подведомственным Управлению архитектуры</w:t>
      </w:r>
      <w:r w:rsidRPr="00F36C50">
        <w:rPr>
          <w:szCs w:val="28"/>
        </w:rPr>
        <w:t>, градостроительства и земельных отношений администрации Петропавловск-Камчатского городского округа</w:t>
      </w:r>
      <w:r>
        <w:rPr>
          <w:szCs w:val="28"/>
        </w:rPr>
        <w:t>.</w:t>
      </w:r>
    </w:p>
    <w:p w:rsidR="003A66B1" w:rsidRPr="000E6307" w:rsidRDefault="003A66B1" w:rsidP="003A66B1">
      <w:pPr>
        <w:widowControl w:val="0"/>
        <w:ind w:firstLine="709"/>
        <w:jc w:val="both"/>
        <w:rPr>
          <w:bCs/>
          <w:szCs w:val="28"/>
        </w:rPr>
      </w:pPr>
      <w:r>
        <w:rPr>
          <w:bCs/>
          <w:szCs w:val="28"/>
        </w:rPr>
        <w:t>В период 2019</w:t>
      </w:r>
      <w:r w:rsidR="00C63763">
        <w:rPr>
          <w:bCs/>
          <w:szCs w:val="28"/>
        </w:rPr>
        <w:t>-</w:t>
      </w:r>
      <w:r>
        <w:rPr>
          <w:bCs/>
          <w:szCs w:val="28"/>
        </w:rPr>
        <w:t>2021 годов</w:t>
      </w:r>
      <w:r w:rsidRPr="000E6307">
        <w:rPr>
          <w:bCs/>
          <w:szCs w:val="28"/>
        </w:rPr>
        <w:t xml:space="preserve"> Управлением коммунального хозяйства и жилищного фонда в адрес МКУ «</w:t>
      </w:r>
      <w:proofErr w:type="spellStart"/>
      <w:r w:rsidRPr="000E6307">
        <w:rPr>
          <w:bCs/>
          <w:szCs w:val="28"/>
        </w:rPr>
        <w:t>Уксир</w:t>
      </w:r>
      <w:proofErr w:type="spellEnd"/>
      <w:r w:rsidRPr="000E6307">
        <w:rPr>
          <w:bCs/>
          <w:szCs w:val="28"/>
        </w:rPr>
        <w:t>» направлено 17 приказов, согласно которым последнему поручено провести мероприятия, направленные на снос</w:t>
      </w:r>
      <w:r>
        <w:rPr>
          <w:bCs/>
          <w:szCs w:val="28"/>
        </w:rPr>
        <w:t xml:space="preserve"> </w:t>
      </w:r>
      <w:r w:rsidRPr="000E6307">
        <w:rPr>
          <w:bCs/>
          <w:szCs w:val="28"/>
        </w:rPr>
        <w:t>19</w:t>
      </w:r>
      <w:r w:rsidR="0091203E">
        <w:rPr>
          <w:bCs/>
          <w:szCs w:val="28"/>
        </w:rPr>
        <w:t> </w:t>
      </w:r>
      <w:r w:rsidRPr="000E6307">
        <w:rPr>
          <w:bCs/>
          <w:szCs w:val="28"/>
        </w:rPr>
        <w:t>многоквартирных жилых домов, расположенных по адресам: г.</w:t>
      </w:r>
      <w:r w:rsidR="0091203E">
        <w:rPr>
          <w:bCs/>
          <w:szCs w:val="28"/>
        </w:rPr>
        <w:t> </w:t>
      </w:r>
      <w:r w:rsidRPr="000E6307">
        <w:rPr>
          <w:bCs/>
          <w:szCs w:val="28"/>
        </w:rPr>
        <w:t>Петропавловск-Камчатский, ул. Вилюйская, д. 9; пер. Заозерный, д. 12;</w:t>
      </w:r>
      <w:r>
        <w:rPr>
          <w:bCs/>
          <w:szCs w:val="28"/>
        </w:rPr>
        <w:t xml:space="preserve"> </w:t>
      </w:r>
      <w:r w:rsidRPr="000E6307">
        <w:rPr>
          <w:bCs/>
          <w:szCs w:val="28"/>
        </w:rPr>
        <w:t>ул.</w:t>
      </w:r>
      <w:r w:rsidR="0091203E">
        <w:rPr>
          <w:bCs/>
          <w:szCs w:val="28"/>
        </w:rPr>
        <w:t> </w:t>
      </w:r>
      <w:r w:rsidRPr="000E6307">
        <w:rPr>
          <w:bCs/>
          <w:szCs w:val="28"/>
        </w:rPr>
        <w:t>Кулешова, д. 38; ул. Северная, д. 10; ул. Шевченко, д. 21; ул. Кутузова, д. 16а; ул. Кутузова, д. 16б; ул. Фрунзе, д. 12а; ул. Фрунзе, д. 16а; ул. Фрунзе, д. 20а;</w:t>
      </w:r>
      <w:r>
        <w:rPr>
          <w:bCs/>
          <w:szCs w:val="28"/>
        </w:rPr>
        <w:t xml:space="preserve"> </w:t>
      </w:r>
      <w:r w:rsidRPr="000E6307">
        <w:rPr>
          <w:bCs/>
          <w:szCs w:val="28"/>
        </w:rPr>
        <w:t>ул.</w:t>
      </w:r>
      <w:r w:rsidR="0091203E">
        <w:rPr>
          <w:bCs/>
          <w:szCs w:val="28"/>
        </w:rPr>
        <w:t> </w:t>
      </w:r>
      <w:r w:rsidRPr="000E6307">
        <w:rPr>
          <w:bCs/>
          <w:szCs w:val="28"/>
        </w:rPr>
        <w:t>Фрунзе, д. 24а; ул. Свердлова, д. 17; ул. Свердлова, д. 3; ул. Свердлова, д. 15;</w:t>
      </w:r>
      <w:r>
        <w:rPr>
          <w:bCs/>
          <w:szCs w:val="28"/>
        </w:rPr>
        <w:t xml:space="preserve"> ул. </w:t>
      </w:r>
      <w:r w:rsidRPr="000E6307">
        <w:rPr>
          <w:bCs/>
          <w:szCs w:val="28"/>
        </w:rPr>
        <w:t xml:space="preserve">Вилкова, д. 7; ул. </w:t>
      </w:r>
      <w:proofErr w:type="spellStart"/>
      <w:r w:rsidRPr="000E6307">
        <w:rPr>
          <w:bCs/>
          <w:szCs w:val="28"/>
        </w:rPr>
        <w:t>Рябиковская</w:t>
      </w:r>
      <w:proofErr w:type="spellEnd"/>
      <w:r w:rsidRPr="000E6307">
        <w:rPr>
          <w:bCs/>
          <w:szCs w:val="28"/>
        </w:rPr>
        <w:t>, д. 59</w:t>
      </w:r>
      <w:r w:rsidR="00C63763">
        <w:rPr>
          <w:bCs/>
          <w:szCs w:val="28"/>
        </w:rPr>
        <w:t>г</w:t>
      </w:r>
      <w:r w:rsidRPr="000E6307">
        <w:rPr>
          <w:bCs/>
          <w:szCs w:val="28"/>
        </w:rPr>
        <w:t>; ул. Фрунзе, д. 14а; ул. Иркутская,</w:t>
      </w:r>
      <w:r>
        <w:rPr>
          <w:bCs/>
          <w:szCs w:val="28"/>
        </w:rPr>
        <w:t xml:space="preserve"> д. 4; ул. Ленинградская, д. 68; </w:t>
      </w:r>
      <w:r w:rsidRPr="006E1116">
        <w:rPr>
          <w:bCs/>
          <w:szCs w:val="28"/>
        </w:rPr>
        <w:t xml:space="preserve">ул. Чернышевского, </w:t>
      </w:r>
      <w:r>
        <w:rPr>
          <w:bCs/>
          <w:szCs w:val="28"/>
        </w:rPr>
        <w:t>д. 47 (снесен в 2020 году).</w:t>
      </w:r>
    </w:p>
    <w:p w:rsidR="003A66B1" w:rsidRPr="000E6307" w:rsidRDefault="003A66B1" w:rsidP="003A66B1">
      <w:pPr>
        <w:widowControl w:val="0"/>
        <w:ind w:firstLine="709"/>
        <w:jc w:val="both"/>
        <w:rPr>
          <w:bCs/>
          <w:szCs w:val="28"/>
        </w:rPr>
      </w:pPr>
      <w:r w:rsidRPr="000E6307">
        <w:rPr>
          <w:bCs/>
          <w:szCs w:val="28"/>
        </w:rPr>
        <w:t>МКУ «</w:t>
      </w:r>
      <w:proofErr w:type="spellStart"/>
      <w:r w:rsidRPr="000E6307">
        <w:rPr>
          <w:bCs/>
          <w:szCs w:val="28"/>
        </w:rPr>
        <w:t>Уксир</w:t>
      </w:r>
      <w:proofErr w:type="spellEnd"/>
      <w:r w:rsidRPr="000E6307">
        <w:rPr>
          <w:bCs/>
          <w:szCs w:val="28"/>
        </w:rPr>
        <w:t>» на основании полученных приказов в 2020 году проведены конкурентные процедуры в форме электронных аукционов и заключены муниципальные контракты на выполнение работ по подготовке проектов организации работ по сносу (демонтажу) 9 многоквартирных жилых до</w:t>
      </w:r>
      <w:r>
        <w:rPr>
          <w:bCs/>
          <w:szCs w:val="28"/>
        </w:rPr>
        <w:t xml:space="preserve">мов, расположенных по адресам: </w:t>
      </w:r>
      <w:r w:rsidRPr="000E6307">
        <w:rPr>
          <w:bCs/>
          <w:szCs w:val="28"/>
        </w:rPr>
        <w:t>г. Петропавловск-Камчатский, ул. Кутузова д. 16а;</w:t>
      </w:r>
      <w:r w:rsidR="00724B63">
        <w:rPr>
          <w:bCs/>
          <w:szCs w:val="28"/>
        </w:rPr>
        <w:t xml:space="preserve"> </w:t>
      </w:r>
      <w:r w:rsidRPr="000E6307">
        <w:rPr>
          <w:bCs/>
          <w:szCs w:val="28"/>
        </w:rPr>
        <w:t>ул. Фрунзе</w:t>
      </w:r>
      <w:r w:rsidR="00C63763">
        <w:rPr>
          <w:bCs/>
          <w:szCs w:val="28"/>
        </w:rPr>
        <w:t>,</w:t>
      </w:r>
      <w:r w:rsidRPr="000E6307">
        <w:rPr>
          <w:bCs/>
          <w:szCs w:val="28"/>
        </w:rPr>
        <w:t xml:space="preserve"> д. 16а; ул. Фрунзе</w:t>
      </w:r>
      <w:r w:rsidR="00C63763">
        <w:rPr>
          <w:bCs/>
          <w:szCs w:val="28"/>
        </w:rPr>
        <w:t>, д.</w:t>
      </w:r>
      <w:r w:rsidRPr="000E6307">
        <w:rPr>
          <w:bCs/>
          <w:szCs w:val="28"/>
        </w:rPr>
        <w:t xml:space="preserve"> 20а; ул. Фрунзе</w:t>
      </w:r>
      <w:r w:rsidR="00C63763">
        <w:rPr>
          <w:bCs/>
          <w:szCs w:val="28"/>
        </w:rPr>
        <w:t>,</w:t>
      </w:r>
      <w:r w:rsidRPr="000E6307">
        <w:rPr>
          <w:bCs/>
          <w:szCs w:val="28"/>
        </w:rPr>
        <w:t xml:space="preserve"> д. 12а; ул. Вилюйская</w:t>
      </w:r>
      <w:r w:rsidR="00A538B3">
        <w:rPr>
          <w:bCs/>
          <w:szCs w:val="28"/>
        </w:rPr>
        <w:t>,</w:t>
      </w:r>
      <w:r w:rsidRPr="000E6307">
        <w:rPr>
          <w:bCs/>
          <w:szCs w:val="28"/>
        </w:rPr>
        <w:t xml:space="preserve"> д. 9; пер.</w:t>
      </w:r>
      <w:r w:rsidR="00724B63">
        <w:rPr>
          <w:bCs/>
          <w:szCs w:val="28"/>
        </w:rPr>
        <w:t> </w:t>
      </w:r>
      <w:r w:rsidRPr="000E6307">
        <w:rPr>
          <w:bCs/>
          <w:szCs w:val="28"/>
        </w:rPr>
        <w:t>Заозерный</w:t>
      </w:r>
      <w:r w:rsidR="00C63763">
        <w:rPr>
          <w:bCs/>
          <w:szCs w:val="28"/>
        </w:rPr>
        <w:t>,</w:t>
      </w:r>
      <w:r w:rsidRPr="000E6307">
        <w:rPr>
          <w:bCs/>
          <w:szCs w:val="28"/>
        </w:rPr>
        <w:t xml:space="preserve"> д. 12; ул. Кулешова</w:t>
      </w:r>
      <w:r w:rsidR="00C63763">
        <w:rPr>
          <w:bCs/>
          <w:szCs w:val="28"/>
        </w:rPr>
        <w:t>,</w:t>
      </w:r>
      <w:r w:rsidRPr="000E6307">
        <w:rPr>
          <w:bCs/>
          <w:szCs w:val="28"/>
        </w:rPr>
        <w:t xml:space="preserve"> д. 38; ул. Северная</w:t>
      </w:r>
      <w:r w:rsidR="00C63763">
        <w:rPr>
          <w:bCs/>
          <w:szCs w:val="28"/>
        </w:rPr>
        <w:t>,</w:t>
      </w:r>
      <w:r w:rsidRPr="000E6307">
        <w:rPr>
          <w:bCs/>
          <w:szCs w:val="28"/>
        </w:rPr>
        <w:t xml:space="preserve"> д. 10; ул.</w:t>
      </w:r>
      <w:r w:rsidR="00C63763">
        <w:rPr>
          <w:bCs/>
          <w:szCs w:val="28"/>
        </w:rPr>
        <w:t> </w:t>
      </w:r>
      <w:r w:rsidRPr="000E6307">
        <w:rPr>
          <w:bCs/>
          <w:szCs w:val="28"/>
        </w:rPr>
        <w:t>Шевченко</w:t>
      </w:r>
      <w:r w:rsidR="00C63763">
        <w:rPr>
          <w:bCs/>
          <w:szCs w:val="28"/>
        </w:rPr>
        <w:t>, </w:t>
      </w:r>
      <w:r w:rsidRPr="000E6307">
        <w:rPr>
          <w:bCs/>
          <w:szCs w:val="28"/>
        </w:rPr>
        <w:t>д.</w:t>
      </w:r>
      <w:r w:rsidR="00C63763">
        <w:rPr>
          <w:bCs/>
          <w:szCs w:val="28"/>
        </w:rPr>
        <w:t> </w:t>
      </w:r>
      <w:r w:rsidRPr="000E6307">
        <w:rPr>
          <w:bCs/>
          <w:szCs w:val="28"/>
        </w:rPr>
        <w:t>21.</w:t>
      </w:r>
    </w:p>
    <w:p w:rsidR="003A66B1" w:rsidRPr="000E6307" w:rsidRDefault="003A66B1" w:rsidP="003A66B1">
      <w:pPr>
        <w:widowControl w:val="0"/>
        <w:ind w:firstLine="709"/>
        <w:jc w:val="both"/>
        <w:rPr>
          <w:bCs/>
          <w:szCs w:val="28"/>
        </w:rPr>
      </w:pPr>
      <w:r w:rsidRPr="000E6307">
        <w:rPr>
          <w:bCs/>
          <w:szCs w:val="28"/>
        </w:rPr>
        <w:t>Согласно подготовленным проектам организации работ по сносу (демонтажу) многоквартирных жилых домов, получивших в декабре 2020 года положительные заключения государственной экспертизы проектной документации в части проверки достоверности определения сметной стоимости сноса объектов капитального строительства, МКУ «</w:t>
      </w:r>
      <w:proofErr w:type="spellStart"/>
      <w:r w:rsidRPr="000E6307">
        <w:rPr>
          <w:bCs/>
          <w:szCs w:val="28"/>
        </w:rPr>
        <w:t>Уксир</w:t>
      </w:r>
      <w:proofErr w:type="spellEnd"/>
      <w:r w:rsidRPr="000E6307">
        <w:rPr>
          <w:bCs/>
          <w:szCs w:val="28"/>
        </w:rPr>
        <w:t>» проведены конкурентные процедуры в форме электронных аукционов и заключены муниципальные контракты на выполнение работ по сносу (демонтажу) вышеуказанных 9 многоквартирных жилых домов.</w:t>
      </w:r>
    </w:p>
    <w:p w:rsidR="003A66B1" w:rsidRDefault="003A66B1" w:rsidP="003A66B1">
      <w:pPr>
        <w:widowControl w:val="0"/>
        <w:ind w:firstLine="709"/>
        <w:jc w:val="both"/>
        <w:rPr>
          <w:bCs/>
          <w:szCs w:val="28"/>
        </w:rPr>
      </w:pPr>
      <w:r w:rsidRPr="00872088">
        <w:rPr>
          <w:bCs/>
          <w:szCs w:val="28"/>
        </w:rPr>
        <w:t>Срок окончания выполнения работ, в соответствии с заключенными муниципальными контрактами по сносу (демонтажу) многоквартирных жилых домов, установлен до 09.08.2021.</w:t>
      </w:r>
    </w:p>
    <w:p w:rsidR="003A66B1" w:rsidRPr="00872088" w:rsidRDefault="003A66B1" w:rsidP="003A66B1">
      <w:pPr>
        <w:widowControl w:val="0"/>
        <w:ind w:firstLine="709"/>
        <w:jc w:val="both"/>
        <w:rPr>
          <w:bCs/>
          <w:szCs w:val="28"/>
        </w:rPr>
      </w:pPr>
      <w:r w:rsidRPr="00872088">
        <w:rPr>
          <w:bCs/>
          <w:szCs w:val="28"/>
        </w:rPr>
        <w:lastRenderedPageBreak/>
        <w:t>Мероприятия по сносу 3 многоквартирных жилых домов в</w:t>
      </w:r>
      <w:r w:rsidR="00AE63D7">
        <w:rPr>
          <w:bCs/>
          <w:szCs w:val="28"/>
        </w:rPr>
        <w:t> </w:t>
      </w:r>
      <w:r w:rsidRPr="00872088">
        <w:rPr>
          <w:bCs/>
          <w:szCs w:val="28"/>
        </w:rPr>
        <w:t>г.</w:t>
      </w:r>
      <w:r w:rsidR="00AE63D7">
        <w:rPr>
          <w:bCs/>
          <w:szCs w:val="28"/>
        </w:rPr>
        <w:t> </w:t>
      </w:r>
      <w:r w:rsidRPr="00872088">
        <w:rPr>
          <w:bCs/>
          <w:szCs w:val="28"/>
        </w:rPr>
        <w:t>Петропавловск-Камчатском по ул. Свердлова</w:t>
      </w:r>
      <w:r>
        <w:rPr>
          <w:bCs/>
          <w:szCs w:val="28"/>
        </w:rPr>
        <w:t>,</w:t>
      </w:r>
      <w:r w:rsidRPr="00872088">
        <w:rPr>
          <w:bCs/>
          <w:szCs w:val="28"/>
        </w:rPr>
        <w:t xml:space="preserve"> д. 17; ул. Свердлова</w:t>
      </w:r>
      <w:r>
        <w:rPr>
          <w:bCs/>
          <w:szCs w:val="28"/>
        </w:rPr>
        <w:t>,</w:t>
      </w:r>
      <w:r w:rsidRPr="00872088">
        <w:rPr>
          <w:bCs/>
          <w:szCs w:val="28"/>
        </w:rPr>
        <w:t xml:space="preserve"> д. 5; ул.</w:t>
      </w:r>
      <w:r w:rsidR="00AE63D7">
        <w:rPr>
          <w:bCs/>
          <w:szCs w:val="28"/>
        </w:rPr>
        <w:t> </w:t>
      </w:r>
      <w:r w:rsidRPr="00872088">
        <w:rPr>
          <w:bCs/>
          <w:szCs w:val="28"/>
        </w:rPr>
        <w:t>Свердлова</w:t>
      </w:r>
      <w:r>
        <w:rPr>
          <w:bCs/>
          <w:szCs w:val="28"/>
        </w:rPr>
        <w:t>,</w:t>
      </w:r>
      <w:r w:rsidRPr="00872088">
        <w:rPr>
          <w:bCs/>
          <w:szCs w:val="28"/>
        </w:rPr>
        <w:t xml:space="preserve"> д. 15 провести невозможно, так как земельный участок, на</w:t>
      </w:r>
      <w:r w:rsidR="009C68F3">
        <w:rPr>
          <w:bCs/>
          <w:szCs w:val="28"/>
        </w:rPr>
        <w:t> </w:t>
      </w:r>
      <w:r w:rsidRPr="00872088">
        <w:rPr>
          <w:bCs/>
          <w:szCs w:val="28"/>
        </w:rPr>
        <w:t>котором расположены дома, находится в постоянном (бессрочном) пользовании</w:t>
      </w:r>
      <w:r w:rsidRPr="00905D7A">
        <w:rPr>
          <w:rFonts w:ascii="Arial" w:hAnsi="Arial" w:cs="Arial"/>
          <w:color w:val="0C0E31"/>
          <w:shd w:val="clear" w:color="auto" w:fill="FFFFFF"/>
        </w:rPr>
        <w:t xml:space="preserve"> </w:t>
      </w:r>
      <w:r w:rsidR="00A538B3">
        <w:rPr>
          <w:bCs/>
          <w:szCs w:val="28"/>
        </w:rPr>
        <w:t>ф</w:t>
      </w:r>
      <w:r>
        <w:rPr>
          <w:bCs/>
          <w:szCs w:val="28"/>
        </w:rPr>
        <w:t>едерального государственного казенного учреждения</w:t>
      </w:r>
      <w:r w:rsidRPr="00905D7A">
        <w:rPr>
          <w:bCs/>
          <w:szCs w:val="28"/>
        </w:rPr>
        <w:t xml:space="preserve"> </w:t>
      </w:r>
      <w:r>
        <w:rPr>
          <w:bCs/>
          <w:szCs w:val="28"/>
        </w:rPr>
        <w:t>«</w:t>
      </w:r>
      <w:r w:rsidRPr="00905D7A">
        <w:rPr>
          <w:bCs/>
          <w:szCs w:val="28"/>
        </w:rPr>
        <w:t>261</w:t>
      </w:r>
      <w:r w:rsidR="00463D61">
        <w:rPr>
          <w:bCs/>
          <w:szCs w:val="28"/>
        </w:rPr>
        <w:t> </w:t>
      </w:r>
      <w:r>
        <w:rPr>
          <w:bCs/>
          <w:szCs w:val="28"/>
        </w:rPr>
        <w:t xml:space="preserve">Отделение морской инженерной службы» </w:t>
      </w:r>
      <w:r w:rsidRPr="00905D7A">
        <w:rPr>
          <w:bCs/>
          <w:szCs w:val="28"/>
        </w:rPr>
        <w:t>Министерства обороны Российской Федерации</w:t>
      </w:r>
      <w:r w:rsidRPr="00872088">
        <w:rPr>
          <w:bCs/>
          <w:szCs w:val="28"/>
        </w:rPr>
        <w:t xml:space="preserve">. </w:t>
      </w:r>
    </w:p>
    <w:p w:rsidR="003A66B1" w:rsidRPr="001F1F45" w:rsidRDefault="003A66B1" w:rsidP="003A66B1">
      <w:pPr>
        <w:widowControl w:val="0"/>
        <w:ind w:firstLine="709"/>
        <w:jc w:val="both"/>
        <w:rPr>
          <w:bCs/>
          <w:szCs w:val="28"/>
        </w:rPr>
      </w:pPr>
      <w:r w:rsidRPr="001F1F45">
        <w:rPr>
          <w:bCs/>
          <w:szCs w:val="28"/>
        </w:rPr>
        <w:t xml:space="preserve">На обращение администрации городского округа по вопросу передачи указанного земельного участка из федеральной собственности в собственность Петропавловск-Камчатского городского округа получен ответ от </w:t>
      </w:r>
      <w:r w:rsidR="00A538B3">
        <w:rPr>
          <w:bCs/>
          <w:szCs w:val="28"/>
        </w:rPr>
        <w:t>ф</w:t>
      </w:r>
      <w:r w:rsidRPr="001F1F45">
        <w:rPr>
          <w:bCs/>
          <w:szCs w:val="28"/>
        </w:rPr>
        <w:t>едерального государственного казенного учреждения «Дальневосточное территориальное управление имущественных отношений» Министерства обороны Российской Федерации</w:t>
      </w:r>
      <w:r w:rsidR="00A538B3">
        <w:rPr>
          <w:bCs/>
          <w:szCs w:val="28"/>
        </w:rPr>
        <w:t xml:space="preserve"> о том</w:t>
      </w:r>
      <w:r w:rsidRPr="001F1F45">
        <w:rPr>
          <w:bCs/>
          <w:szCs w:val="28"/>
        </w:rPr>
        <w:t>, что в случае отсутствия необходимости использования в интересах Вооруженных Сил Российской Федерации земельного участка Управление коммунального хозяйства и жилищного фонда будет проинформировано. До</w:t>
      </w:r>
      <w:r w:rsidR="00A538B3">
        <w:rPr>
          <w:bCs/>
          <w:szCs w:val="28"/>
        </w:rPr>
        <w:t xml:space="preserve"> </w:t>
      </w:r>
      <w:r w:rsidRPr="001F1F45">
        <w:rPr>
          <w:bCs/>
          <w:szCs w:val="28"/>
        </w:rPr>
        <w:t>настоящего времени решение о передаче земельного участка в адрес Управления коммунального хозяйства и жилищного фонда не поступало.</w:t>
      </w:r>
    </w:p>
    <w:p w:rsidR="003A66B1" w:rsidRPr="00175D76" w:rsidRDefault="003A66B1" w:rsidP="003A66B1">
      <w:pPr>
        <w:widowControl w:val="0"/>
        <w:ind w:firstLine="709"/>
        <w:jc w:val="both"/>
        <w:rPr>
          <w:bCs/>
          <w:szCs w:val="28"/>
        </w:rPr>
      </w:pPr>
      <w:r w:rsidRPr="00175D76">
        <w:rPr>
          <w:bCs/>
          <w:szCs w:val="28"/>
        </w:rPr>
        <w:t>В отношении 2 многоквартирных жилых домов по ул. Фрунзе, д</w:t>
      </w:r>
      <w:r>
        <w:rPr>
          <w:bCs/>
          <w:szCs w:val="28"/>
        </w:rPr>
        <w:t>.</w:t>
      </w:r>
      <w:r w:rsidRPr="00175D76">
        <w:rPr>
          <w:bCs/>
          <w:szCs w:val="28"/>
        </w:rPr>
        <w:t xml:space="preserve"> 24а</w:t>
      </w:r>
      <w:r>
        <w:rPr>
          <w:bCs/>
          <w:szCs w:val="28"/>
        </w:rPr>
        <w:t>,</w:t>
      </w:r>
      <w:r w:rsidRPr="00175D76">
        <w:rPr>
          <w:bCs/>
          <w:szCs w:val="28"/>
        </w:rPr>
        <w:t xml:space="preserve"> и ул.</w:t>
      </w:r>
      <w:r w:rsidR="00E30FD3">
        <w:rPr>
          <w:bCs/>
          <w:szCs w:val="28"/>
        </w:rPr>
        <w:t> </w:t>
      </w:r>
      <w:r w:rsidRPr="00175D76">
        <w:rPr>
          <w:bCs/>
          <w:szCs w:val="28"/>
        </w:rPr>
        <w:t>Кутузова, д</w:t>
      </w:r>
      <w:r>
        <w:rPr>
          <w:bCs/>
          <w:szCs w:val="28"/>
        </w:rPr>
        <w:t>.</w:t>
      </w:r>
      <w:r w:rsidRPr="00175D76">
        <w:rPr>
          <w:bCs/>
          <w:szCs w:val="28"/>
        </w:rPr>
        <w:t xml:space="preserve"> 16б в г. Петропавловске-Камчатском также мероприятия по сносу провести невозможно, в связи с фактическим отсутствием граждан-собственников жилых помещений. Управлением коммунального хозяйства и жилищного фонда ведется работа по розыску собственников.</w:t>
      </w:r>
    </w:p>
    <w:p w:rsidR="003A66B1" w:rsidRPr="00175D76" w:rsidRDefault="003A66B1" w:rsidP="003A66B1">
      <w:pPr>
        <w:widowControl w:val="0"/>
        <w:ind w:firstLine="709"/>
        <w:jc w:val="both"/>
        <w:rPr>
          <w:bCs/>
          <w:szCs w:val="28"/>
        </w:rPr>
      </w:pPr>
      <w:r w:rsidRPr="00175D76">
        <w:rPr>
          <w:bCs/>
          <w:szCs w:val="28"/>
        </w:rPr>
        <w:t>МКУ «</w:t>
      </w:r>
      <w:proofErr w:type="spellStart"/>
      <w:r w:rsidRPr="00175D76">
        <w:rPr>
          <w:bCs/>
          <w:szCs w:val="28"/>
        </w:rPr>
        <w:t>Уксир</w:t>
      </w:r>
      <w:proofErr w:type="spellEnd"/>
      <w:r w:rsidRPr="00175D76">
        <w:rPr>
          <w:bCs/>
          <w:szCs w:val="28"/>
        </w:rPr>
        <w:t>» направлены заявки в Управление организации муниципальных закупок на осуществление закупок в форме электронных аукционов на право заключения муниципальных контрактов на выполнение проектных работ по подготовке проектов организации работ по сносу (демонтажу) 5 многоквартирных жилых домов, расположенных по адресам:</w:t>
      </w:r>
      <w:r>
        <w:rPr>
          <w:bCs/>
          <w:szCs w:val="28"/>
        </w:rPr>
        <w:t xml:space="preserve"> </w:t>
      </w:r>
      <w:r w:rsidRPr="00175D76">
        <w:rPr>
          <w:bCs/>
          <w:szCs w:val="28"/>
        </w:rPr>
        <w:t>г.</w:t>
      </w:r>
      <w:r w:rsidR="00E30FD3">
        <w:rPr>
          <w:bCs/>
          <w:szCs w:val="28"/>
        </w:rPr>
        <w:t> </w:t>
      </w:r>
      <w:r w:rsidRPr="00175D76">
        <w:rPr>
          <w:bCs/>
          <w:szCs w:val="28"/>
        </w:rPr>
        <w:t xml:space="preserve">Петропавловск-Камчатский, ул. Вилкова, д. 7; ул. </w:t>
      </w:r>
      <w:proofErr w:type="spellStart"/>
      <w:r w:rsidRPr="00175D76">
        <w:rPr>
          <w:bCs/>
          <w:szCs w:val="28"/>
        </w:rPr>
        <w:t>Рябиковская</w:t>
      </w:r>
      <w:proofErr w:type="spellEnd"/>
      <w:r w:rsidRPr="00175D76">
        <w:rPr>
          <w:bCs/>
          <w:szCs w:val="28"/>
        </w:rPr>
        <w:t>, д. 59</w:t>
      </w:r>
      <w:r w:rsidR="00A538B3">
        <w:rPr>
          <w:bCs/>
          <w:szCs w:val="28"/>
        </w:rPr>
        <w:t>г</w:t>
      </w:r>
      <w:r w:rsidRPr="00175D76">
        <w:rPr>
          <w:bCs/>
          <w:szCs w:val="28"/>
        </w:rPr>
        <w:t>; ул.</w:t>
      </w:r>
      <w:r w:rsidR="00E30FD3">
        <w:rPr>
          <w:bCs/>
          <w:szCs w:val="28"/>
        </w:rPr>
        <w:t> </w:t>
      </w:r>
      <w:r w:rsidRPr="00175D76">
        <w:rPr>
          <w:bCs/>
          <w:szCs w:val="28"/>
        </w:rPr>
        <w:t>Фрунзе, д. 14а; ул. Иркутская, д. 4; ул. Ленинградская, д. 68.</w:t>
      </w:r>
    </w:p>
    <w:p w:rsidR="003A66B1" w:rsidRPr="00632DF9" w:rsidRDefault="003A66B1" w:rsidP="003A66B1">
      <w:pPr>
        <w:widowControl w:val="0"/>
        <w:ind w:firstLine="709"/>
        <w:jc w:val="both"/>
        <w:rPr>
          <w:bCs/>
          <w:szCs w:val="28"/>
        </w:rPr>
      </w:pPr>
      <w:r w:rsidRPr="00632DF9">
        <w:rPr>
          <w:bCs/>
          <w:szCs w:val="28"/>
        </w:rPr>
        <w:t>Также Управлением коммунального хозяйства и жилищного фонда для организации работ по сносу расселенных домов в мае-июне</w:t>
      </w:r>
      <w:r>
        <w:rPr>
          <w:bCs/>
          <w:szCs w:val="28"/>
        </w:rPr>
        <w:t xml:space="preserve"> 2021 года</w:t>
      </w:r>
      <w:r w:rsidRPr="00632DF9">
        <w:rPr>
          <w:bCs/>
          <w:szCs w:val="28"/>
        </w:rPr>
        <w:t xml:space="preserve"> планируется направить в МКУ «</w:t>
      </w:r>
      <w:proofErr w:type="spellStart"/>
      <w:r w:rsidRPr="00632DF9">
        <w:rPr>
          <w:bCs/>
          <w:szCs w:val="28"/>
        </w:rPr>
        <w:t>Уксир</w:t>
      </w:r>
      <w:proofErr w:type="spellEnd"/>
      <w:r w:rsidRPr="00632DF9">
        <w:rPr>
          <w:bCs/>
          <w:szCs w:val="28"/>
        </w:rPr>
        <w:t>» приказы в отношении домов, расположенных по адресам: г. Петропавловск-Камчатский, ул. Гагарина, д. 74</w:t>
      </w:r>
      <w:r w:rsidR="00A538B3">
        <w:rPr>
          <w:bCs/>
          <w:szCs w:val="28"/>
        </w:rPr>
        <w:t>;</w:t>
      </w:r>
      <w:r w:rsidRPr="00632DF9">
        <w:rPr>
          <w:bCs/>
          <w:szCs w:val="28"/>
        </w:rPr>
        <w:t xml:space="preserve"> ул. Дзержинского, </w:t>
      </w:r>
      <w:r w:rsidR="00A538B3">
        <w:rPr>
          <w:bCs/>
          <w:szCs w:val="28"/>
        </w:rPr>
        <w:t xml:space="preserve">д. </w:t>
      </w:r>
      <w:r w:rsidRPr="00632DF9">
        <w:rPr>
          <w:bCs/>
          <w:szCs w:val="28"/>
        </w:rPr>
        <w:t>23</w:t>
      </w:r>
      <w:r w:rsidR="00A538B3">
        <w:rPr>
          <w:bCs/>
          <w:szCs w:val="28"/>
        </w:rPr>
        <w:t>;</w:t>
      </w:r>
      <w:r w:rsidRPr="00632DF9">
        <w:rPr>
          <w:bCs/>
          <w:szCs w:val="28"/>
        </w:rPr>
        <w:t xml:space="preserve"> ул. Никифора Бойко</w:t>
      </w:r>
      <w:r w:rsidR="00A538B3">
        <w:rPr>
          <w:bCs/>
          <w:szCs w:val="28"/>
        </w:rPr>
        <w:t>,</w:t>
      </w:r>
      <w:r w:rsidRPr="00632DF9">
        <w:rPr>
          <w:bCs/>
          <w:szCs w:val="28"/>
        </w:rPr>
        <w:t xml:space="preserve"> д. 18</w:t>
      </w:r>
      <w:r w:rsidR="00A538B3">
        <w:rPr>
          <w:bCs/>
          <w:szCs w:val="28"/>
        </w:rPr>
        <w:t>;</w:t>
      </w:r>
      <w:r w:rsidRPr="00632DF9">
        <w:rPr>
          <w:bCs/>
          <w:szCs w:val="28"/>
        </w:rPr>
        <w:t xml:space="preserve"> ул. Ключевская,</w:t>
      </w:r>
      <w:r>
        <w:rPr>
          <w:bCs/>
          <w:szCs w:val="28"/>
        </w:rPr>
        <w:t xml:space="preserve"> д. 10а</w:t>
      </w:r>
      <w:r w:rsidR="00A538B3">
        <w:rPr>
          <w:bCs/>
          <w:szCs w:val="28"/>
        </w:rPr>
        <w:t>;</w:t>
      </w:r>
      <w:r>
        <w:rPr>
          <w:bCs/>
          <w:szCs w:val="28"/>
        </w:rPr>
        <w:t xml:space="preserve"> ул.</w:t>
      </w:r>
      <w:r w:rsidR="00A538B3">
        <w:rPr>
          <w:bCs/>
          <w:szCs w:val="28"/>
        </w:rPr>
        <w:t> </w:t>
      </w:r>
      <w:r>
        <w:rPr>
          <w:bCs/>
          <w:szCs w:val="28"/>
        </w:rPr>
        <w:t>Мишенная, д. 14а</w:t>
      </w:r>
      <w:r w:rsidR="00A538B3">
        <w:rPr>
          <w:bCs/>
          <w:szCs w:val="28"/>
        </w:rPr>
        <w:t>;</w:t>
      </w:r>
      <w:r>
        <w:rPr>
          <w:bCs/>
          <w:szCs w:val="28"/>
        </w:rPr>
        <w:t xml:space="preserve"> </w:t>
      </w:r>
      <w:r w:rsidRPr="00632DF9">
        <w:rPr>
          <w:bCs/>
          <w:szCs w:val="28"/>
        </w:rPr>
        <w:t>ул. Ракетная, д. 10.</w:t>
      </w:r>
    </w:p>
    <w:p w:rsidR="003A66B1" w:rsidRPr="00632DF9" w:rsidRDefault="003A66B1" w:rsidP="003A66B1">
      <w:pPr>
        <w:widowControl w:val="0"/>
        <w:ind w:firstLine="709"/>
        <w:jc w:val="both"/>
        <w:rPr>
          <w:bCs/>
          <w:szCs w:val="28"/>
        </w:rPr>
      </w:pPr>
      <w:r w:rsidRPr="00632DF9">
        <w:rPr>
          <w:bCs/>
          <w:szCs w:val="28"/>
        </w:rPr>
        <w:t>В отношении домов, расположенных по адресам:</w:t>
      </w:r>
      <w:r w:rsidR="00073106">
        <w:rPr>
          <w:bCs/>
          <w:szCs w:val="28"/>
        </w:rPr>
        <w:t xml:space="preserve"> </w:t>
      </w:r>
      <w:r w:rsidRPr="00632DF9">
        <w:rPr>
          <w:bCs/>
          <w:szCs w:val="28"/>
        </w:rPr>
        <w:t>г. Петропавловск-Камчатский, ул. Осипенко, д. 34</w:t>
      </w:r>
      <w:r w:rsidR="00A538B3">
        <w:rPr>
          <w:bCs/>
          <w:szCs w:val="28"/>
        </w:rPr>
        <w:t>;</w:t>
      </w:r>
      <w:r w:rsidRPr="00632DF9">
        <w:rPr>
          <w:bCs/>
          <w:szCs w:val="28"/>
        </w:rPr>
        <w:t xml:space="preserve"> ул. </w:t>
      </w:r>
      <w:proofErr w:type="spellStart"/>
      <w:r w:rsidRPr="00632DF9">
        <w:rPr>
          <w:bCs/>
          <w:szCs w:val="28"/>
        </w:rPr>
        <w:t>Доватора</w:t>
      </w:r>
      <w:proofErr w:type="spellEnd"/>
      <w:r w:rsidRPr="00632DF9">
        <w:rPr>
          <w:bCs/>
          <w:szCs w:val="28"/>
        </w:rPr>
        <w:t>, д. 8</w:t>
      </w:r>
      <w:r w:rsidR="00A538B3">
        <w:rPr>
          <w:bCs/>
          <w:szCs w:val="28"/>
        </w:rPr>
        <w:t>;</w:t>
      </w:r>
      <w:r w:rsidRPr="00632DF9">
        <w:rPr>
          <w:bCs/>
          <w:szCs w:val="28"/>
        </w:rPr>
        <w:t xml:space="preserve"> ул. Фрунзе, д.</w:t>
      </w:r>
      <w:r w:rsidR="00A538B3">
        <w:rPr>
          <w:bCs/>
          <w:szCs w:val="28"/>
        </w:rPr>
        <w:t xml:space="preserve"> </w:t>
      </w:r>
      <w:r w:rsidRPr="00632DF9">
        <w:rPr>
          <w:bCs/>
          <w:szCs w:val="28"/>
        </w:rPr>
        <w:t>18а</w:t>
      </w:r>
      <w:r w:rsidR="00A538B3">
        <w:rPr>
          <w:bCs/>
          <w:szCs w:val="28"/>
        </w:rPr>
        <w:t>;</w:t>
      </w:r>
      <w:r w:rsidRPr="00632DF9">
        <w:rPr>
          <w:bCs/>
          <w:szCs w:val="28"/>
        </w:rPr>
        <w:t xml:space="preserve"> ул.</w:t>
      </w:r>
      <w:r w:rsidR="00073106">
        <w:rPr>
          <w:bCs/>
          <w:szCs w:val="28"/>
        </w:rPr>
        <w:t> </w:t>
      </w:r>
      <w:r w:rsidRPr="00632DF9">
        <w:rPr>
          <w:bCs/>
          <w:szCs w:val="28"/>
        </w:rPr>
        <w:t>Кулешова, д. 36</w:t>
      </w:r>
      <w:r w:rsidR="00A538B3">
        <w:rPr>
          <w:bCs/>
          <w:szCs w:val="28"/>
        </w:rPr>
        <w:t xml:space="preserve">; </w:t>
      </w:r>
      <w:r w:rsidRPr="00632DF9">
        <w:rPr>
          <w:bCs/>
          <w:szCs w:val="28"/>
        </w:rPr>
        <w:t>ул. Морская, д. 51</w:t>
      </w:r>
      <w:r w:rsidR="00A538B3">
        <w:rPr>
          <w:bCs/>
          <w:szCs w:val="28"/>
        </w:rPr>
        <w:t>;</w:t>
      </w:r>
      <w:r w:rsidRPr="00632DF9">
        <w:rPr>
          <w:bCs/>
          <w:szCs w:val="28"/>
        </w:rPr>
        <w:t xml:space="preserve"> ул. Морская, д. 57</w:t>
      </w:r>
      <w:r w:rsidR="00A538B3">
        <w:rPr>
          <w:bCs/>
          <w:szCs w:val="28"/>
        </w:rPr>
        <w:t>;</w:t>
      </w:r>
      <w:r w:rsidRPr="00632DF9">
        <w:rPr>
          <w:bCs/>
          <w:szCs w:val="28"/>
        </w:rPr>
        <w:t xml:space="preserve"> ул. Осипенко,</w:t>
      </w:r>
      <w:r w:rsidR="00073106">
        <w:rPr>
          <w:bCs/>
          <w:szCs w:val="28"/>
        </w:rPr>
        <w:t xml:space="preserve"> </w:t>
      </w:r>
      <w:r w:rsidRPr="00632DF9">
        <w:rPr>
          <w:bCs/>
          <w:szCs w:val="28"/>
        </w:rPr>
        <w:t>д. 34</w:t>
      </w:r>
      <w:r>
        <w:rPr>
          <w:bCs/>
          <w:szCs w:val="28"/>
        </w:rPr>
        <w:t>,</w:t>
      </w:r>
      <w:r w:rsidRPr="00632DF9">
        <w:rPr>
          <w:bCs/>
          <w:szCs w:val="28"/>
        </w:rPr>
        <w:t xml:space="preserve"> в</w:t>
      </w:r>
      <w:r w:rsidR="00073106">
        <w:rPr>
          <w:bCs/>
          <w:szCs w:val="28"/>
        </w:rPr>
        <w:t> </w:t>
      </w:r>
      <w:r w:rsidRPr="00632DF9">
        <w:rPr>
          <w:bCs/>
          <w:szCs w:val="28"/>
        </w:rPr>
        <w:t>настоящее время подготовить приказы на снос не представляется возможным ввиду наличия объективных причин (подача исковых заявлений в</w:t>
      </w:r>
      <w:r w:rsidR="00073106">
        <w:rPr>
          <w:bCs/>
          <w:szCs w:val="28"/>
        </w:rPr>
        <w:t> </w:t>
      </w:r>
      <w:r w:rsidRPr="00632DF9">
        <w:rPr>
          <w:bCs/>
          <w:szCs w:val="28"/>
        </w:rPr>
        <w:t>Петропавловск-Камчатский городской суд об утрате права пользования жилым помещением, снятие с регистрационного учета, отключение от коммунальных ресурсов).</w:t>
      </w:r>
    </w:p>
    <w:p w:rsidR="003A66B1" w:rsidRPr="00B44D2A" w:rsidRDefault="003A66B1" w:rsidP="003A66B1">
      <w:pPr>
        <w:widowControl w:val="0"/>
        <w:ind w:firstLine="709"/>
        <w:jc w:val="both"/>
        <w:rPr>
          <w:bCs/>
          <w:szCs w:val="28"/>
        </w:rPr>
      </w:pPr>
      <w:r w:rsidRPr="00B44D2A">
        <w:rPr>
          <w:bCs/>
          <w:szCs w:val="28"/>
        </w:rPr>
        <w:t xml:space="preserve">В целях организации ведения реестра муниципального имущества, </w:t>
      </w:r>
      <w:r w:rsidRPr="00B44D2A">
        <w:rPr>
          <w:bCs/>
          <w:szCs w:val="28"/>
        </w:rPr>
        <w:lastRenderedPageBreak/>
        <w:t>вовлеченного в жилищные отношения, содержания муниципального жилищного фонда, а также иных полномочий органов местного самоуправления в соответствии с жилищным законодательством, Управлением коммунального хозяйства и жилищного фонда в 2018 году приобретен программный комплекс «Собственность-СМАРТ».</w:t>
      </w:r>
    </w:p>
    <w:p w:rsidR="003A66B1" w:rsidRPr="00B44D2A" w:rsidRDefault="003A66B1" w:rsidP="003A66B1">
      <w:pPr>
        <w:widowControl w:val="0"/>
        <w:ind w:firstLine="709"/>
        <w:jc w:val="both"/>
        <w:rPr>
          <w:bCs/>
          <w:szCs w:val="28"/>
        </w:rPr>
      </w:pPr>
      <w:r w:rsidRPr="00B44D2A">
        <w:rPr>
          <w:bCs/>
          <w:szCs w:val="28"/>
        </w:rPr>
        <w:t>Управлением коммунального хозяйства и жилищного фонда на постоянной основе организована работа по внесению исходных данных в программный комплекс «Собственность-СМАРТ».</w:t>
      </w:r>
    </w:p>
    <w:p w:rsidR="003A66B1" w:rsidRPr="00B44D2A" w:rsidRDefault="003A66B1" w:rsidP="003A66B1">
      <w:pPr>
        <w:widowControl w:val="0"/>
        <w:ind w:firstLine="709"/>
        <w:jc w:val="both"/>
        <w:rPr>
          <w:bCs/>
          <w:szCs w:val="28"/>
        </w:rPr>
      </w:pPr>
      <w:r w:rsidRPr="00B44D2A">
        <w:rPr>
          <w:bCs/>
          <w:szCs w:val="28"/>
        </w:rPr>
        <w:t>Реестр муниципального имущества, вовлеченного в жилищные отношения, ежедневно обновляется (утоняется площадь объекта, включаются объекты недвижимого имущества, исключаютс</w:t>
      </w:r>
      <w:r>
        <w:rPr>
          <w:bCs/>
          <w:szCs w:val="28"/>
        </w:rPr>
        <w:t>я объекты недвижимого имущества).</w:t>
      </w:r>
    </w:p>
    <w:p w:rsidR="003A66B1" w:rsidRPr="007178BB" w:rsidRDefault="003A66B1" w:rsidP="003A66B1">
      <w:pPr>
        <w:widowControl w:val="0"/>
        <w:ind w:firstLine="709"/>
        <w:jc w:val="both"/>
        <w:rPr>
          <w:bCs/>
          <w:szCs w:val="28"/>
        </w:rPr>
      </w:pPr>
      <w:r w:rsidRPr="00B44D2A">
        <w:rPr>
          <w:bCs/>
          <w:szCs w:val="28"/>
        </w:rPr>
        <w:t>Работа по внесению (уточнению) данных (в том числе исходных) в программный комплекс «Собственность-СМАРТ» Управлением коммунального хозяйства и жилищного фонда проводится ежедневно, сроки наполнения программного комплекса обозначены быть не могут.</w:t>
      </w:r>
    </w:p>
    <w:p w:rsidR="003A66B1" w:rsidRPr="005815BA" w:rsidRDefault="003A66B1" w:rsidP="00D33578">
      <w:pPr>
        <w:widowControl w:val="0"/>
        <w:jc w:val="center"/>
        <w:rPr>
          <w:szCs w:val="28"/>
          <w:highlight w:val="cyan"/>
        </w:rPr>
      </w:pPr>
    </w:p>
    <w:p w:rsidR="003A66B1" w:rsidRPr="004F7C77" w:rsidRDefault="003A66B1" w:rsidP="00D33578">
      <w:pPr>
        <w:widowControl w:val="0"/>
        <w:jc w:val="center"/>
        <w:rPr>
          <w:b/>
          <w:iCs/>
          <w:szCs w:val="28"/>
        </w:rPr>
      </w:pPr>
      <w:r w:rsidRPr="004F7C77">
        <w:rPr>
          <w:b/>
          <w:iCs/>
          <w:szCs w:val="28"/>
        </w:rPr>
        <w:t>2.10 Градостроительная деятельность, строительство</w:t>
      </w:r>
    </w:p>
    <w:p w:rsidR="003A66B1" w:rsidRPr="004F7C77" w:rsidRDefault="003A66B1" w:rsidP="00D33578">
      <w:pPr>
        <w:widowControl w:val="0"/>
        <w:jc w:val="center"/>
        <w:rPr>
          <w:b/>
          <w:iCs/>
          <w:szCs w:val="28"/>
        </w:rPr>
      </w:pPr>
      <w:r w:rsidRPr="004F7C77">
        <w:rPr>
          <w:b/>
          <w:iCs/>
          <w:szCs w:val="28"/>
        </w:rPr>
        <w:t>и земельные отношения</w:t>
      </w:r>
    </w:p>
    <w:p w:rsidR="003A66B1" w:rsidRPr="00D33578" w:rsidRDefault="003A66B1" w:rsidP="00D33578">
      <w:pPr>
        <w:widowControl w:val="0"/>
        <w:jc w:val="center"/>
        <w:rPr>
          <w:iCs/>
          <w:szCs w:val="28"/>
          <w:highlight w:val="cyan"/>
        </w:rPr>
      </w:pPr>
    </w:p>
    <w:p w:rsidR="003A66B1" w:rsidRPr="004D29DA" w:rsidRDefault="003A66B1" w:rsidP="003A66B1">
      <w:pPr>
        <w:tabs>
          <w:tab w:val="left" w:pos="10440"/>
          <w:tab w:val="left" w:pos="10800"/>
          <w:tab w:val="left" w:pos="12060"/>
        </w:tabs>
        <w:ind w:firstLine="709"/>
        <w:jc w:val="both"/>
        <w:rPr>
          <w:szCs w:val="28"/>
        </w:rPr>
      </w:pPr>
      <w:r w:rsidRPr="00340342">
        <w:rPr>
          <w:szCs w:val="28"/>
        </w:rPr>
        <w:t>В 2020 году Управлением архитектуры</w:t>
      </w:r>
      <w:r w:rsidRPr="00A75660">
        <w:rPr>
          <w:szCs w:val="28"/>
        </w:rPr>
        <w:t>, градостроительства и земельных отношений администрации Петропавловск</w:t>
      </w:r>
      <w:r>
        <w:rPr>
          <w:szCs w:val="28"/>
        </w:rPr>
        <w:t>-Камчатского городского округа</w:t>
      </w:r>
      <w:r w:rsidRPr="00A75660">
        <w:rPr>
          <w:szCs w:val="28"/>
        </w:rPr>
        <w:t xml:space="preserve"> (далее – Управление архитектуры)</w:t>
      </w:r>
      <w:r>
        <w:rPr>
          <w:szCs w:val="28"/>
        </w:rPr>
        <w:t xml:space="preserve"> </w:t>
      </w:r>
      <w:r w:rsidRPr="00340342">
        <w:rPr>
          <w:szCs w:val="28"/>
        </w:rPr>
        <w:t xml:space="preserve">реализованы мероприятия, направленные на обеспечение стабильного роста доходов от продажи земельных </w:t>
      </w:r>
      <w:r w:rsidRPr="004D29DA">
        <w:rPr>
          <w:szCs w:val="28"/>
        </w:rPr>
        <w:t>участков по договорам купли-продажи.</w:t>
      </w:r>
    </w:p>
    <w:p w:rsidR="003A66B1" w:rsidRDefault="003A66B1" w:rsidP="003A66B1">
      <w:pPr>
        <w:ind w:firstLine="709"/>
        <w:jc w:val="both"/>
        <w:rPr>
          <w:szCs w:val="28"/>
        </w:rPr>
      </w:pPr>
      <w:r w:rsidRPr="004D29DA">
        <w:rPr>
          <w:szCs w:val="28"/>
        </w:rPr>
        <w:t>В 2020 году Управлением архитектуры заключено 76 договоров купли-продажи земельных участков, общая площадь которых составила 17,8683</w:t>
      </w:r>
      <w:r w:rsidR="001F0E2C">
        <w:rPr>
          <w:szCs w:val="28"/>
        </w:rPr>
        <w:t> </w:t>
      </w:r>
      <w:r w:rsidRPr="004D29DA">
        <w:rPr>
          <w:szCs w:val="28"/>
        </w:rPr>
        <w:t>г</w:t>
      </w:r>
      <w:r>
        <w:rPr>
          <w:szCs w:val="28"/>
        </w:rPr>
        <w:t>ектар</w:t>
      </w:r>
      <w:r w:rsidRPr="004D29DA">
        <w:rPr>
          <w:szCs w:val="28"/>
        </w:rPr>
        <w:t>а</w:t>
      </w:r>
      <w:r>
        <w:rPr>
          <w:szCs w:val="28"/>
        </w:rPr>
        <w:t xml:space="preserve"> (далее – га)</w:t>
      </w:r>
      <w:r w:rsidRPr="004D29DA">
        <w:rPr>
          <w:szCs w:val="28"/>
        </w:rPr>
        <w:t>, передано в собственность гражданам бесплатно 14</w:t>
      </w:r>
      <w:r w:rsidR="001F0E2C">
        <w:rPr>
          <w:szCs w:val="28"/>
        </w:rPr>
        <w:t> </w:t>
      </w:r>
      <w:r w:rsidRPr="004D29DA">
        <w:rPr>
          <w:szCs w:val="28"/>
        </w:rPr>
        <w:t>земельных участков, площадью 1,0932 га.</w:t>
      </w:r>
    </w:p>
    <w:p w:rsidR="003A66B1" w:rsidRDefault="003A66B1" w:rsidP="003A66B1">
      <w:pPr>
        <w:ind w:firstLine="709"/>
        <w:jc w:val="both"/>
        <w:rPr>
          <w:szCs w:val="28"/>
        </w:rPr>
      </w:pPr>
      <w:r w:rsidRPr="000044E5">
        <w:rPr>
          <w:szCs w:val="28"/>
        </w:rPr>
        <w:t>В рамках реализации полномочий собственника земельных участков, находящихся в муниципальной собственности городского округа</w:t>
      </w:r>
      <w:r>
        <w:rPr>
          <w:szCs w:val="28"/>
        </w:rPr>
        <w:t>,</w:t>
      </w:r>
      <w:r w:rsidRPr="000044E5">
        <w:rPr>
          <w:szCs w:val="28"/>
        </w:rPr>
        <w:t xml:space="preserve"> Управлением архитектуры </w:t>
      </w:r>
      <w:r w:rsidRPr="00D631B4">
        <w:rPr>
          <w:szCs w:val="28"/>
        </w:rPr>
        <w:t>заключено 30 соглашений о перераспределении земель, находящихся в государственной или муниципальной собственности, и земельных участков, находящихся в частной собственности</w:t>
      </w:r>
      <w:r>
        <w:rPr>
          <w:szCs w:val="28"/>
        </w:rPr>
        <w:t xml:space="preserve"> площадью, – 1,0932</w:t>
      </w:r>
      <w:r w:rsidR="00F12AA0">
        <w:rPr>
          <w:szCs w:val="28"/>
        </w:rPr>
        <w:t> </w:t>
      </w:r>
      <w:r>
        <w:rPr>
          <w:szCs w:val="28"/>
        </w:rPr>
        <w:t>га</w:t>
      </w:r>
      <w:r w:rsidRPr="00D631B4">
        <w:rPr>
          <w:szCs w:val="28"/>
        </w:rPr>
        <w:t>.</w:t>
      </w:r>
      <w:r>
        <w:rPr>
          <w:szCs w:val="28"/>
        </w:rPr>
        <w:t xml:space="preserve"> </w:t>
      </w:r>
    </w:p>
    <w:p w:rsidR="003A66B1" w:rsidRPr="000044E5" w:rsidRDefault="003A66B1" w:rsidP="003A66B1">
      <w:pPr>
        <w:ind w:firstLine="709"/>
        <w:jc w:val="both"/>
        <w:rPr>
          <w:szCs w:val="28"/>
        </w:rPr>
      </w:pPr>
      <w:r w:rsidRPr="004E0F04">
        <w:rPr>
          <w:szCs w:val="28"/>
        </w:rPr>
        <w:t>Доходы от реализации земельных участк</w:t>
      </w:r>
      <w:r>
        <w:rPr>
          <w:szCs w:val="28"/>
        </w:rPr>
        <w:t xml:space="preserve">ов по договорам купли-продажи и </w:t>
      </w:r>
      <w:r w:rsidRPr="004E0F04">
        <w:rPr>
          <w:szCs w:val="28"/>
        </w:rPr>
        <w:t xml:space="preserve">заключенных соглашений о перераспределении </w:t>
      </w:r>
      <w:r>
        <w:rPr>
          <w:szCs w:val="28"/>
        </w:rPr>
        <w:t xml:space="preserve">земель </w:t>
      </w:r>
      <w:r w:rsidRPr="004E0F04">
        <w:rPr>
          <w:szCs w:val="28"/>
        </w:rPr>
        <w:t xml:space="preserve">составили </w:t>
      </w:r>
      <w:r>
        <w:rPr>
          <w:szCs w:val="28"/>
        </w:rPr>
        <w:t>51,2</w:t>
      </w:r>
      <w:r w:rsidR="00F12AA0">
        <w:rPr>
          <w:szCs w:val="28"/>
        </w:rPr>
        <w:t> </w:t>
      </w:r>
      <w:r w:rsidRPr="004E0F04">
        <w:rPr>
          <w:szCs w:val="28"/>
        </w:rPr>
        <w:t>млн.</w:t>
      </w:r>
      <w:r w:rsidR="00F12AA0">
        <w:rPr>
          <w:szCs w:val="28"/>
        </w:rPr>
        <w:t> </w:t>
      </w:r>
      <w:r w:rsidRPr="004E0F04">
        <w:rPr>
          <w:szCs w:val="28"/>
        </w:rPr>
        <w:t>рублей</w:t>
      </w:r>
      <w:r>
        <w:rPr>
          <w:szCs w:val="28"/>
        </w:rPr>
        <w:t>.</w:t>
      </w:r>
    </w:p>
    <w:p w:rsidR="003A66B1" w:rsidRPr="00B7275D" w:rsidRDefault="003A66B1" w:rsidP="003A66B1">
      <w:pPr>
        <w:tabs>
          <w:tab w:val="left" w:pos="10440"/>
          <w:tab w:val="left" w:pos="10800"/>
          <w:tab w:val="left" w:pos="12060"/>
        </w:tabs>
        <w:ind w:firstLine="709"/>
        <w:jc w:val="both"/>
        <w:rPr>
          <w:szCs w:val="28"/>
        </w:rPr>
      </w:pPr>
      <w:r w:rsidRPr="00B7275D">
        <w:rPr>
          <w:szCs w:val="28"/>
        </w:rPr>
        <w:t>На основании приказов Министерств</w:t>
      </w:r>
      <w:r>
        <w:rPr>
          <w:szCs w:val="28"/>
        </w:rPr>
        <w:t xml:space="preserve">а обороны Российской Федерации </w:t>
      </w:r>
      <w:r w:rsidRPr="00B7275D">
        <w:rPr>
          <w:szCs w:val="28"/>
        </w:rPr>
        <w:t>от</w:t>
      </w:r>
      <w:r w:rsidR="00F12AA0">
        <w:rPr>
          <w:szCs w:val="28"/>
        </w:rPr>
        <w:t> </w:t>
      </w:r>
      <w:r w:rsidRPr="00B7275D">
        <w:rPr>
          <w:szCs w:val="28"/>
        </w:rPr>
        <w:t>03.12.2013 № 1090, от 29.08.2019 № 781, от 18.11.2017 № 1168, от 01.04.2020 № 385, от 25.06.2020 № 672, от 17.08.2020 № 888 принято в собственность городского округа от Министерства обороны Российской Федерации</w:t>
      </w:r>
      <w:r>
        <w:rPr>
          <w:szCs w:val="28"/>
        </w:rPr>
        <w:t xml:space="preserve"> </w:t>
      </w:r>
      <w:r w:rsidRPr="00B7275D">
        <w:rPr>
          <w:szCs w:val="28"/>
        </w:rPr>
        <w:t>6</w:t>
      </w:r>
      <w:r w:rsidR="00F12AA0">
        <w:rPr>
          <w:szCs w:val="28"/>
        </w:rPr>
        <w:t> </w:t>
      </w:r>
      <w:r w:rsidRPr="00B7275D">
        <w:rPr>
          <w:szCs w:val="28"/>
        </w:rPr>
        <w:t>земельных участ</w:t>
      </w:r>
      <w:r>
        <w:rPr>
          <w:szCs w:val="28"/>
        </w:rPr>
        <w:t>ков</w:t>
      </w:r>
      <w:r w:rsidRPr="00B7275D">
        <w:rPr>
          <w:szCs w:val="28"/>
        </w:rPr>
        <w:t xml:space="preserve"> площадью 47,6316 га.</w:t>
      </w:r>
    </w:p>
    <w:p w:rsidR="003A66B1" w:rsidRDefault="003A66B1" w:rsidP="003A66B1">
      <w:pPr>
        <w:tabs>
          <w:tab w:val="left" w:pos="10440"/>
          <w:tab w:val="left" w:pos="10800"/>
          <w:tab w:val="left" w:pos="12060"/>
        </w:tabs>
        <w:ind w:firstLine="709"/>
        <w:jc w:val="both"/>
        <w:rPr>
          <w:szCs w:val="28"/>
        </w:rPr>
      </w:pPr>
      <w:r w:rsidRPr="00B7275D">
        <w:rPr>
          <w:szCs w:val="28"/>
        </w:rPr>
        <w:t>В 2020 году зарегистрировано право муниципальной собственности на</w:t>
      </w:r>
      <w:r w:rsidR="00F12AA0">
        <w:rPr>
          <w:szCs w:val="28"/>
        </w:rPr>
        <w:t> </w:t>
      </w:r>
      <w:r w:rsidRPr="00B7275D">
        <w:rPr>
          <w:szCs w:val="28"/>
        </w:rPr>
        <w:t>4</w:t>
      </w:r>
      <w:r w:rsidR="00F12AA0">
        <w:rPr>
          <w:szCs w:val="28"/>
        </w:rPr>
        <w:t> </w:t>
      </w:r>
      <w:r w:rsidRPr="00B7275D">
        <w:rPr>
          <w:szCs w:val="28"/>
        </w:rPr>
        <w:t>земельных участка площадью</w:t>
      </w:r>
      <w:r>
        <w:rPr>
          <w:szCs w:val="28"/>
        </w:rPr>
        <w:t xml:space="preserve"> </w:t>
      </w:r>
      <w:r w:rsidRPr="00B7275D">
        <w:rPr>
          <w:szCs w:val="28"/>
        </w:rPr>
        <w:t>2,8927 га.</w:t>
      </w:r>
    </w:p>
    <w:p w:rsidR="003A66B1" w:rsidRPr="00916521" w:rsidRDefault="003A66B1" w:rsidP="003A66B1">
      <w:pPr>
        <w:tabs>
          <w:tab w:val="left" w:pos="10440"/>
          <w:tab w:val="left" w:pos="10800"/>
          <w:tab w:val="left" w:pos="12060"/>
        </w:tabs>
        <w:ind w:firstLine="709"/>
        <w:jc w:val="both"/>
        <w:rPr>
          <w:szCs w:val="28"/>
        </w:rPr>
      </w:pPr>
      <w:r w:rsidRPr="00916521">
        <w:rPr>
          <w:szCs w:val="28"/>
        </w:rPr>
        <w:lastRenderedPageBreak/>
        <w:t xml:space="preserve">Передан 1 земельный участок </w:t>
      </w:r>
      <w:r>
        <w:rPr>
          <w:szCs w:val="28"/>
        </w:rPr>
        <w:t>площадью</w:t>
      </w:r>
      <w:r w:rsidRPr="00916521">
        <w:rPr>
          <w:szCs w:val="28"/>
        </w:rPr>
        <w:t xml:space="preserve"> 0,8522 га из </w:t>
      </w:r>
      <w:r>
        <w:rPr>
          <w:szCs w:val="28"/>
        </w:rPr>
        <w:t xml:space="preserve">муниципальной </w:t>
      </w:r>
      <w:r w:rsidRPr="00916521">
        <w:rPr>
          <w:szCs w:val="28"/>
        </w:rPr>
        <w:t xml:space="preserve">собственности в собственность Камчатского края (распоряжение Министерства имущественных и земельных отношений </w:t>
      </w:r>
      <w:r>
        <w:rPr>
          <w:szCs w:val="28"/>
        </w:rPr>
        <w:t xml:space="preserve">от </w:t>
      </w:r>
      <w:r w:rsidRPr="00916521">
        <w:rPr>
          <w:szCs w:val="28"/>
        </w:rPr>
        <w:t>18.11.2020 № 395-р, акт прие</w:t>
      </w:r>
      <w:r w:rsidR="00D33578">
        <w:rPr>
          <w:szCs w:val="28"/>
        </w:rPr>
        <w:t>ма-передачи от 21.12.2020 б/н).</w:t>
      </w:r>
    </w:p>
    <w:p w:rsidR="003A66B1" w:rsidRPr="00031CA5" w:rsidRDefault="003A66B1" w:rsidP="003A66B1">
      <w:pPr>
        <w:ind w:firstLine="708"/>
        <w:jc w:val="both"/>
        <w:rPr>
          <w:szCs w:val="28"/>
        </w:rPr>
      </w:pPr>
      <w:r w:rsidRPr="00031CA5">
        <w:rPr>
          <w:szCs w:val="28"/>
        </w:rPr>
        <w:t xml:space="preserve">Из федеральной собственности </w:t>
      </w:r>
      <w:r>
        <w:rPr>
          <w:szCs w:val="28"/>
        </w:rPr>
        <w:t xml:space="preserve">в муниципальную собственность </w:t>
      </w:r>
      <w:r w:rsidRPr="00031CA5">
        <w:rPr>
          <w:szCs w:val="28"/>
        </w:rPr>
        <w:t>принят 1</w:t>
      </w:r>
      <w:r w:rsidR="00F12AA0">
        <w:rPr>
          <w:szCs w:val="28"/>
        </w:rPr>
        <w:t> </w:t>
      </w:r>
      <w:r w:rsidRPr="00031CA5">
        <w:rPr>
          <w:szCs w:val="28"/>
        </w:rPr>
        <w:t>земельный участок площадью 0,2 га (распоряжение Территориального управления Федерального агентства по управлению государственны</w:t>
      </w:r>
      <w:r>
        <w:rPr>
          <w:szCs w:val="28"/>
        </w:rPr>
        <w:t xml:space="preserve">м имуществом в Камчатском крае </w:t>
      </w:r>
      <w:r w:rsidRPr="00031CA5">
        <w:rPr>
          <w:szCs w:val="28"/>
        </w:rPr>
        <w:t>от 28.07.2020 № 41-62-р).</w:t>
      </w:r>
    </w:p>
    <w:p w:rsidR="003A66B1" w:rsidRPr="009C42FB" w:rsidRDefault="003A66B1" w:rsidP="003A66B1">
      <w:pPr>
        <w:tabs>
          <w:tab w:val="left" w:pos="10440"/>
          <w:tab w:val="left" w:pos="10800"/>
          <w:tab w:val="left" w:pos="12060"/>
        </w:tabs>
        <w:ind w:firstLine="709"/>
        <w:jc w:val="both"/>
        <w:rPr>
          <w:szCs w:val="28"/>
        </w:rPr>
      </w:pPr>
      <w:r w:rsidRPr="00491454">
        <w:rPr>
          <w:szCs w:val="28"/>
        </w:rPr>
        <w:t xml:space="preserve">Ведется работа по подготовке земельных участков для проведения аукционов по продаже права на заключение договора аренды для капитального </w:t>
      </w:r>
      <w:r w:rsidRPr="009C42FB">
        <w:rPr>
          <w:szCs w:val="28"/>
        </w:rPr>
        <w:t xml:space="preserve">строительства. </w:t>
      </w:r>
    </w:p>
    <w:p w:rsidR="003A66B1" w:rsidRPr="00491454" w:rsidRDefault="003A66B1" w:rsidP="003A66B1">
      <w:pPr>
        <w:tabs>
          <w:tab w:val="left" w:pos="10440"/>
          <w:tab w:val="left" w:pos="10800"/>
          <w:tab w:val="left" w:pos="12060"/>
        </w:tabs>
        <w:ind w:firstLine="709"/>
        <w:jc w:val="both"/>
        <w:rPr>
          <w:szCs w:val="28"/>
        </w:rPr>
      </w:pPr>
      <w:r w:rsidRPr="009C42FB">
        <w:rPr>
          <w:szCs w:val="28"/>
        </w:rPr>
        <w:t>Поданы заявления в целях государственной регистрации права постоянного (бессрочного) пользования в Управление Федеральной службы государственной регистрации, кадастра и картографии по Камчатскому краю</w:t>
      </w:r>
      <w:r w:rsidRPr="009C42FB">
        <w:t xml:space="preserve"> (</w:t>
      </w:r>
      <w:r w:rsidRPr="009C42FB">
        <w:rPr>
          <w:szCs w:val="28"/>
        </w:rPr>
        <w:t>далее</w:t>
      </w:r>
      <w:r w:rsidRPr="009C42FB">
        <w:t xml:space="preserve"> - </w:t>
      </w:r>
      <w:r w:rsidRPr="009C42FB">
        <w:rPr>
          <w:szCs w:val="28"/>
        </w:rPr>
        <w:t xml:space="preserve">Управление </w:t>
      </w:r>
      <w:proofErr w:type="spellStart"/>
      <w:r w:rsidRPr="009C42FB">
        <w:rPr>
          <w:szCs w:val="28"/>
        </w:rPr>
        <w:t>Росреестра</w:t>
      </w:r>
      <w:proofErr w:type="spellEnd"/>
      <w:r w:rsidRPr="009C42FB">
        <w:rPr>
          <w:szCs w:val="28"/>
        </w:rPr>
        <w:t xml:space="preserve"> по Камчатскому краю) через портал </w:t>
      </w:r>
      <w:proofErr w:type="spellStart"/>
      <w:r w:rsidRPr="009C42FB">
        <w:rPr>
          <w:szCs w:val="28"/>
        </w:rPr>
        <w:t>Росреестра</w:t>
      </w:r>
      <w:proofErr w:type="spellEnd"/>
      <w:r w:rsidRPr="009C42FB">
        <w:rPr>
          <w:szCs w:val="28"/>
        </w:rPr>
        <w:t xml:space="preserve"> Федеральной службы государственной регистрации, кадастра и картографии по 27 земельным участкам.</w:t>
      </w:r>
      <w:r w:rsidRPr="00491454">
        <w:rPr>
          <w:szCs w:val="28"/>
        </w:rPr>
        <w:t xml:space="preserve"> </w:t>
      </w:r>
    </w:p>
    <w:p w:rsidR="003A66B1" w:rsidRDefault="003A66B1" w:rsidP="003A66B1">
      <w:pPr>
        <w:tabs>
          <w:tab w:val="left" w:pos="10440"/>
          <w:tab w:val="left" w:pos="10800"/>
          <w:tab w:val="left" w:pos="12060"/>
        </w:tabs>
        <w:ind w:firstLine="709"/>
        <w:jc w:val="both"/>
        <w:rPr>
          <w:szCs w:val="28"/>
        </w:rPr>
      </w:pPr>
      <w:r w:rsidRPr="00491454">
        <w:rPr>
          <w:szCs w:val="28"/>
        </w:rPr>
        <w:t>Поданы заявления для государственной регистрации прекращения права постоянного (бессрочного) польз</w:t>
      </w:r>
      <w:r>
        <w:rPr>
          <w:szCs w:val="28"/>
        </w:rPr>
        <w:t>ован</w:t>
      </w:r>
      <w:r w:rsidR="00F12AA0">
        <w:rPr>
          <w:szCs w:val="28"/>
        </w:rPr>
        <w:t xml:space="preserve">ия в Управление </w:t>
      </w:r>
      <w:proofErr w:type="spellStart"/>
      <w:r w:rsidR="00F12AA0">
        <w:rPr>
          <w:szCs w:val="28"/>
        </w:rPr>
        <w:t>Росреестра</w:t>
      </w:r>
      <w:proofErr w:type="spellEnd"/>
      <w:r w:rsidR="00F12AA0">
        <w:rPr>
          <w:szCs w:val="28"/>
        </w:rPr>
        <w:t xml:space="preserve"> </w:t>
      </w:r>
      <w:r w:rsidRPr="00491454">
        <w:rPr>
          <w:szCs w:val="28"/>
        </w:rPr>
        <w:t>по</w:t>
      </w:r>
      <w:r w:rsidR="00F12AA0">
        <w:rPr>
          <w:szCs w:val="28"/>
        </w:rPr>
        <w:t> </w:t>
      </w:r>
      <w:r w:rsidRPr="00491454">
        <w:rPr>
          <w:szCs w:val="28"/>
        </w:rPr>
        <w:t xml:space="preserve">Камчатскому краю через портал </w:t>
      </w:r>
      <w:proofErr w:type="spellStart"/>
      <w:r w:rsidRPr="00491454">
        <w:rPr>
          <w:szCs w:val="28"/>
        </w:rPr>
        <w:t>Росреестра</w:t>
      </w:r>
      <w:proofErr w:type="spellEnd"/>
      <w:r w:rsidRPr="00491454">
        <w:rPr>
          <w:szCs w:val="28"/>
        </w:rPr>
        <w:t xml:space="preserve"> по 4 земельным участкам.</w:t>
      </w:r>
    </w:p>
    <w:p w:rsidR="003A66B1" w:rsidRPr="000F3129" w:rsidRDefault="003A66B1" w:rsidP="003A66B1">
      <w:pPr>
        <w:tabs>
          <w:tab w:val="left" w:pos="10440"/>
          <w:tab w:val="left" w:pos="10800"/>
          <w:tab w:val="left" w:pos="12060"/>
        </w:tabs>
        <w:ind w:firstLine="709"/>
        <w:jc w:val="both"/>
        <w:rPr>
          <w:szCs w:val="28"/>
        </w:rPr>
      </w:pPr>
      <w:r w:rsidRPr="000F3129">
        <w:rPr>
          <w:szCs w:val="28"/>
        </w:rPr>
        <w:t>Помимо этого, в 20</w:t>
      </w:r>
      <w:r>
        <w:rPr>
          <w:szCs w:val="28"/>
        </w:rPr>
        <w:t>20</w:t>
      </w:r>
      <w:r w:rsidRPr="000F3129">
        <w:rPr>
          <w:szCs w:val="28"/>
        </w:rPr>
        <w:t xml:space="preserve"> году Управлением архитектуры передано в</w:t>
      </w:r>
      <w:r w:rsidR="00F12AA0">
        <w:rPr>
          <w:szCs w:val="28"/>
        </w:rPr>
        <w:t> </w:t>
      </w:r>
      <w:r w:rsidRPr="000F3129">
        <w:rPr>
          <w:szCs w:val="28"/>
        </w:rPr>
        <w:t xml:space="preserve">безвозмездное пользование государственным, муниципальным учреждениям </w:t>
      </w:r>
      <w:r>
        <w:rPr>
          <w:szCs w:val="28"/>
        </w:rPr>
        <w:t>53</w:t>
      </w:r>
      <w:r w:rsidR="00F12AA0">
        <w:rPr>
          <w:szCs w:val="28"/>
        </w:rPr>
        <w:t> </w:t>
      </w:r>
      <w:r w:rsidRPr="000F3129">
        <w:rPr>
          <w:szCs w:val="28"/>
        </w:rPr>
        <w:t>земельных участк</w:t>
      </w:r>
      <w:r>
        <w:rPr>
          <w:szCs w:val="28"/>
        </w:rPr>
        <w:t>а</w:t>
      </w:r>
      <w:r w:rsidRPr="000F3129">
        <w:rPr>
          <w:szCs w:val="28"/>
        </w:rPr>
        <w:t xml:space="preserve"> площадью 3</w:t>
      </w:r>
      <w:r>
        <w:rPr>
          <w:szCs w:val="28"/>
        </w:rPr>
        <w:t>75,9011</w:t>
      </w:r>
      <w:r w:rsidRPr="000F3129">
        <w:rPr>
          <w:szCs w:val="28"/>
        </w:rPr>
        <w:t xml:space="preserve"> га.</w:t>
      </w:r>
    </w:p>
    <w:p w:rsidR="003A66B1" w:rsidRPr="008705FC" w:rsidRDefault="003A66B1" w:rsidP="003A66B1">
      <w:pPr>
        <w:ind w:firstLine="709"/>
        <w:jc w:val="both"/>
        <w:rPr>
          <w:szCs w:val="28"/>
        </w:rPr>
      </w:pPr>
      <w:r w:rsidRPr="008705FC">
        <w:rPr>
          <w:szCs w:val="28"/>
        </w:rPr>
        <w:t xml:space="preserve">Заключено </w:t>
      </w:r>
      <w:r>
        <w:rPr>
          <w:szCs w:val="28"/>
        </w:rPr>
        <w:t>8</w:t>
      </w:r>
      <w:r w:rsidRPr="008705FC">
        <w:rPr>
          <w:szCs w:val="28"/>
        </w:rPr>
        <w:t xml:space="preserve"> соглашений об установлении сервитута в отношении земельных участков, находящихся в муниципальной собственности и собственность на которые не разграничен</w:t>
      </w:r>
      <w:r>
        <w:rPr>
          <w:szCs w:val="28"/>
        </w:rPr>
        <w:t>а</w:t>
      </w:r>
      <w:r w:rsidRPr="008705FC">
        <w:rPr>
          <w:szCs w:val="28"/>
        </w:rPr>
        <w:t>.</w:t>
      </w:r>
    </w:p>
    <w:p w:rsidR="003A66B1" w:rsidRDefault="003A66B1" w:rsidP="003A66B1">
      <w:pPr>
        <w:autoSpaceDE w:val="0"/>
        <w:autoSpaceDN w:val="0"/>
        <w:adjustRightInd w:val="0"/>
        <w:ind w:firstLine="709"/>
        <w:jc w:val="both"/>
        <w:rPr>
          <w:szCs w:val="28"/>
        </w:rPr>
      </w:pPr>
      <w:r w:rsidRPr="00AB5508">
        <w:rPr>
          <w:szCs w:val="28"/>
        </w:rPr>
        <w:t>Предоставлено в постоянное (бессрочное)</w:t>
      </w:r>
      <w:r w:rsidRPr="00AB5508">
        <w:rPr>
          <w:color w:val="FF0000"/>
          <w:szCs w:val="28"/>
        </w:rPr>
        <w:t xml:space="preserve"> </w:t>
      </w:r>
      <w:r w:rsidRPr="00AB5508">
        <w:rPr>
          <w:szCs w:val="28"/>
        </w:rPr>
        <w:t xml:space="preserve">пользование </w:t>
      </w:r>
      <w:r w:rsidRPr="00AB5508">
        <w:rPr>
          <w:rFonts w:eastAsia="Calibri"/>
          <w:szCs w:val="28"/>
        </w:rPr>
        <w:t xml:space="preserve">государственным и муниципальным учреждениям (бюджетным, казенным, автономным) </w:t>
      </w:r>
      <w:r w:rsidRPr="00AB5508">
        <w:rPr>
          <w:szCs w:val="28"/>
        </w:rPr>
        <w:t>2</w:t>
      </w:r>
      <w:r>
        <w:rPr>
          <w:szCs w:val="28"/>
        </w:rPr>
        <w:t>7</w:t>
      </w:r>
      <w:r w:rsidR="00F12AA0">
        <w:rPr>
          <w:szCs w:val="28"/>
        </w:rPr>
        <w:t> </w:t>
      </w:r>
      <w:r w:rsidRPr="00AB5508">
        <w:rPr>
          <w:szCs w:val="28"/>
        </w:rPr>
        <w:t xml:space="preserve">земельных участков площадью </w:t>
      </w:r>
      <w:r>
        <w:rPr>
          <w:szCs w:val="28"/>
        </w:rPr>
        <w:t>68,0382</w:t>
      </w:r>
      <w:r w:rsidRPr="00AB5508">
        <w:rPr>
          <w:szCs w:val="28"/>
        </w:rPr>
        <w:t xml:space="preserve"> га. </w:t>
      </w:r>
    </w:p>
    <w:p w:rsidR="003A66B1" w:rsidRPr="00B1043F" w:rsidRDefault="003A66B1" w:rsidP="003A66B1">
      <w:pPr>
        <w:autoSpaceDE w:val="0"/>
        <w:autoSpaceDN w:val="0"/>
        <w:adjustRightInd w:val="0"/>
        <w:ind w:firstLine="709"/>
        <w:jc w:val="both"/>
        <w:rPr>
          <w:szCs w:val="28"/>
        </w:rPr>
      </w:pPr>
      <w:r w:rsidRPr="00B1043F">
        <w:rPr>
          <w:szCs w:val="28"/>
        </w:rPr>
        <w:t>Кроме того, в целях увеличения доли площади территории городского округа, вовлеченной в хозяйственный оборот, Управлением архитектуры проведено 5 аукционов в открытой форме по продаже права на заключение договоров аренды земельных участков, из них: 3 аукциона под индивидуальное жилищное строительство, площадью 0,2414 га на сумму 283,0 млн. рублей арендной платы в год; 2 аукциона под объекты коммерческого строительства, площадью 0,0951 га на сумму 190,0 млн. рублей арендной платы в год.</w:t>
      </w:r>
    </w:p>
    <w:p w:rsidR="003A66B1" w:rsidRPr="006D3950" w:rsidRDefault="003A66B1" w:rsidP="003A66B1">
      <w:pPr>
        <w:autoSpaceDE w:val="0"/>
        <w:autoSpaceDN w:val="0"/>
        <w:adjustRightInd w:val="0"/>
        <w:ind w:firstLine="709"/>
        <w:jc w:val="both"/>
        <w:rPr>
          <w:szCs w:val="28"/>
        </w:rPr>
      </w:pPr>
      <w:r>
        <w:rPr>
          <w:szCs w:val="28"/>
        </w:rPr>
        <w:t>В</w:t>
      </w:r>
      <w:r w:rsidRPr="006D3950">
        <w:rPr>
          <w:szCs w:val="28"/>
        </w:rPr>
        <w:t xml:space="preserve"> адрес Управления </w:t>
      </w:r>
      <w:r>
        <w:rPr>
          <w:szCs w:val="28"/>
        </w:rPr>
        <w:t>архитектуры п</w:t>
      </w:r>
      <w:r w:rsidRPr="00A54F80">
        <w:rPr>
          <w:szCs w:val="28"/>
        </w:rPr>
        <w:t xml:space="preserve">оступило </w:t>
      </w:r>
      <w:r w:rsidRPr="006D3950">
        <w:rPr>
          <w:szCs w:val="28"/>
        </w:rPr>
        <w:t>48 заявлений о предоставлении земельных участков гражданам</w:t>
      </w:r>
      <w:r>
        <w:rPr>
          <w:szCs w:val="28"/>
        </w:rPr>
        <w:t xml:space="preserve"> Российской Федерации, имеющим трех и более детей, </w:t>
      </w:r>
      <w:r w:rsidRPr="006D3950">
        <w:rPr>
          <w:szCs w:val="28"/>
        </w:rPr>
        <w:t>в соответствии с Законом Камчатского края от</w:t>
      </w:r>
      <w:r w:rsidR="005E3EA9">
        <w:rPr>
          <w:szCs w:val="28"/>
        </w:rPr>
        <w:t> </w:t>
      </w:r>
      <w:r w:rsidRPr="006D3950">
        <w:rPr>
          <w:szCs w:val="28"/>
        </w:rPr>
        <w:t>02.11.2011 № 671 «О предоставлении земельных участков в собственность гражданам Российской Федерации, имеющих трех и более детей, в Камчатском крае».</w:t>
      </w:r>
    </w:p>
    <w:p w:rsidR="003A66B1" w:rsidRPr="006D3950" w:rsidRDefault="003A66B1" w:rsidP="003A66B1">
      <w:pPr>
        <w:autoSpaceDE w:val="0"/>
        <w:autoSpaceDN w:val="0"/>
        <w:adjustRightInd w:val="0"/>
        <w:ind w:firstLine="709"/>
        <w:jc w:val="both"/>
        <w:rPr>
          <w:szCs w:val="28"/>
        </w:rPr>
      </w:pPr>
      <w:r w:rsidRPr="006D3950">
        <w:rPr>
          <w:szCs w:val="28"/>
        </w:rPr>
        <w:t>В соответствии с Законом Камчат</w:t>
      </w:r>
      <w:r>
        <w:rPr>
          <w:szCs w:val="28"/>
        </w:rPr>
        <w:t xml:space="preserve">ского края от 02.11.2011 № 671 </w:t>
      </w:r>
      <w:r w:rsidRPr="006D3950">
        <w:rPr>
          <w:szCs w:val="28"/>
        </w:rPr>
        <w:t>«О</w:t>
      </w:r>
      <w:r w:rsidR="005E3EA9">
        <w:rPr>
          <w:szCs w:val="28"/>
        </w:rPr>
        <w:t> </w:t>
      </w:r>
      <w:r w:rsidRPr="006D3950">
        <w:rPr>
          <w:szCs w:val="28"/>
        </w:rPr>
        <w:t>предоставлении земельных участков в собственность гражданам Российской Федерации, имеющим трех и более детей, в Камчатском</w:t>
      </w:r>
      <w:r>
        <w:rPr>
          <w:szCs w:val="28"/>
        </w:rPr>
        <w:t xml:space="preserve"> крае» в собственность</w:t>
      </w:r>
      <w:r w:rsidRPr="006D3950">
        <w:rPr>
          <w:szCs w:val="28"/>
        </w:rPr>
        <w:t xml:space="preserve"> </w:t>
      </w:r>
      <w:r w:rsidRPr="006D3950">
        <w:rPr>
          <w:szCs w:val="28"/>
        </w:rPr>
        <w:lastRenderedPageBreak/>
        <w:t xml:space="preserve">гражданам Российской Федерации, имеющих трех и более детей, </w:t>
      </w:r>
      <w:r>
        <w:rPr>
          <w:szCs w:val="28"/>
        </w:rPr>
        <w:t xml:space="preserve">бесплатно </w:t>
      </w:r>
      <w:r w:rsidRPr="006D3950">
        <w:rPr>
          <w:szCs w:val="28"/>
        </w:rPr>
        <w:t>предоставлен 1 земельный</w:t>
      </w:r>
      <w:r>
        <w:rPr>
          <w:szCs w:val="28"/>
        </w:rPr>
        <w:t xml:space="preserve"> участок площадью 0,1392 га.</w:t>
      </w:r>
    </w:p>
    <w:p w:rsidR="003A66B1" w:rsidRDefault="003A66B1" w:rsidP="003A66B1">
      <w:pPr>
        <w:autoSpaceDE w:val="0"/>
        <w:autoSpaceDN w:val="0"/>
        <w:adjustRightInd w:val="0"/>
        <w:ind w:firstLine="709"/>
        <w:jc w:val="both"/>
        <w:rPr>
          <w:szCs w:val="28"/>
        </w:rPr>
      </w:pPr>
      <w:r w:rsidRPr="006D3950">
        <w:rPr>
          <w:szCs w:val="28"/>
        </w:rPr>
        <w:t>Направлено запросов о выдаче технических условий для подготовки документов для проведения аукционов – 27.</w:t>
      </w:r>
    </w:p>
    <w:p w:rsidR="003A66B1" w:rsidRPr="00AB5508" w:rsidRDefault="003A66B1" w:rsidP="003A66B1">
      <w:pPr>
        <w:autoSpaceDE w:val="0"/>
        <w:autoSpaceDN w:val="0"/>
        <w:adjustRightInd w:val="0"/>
        <w:ind w:firstLine="709"/>
        <w:jc w:val="both"/>
        <w:rPr>
          <w:szCs w:val="28"/>
        </w:rPr>
      </w:pPr>
      <w:r w:rsidRPr="00B95FDE">
        <w:rPr>
          <w:szCs w:val="28"/>
        </w:rPr>
        <w:t>На основании постановления Правительства Российской Федерации № 697 от 08.09.2010 «О единой системе межведомственного электронного взаимодействия» для предоставления государственных и муниципальных услуг и исполнения государственных и муниципал</w:t>
      </w:r>
      <w:r>
        <w:rPr>
          <w:szCs w:val="28"/>
        </w:rPr>
        <w:t>ьных функций через региональную систему межведомственного электронного взаимодействия</w:t>
      </w:r>
      <w:r w:rsidRPr="00B95FDE">
        <w:rPr>
          <w:szCs w:val="28"/>
        </w:rPr>
        <w:t xml:space="preserve"> направлено</w:t>
      </w:r>
      <w:r>
        <w:rPr>
          <w:szCs w:val="28"/>
        </w:rPr>
        <w:t xml:space="preserve"> </w:t>
      </w:r>
      <w:r w:rsidRPr="00B95FDE">
        <w:rPr>
          <w:szCs w:val="28"/>
        </w:rPr>
        <w:t>2711</w:t>
      </w:r>
      <w:r w:rsidR="005E3EA9">
        <w:rPr>
          <w:szCs w:val="28"/>
        </w:rPr>
        <w:t> </w:t>
      </w:r>
      <w:r w:rsidRPr="00B95FDE">
        <w:rPr>
          <w:szCs w:val="28"/>
        </w:rPr>
        <w:t xml:space="preserve">запросов. </w:t>
      </w:r>
    </w:p>
    <w:p w:rsidR="003A66B1" w:rsidRDefault="003A66B1" w:rsidP="003A66B1">
      <w:pPr>
        <w:autoSpaceDE w:val="0"/>
        <w:autoSpaceDN w:val="0"/>
        <w:adjustRightInd w:val="0"/>
        <w:ind w:firstLine="709"/>
        <w:jc w:val="both"/>
        <w:rPr>
          <w:szCs w:val="28"/>
        </w:rPr>
      </w:pPr>
      <w:r w:rsidRPr="00EE6A17">
        <w:rPr>
          <w:szCs w:val="28"/>
        </w:rPr>
        <w:t>В соответствии с Решением Городской Думы Петропавловск-Камчатского городского округа от 27.12.2013 № 164-нд «О порядке создания условий для обеспечения жителей Петропавловск-Камчатского городского округа услугами связи, общественного питания и бытового обслуживания», постановлением администрации Петропавловск-Камчатского городского округа от 19.09.2018</w:t>
      </w:r>
      <w:r>
        <w:rPr>
          <w:szCs w:val="28"/>
        </w:rPr>
        <w:t xml:space="preserve"> </w:t>
      </w:r>
      <w:r w:rsidRPr="00EE6A17">
        <w:rPr>
          <w:szCs w:val="28"/>
        </w:rPr>
        <w:t>№</w:t>
      </w:r>
      <w:r w:rsidR="005E3EA9">
        <w:rPr>
          <w:szCs w:val="28"/>
        </w:rPr>
        <w:t> </w:t>
      </w:r>
      <w:r w:rsidRPr="00EE6A17">
        <w:rPr>
          <w:szCs w:val="28"/>
        </w:rPr>
        <w:t>1916 «О Комиссии по приемке готовности к эксплуатации нестационарных объектов общественного питания, торговли и бытового обслуживания на</w:t>
      </w:r>
      <w:r w:rsidR="005E3EA9">
        <w:rPr>
          <w:szCs w:val="28"/>
        </w:rPr>
        <w:t> </w:t>
      </w:r>
      <w:r w:rsidRPr="00EE6A17">
        <w:rPr>
          <w:szCs w:val="28"/>
        </w:rPr>
        <w:t>территории Петропавловск-Камчатского городского округа»</w:t>
      </w:r>
      <w:r>
        <w:rPr>
          <w:szCs w:val="28"/>
        </w:rPr>
        <w:t xml:space="preserve"> </w:t>
      </w:r>
      <w:r w:rsidRPr="00EC2423">
        <w:rPr>
          <w:szCs w:val="28"/>
        </w:rPr>
        <w:t xml:space="preserve">Комиссией </w:t>
      </w:r>
      <w:r w:rsidRPr="000F3397">
        <w:rPr>
          <w:szCs w:val="28"/>
        </w:rPr>
        <w:t>по</w:t>
      </w:r>
      <w:r w:rsidR="005E3EA9">
        <w:rPr>
          <w:szCs w:val="28"/>
        </w:rPr>
        <w:t> </w:t>
      </w:r>
      <w:r w:rsidRPr="000F3397">
        <w:rPr>
          <w:szCs w:val="28"/>
        </w:rPr>
        <w:t xml:space="preserve">приемке готовности к эксплуатации нестационарных объектов общественного питания, торговли и бытового обслуживания на территории городского округа </w:t>
      </w:r>
      <w:r w:rsidRPr="00EC2423">
        <w:rPr>
          <w:szCs w:val="28"/>
        </w:rPr>
        <w:t xml:space="preserve">осуществлено 23 выезда, вследствие чего составлено 60 актов </w:t>
      </w:r>
      <w:r>
        <w:rPr>
          <w:szCs w:val="28"/>
        </w:rPr>
        <w:t>о</w:t>
      </w:r>
      <w:r w:rsidRPr="00EC2423">
        <w:rPr>
          <w:szCs w:val="28"/>
        </w:rPr>
        <w:t xml:space="preserve"> приемке готовности к эксплуатации нестационарного объекта общественного питания, торговли и бытового обслуживания и 21 акт </w:t>
      </w:r>
      <w:r>
        <w:rPr>
          <w:szCs w:val="28"/>
        </w:rPr>
        <w:t>о</w:t>
      </w:r>
      <w:r w:rsidRPr="008220E9">
        <w:rPr>
          <w:szCs w:val="28"/>
        </w:rPr>
        <w:t>б устранении нарушений нестационарного объекта общественного питания, т</w:t>
      </w:r>
      <w:r>
        <w:rPr>
          <w:szCs w:val="28"/>
        </w:rPr>
        <w:t>орговли и бытового обслуживания</w:t>
      </w:r>
      <w:r w:rsidRPr="008220E9">
        <w:rPr>
          <w:szCs w:val="28"/>
        </w:rPr>
        <w:t>.</w:t>
      </w:r>
    </w:p>
    <w:p w:rsidR="003A66B1" w:rsidRPr="008566D3" w:rsidRDefault="003A66B1" w:rsidP="003A66B1">
      <w:pPr>
        <w:autoSpaceDE w:val="0"/>
        <w:autoSpaceDN w:val="0"/>
        <w:adjustRightInd w:val="0"/>
        <w:ind w:firstLine="709"/>
        <w:jc w:val="both"/>
        <w:rPr>
          <w:szCs w:val="28"/>
        </w:rPr>
      </w:pPr>
      <w:r w:rsidRPr="008566D3">
        <w:rPr>
          <w:szCs w:val="28"/>
        </w:rPr>
        <w:t>Ежемесячно проводится мониторинг (ревизия) земельных участков, принадлежащих на праве собственности городскому округу, и образованных земельных участков, государственная собственность на которые не</w:t>
      </w:r>
      <w:r w:rsidR="005E3EA9">
        <w:rPr>
          <w:szCs w:val="28"/>
        </w:rPr>
        <w:t> </w:t>
      </w:r>
      <w:r w:rsidRPr="008566D3">
        <w:rPr>
          <w:szCs w:val="28"/>
        </w:rPr>
        <w:t>разграничена.</w:t>
      </w:r>
    </w:p>
    <w:p w:rsidR="003A66B1" w:rsidRPr="00C1764F" w:rsidRDefault="003A66B1" w:rsidP="003A66B1">
      <w:pPr>
        <w:autoSpaceDE w:val="0"/>
        <w:autoSpaceDN w:val="0"/>
        <w:adjustRightInd w:val="0"/>
        <w:ind w:firstLine="709"/>
        <w:jc w:val="both"/>
        <w:rPr>
          <w:szCs w:val="28"/>
        </w:rPr>
      </w:pPr>
      <w:r w:rsidRPr="008566D3">
        <w:rPr>
          <w:szCs w:val="28"/>
        </w:rPr>
        <w:t xml:space="preserve">Доля площади земельных участков, являющихся объектами налогообложения земельным налогом, </w:t>
      </w:r>
      <w:r w:rsidRPr="00C1764F">
        <w:rPr>
          <w:szCs w:val="28"/>
        </w:rPr>
        <w:t>в общей площади территории городского округа</w:t>
      </w:r>
      <w:r w:rsidRPr="00687226">
        <w:rPr>
          <w:szCs w:val="28"/>
        </w:rPr>
        <w:t xml:space="preserve"> </w:t>
      </w:r>
      <w:r w:rsidRPr="008566D3">
        <w:rPr>
          <w:szCs w:val="28"/>
        </w:rPr>
        <w:t>составляет 980 980 кв. м</w:t>
      </w:r>
      <w:r>
        <w:rPr>
          <w:szCs w:val="28"/>
        </w:rPr>
        <w:t>етра</w:t>
      </w:r>
      <w:r w:rsidRPr="008566D3">
        <w:rPr>
          <w:szCs w:val="28"/>
        </w:rPr>
        <w:t xml:space="preserve">. </w:t>
      </w:r>
    </w:p>
    <w:p w:rsidR="003A66B1" w:rsidRDefault="003A66B1" w:rsidP="003A66B1">
      <w:pPr>
        <w:autoSpaceDE w:val="0"/>
        <w:autoSpaceDN w:val="0"/>
        <w:adjustRightInd w:val="0"/>
        <w:ind w:firstLine="709"/>
        <w:jc w:val="both"/>
        <w:rPr>
          <w:szCs w:val="28"/>
        </w:rPr>
      </w:pPr>
      <w:r w:rsidRPr="008566D3">
        <w:rPr>
          <w:szCs w:val="28"/>
        </w:rPr>
        <w:t>Данный показатель возрастает с каждым годом в среднем</w:t>
      </w:r>
      <w:r w:rsidR="00E417A3">
        <w:rPr>
          <w:szCs w:val="28"/>
        </w:rPr>
        <w:t xml:space="preserve"> </w:t>
      </w:r>
      <w:r w:rsidRPr="008566D3">
        <w:rPr>
          <w:szCs w:val="28"/>
        </w:rPr>
        <w:t xml:space="preserve">на </w:t>
      </w:r>
      <w:r w:rsidR="00E417A3">
        <w:rPr>
          <w:szCs w:val="28"/>
        </w:rPr>
        <w:br/>
      </w:r>
      <w:r w:rsidRPr="008566D3">
        <w:rPr>
          <w:szCs w:val="28"/>
        </w:rPr>
        <w:t>0,004-0,005</w:t>
      </w:r>
      <w:r>
        <w:rPr>
          <w:szCs w:val="28"/>
        </w:rPr>
        <w:t xml:space="preserve"> процента</w:t>
      </w:r>
      <w:r w:rsidRPr="008566D3">
        <w:rPr>
          <w:szCs w:val="28"/>
        </w:rPr>
        <w:t xml:space="preserve">, что обусловлено возросшей потребностью населения городского округа в оформлении права собственности на земельные участки, на которых расположены здания, строения, сооружения, тем самым выбирая форму платы за пользование землей в виде земельного налога. </w:t>
      </w:r>
    </w:p>
    <w:p w:rsidR="003A66B1" w:rsidRPr="00C81DF1" w:rsidRDefault="003A66B1" w:rsidP="003A66B1">
      <w:pPr>
        <w:autoSpaceDE w:val="0"/>
        <w:autoSpaceDN w:val="0"/>
        <w:adjustRightInd w:val="0"/>
        <w:ind w:firstLine="709"/>
        <w:jc w:val="both"/>
        <w:rPr>
          <w:szCs w:val="28"/>
        </w:rPr>
      </w:pPr>
      <w:r w:rsidRPr="00C81DF1">
        <w:rPr>
          <w:szCs w:val="28"/>
        </w:rPr>
        <w:t>По состоянию на 31.12.2020 года учтено 1</w:t>
      </w:r>
      <w:r w:rsidR="00E417A3">
        <w:rPr>
          <w:szCs w:val="28"/>
        </w:rPr>
        <w:t> </w:t>
      </w:r>
      <w:r w:rsidRPr="00C81DF1">
        <w:rPr>
          <w:szCs w:val="28"/>
        </w:rPr>
        <w:t>324 действующих договоров аренды земельных участков, в том числе 142 договора, заключенных в 2020 году, на подписании у заявителей наход</w:t>
      </w:r>
      <w:r>
        <w:rPr>
          <w:szCs w:val="28"/>
        </w:rPr>
        <w:t>я</w:t>
      </w:r>
      <w:r w:rsidRPr="00C81DF1">
        <w:rPr>
          <w:szCs w:val="28"/>
        </w:rPr>
        <w:t>тся 17 проектов договоров аренды. Всего по действующим договорам числится 3 452 арендатора.</w:t>
      </w:r>
    </w:p>
    <w:p w:rsidR="003A66B1" w:rsidRPr="00D30920" w:rsidRDefault="003A66B1" w:rsidP="003A66B1">
      <w:pPr>
        <w:tabs>
          <w:tab w:val="left" w:pos="10440"/>
          <w:tab w:val="left" w:pos="10800"/>
          <w:tab w:val="left" w:pos="12060"/>
        </w:tabs>
        <w:ind w:firstLine="709"/>
        <w:jc w:val="both"/>
        <w:rPr>
          <w:szCs w:val="28"/>
        </w:rPr>
      </w:pPr>
      <w:r w:rsidRPr="00D30920">
        <w:rPr>
          <w:szCs w:val="28"/>
        </w:rPr>
        <w:t>В 20</w:t>
      </w:r>
      <w:r>
        <w:rPr>
          <w:szCs w:val="28"/>
        </w:rPr>
        <w:t>20 году</w:t>
      </w:r>
      <w:r w:rsidRPr="00D30920">
        <w:rPr>
          <w:szCs w:val="28"/>
        </w:rPr>
        <w:t xml:space="preserve"> по результатам аукционов заключено </w:t>
      </w:r>
      <w:r>
        <w:rPr>
          <w:szCs w:val="28"/>
        </w:rPr>
        <w:t>5</w:t>
      </w:r>
      <w:r w:rsidRPr="00D30920">
        <w:rPr>
          <w:szCs w:val="28"/>
        </w:rPr>
        <w:t xml:space="preserve"> договоров аренды.</w:t>
      </w:r>
    </w:p>
    <w:p w:rsidR="003A66B1" w:rsidRPr="00C462C9" w:rsidRDefault="003A66B1" w:rsidP="003A66B1">
      <w:pPr>
        <w:tabs>
          <w:tab w:val="left" w:pos="10440"/>
          <w:tab w:val="left" w:pos="10800"/>
          <w:tab w:val="left" w:pos="12060"/>
        </w:tabs>
        <w:ind w:firstLine="709"/>
        <w:jc w:val="both"/>
        <w:rPr>
          <w:szCs w:val="28"/>
        </w:rPr>
      </w:pPr>
      <w:r w:rsidRPr="0041422D">
        <w:rPr>
          <w:szCs w:val="28"/>
        </w:rPr>
        <w:t>По состоянию на 31.12.202</w:t>
      </w:r>
      <w:r>
        <w:rPr>
          <w:szCs w:val="28"/>
        </w:rPr>
        <w:t xml:space="preserve">0 в рамках Федерального закона </w:t>
      </w:r>
      <w:r w:rsidRPr="0041422D">
        <w:rPr>
          <w:szCs w:val="28"/>
        </w:rPr>
        <w:t xml:space="preserve">от 29.12.2014 № 473-ФЗ «О территориях опережающего социально-экономического развития в Российской Федерации» с акционерным обществом «Корпорация развития </w:t>
      </w:r>
      <w:r w:rsidRPr="0041422D">
        <w:rPr>
          <w:szCs w:val="28"/>
        </w:rPr>
        <w:lastRenderedPageBreak/>
        <w:t xml:space="preserve">Дальнего Востока и Арктики» в целях передачи земельных участков резидентам </w:t>
      </w:r>
      <w:r w:rsidRPr="003D3FE7">
        <w:rPr>
          <w:szCs w:val="28"/>
        </w:rPr>
        <w:t>ТОР «Камчатка»</w:t>
      </w:r>
      <w:r>
        <w:rPr>
          <w:szCs w:val="28"/>
        </w:rPr>
        <w:t xml:space="preserve"> </w:t>
      </w:r>
      <w:r w:rsidRPr="0041422D">
        <w:rPr>
          <w:szCs w:val="28"/>
        </w:rPr>
        <w:t>действует 14 договоров аренды, 4 проекта договора а</w:t>
      </w:r>
      <w:r>
        <w:rPr>
          <w:szCs w:val="28"/>
        </w:rPr>
        <w:t>ренды направлены для подписания.</w:t>
      </w:r>
    </w:p>
    <w:p w:rsidR="003A66B1" w:rsidRPr="00320CB3" w:rsidRDefault="003A66B1" w:rsidP="003A66B1">
      <w:pPr>
        <w:tabs>
          <w:tab w:val="left" w:pos="10440"/>
          <w:tab w:val="left" w:pos="10800"/>
          <w:tab w:val="left" w:pos="12060"/>
        </w:tabs>
        <w:ind w:firstLine="709"/>
        <w:jc w:val="both"/>
        <w:rPr>
          <w:szCs w:val="28"/>
        </w:rPr>
      </w:pPr>
      <w:r w:rsidRPr="00320CB3">
        <w:rPr>
          <w:szCs w:val="28"/>
        </w:rPr>
        <w:t>С целью реализации положений Федерального закона от 13.07.2015</w:t>
      </w:r>
      <w:r w:rsidR="00E417A3">
        <w:rPr>
          <w:szCs w:val="28"/>
        </w:rPr>
        <w:t xml:space="preserve"> </w:t>
      </w:r>
      <w:r w:rsidR="00E417A3">
        <w:rPr>
          <w:szCs w:val="28"/>
        </w:rPr>
        <w:br/>
      </w:r>
      <w:r w:rsidRPr="00320CB3">
        <w:rPr>
          <w:szCs w:val="28"/>
        </w:rPr>
        <w:t xml:space="preserve">№ 212-ФЗ «О свободном порте Владивосток» с </w:t>
      </w:r>
      <w:r w:rsidRPr="00DF7DD4">
        <w:rPr>
          <w:szCs w:val="28"/>
        </w:rPr>
        <w:t>резидентами «Свободного порта Владивосток» по состоянию на 31.12.2020 заключено 39 договоров аренды земельных участков.</w:t>
      </w:r>
      <w:r w:rsidRPr="00320CB3">
        <w:rPr>
          <w:szCs w:val="28"/>
        </w:rPr>
        <w:t xml:space="preserve"> </w:t>
      </w:r>
    </w:p>
    <w:p w:rsidR="003A66B1" w:rsidRPr="00A179E2" w:rsidRDefault="003A66B1" w:rsidP="003A66B1">
      <w:pPr>
        <w:tabs>
          <w:tab w:val="left" w:pos="10440"/>
          <w:tab w:val="left" w:pos="10800"/>
          <w:tab w:val="left" w:pos="12060"/>
        </w:tabs>
        <w:ind w:firstLine="709"/>
        <w:jc w:val="both"/>
        <w:rPr>
          <w:szCs w:val="28"/>
        </w:rPr>
      </w:pPr>
      <w:r w:rsidRPr="00A179E2">
        <w:rPr>
          <w:szCs w:val="28"/>
        </w:rPr>
        <w:t>За отчетный период прекращено 3</w:t>
      </w:r>
      <w:r>
        <w:rPr>
          <w:szCs w:val="28"/>
        </w:rPr>
        <w:t>05</w:t>
      </w:r>
      <w:r w:rsidRPr="00A179E2">
        <w:rPr>
          <w:szCs w:val="28"/>
        </w:rPr>
        <w:t xml:space="preserve"> договоров ар</w:t>
      </w:r>
      <w:r>
        <w:rPr>
          <w:szCs w:val="28"/>
        </w:rPr>
        <w:t>енды земли, из них расторгнуто 4</w:t>
      </w:r>
      <w:r w:rsidRPr="00A179E2">
        <w:rPr>
          <w:szCs w:val="28"/>
        </w:rPr>
        <w:t>9 на основании заявлений о приобретении земельных участков в</w:t>
      </w:r>
      <w:r w:rsidR="004374F7">
        <w:rPr>
          <w:szCs w:val="28"/>
        </w:rPr>
        <w:t> </w:t>
      </w:r>
      <w:r w:rsidRPr="00A179E2">
        <w:rPr>
          <w:szCs w:val="28"/>
        </w:rPr>
        <w:t xml:space="preserve">собственность, </w:t>
      </w:r>
      <w:r>
        <w:rPr>
          <w:szCs w:val="28"/>
        </w:rPr>
        <w:t>86</w:t>
      </w:r>
      <w:r w:rsidRPr="00A179E2">
        <w:rPr>
          <w:szCs w:val="28"/>
        </w:rPr>
        <w:t xml:space="preserve"> – в связи с заключением договоров на размещение нест</w:t>
      </w:r>
      <w:r>
        <w:rPr>
          <w:szCs w:val="28"/>
        </w:rPr>
        <w:t>ационарных торговых объектов, 50</w:t>
      </w:r>
      <w:r w:rsidRPr="00A179E2">
        <w:rPr>
          <w:szCs w:val="28"/>
        </w:rPr>
        <w:t xml:space="preserve"> – переоформлены на новый срок. </w:t>
      </w:r>
    </w:p>
    <w:p w:rsidR="003A66B1" w:rsidRPr="00523E23" w:rsidRDefault="003A66B1" w:rsidP="003A66B1">
      <w:pPr>
        <w:tabs>
          <w:tab w:val="left" w:pos="10440"/>
          <w:tab w:val="left" w:pos="10800"/>
          <w:tab w:val="left" w:pos="12060"/>
        </w:tabs>
        <w:ind w:firstLine="709"/>
        <w:jc w:val="both"/>
        <w:rPr>
          <w:szCs w:val="28"/>
        </w:rPr>
      </w:pPr>
      <w:r w:rsidRPr="00523E23">
        <w:rPr>
          <w:szCs w:val="28"/>
        </w:rPr>
        <w:t>В 2020 году доходы в бюджет городского округа, получаемые в виде арендной платы за земельные участки</w:t>
      </w:r>
      <w:r>
        <w:rPr>
          <w:szCs w:val="28"/>
        </w:rPr>
        <w:t>,</w:t>
      </w:r>
      <w:r w:rsidRPr="00523E23">
        <w:rPr>
          <w:szCs w:val="28"/>
        </w:rPr>
        <w:t xml:space="preserve"> составили 125,079 млн. рублей, в том числе:</w:t>
      </w:r>
    </w:p>
    <w:p w:rsidR="003A66B1" w:rsidRPr="00523E23" w:rsidRDefault="003A66B1" w:rsidP="003A66B1">
      <w:pPr>
        <w:tabs>
          <w:tab w:val="left" w:pos="10440"/>
          <w:tab w:val="left" w:pos="10800"/>
          <w:tab w:val="left" w:pos="12060"/>
        </w:tabs>
        <w:ind w:firstLine="709"/>
        <w:jc w:val="both"/>
        <w:rPr>
          <w:szCs w:val="28"/>
        </w:rPr>
      </w:pPr>
      <w:r w:rsidRPr="00523E23">
        <w:rPr>
          <w:szCs w:val="28"/>
        </w:rPr>
        <w:t>1) земельные участки, государственная собственность на которые не</w:t>
      </w:r>
      <w:r w:rsidR="004374F7">
        <w:rPr>
          <w:szCs w:val="28"/>
        </w:rPr>
        <w:t> </w:t>
      </w:r>
      <w:r w:rsidRPr="00523E23">
        <w:rPr>
          <w:szCs w:val="28"/>
        </w:rPr>
        <w:t>разграничена</w:t>
      </w:r>
      <w:r>
        <w:rPr>
          <w:szCs w:val="28"/>
        </w:rPr>
        <w:t>,</w:t>
      </w:r>
      <w:r w:rsidRPr="00523E23">
        <w:rPr>
          <w:szCs w:val="28"/>
        </w:rPr>
        <w:t xml:space="preserve"> – 111,577 млн. рублей;</w:t>
      </w:r>
    </w:p>
    <w:p w:rsidR="003A66B1" w:rsidRPr="00523E23" w:rsidRDefault="003A66B1" w:rsidP="003A66B1">
      <w:pPr>
        <w:tabs>
          <w:tab w:val="left" w:pos="10440"/>
          <w:tab w:val="left" w:pos="10800"/>
          <w:tab w:val="left" w:pos="12060"/>
        </w:tabs>
        <w:ind w:firstLine="709"/>
        <w:jc w:val="both"/>
        <w:rPr>
          <w:szCs w:val="28"/>
        </w:rPr>
      </w:pPr>
      <w:r w:rsidRPr="00523E23">
        <w:rPr>
          <w:szCs w:val="28"/>
        </w:rPr>
        <w:t>2) земельные участки, находящиеся в муниципальной собственности</w:t>
      </w:r>
      <w:r>
        <w:rPr>
          <w:szCs w:val="28"/>
        </w:rPr>
        <w:t>,</w:t>
      </w:r>
      <w:r w:rsidRPr="00523E23">
        <w:rPr>
          <w:szCs w:val="28"/>
        </w:rPr>
        <w:t xml:space="preserve"> – 4,541 млн. рублей;</w:t>
      </w:r>
    </w:p>
    <w:p w:rsidR="003A66B1" w:rsidRPr="00D31E13" w:rsidRDefault="003A66B1" w:rsidP="003A66B1">
      <w:pPr>
        <w:tabs>
          <w:tab w:val="left" w:pos="10440"/>
          <w:tab w:val="left" w:pos="10800"/>
          <w:tab w:val="left" w:pos="12060"/>
        </w:tabs>
        <w:ind w:firstLine="709"/>
        <w:jc w:val="both"/>
        <w:rPr>
          <w:szCs w:val="28"/>
        </w:rPr>
      </w:pPr>
      <w:r w:rsidRPr="00523E23">
        <w:rPr>
          <w:szCs w:val="28"/>
        </w:rPr>
        <w:t>3) неустойка, пени, уплаченные в соответствии с договором в случае неисполнения или ненадлежащего исполнения обязательств</w:t>
      </w:r>
      <w:r>
        <w:rPr>
          <w:szCs w:val="28"/>
        </w:rPr>
        <w:t>,</w:t>
      </w:r>
      <w:r w:rsidRPr="00523E23">
        <w:rPr>
          <w:szCs w:val="28"/>
        </w:rPr>
        <w:t xml:space="preserve"> – 8,950 млн. рублей (введен</w:t>
      </w:r>
      <w:r>
        <w:rPr>
          <w:szCs w:val="28"/>
        </w:rPr>
        <w:t>ы</w:t>
      </w:r>
      <w:r w:rsidRPr="00523E23">
        <w:rPr>
          <w:szCs w:val="28"/>
        </w:rPr>
        <w:t xml:space="preserve"> с 01.01.2020 года).</w:t>
      </w:r>
    </w:p>
    <w:p w:rsidR="003A66B1" w:rsidRDefault="003A66B1" w:rsidP="003A66B1">
      <w:pPr>
        <w:tabs>
          <w:tab w:val="left" w:pos="10440"/>
          <w:tab w:val="left" w:pos="10800"/>
          <w:tab w:val="left" w:pos="12060"/>
        </w:tabs>
        <w:ind w:firstLine="709"/>
        <w:jc w:val="both"/>
        <w:rPr>
          <w:szCs w:val="28"/>
        </w:rPr>
      </w:pPr>
      <w:r w:rsidRPr="004C766A">
        <w:rPr>
          <w:szCs w:val="28"/>
        </w:rPr>
        <w:t>Управлением архитектуры реализована функция учета начислений и платежей по арендной плат</w:t>
      </w:r>
      <w:r>
        <w:rPr>
          <w:szCs w:val="28"/>
        </w:rPr>
        <w:t>е за земельные участки в государственной информационной системе о</w:t>
      </w:r>
      <w:r w:rsidRPr="004C766A">
        <w:rPr>
          <w:szCs w:val="28"/>
        </w:rPr>
        <w:t xml:space="preserve"> государственных и муниципальных платеж</w:t>
      </w:r>
      <w:r>
        <w:rPr>
          <w:szCs w:val="28"/>
        </w:rPr>
        <w:t>ах</w:t>
      </w:r>
      <w:r w:rsidR="00C14D53">
        <w:rPr>
          <w:szCs w:val="28"/>
        </w:rPr>
        <w:t>,</w:t>
      </w:r>
      <w:r w:rsidRPr="004C766A">
        <w:rPr>
          <w:szCs w:val="28"/>
        </w:rPr>
        <w:t xml:space="preserve"> в связи с этим в 20</w:t>
      </w:r>
      <w:r>
        <w:rPr>
          <w:szCs w:val="28"/>
        </w:rPr>
        <w:t>20</w:t>
      </w:r>
      <w:r w:rsidRPr="004C766A">
        <w:rPr>
          <w:szCs w:val="28"/>
        </w:rPr>
        <w:t xml:space="preserve"> году ежегодная сумма начисленной арендной платы отражалась в личном кабинете арендаторов. </w:t>
      </w:r>
    </w:p>
    <w:p w:rsidR="003A66B1" w:rsidRDefault="003A66B1" w:rsidP="003A66B1">
      <w:pPr>
        <w:tabs>
          <w:tab w:val="left" w:pos="10440"/>
          <w:tab w:val="left" w:pos="10800"/>
          <w:tab w:val="left" w:pos="12060"/>
        </w:tabs>
        <w:ind w:firstLine="709"/>
        <w:jc w:val="both"/>
        <w:rPr>
          <w:szCs w:val="28"/>
        </w:rPr>
      </w:pPr>
      <w:r w:rsidRPr="004C766A">
        <w:rPr>
          <w:szCs w:val="28"/>
        </w:rPr>
        <w:t>В 20</w:t>
      </w:r>
      <w:r>
        <w:rPr>
          <w:szCs w:val="28"/>
        </w:rPr>
        <w:t>20</w:t>
      </w:r>
      <w:r w:rsidRPr="004C766A">
        <w:rPr>
          <w:szCs w:val="28"/>
        </w:rPr>
        <w:t xml:space="preserve"> году в </w:t>
      </w:r>
      <w:r w:rsidR="007F13D5">
        <w:rPr>
          <w:szCs w:val="28"/>
        </w:rPr>
        <w:t>с</w:t>
      </w:r>
      <w:r w:rsidRPr="004C766A">
        <w:rPr>
          <w:szCs w:val="28"/>
        </w:rPr>
        <w:t xml:space="preserve">лужбе </w:t>
      </w:r>
      <w:r w:rsidR="007F13D5">
        <w:rPr>
          <w:szCs w:val="28"/>
        </w:rPr>
        <w:t>«</w:t>
      </w:r>
      <w:r w:rsidRPr="004C766A">
        <w:rPr>
          <w:szCs w:val="28"/>
        </w:rPr>
        <w:t xml:space="preserve">одного окна» по вопросам аренды земельных участков принято </w:t>
      </w:r>
      <w:r>
        <w:rPr>
          <w:szCs w:val="28"/>
        </w:rPr>
        <w:t>234</w:t>
      </w:r>
      <w:r w:rsidRPr="004C766A">
        <w:rPr>
          <w:szCs w:val="28"/>
        </w:rPr>
        <w:t xml:space="preserve"> граждан</w:t>
      </w:r>
      <w:r>
        <w:rPr>
          <w:szCs w:val="28"/>
        </w:rPr>
        <w:t>ина</w:t>
      </w:r>
      <w:r w:rsidRPr="004C766A">
        <w:rPr>
          <w:szCs w:val="28"/>
        </w:rPr>
        <w:t>.</w:t>
      </w:r>
    </w:p>
    <w:p w:rsidR="003A66B1" w:rsidRPr="004C766A" w:rsidRDefault="003A66B1" w:rsidP="003A66B1">
      <w:pPr>
        <w:tabs>
          <w:tab w:val="left" w:pos="10440"/>
          <w:tab w:val="left" w:pos="10800"/>
          <w:tab w:val="left" w:pos="12060"/>
        </w:tabs>
        <w:ind w:firstLine="709"/>
        <w:jc w:val="both"/>
        <w:rPr>
          <w:szCs w:val="28"/>
        </w:rPr>
      </w:pPr>
      <w:r w:rsidRPr="002474CB">
        <w:rPr>
          <w:szCs w:val="28"/>
        </w:rPr>
        <w:t>За период с 01.01.20</w:t>
      </w:r>
      <w:r>
        <w:rPr>
          <w:szCs w:val="28"/>
        </w:rPr>
        <w:t>20</w:t>
      </w:r>
      <w:r w:rsidRPr="002474CB">
        <w:rPr>
          <w:szCs w:val="28"/>
        </w:rPr>
        <w:t xml:space="preserve"> по 31.12.20</w:t>
      </w:r>
      <w:r>
        <w:rPr>
          <w:szCs w:val="28"/>
        </w:rPr>
        <w:t>20</w:t>
      </w:r>
      <w:r w:rsidRPr="002474CB">
        <w:rPr>
          <w:szCs w:val="28"/>
        </w:rPr>
        <w:t xml:space="preserve"> в адрес арендаторов направлено </w:t>
      </w:r>
      <w:r>
        <w:rPr>
          <w:szCs w:val="28"/>
        </w:rPr>
        <w:t>3</w:t>
      </w:r>
      <w:r w:rsidR="00E417A3">
        <w:rPr>
          <w:szCs w:val="28"/>
        </w:rPr>
        <w:t> </w:t>
      </w:r>
      <w:r>
        <w:rPr>
          <w:szCs w:val="28"/>
        </w:rPr>
        <w:t>372</w:t>
      </w:r>
      <w:r w:rsidR="00E417A3">
        <w:rPr>
          <w:szCs w:val="28"/>
        </w:rPr>
        <w:t> </w:t>
      </w:r>
      <w:r w:rsidRPr="002474CB">
        <w:rPr>
          <w:szCs w:val="28"/>
        </w:rPr>
        <w:t>предупреждени</w:t>
      </w:r>
      <w:r>
        <w:rPr>
          <w:szCs w:val="28"/>
        </w:rPr>
        <w:t xml:space="preserve">я </w:t>
      </w:r>
      <w:r w:rsidRPr="002474CB">
        <w:rPr>
          <w:szCs w:val="28"/>
        </w:rPr>
        <w:t>о</w:t>
      </w:r>
      <w:r>
        <w:rPr>
          <w:szCs w:val="28"/>
        </w:rPr>
        <w:t xml:space="preserve"> наличии</w:t>
      </w:r>
      <w:r w:rsidRPr="002474CB">
        <w:rPr>
          <w:szCs w:val="28"/>
        </w:rPr>
        <w:t xml:space="preserve"> задолженности по арендной плате за землю. По</w:t>
      </w:r>
      <w:r w:rsidR="004374F7">
        <w:rPr>
          <w:szCs w:val="28"/>
        </w:rPr>
        <w:t> </w:t>
      </w:r>
      <w:r w:rsidRPr="002474CB">
        <w:rPr>
          <w:szCs w:val="28"/>
        </w:rPr>
        <w:t xml:space="preserve">итогам проведенной работы в доход бюджета городского округа поступила </w:t>
      </w:r>
      <w:r w:rsidR="00E417A3">
        <w:rPr>
          <w:szCs w:val="28"/>
        </w:rPr>
        <w:t xml:space="preserve">оплата </w:t>
      </w:r>
      <w:r w:rsidRPr="002474CB">
        <w:rPr>
          <w:szCs w:val="28"/>
        </w:rPr>
        <w:t>задолженност</w:t>
      </w:r>
      <w:r w:rsidR="00E417A3">
        <w:rPr>
          <w:szCs w:val="28"/>
        </w:rPr>
        <w:t>и</w:t>
      </w:r>
      <w:r w:rsidRPr="002474CB">
        <w:rPr>
          <w:szCs w:val="28"/>
        </w:rPr>
        <w:t xml:space="preserve"> (текущая и прошлых лет) на общую сумму 5</w:t>
      </w:r>
      <w:r>
        <w:rPr>
          <w:szCs w:val="28"/>
        </w:rPr>
        <w:t>9</w:t>
      </w:r>
      <w:r w:rsidRPr="002474CB">
        <w:rPr>
          <w:szCs w:val="28"/>
        </w:rPr>
        <w:t>,</w:t>
      </w:r>
      <w:r>
        <w:rPr>
          <w:szCs w:val="28"/>
        </w:rPr>
        <w:t>057</w:t>
      </w:r>
      <w:r w:rsidR="00E417A3">
        <w:rPr>
          <w:szCs w:val="28"/>
        </w:rPr>
        <w:t> </w:t>
      </w:r>
      <w:r w:rsidRPr="002474CB">
        <w:rPr>
          <w:szCs w:val="28"/>
        </w:rPr>
        <w:t>млн.</w:t>
      </w:r>
      <w:r w:rsidR="00E417A3">
        <w:rPr>
          <w:szCs w:val="28"/>
        </w:rPr>
        <w:t> </w:t>
      </w:r>
      <w:r w:rsidRPr="002474CB">
        <w:rPr>
          <w:szCs w:val="28"/>
        </w:rPr>
        <w:t xml:space="preserve">рублей, в том числе на сумму основного долга </w:t>
      </w:r>
      <w:r>
        <w:rPr>
          <w:szCs w:val="28"/>
        </w:rPr>
        <w:t>51</w:t>
      </w:r>
      <w:r w:rsidRPr="002474CB">
        <w:rPr>
          <w:szCs w:val="28"/>
        </w:rPr>
        <w:t>,</w:t>
      </w:r>
      <w:r>
        <w:rPr>
          <w:szCs w:val="28"/>
        </w:rPr>
        <w:t>701</w:t>
      </w:r>
      <w:r w:rsidRPr="002474CB">
        <w:rPr>
          <w:szCs w:val="28"/>
        </w:rPr>
        <w:t xml:space="preserve"> млн. рублей, пени – </w:t>
      </w:r>
      <w:r>
        <w:rPr>
          <w:szCs w:val="28"/>
        </w:rPr>
        <w:t>7</w:t>
      </w:r>
      <w:r w:rsidRPr="002474CB">
        <w:rPr>
          <w:szCs w:val="28"/>
        </w:rPr>
        <w:t>,</w:t>
      </w:r>
      <w:r>
        <w:rPr>
          <w:szCs w:val="28"/>
        </w:rPr>
        <w:t>356</w:t>
      </w:r>
      <w:r w:rsidR="004374F7">
        <w:rPr>
          <w:szCs w:val="28"/>
        </w:rPr>
        <w:t> </w:t>
      </w:r>
      <w:r w:rsidRPr="002474CB">
        <w:rPr>
          <w:szCs w:val="28"/>
        </w:rPr>
        <w:t>млн.</w:t>
      </w:r>
      <w:r w:rsidR="004374F7">
        <w:rPr>
          <w:szCs w:val="28"/>
        </w:rPr>
        <w:t> </w:t>
      </w:r>
      <w:r w:rsidRPr="002474CB">
        <w:rPr>
          <w:szCs w:val="28"/>
        </w:rPr>
        <w:t xml:space="preserve">рублей. </w:t>
      </w:r>
    </w:p>
    <w:p w:rsidR="003A66B1" w:rsidRPr="00F13834" w:rsidRDefault="003A66B1" w:rsidP="003A66B1">
      <w:pPr>
        <w:ind w:firstLine="708"/>
        <w:jc w:val="both"/>
        <w:rPr>
          <w:szCs w:val="28"/>
        </w:rPr>
      </w:pPr>
      <w:r w:rsidRPr="00F13834">
        <w:rPr>
          <w:szCs w:val="28"/>
        </w:rPr>
        <w:t>Необходимо отметить, что для удобства арендаторов Управлением</w:t>
      </w:r>
      <w:r w:rsidRPr="00F13834">
        <w:t xml:space="preserve"> </w:t>
      </w:r>
      <w:r w:rsidRPr="00F13834">
        <w:rPr>
          <w:szCs w:val="28"/>
        </w:rPr>
        <w:t>архитектуры разработана вкладка «Аренда земельных участков» на</w:t>
      </w:r>
      <w:r w:rsidR="004374F7">
        <w:rPr>
          <w:szCs w:val="28"/>
        </w:rPr>
        <w:t> </w:t>
      </w:r>
      <w:r w:rsidRPr="00F13834">
        <w:rPr>
          <w:szCs w:val="28"/>
        </w:rPr>
        <w:t>официальном сайте администрации городского округа, информация на которой регулярно обновляется для арендаторов земельных участков. Также</w:t>
      </w:r>
      <w:r w:rsidR="004374F7">
        <w:rPr>
          <w:szCs w:val="28"/>
        </w:rPr>
        <w:t> </w:t>
      </w:r>
      <w:r w:rsidRPr="00F13834">
        <w:rPr>
          <w:szCs w:val="28"/>
        </w:rPr>
        <w:t>размещены реквизиты для оплаты арендной платы, сведения о</w:t>
      </w:r>
      <w:r w:rsidR="004374F7">
        <w:rPr>
          <w:szCs w:val="28"/>
        </w:rPr>
        <w:t> </w:t>
      </w:r>
      <w:r w:rsidRPr="00F13834">
        <w:rPr>
          <w:szCs w:val="28"/>
        </w:rPr>
        <w:t>начислениях и задолженности по арендной плате за земельные участки.</w:t>
      </w:r>
    </w:p>
    <w:p w:rsidR="003A66B1" w:rsidRPr="0043628B" w:rsidRDefault="003A66B1" w:rsidP="003A66B1">
      <w:pPr>
        <w:tabs>
          <w:tab w:val="left" w:pos="10440"/>
          <w:tab w:val="left" w:pos="10800"/>
          <w:tab w:val="left" w:pos="12060"/>
        </w:tabs>
        <w:ind w:firstLine="709"/>
        <w:jc w:val="both"/>
        <w:rPr>
          <w:szCs w:val="28"/>
        </w:rPr>
      </w:pPr>
      <w:r w:rsidRPr="0043628B">
        <w:rPr>
          <w:szCs w:val="28"/>
        </w:rPr>
        <w:t>Управлением архитектуры в течени</w:t>
      </w:r>
      <w:r>
        <w:rPr>
          <w:szCs w:val="28"/>
        </w:rPr>
        <w:t>е</w:t>
      </w:r>
      <w:r w:rsidRPr="0043628B">
        <w:rPr>
          <w:szCs w:val="28"/>
        </w:rPr>
        <w:t xml:space="preserve"> отчетного периода ежеквартально производилось СМС</w:t>
      </w:r>
      <w:r>
        <w:rPr>
          <w:szCs w:val="28"/>
        </w:rPr>
        <w:t>-</w:t>
      </w:r>
      <w:r w:rsidRPr="0043628B">
        <w:rPr>
          <w:szCs w:val="28"/>
        </w:rPr>
        <w:t>информирование арендаторов о квартальных начислениях арендной платы и ежегодно о наличии задолже</w:t>
      </w:r>
      <w:r>
        <w:rPr>
          <w:szCs w:val="28"/>
        </w:rPr>
        <w:t>нности по арендной плате. Р</w:t>
      </w:r>
      <w:r w:rsidRPr="0043628B">
        <w:rPr>
          <w:szCs w:val="28"/>
        </w:rPr>
        <w:t>еализована рассылка указанной информации на адреса электронной почты.</w:t>
      </w:r>
    </w:p>
    <w:p w:rsidR="003A66B1" w:rsidRPr="00340342" w:rsidRDefault="003A66B1" w:rsidP="003A66B1">
      <w:pPr>
        <w:ind w:firstLine="709"/>
        <w:jc w:val="both"/>
        <w:rPr>
          <w:rFonts w:eastAsia="Calibri"/>
          <w:szCs w:val="28"/>
          <w:lang w:eastAsia="en-US"/>
        </w:rPr>
      </w:pPr>
      <w:r w:rsidRPr="00340342">
        <w:rPr>
          <w:rFonts w:eastAsia="Calibri"/>
          <w:szCs w:val="28"/>
          <w:lang w:eastAsia="en-US"/>
        </w:rPr>
        <w:lastRenderedPageBreak/>
        <w:t>В 2020 году выдано 1</w:t>
      </w:r>
      <w:r>
        <w:rPr>
          <w:rFonts w:eastAsia="Calibri"/>
          <w:szCs w:val="28"/>
          <w:lang w:eastAsia="en-US"/>
        </w:rPr>
        <w:t>2</w:t>
      </w:r>
      <w:r w:rsidRPr="00340342">
        <w:rPr>
          <w:rFonts w:eastAsia="Calibri"/>
          <w:szCs w:val="28"/>
          <w:lang w:eastAsia="en-US"/>
        </w:rPr>
        <w:t xml:space="preserve"> разрешений на установку и эксплуатацию рекламных конструкций на территории городского округа.</w:t>
      </w:r>
    </w:p>
    <w:p w:rsidR="003A66B1" w:rsidRPr="00E97248" w:rsidRDefault="003A66B1" w:rsidP="003A66B1">
      <w:pPr>
        <w:ind w:firstLine="709"/>
        <w:jc w:val="both"/>
        <w:rPr>
          <w:rFonts w:eastAsia="Calibri"/>
          <w:szCs w:val="28"/>
          <w:lang w:eastAsia="en-US"/>
        </w:rPr>
      </w:pPr>
      <w:r w:rsidRPr="00E97248">
        <w:rPr>
          <w:rFonts w:eastAsia="Calibri"/>
          <w:szCs w:val="28"/>
          <w:lang w:eastAsia="en-US"/>
        </w:rPr>
        <w:t>Выдан</w:t>
      </w:r>
      <w:r w:rsidR="00914ED5">
        <w:rPr>
          <w:rFonts w:eastAsia="Calibri"/>
          <w:szCs w:val="28"/>
          <w:lang w:eastAsia="en-US"/>
        </w:rPr>
        <w:t>ы</w:t>
      </w:r>
      <w:r w:rsidRPr="00E97248">
        <w:rPr>
          <w:rFonts w:eastAsia="Calibri"/>
          <w:szCs w:val="28"/>
          <w:lang w:eastAsia="en-US"/>
        </w:rPr>
        <w:t xml:space="preserve"> предписани</w:t>
      </w:r>
      <w:r w:rsidR="00914ED5">
        <w:rPr>
          <w:rFonts w:eastAsia="Calibri"/>
          <w:szCs w:val="28"/>
          <w:lang w:eastAsia="en-US"/>
        </w:rPr>
        <w:t>я</w:t>
      </w:r>
      <w:r w:rsidRPr="00E97248">
        <w:rPr>
          <w:rFonts w:eastAsia="Calibri"/>
          <w:szCs w:val="28"/>
          <w:lang w:eastAsia="en-US"/>
        </w:rPr>
        <w:t xml:space="preserve"> о демонтаже рекламных конструкций, установленных без разрешения на установку и эксплуатацию рекламной конструкции, срок действия которого не истек, опубликован</w:t>
      </w:r>
      <w:r>
        <w:rPr>
          <w:rFonts w:eastAsia="Calibri"/>
          <w:szCs w:val="28"/>
          <w:lang w:eastAsia="en-US"/>
        </w:rPr>
        <w:t>ы</w:t>
      </w:r>
      <w:r w:rsidRPr="00E97248">
        <w:rPr>
          <w:rFonts w:eastAsia="Calibri"/>
          <w:szCs w:val="28"/>
          <w:lang w:eastAsia="en-US"/>
        </w:rPr>
        <w:t xml:space="preserve"> сообщени</w:t>
      </w:r>
      <w:r>
        <w:rPr>
          <w:rFonts w:eastAsia="Calibri"/>
          <w:szCs w:val="28"/>
          <w:lang w:eastAsia="en-US"/>
        </w:rPr>
        <w:t>я</w:t>
      </w:r>
      <w:r w:rsidRPr="00E97248">
        <w:rPr>
          <w:rFonts w:eastAsia="Calibri"/>
          <w:szCs w:val="28"/>
          <w:lang w:eastAsia="en-US"/>
        </w:rPr>
        <w:t xml:space="preserve"> в газете «Град Петра и Павла» и на официальном сайте администрации городского округа о выявлении рекламных конструкций без разрешения в отношении 20</w:t>
      </w:r>
      <w:r w:rsidR="004374F7">
        <w:rPr>
          <w:rFonts w:eastAsia="Calibri"/>
          <w:szCs w:val="28"/>
          <w:lang w:eastAsia="en-US"/>
        </w:rPr>
        <w:t> </w:t>
      </w:r>
      <w:r w:rsidRPr="00E97248">
        <w:rPr>
          <w:rFonts w:eastAsia="Calibri"/>
          <w:szCs w:val="28"/>
          <w:lang w:eastAsia="en-US"/>
        </w:rPr>
        <w:t>конструкций.</w:t>
      </w:r>
    </w:p>
    <w:p w:rsidR="003A66B1" w:rsidRPr="00A973AA" w:rsidRDefault="003A66B1" w:rsidP="003A66B1">
      <w:pPr>
        <w:ind w:firstLine="709"/>
        <w:jc w:val="both"/>
        <w:rPr>
          <w:rFonts w:eastAsia="Calibri"/>
          <w:szCs w:val="28"/>
          <w:lang w:eastAsia="en-US"/>
        </w:rPr>
      </w:pPr>
      <w:r w:rsidRPr="00A973AA">
        <w:rPr>
          <w:rFonts w:eastAsia="Calibri"/>
          <w:szCs w:val="28"/>
          <w:lang w:eastAsia="en-US"/>
        </w:rPr>
        <w:t>Демонтировано 6 рекламных конструкций, установленных и эксплуатируемых без разрешения на установку и эксплуатацию рекламной конструкции, срок действия которого не истек.</w:t>
      </w:r>
    </w:p>
    <w:p w:rsidR="003A66B1" w:rsidRPr="00026121" w:rsidRDefault="003A66B1" w:rsidP="003A66B1">
      <w:pPr>
        <w:ind w:firstLine="709"/>
        <w:jc w:val="both"/>
        <w:rPr>
          <w:rFonts w:eastAsia="Calibri"/>
          <w:szCs w:val="28"/>
          <w:lang w:eastAsia="en-US"/>
        </w:rPr>
      </w:pPr>
      <w:r w:rsidRPr="00F1383E">
        <w:rPr>
          <w:rFonts w:eastAsia="Calibri"/>
          <w:szCs w:val="28"/>
          <w:lang w:eastAsia="en-US"/>
        </w:rPr>
        <w:t xml:space="preserve">Аукцион на право заключения договоров на установку и эксплуатацию рекламных конструкций не проводился в целях недопущения распространения на территории Камчатского края </w:t>
      </w:r>
      <w:r w:rsidRPr="00026121">
        <w:rPr>
          <w:rFonts w:eastAsia="Calibri"/>
          <w:szCs w:val="28"/>
          <w:lang w:val="en-US" w:eastAsia="en-US"/>
        </w:rPr>
        <w:t>COVID</w:t>
      </w:r>
      <w:r w:rsidRPr="00026121">
        <w:rPr>
          <w:rFonts w:eastAsia="Calibri"/>
          <w:szCs w:val="28"/>
          <w:lang w:eastAsia="en-US"/>
        </w:rPr>
        <w:t>-19</w:t>
      </w:r>
      <w:r>
        <w:rPr>
          <w:rFonts w:eastAsia="Calibri"/>
          <w:szCs w:val="28"/>
          <w:lang w:eastAsia="en-US"/>
        </w:rPr>
        <w:t>.</w:t>
      </w:r>
    </w:p>
    <w:p w:rsidR="003A66B1" w:rsidRPr="003B5B90" w:rsidRDefault="003A66B1" w:rsidP="003A66B1">
      <w:pPr>
        <w:ind w:firstLine="709"/>
        <w:jc w:val="both"/>
        <w:rPr>
          <w:rFonts w:eastAsia="Calibri"/>
          <w:szCs w:val="28"/>
          <w:lang w:eastAsia="en-US"/>
        </w:rPr>
      </w:pPr>
      <w:r w:rsidRPr="003B5B90">
        <w:rPr>
          <w:rFonts w:eastAsia="Calibri"/>
          <w:szCs w:val="28"/>
          <w:lang w:eastAsia="en-US"/>
        </w:rPr>
        <w:t>Доход от деятельности в сфере рекламы за 20</w:t>
      </w:r>
      <w:r>
        <w:rPr>
          <w:rFonts w:eastAsia="Calibri"/>
          <w:szCs w:val="28"/>
          <w:lang w:eastAsia="en-US"/>
        </w:rPr>
        <w:t>20</w:t>
      </w:r>
      <w:r w:rsidRPr="003B5B90">
        <w:rPr>
          <w:rFonts w:eastAsia="Calibri"/>
          <w:szCs w:val="28"/>
          <w:lang w:eastAsia="en-US"/>
        </w:rPr>
        <w:t xml:space="preserve"> год составил 2,518 млн.</w:t>
      </w:r>
      <w:r w:rsidR="00BA2873">
        <w:rPr>
          <w:rFonts w:eastAsia="Calibri"/>
          <w:szCs w:val="28"/>
          <w:lang w:eastAsia="en-US"/>
        </w:rPr>
        <w:t> </w:t>
      </w:r>
      <w:r w:rsidRPr="003B5B90">
        <w:rPr>
          <w:rFonts w:eastAsia="Calibri"/>
          <w:szCs w:val="28"/>
          <w:lang w:eastAsia="en-US"/>
        </w:rPr>
        <w:t>рублей.</w:t>
      </w:r>
    </w:p>
    <w:p w:rsidR="003A66B1" w:rsidRPr="003B5B90" w:rsidRDefault="003A66B1" w:rsidP="003A66B1">
      <w:pPr>
        <w:tabs>
          <w:tab w:val="left" w:pos="10440"/>
          <w:tab w:val="left" w:pos="10800"/>
          <w:tab w:val="left" w:pos="12060"/>
        </w:tabs>
        <w:ind w:firstLine="709"/>
        <w:jc w:val="both"/>
        <w:rPr>
          <w:szCs w:val="28"/>
        </w:rPr>
      </w:pPr>
      <w:r w:rsidRPr="003B5B90">
        <w:rPr>
          <w:szCs w:val="28"/>
        </w:rPr>
        <w:t>Причиной недовыполнения на 30</w:t>
      </w:r>
      <w:r>
        <w:rPr>
          <w:szCs w:val="28"/>
        </w:rPr>
        <w:t>,0</w:t>
      </w:r>
      <w:r w:rsidRPr="003B5B90">
        <w:rPr>
          <w:szCs w:val="28"/>
        </w:rPr>
        <w:t xml:space="preserve"> процентов плановых показателей поступлений в бюджет городского округа в 2020 году государственной пошлины за выдачу разрешений на установку рекламных конструкций является предоставление муниципальной услуги по выдаче разрешений на установку и эксплуатацию рекламной конструкции, которая носит заявительный характер и зависит от потребностей субъектов предпринимательства. В </w:t>
      </w:r>
      <w:r>
        <w:rPr>
          <w:szCs w:val="28"/>
        </w:rPr>
        <w:t>2019</w:t>
      </w:r>
      <w:r w:rsidRPr="003B5B90">
        <w:rPr>
          <w:szCs w:val="28"/>
        </w:rPr>
        <w:t xml:space="preserve"> году этот показатель составил 4,12 процента от плановых показателей поступлений в</w:t>
      </w:r>
      <w:r w:rsidR="00BA2873">
        <w:rPr>
          <w:szCs w:val="28"/>
        </w:rPr>
        <w:t> </w:t>
      </w:r>
      <w:r w:rsidRPr="003B5B90">
        <w:rPr>
          <w:szCs w:val="28"/>
        </w:rPr>
        <w:t>бюджет за выдачу разрешений и установку рекламных конструкций.</w:t>
      </w:r>
    </w:p>
    <w:p w:rsidR="003A66B1" w:rsidRDefault="003A66B1" w:rsidP="003A66B1">
      <w:pPr>
        <w:tabs>
          <w:tab w:val="left" w:pos="10440"/>
          <w:tab w:val="left" w:pos="10800"/>
          <w:tab w:val="left" w:pos="12060"/>
        </w:tabs>
        <w:ind w:firstLine="709"/>
        <w:jc w:val="both"/>
        <w:rPr>
          <w:szCs w:val="28"/>
        </w:rPr>
      </w:pPr>
      <w:r w:rsidRPr="00CD3CB6">
        <w:rPr>
          <w:szCs w:val="28"/>
        </w:rPr>
        <w:t>Причиной перевыполнения на 8</w:t>
      </w:r>
      <w:r>
        <w:rPr>
          <w:szCs w:val="28"/>
        </w:rPr>
        <w:t>,0</w:t>
      </w:r>
      <w:r w:rsidRPr="00CD3CB6">
        <w:rPr>
          <w:szCs w:val="28"/>
        </w:rPr>
        <w:t xml:space="preserve"> процентов плановых показателей поступлений в бюджет городского округа в 2020 году платы по договору на установку и эксплуатацию рекламных конструкций</w:t>
      </w:r>
      <w:r>
        <w:rPr>
          <w:szCs w:val="28"/>
        </w:rPr>
        <w:t xml:space="preserve"> является </w:t>
      </w:r>
      <w:r w:rsidRPr="00CD3CB6">
        <w:rPr>
          <w:szCs w:val="28"/>
        </w:rPr>
        <w:t xml:space="preserve">направление оплаты </w:t>
      </w:r>
      <w:proofErr w:type="spellStart"/>
      <w:r w:rsidRPr="00CD3CB6">
        <w:rPr>
          <w:szCs w:val="28"/>
        </w:rPr>
        <w:t>рекламораспространителями</w:t>
      </w:r>
      <w:proofErr w:type="spellEnd"/>
      <w:r w:rsidRPr="00CD3CB6">
        <w:rPr>
          <w:szCs w:val="28"/>
        </w:rPr>
        <w:t xml:space="preserve"> в добровольном порядке денежных средств в счет платы за пределами сроков действия договоров на установку и эксплуатацию рекламных конструкций.</w:t>
      </w:r>
    </w:p>
    <w:p w:rsidR="003A66B1" w:rsidRPr="001F4049" w:rsidRDefault="003A66B1" w:rsidP="003A66B1">
      <w:pPr>
        <w:tabs>
          <w:tab w:val="left" w:pos="10440"/>
          <w:tab w:val="left" w:pos="10800"/>
          <w:tab w:val="left" w:pos="12060"/>
        </w:tabs>
        <w:ind w:firstLine="709"/>
        <w:jc w:val="both"/>
        <w:rPr>
          <w:szCs w:val="28"/>
        </w:rPr>
      </w:pPr>
      <w:r w:rsidRPr="00EB2B76">
        <w:rPr>
          <w:szCs w:val="28"/>
        </w:rPr>
        <w:t xml:space="preserve">За 2020 год Управлением </w:t>
      </w:r>
      <w:r w:rsidRPr="00EB2B76">
        <w:rPr>
          <w:rFonts w:eastAsia="Calibri"/>
          <w:szCs w:val="28"/>
          <w:lang w:eastAsia="en-US"/>
        </w:rPr>
        <w:t>архитектуры</w:t>
      </w:r>
      <w:r w:rsidRPr="00EB2B76">
        <w:rPr>
          <w:szCs w:val="28"/>
        </w:rPr>
        <w:t xml:space="preserve"> подготовлено и выдано 198</w:t>
      </w:r>
      <w:r w:rsidR="00BA2873">
        <w:rPr>
          <w:szCs w:val="28"/>
        </w:rPr>
        <w:t> </w:t>
      </w:r>
      <w:r w:rsidRPr="00EB2B76">
        <w:rPr>
          <w:szCs w:val="28"/>
        </w:rPr>
        <w:t>градостроительных планов земельных участков.</w:t>
      </w:r>
    </w:p>
    <w:p w:rsidR="003A66B1" w:rsidRPr="0004680D" w:rsidRDefault="003A66B1" w:rsidP="003A66B1">
      <w:pPr>
        <w:tabs>
          <w:tab w:val="left" w:pos="10440"/>
          <w:tab w:val="left" w:pos="10800"/>
          <w:tab w:val="left" w:pos="12060"/>
        </w:tabs>
        <w:ind w:firstLine="709"/>
        <w:jc w:val="both"/>
        <w:rPr>
          <w:szCs w:val="28"/>
        </w:rPr>
      </w:pPr>
      <w:r w:rsidRPr="0004680D">
        <w:rPr>
          <w:szCs w:val="28"/>
        </w:rPr>
        <w:t>Также за 2020 год выдано 66 разрешений на строительство объектов капитального строительства</w:t>
      </w:r>
      <w:r>
        <w:rPr>
          <w:szCs w:val="28"/>
        </w:rPr>
        <w:t xml:space="preserve">, </w:t>
      </w:r>
      <w:r w:rsidRPr="0004680D">
        <w:rPr>
          <w:szCs w:val="28"/>
        </w:rPr>
        <w:t>67 уведомлений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7 уведомлений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A66B1" w:rsidRDefault="003A66B1" w:rsidP="003A66B1">
      <w:pPr>
        <w:tabs>
          <w:tab w:val="left" w:pos="10440"/>
          <w:tab w:val="left" w:pos="10800"/>
          <w:tab w:val="left" w:pos="12060"/>
        </w:tabs>
        <w:ind w:firstLine="709"/>
        <w:jc w:val="both"/>
        <w:rPr>
          <w:szCs w:val="28"/>
        </w:rPr>
      </w:pPr>
      <w:r w:rsidRPr="001E5378">
        <w:rPr>
          <w:szCs w:val="28"/>
        </w:rPr>
        <w:t>Выдано 45 уведомлени</w:t>
      </w:r>
      <w:r>
        <w:rPr>
          <w:szCs w:val="28"/>
        </w:rPr>
        <w:t>й</w:t>
      </w:r>
      <w:r w:rsidRPr="001E5378">
        <w:rPr>
          <w:szCs w:val="28"/>
        </w:rPr>
        <w:t xml:space="preserve"> о соответствии построенных или реконструированных объект</w:t>
      </w:r>
      <w:r>
        <w:rPr>
          <w:szCs w:val="28"/>
        </w:rPr>
        <w:t>ов</w:t>
      </w:r>
      <w:r w:rsidRPr="001E5378">
        <w:rPr>
          <w:szCs w:val="28"/>
        </w:rPr>
        <w:t xml:space="preserve"> индивидуального жилищного строительства или </w:t>
      </w:r>
      <w:r w:rsidRPr="001E5378">
        <w:rPr>
          <w:szCs w:val="28"/>
        </w:rPr>
        <w:lastRenderedPageBreak/>
        <w:t>садового дома требованиям законодательства о градостроительной деятельности и 47 разрешений на ввод в эксплуатацию объектов капитального строительства, в том числе 4 многоквартирных дома с общей площадью жилых помещений</w:t>
      </w:r>
      <w:r>
        <w:rPr>
          <w:szCs w:val="28"/>
        </w:rPr>
        <w:t xml:space="preserve"> </w:t>
      </w:r>
      <w:r w:rsidRPr="001E5378">
        <w:rPr>
          <w:szCs w:val="28"/>
        </w:rPr>
        <w:t>(с</w:t>
      </w:r>
      <w:r w:rsidR="003C622B">
        <w:rPr>
          <w:szCs w:val="28"/>
        </w:rPr>
        <w:t> </w:t>
      </w:r>
      <w:r w:rsidRPr="001E5378">
        <w:rPr>
          <w:szCs w:val="28"/>
        </w:rPr>
        <w:t>учетом балконов, лоджий,</w:t>
      </w:r>
      <w:r>
        <w:rPr>
          <w:szCs w:val="28"/>
        </w:rPr>
        <w:t xml:space="preserve"> веранд и террас) – 21111,90 кв. метра и количеством квартир – 346</w:t>
      </w:r>
      <w:r w:rsidRPr="001E5378">
        <w:rPr>
          <w:szCs w:val="28"/>
        </w:rPr>
        <w:t>.</w:t>
      </w:r>
    </w:p>
    <w:p w:rsidR="003A66B1" w:rsidRPr="000E0C93" w:rsidRDefault="003A66B1" w:rsidP="003A66B1">
      <w:pPr>
        <w:ind w:firstLine="708"/>
        <w:jc w:val="both"/>
        <w:rPr>
          <w:szCs w:val="28"/>
        </w:rPr>
      </w:pPr>
      <w:r w:rsidRPr="000E0C93">
        <w:rPr>
          <w:szCs w:val="28"/>
        </w:rPr>
        <w:t xml:space="preserve">Начаты работы по подготовке проекта внесения изменений в </w:t>
      </w:r>
      <w:r>
        <w:rPr>
          <w:szCs w:val="28"/>
        </w:rPr>
        <w:t>г</w:t>
      </w:r>
      <w:r w:rsidRPr="000E0C93">
        <w:rPr>
          <w:szCs w:val="28"/>
        </w:rPr>
        <w:t>енеральный план Петропавловс</w:t>
      </w:r>
      <w:r>
        <w:rPr>
          <w:szCs w:val="28"/>
        </w:rPr>
        <w:t>к-Камчатского городского округа, утвержденн</w:t>
      </w:r>
      <w:r w:rsidR="00843AA9">
        <w:rPr>
          <w:szCs w:val="28"/>
        </w:rPr>
        <w:t>ый</w:t>
      </w:r>
      <w:r>
        <w:rPr>
          <w:szCs w:val="28"/>
        </w:rPr>
        <w:t xml:space="preserve"> р</w:t>
      </w:r>
      <w:r w:rsidRPr="00FA4DC8">
        <w:rPr>
          <w:szCs w:val="28"/>
        </w:rPr>
        <w:t>ешение</w:t>
      </w:r>
      <w:r>
        <w:rPr>
          <w:szCs w:val="28"/>
        </w:rPr>
        <w:t>м</w:t>
      </w:r>
      <w:r w:rsidRPr="00FA4DC8">
        <w:rPr>
          <w:szCs w:val="28"/>
        </w:rPr>
        <w:t xml:space="preserve"> Городской Думы Петропавловск-Камчатского городского округа </w:t>
      </w:r>
      <w:r w:rsidRPr="00D54988">
        <w:rPr>
          <w:szCs w:val="28"/>
        </w:rPr>
        <w:t>от 23.12.2009 № 697-</w:t>
      </w:r>
      <w:r>
        <w:rPr>
          <w:szCs w:val="28"/>
        </w:rPr>
        <w:t>р «</w:t>
      </w:r>
      <w:r w:rsidRPr="00392555">
        <w:rPr>
          <w:szCs w:val="28"/>
        </w:rPr>
        <w:t xml:space="preserve">О </w:t>
      </w:r>
      <w:r>
        <w:rPr>
          <w:szCs w:val="28"/>
        </w:rPr>
        <w:t xml:space="preserve">корректировке генерального плана </w:t>
      </w:r>
      <w:r w:rsidRPr="00392555">
        <w:rPr>
          <w:szCs w:val="28"/>
        </w:rPr>
        <w:t xml:space="preserve">Петропавловск-Камчатского городского округа </w:t>
      </w:r>
      <w:r>
        <w:rPr>
          <w:szCs w:val="28"/>
        </w:rPr>
        <w:t>и утверждении его в новой редакции»</w:t>
      </w:r>
      <w:r w:rsidRPr="00392555">
        <w:rPr>
          <w:szCs w:val="28"/>
        </w:rPr>
        <w:t>,</w:t>
      </w:r>
      <w:r w:rsidRPr="00FA4DC8">
        <w:rPr>
          <w:szCs w:val="28"/>
        </w:rPr>
        <w:t xml:space="preserve"> </w:t>
      </w:r>
      <w:r>
        <w:rPr>
          <w:szCs w:val="28"/>
        </w:rPr>
        <w:t xml:space="preserve">в соответствии </w:t>
      </w:r>
      <w:r w:rsidRPr="000E0C93">
        <w:rPr>
          <w:szCs w:val="28"/>
        </w:rPr>
        <w:t>с</w:t>
      </w:r>
      <w:r w:rsidR="00C14D53">
        <w:rPr>
          <w:szCs w:val="28"/>
        </w:rPr>
        <w:t> </w:t>
      </w:r>
      <w:r w:rsidRPr="000E0C93">
        <w:rPr>
          <w:szCs w:val="28"/>
        </w:rPr>
        <w:t>постановлением Главы Петропавловск</w:t>
      </w:r>
      <w:r>
        <w:rPr>
          <w:szCs w:val="28"/>
        </w:rPr>
        <w:t xml:space="preserve">-Камчатского городского округа </w:t>
      </w:r>
      <w:r w:rsidRPr="000E0C93">
        <w:rPr>
          <w:szCs w:val="28"/>
        </w:rPr>
        <w:t>от</w:t>
      </w:r>
      <w:r w:rsidR="00C14D53">
        <w:rPr>
          <w:szCs w:val="28"/>
        </w:rPr>
        <w:t> </w:t>
      </w:r>
      <w:r w:rsidRPr="000E0C93">
        <w:rPr>
          <w:szCs w:val="28"/>
        </w:rPr>
        <w:t>14.09.2018 № 70 «О подготовке предложений о внесении в Генеральный план Петропавловск-Камчатского городского округа изм</w:t>
      </w:r>
      <w:r>
        <w:rPr>
          <w:szCs w:val="28"/>
        </w:rPr>
        <w:t xml:space="preserve">енений», которым утвержден </w:t>
      </w:r>
      <w:r w:rsidRPr="000E0C93">
        <w:rPr>
          <w:szCs w:val="28"/>
        </w:rPr>
        <w:t>План мероприятий по подготовке проекта внесения изменений в генеральный план Петропавловск-Камчатс</w:t>
      </w:r>
      <w:r>
        <w:rPr>
          <w:szCs w:val="28"/>
        </w:rPr>
        <w:t xml:space="preserve">кого городского округа </w:t>
      </w:r>
      <w:r w:rsidRPr="000E0C93">
        <w:rPr>
          <w:szCs w:val="28"/>
        </w:rPr>
        <w:t>(далее – План мероприятий).</w:t>
      </w:r>
    </w:p>
    <w:p w:rsidR="003A66B1" w:rsidRPr="005815BA" w:rsidRDefault="003A66B1" w:rsidP="003A66B1">
      <w:pPr>
        <w:ind w:firstLine="708"/>
        <w:jc w:val="both"/>
        <w:rPr>
          <w:szCs w:val="28"/>
          <w:highlight w:val="cyan"/>
        </w:rPr>
      </w:pPr>
      <w:r w:rsidRPr="00490EB2">
        <w:rPr>
          <w:szCs w:val="28"/>
        </w:rPr>
        <w:t>В 2019 году в со</w:t>
      </w:r>
      <w:r>
        <w:rPr>
          <w:szCs w:val="28"/>
        </w:rPr>
        <w:t>ответствии с Планом мероприятий</w:t>
      </w:r>
      <w:r w:rsidRPr="00490EB2">
        <w:rPr>
          <w:szCs w:val="28"/>
        </w:rPr>
        <w:t xml:space="preserve"> в результате открытого конкурса в электронной форме, состоявшегося 01.08.2019, заключен </w:t>
      </w:r>
      <w:r w:rsidRPr="00DF035B">
        <w:rPr>
          <w:szCs w:val="28"/>
        </w:rPr>
        <w:t>муниципальный контракт с обществом с ограниченной ответственностью</w:t>
      </w:r>
      <w:r>
        <w:rPr>
          <w:szCs w:val="28"/>
        </w:rPr>
        <w:t xml:space="preserve"> (далее - ООО)</w:t>
      </w:r>
      <w:r w:rsidRPr="00DF035B">
        <w:rPr>
          <w:szCs w:val="28"/>
        </w:rPr>
        <w:t xml:space="preserve"> «Корпус» города Новосибирска на выполнение научно-исследовательской работы «Разработк</w:t>
      </w:r>
      <w:r>
        <w:rPr>
          <w:szCs w:val="28"/>
        </w:rPr>
        <w:t>а проекта внесения изменений в г</w:t>
      </w:r>
      <w:r w:rsidRPr="00DF035B">
        <w:rPr>
          <w:szCs w:val="28"/>
        </w:rPr>
        <w:t>енеральный план Петропавловск-Камчатского городского округа, включая стратегию пространственного развития, правила землепользования и застройки Петропавловск-Камчатского городского округа, архитектурно-градостроительные концепции для зон активного градостроительного развития».</w:t>
      </w:r>
    </w:p>
    <w:p w:rsidR="003A66B1" w:rsidRPr="00C23CB5" w:rsidRDefault="003A66B1" w:rsidP="003A66B1">
      <w:pPr>
        <w:ind w:firstLine="709"/>
        <w:jc w:val="both"/>
        <w:rPr>
          <w:szCs w:val="28"/>
        </w:rPr>
      </w:pPr>
      <w:r w:rsidRPr="00C23CB5">
        <w:rPr>
          <w:szCs w:val="28"/>
        </w:rPr>
        <w:t>Условиями данного муниципального контракта предусмотрено выполнение работ четырьмя большими этапами, с окончанием работ в 2021 году.</w:t>
      </w:r>
    </w:p>
    <w:p w:rsidR="00E417A3" w:rsidRDefault="003A66B1" w:rsidP="00E417A3">
      <w:pPr>
        <w:ind w:firstLine="709"/>
        <w:jc w:val="both"/>
        <w:rPr>
          <w:szCs w:val="28"/>
        </w:rPr>
      </w:pPr>
      <w:r w:rsidRPr="00C23CB5">
        <w:rPr>
          <w:szCs w:val="28"/>
        </w:rPr>
        <w:t>По результатам 20</w:t>
      </w:r>
      <w:r>
        <w:rPr>
          <w:szCs w:val="28"/>
        </w:rPr>
        <w:t>20</w:t>
      </w:r>
      <w:r w:rsidRPr="00C23CB5">
        <w:rPr>
          <w:szCs w:val="28"/>
        </w:rPr>
        <w:t xml:space="preserve"> года </w:t>
      </w:r>
      <w:r>
        <w:rPr>
          <w:szCs w:val="28"/>
        </w:rPr>
        <w:t xml:space="preserve">выполнены </w:t>
      </w:r>
      <w:r w:rsidRPr="00C23CB5">
        <w:rPr>
          <w:szCs w:val="28"/>
        </w:rPr>
        <w:t>следующие работы:</w:t>
      </w:r>
    </w:p>
    <w:p w:rsidR="003A66B1" w:rsidRDefault="00E417A3" w:rsidP="00E417A3">
      <w:pPr>
        <w:ind w:firstLine="709"/>
        <w:jc w:val="both"/>
        <w:rPr>
          <w:szCs w:val="28"/>
        </w:rPr>
      </w:pPr>
      <w:r>
        <w:rPr>
          <w:szCs w:val="28"/>
        </w:rPr>
        <w:t xml:space="preserve">1) </w:t>
      </w:r>
      <w:r w:rsidR="003A66B1">
        <w:rPr>
          <w:szCs w:val="28"/>
        </w:rPr>
        <w:t>в</w:t>
      </w:r>
      <w:r w:rsidR="003A66B1" w:rsidRPr="008D552D">
        <w:rPr>
          <w:szCs w:val="28"/>
        </w:rPr>
        <w:t>ыполнение работ по приведению установленных градостроительными регламентами Правил землепользования и застройки городского округа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w:t>
      </w:r>
      <w:r w:rsidR="003A66B1">
        <w:rPr>
          <w:szCs w:val="28"/>
        </w:rPr>
        <w:t>енным приказом Министерства экономического развития</w:t>
      </w:r>
      <w:r w:rsidR="003A66B1" w:rsidRPr="008D552D">
        <w:rPr>
          <w:szCs w:val="28"/>
        </w:rPr>
        <w:t xml:space="preserve"> Российско</w:t>
      </w:r>
      <w:r w:rsidR="003A66B1">
        <w:rPr>
          <w:szCs w:val="28"/>
        </w:rPr>
        <w:t xml:space="preserve">й Федерации от 01.09.2014 № 540 «Об утверждении классификатора видов разрешенного использования земельных участков»; </w:t>
      </w:r>
    </w:p>
    <w:p w:rsidR="003A66B1" w:rsidRPr="008D552D" w:rsidRDefault="00E417A3" w:rsidP="00E417A3">
      <w:pPr>
        <w:ind w:firstLine="709"/>
        <w:jc w:val="both"/>
        <w:rPr>
          <w:szCs w:val="28"/>
        </w:rPr>
      </w:pPr>
      <w:r>
        <w:rPr>
          <w:szCs w:val="28"/>
        </w:rPr>
        <w:t>2) р</w:t>
      </w:r>
      <w:r w:rsidR="003A66B1" w:rsidRPr="008D552D">
        <w:rPr>
          <w:szCs w:val="28"/>
        </w:rPr>
        <w:t>азработка Стратегии пространственного развития Петропавловск-Камчатского городского округа (далее – Стратегия пространственного развития).</w:t>
      </w:r>
    </w:p>
    <w:p w:rsidR="003A66B1" w:rsidRPr="00963B9E" w:rsidRDefault="003A66B1" w:rsidP="003A66B1">
      <w:pPr>
        <w:ind w:firstLine="709"/>
        <w:contextualSpacing/>
        <w:jc w:val="both"/>
        <w:rPr>
          <w:szCs w:val="28"/>
        </w:rPr>
      </w:pPr>
      <w:r w:rsidRPr="00DE2283">
        <w:rPr>
          <w:szCs w:val="28"/>
        </w:rPr>
        <w:t>Стратегия пространственного развития, которая служит осн</w:t>
      </w:r>
      <w:r>
        <w:rPr>
          <w:szCs w:val="28"/>
        </w:rPr>
        <w:t>овой для дальнейшей разработки г</w:t>
      </w:r>
      <w:r w:rsidRPr="00DE2283">
        <w:rPr>
          <w:szCs w:val="28"/>
        </w:rPr>
        <w:t>енерального плана</w:t>
      </w:r>
      <w:r>
        <w:rPr>
          <w:szCs w:val="28"/>
        </w:rPr>
        <w:t xml:space="preserve"> </w:t>
      </w:r>
      <w:r w:rsidRPr="00103CB8">
        <w:rPr>
          <w:szCs w:val="28"/>
        </w:rPr>
        <w:t>Петропавловск-Камчатского городского округа,</w:t>
      </w:r>
      <w:r w:rsidRPr="00DE2283">
        <w:rPr>
          <w:szCs w:val="28"/>
        </w:rPr>
        <w:t xml:space="preserve"> направлена на формирование вектора пространственного развития города, а также принципов определения пространственных параметров городской планировочной структуры, территориальных зон в границах города.</w:t>
      </w:r>
    </w:p>
    <w:p w:rsidR="003A66B1" w:rsidRPr="00F82E81" w:rsidRDefault="003A66B1" w:rsidP="003A66B1">
      <w:pPr>
        <w:ind w:firstLine="709"/>
        <w:jc w:val="both"/>
        <w:rPr>
          <w:szCs w:val="28"/>
        </w:rPr>
      </w:pPr>
      <w:r w:rsidRPr="00F82E81">
        <w:rPr>
          <w:szCs w:val="28"/>
        </w:rPr>
        <w:t xml:space="preserve">Стратегия пространственного развития подготовлена на основе Стратегии социально-экономического развития Петропавловск-Камчатского городского </w:t>
      </w:r>
      <w:r w:rsidRPr="00F82E81">
        <w:rPr>
          <w:szCs w:val="28"/>
        </w:rPr>
        <w:lastRenderedPageBreak/>
        <w:t>округа на период до 2030 года и аналитических данных, содержащихся в научно-исследовательской работе «Комплексный градостроительный анализ территории Петропавловск-Камчатского городского округа».</w:t>
      </w:r>
    </w:p>
    <w:p w:rsidR="003A66B1" w:rsidRPr="00166E67" w:rsidRDefault="003A66B1" w:rsidP="003A66B1">
      <w:pPr>
        <w:ind w:firstLine="709"/>
        <w:jc w:val="both"/>
        <w:rPr>
          <w:szCs w:val="28"/>
        </w:rPr>
      </w:pPr>
      <w:r w:rsidRPr="00166E67">
        <w:rPr>
          <w:szCs w:val="28"/>
        </w:rPr>
        <w:t>Также в соответствии с Планом мероприятий Стратегия пространственного развития рассмотрена и принята 15.06.2020 на заседании Архитектурно-градостроительного Совета Петропавловск-Камчатского городского округа.</w:t>
      </w:r>
    </w:p>
    <w:p w:rsidR="003A66B1" w:rsidRPr="00D047F4" w:rsidRDefault="003A66B1" w:rsidP="003A66B1">
      <w:pPr>
        <w:ind w:firstLine="709"/>
        <w:jc w:val="both"/>
        <w:rPr>
          <w:szCs w:val="28"/>
        </w:rPr>
      </w:pPr>
      <w:r w:rsidRPr="00D047F4">
        <w:rPr>
          <w:szCs w:val="28"/>
        </w:rPr>
        <w:t>Документация по планировке территории (проекты планировки и проекты межевания территории) разрабатываются на отдельные элементы планировочной структуры – планировочные районы, кварталы, части кварталов городского округа в рамках государственной программы Камчатского края «Обеспечение доступным и комфортным жильем жителей Камчатского края», подпрограммы «Стимулирование развития жилищного строительства», утвержденной постановлением Правительства Камчатского края от 22.11.2013 № 520-П, для перспективного освоения территорий в целях развития жилищного строительства.</w:t>
      </w:r>
    </w:p>
    <w:p w:rsidR="003A66B1" w:rsidRPr="0009403D" w:rsidRDefault="003A66B1" w:rsidP="003A66B1">
      <w:pPr>
        <w:ind w:firstLine="709"/>
        <w:jc w:val="both"/>
        <w:rPr>
          <w:szCs w:val="28"/>
        </w:rPr>
      </w:pPr>
      <w:r w:rsidRPr="0009403D">
        <w:rPr>
          <w:szCs w:val="28"/>
        </w:rPr>
        <w:t>В 2020 году проведена работа по рассмотрению и утверждению документации</w:t>
      </w:r>
      <w:r>
        <w:rPr>
          <w:szCs w:val="28"/>
        </w:rPr>
        <w:t xml:space="preserve"> по планировке территории городского округа</w:t>
      </w:r>
      <w:r w:rsidRPr="0009403D">
        <w:rPr>
          <w:szCs w:val="28"/>
        </w:rPr>
        <w:t>, в том числе:</w:t>
      </w:r>
    </w:p>
    <w:p w:rsidR="003A66B1" w:rsidRPr="0009403D" w:rsidRDefault="003A66B1" w:rsidP="003A66B1">
      <w:pPr>
        <w:ind w:firstLine="709"/>
        <w:contextualSpacing/>
        <w:jc w:val="both"/>
        <w:rPr>
          <w:szCs w:val="28"/>
        </w:rPr>
      </w:pPr>
      <w:r w:rsidRPr="0009403D">
        <w:rPr>
          <w:szCs w:val="28"/>
        </w:rPr>
        <w:t>1) принято 11 решений о разработке проекта планировки территории и проекта межевания территории</w:t>
      </w:r>
      <w:r>
        <w:rPr>
          <w:szCs w:val="28"/>
        </w:rPr>
        <w:t xml:space="preserve">, </w:t>
      </w:r>
      <w:r w:rsidRPr="0009403D">
        <w:rPr>
          <w:szCs w:val="28"/>
        </w:rPr>
        <w:t>1 решение о разработке проекта планировки территории и проекта межевания территории линейного объекта;</w:t>
      </w:r>
    </w:p>
    <w:p w:rsidR="003A66B1" w:rsidRPr="00E34861" w:rsidRDefault="003A66B1" w:rsidP="003A66B1">
      <w:pPr>
        <w:ind w:firstLine="709"/>
        <w:contextualSpacing/>
        <w:jc w:val="both"/>
        <w:rPr>
          <w:szCs w:val="28"/>
        </w:rPr>
      </w:pPr>
      <w:r w:rsidRPr="00E34861">
        <w:rPr>
          <w:szCs w:val="28"/>
        </w:rPr>
        <w:t>2) проведено 38 публичных слушаний по проектам планировки территории и проектам межевания территории</w:t>
      </w:r>
      <w:r>
        <w:rPr>
          <w:szCs w:val="28"/>
        </w:rPr>
        <w:t>,</w:t>
      </w:r>
      <w:r w:rsidRPr="00E34861">
        <w:rPr>
          <w:szCs w:val="28"/>
        </w:rPr>
        <w:t xml:space="preserve"> из них 5 по проектам линейных объектов;</w:t>
      </w:r>
    </w:p>
    <w:p w:rsidR="003A66B1" w:rsidRDefault="003A66B1" w:rsidP="003A66B1">
      <w:pPr>
        <w:ind w:firstLine="709"/>
        <w:contextualSpacing/>
        <w:jc w:val="both"/>
        <w:rPr>
          <w:szCs w:val="28"/>
        </w:rPr>
      </w:pPr>
      <w:r w:rsidRPr="00E34861">
        <w:rPr>
          <w:szCs w:val="28"/>
        </w:rPr>
        <w:t xml:space="preserve">3) утверждено 34 проекта планировки территории и проектов межевания территории, из них 4 проекта на </w:t>
      </w:r>
      <w:r>
        <w:rPr>
          <w:szCs w:val="28"/>
        </w:rPr>
        <w:t>линейные объекты.</w:t>
      </w:r>
    </w:p>
    <w:p w:rsidR="003A66B1" w:rsidRPr="000E2DA0" w:rsidRDefault="003A66B1" w:rsidP="003A66B1">
      <w:pPr>
        <w:ind w:firstLine="709"/>
        <w:contextualSpacing/>
        <w:jc w:val="both"/>
        <w:rPr>
          <w:szCs w:val="28"/>
        </w:rPr>
      </w:pPr>
      <w:r w:rsidRPr="000E2DA0">
        <w:rPr>
          <w:bCs/>
          <w:szCs w:val="28"/>
        </w:rPr>
        <w:t>В соответствии с постановлением администрации Петропавловск-Камчатского городского округа от 06.04.2016 № 452 «Об элементах планировочной структуры в границах отдельных планировочных подрайонов Петропавловск-Камчатского городского округа» у</w:t>
      </w:r>
      <w:r w:rsidRPr="000E2DA0">
        <w:rPr>
          <w:szCs w:val="28"/>
        </w:rPr>
        <w:t>тверждены п</w:t>
      </w:r>
      <w:hyperlink r:id="rId42" w:history="1">
        <w:r w:rsidRPr="003D78B8">
          <w:rPr>
            <w:rStyle w:val="ae"/>
            <w:color w:val="auto"/>
            <w:szCs w:val="28"/>
            <w:u w:val="none"/>
          </w:rPr>
          <w:t>еречни</w:t>
        </w:r>
      </w:hyperlink>
      <w:r w:rsidRPr="000E2DA0">
        <w:rPr>
          <w:szCs w:val="28"/>
          <w:u w:val="single"/>
        </w:rPr>
        <w:t xml:space="preserve"> </w:t>
      </w:r>
      <w:r w:rsidRPr="000E2DA0">
        <w:rPr>
          <w:szCs w:val="28"/>
        </w:rPr>
        <w:t>планировочных подрайонов городского округа, в границах которых элементом планировочной структуры является квартал и планировочный подрайон.</w:t>
      </w:r>
    </w:p>
    <w:p w:rsidR="003A66B1" w:rsidRPr="00E34861" w:rsidRDefault="003A66B1" w:rsidP="003A66B1">
      <w:pPr>
        <w:ind w:firstLine="709"/>
        <w:contextualSpacing/>
        <w:jc w:val="both"/>
        <w:rPr>
          <w:szCs w:val="28"/>
        </w:rPr>
      </w:pPr>
      <w:r w:rsidRPr="000E2DA0">
        <w:rPr>
          <w:szCs w:val="28"/>
        </w:rPr>
        <w:t xml:space="preserve">Согласно </w:t>
      </w:r>
      <w:r>
        <w:rPr>
          <w:szCs w:val="28"/>
        </w:rPr>
        <w:t>с</w:t>
      </w:r>
      <w:r w:rsidRPr="000E2DA0">
        <w:rPr>
          <w:szCs w:val="28"/>
        </w:rPr>
        <w:t xml:space="preserve">хеме населенных пунктов, входящей в состав </w:t>
      </w:r>
      <w:r>
        <w:rPr>
          <w:szCs w:val="28"/>
        </w:rPr>
        <w:t>г</w:t>
      </w:r>
      <w:r w:rsidRPr="000E2DA0">
        <w:rPr>
          <w:szCs w:val="28"/>
        </w:rPr>
        <w:t xml:space="preserve">енерального плана Петропавловск-Камчатского городского округа, </w:t>
      </w:r>
      <w:r w:rsidRPr="00836DA8">
        <w:rPr>
          <w:szCs w:val="28"/>
        </w:rPr>
        <w:t>утвержденного решением Городской Думы Петропавловск-Камчатского городского от 23.12.2009 № 697-р «О корректировке генерального плана Петропавловск-Камчатского городского округа и утверждении его в новой редакции», на территории городск</w:t>
      </w:r>
      <w:r w:rsidRPr="000E2DA0">
        <w:rPr>
          <w:szCs w:val="28"/>
        </w:rPr>
        <w:t xml:space="preserve">ого округа расположен населенный пункт - г. Петропавловск-Камчатский. По мнению Управления </w:t>
      </w:r>
      <w:r>
        <w:rPr>
          <w:szCs w:val="28"/>
        </w:rPr>
        <w:t>архитектуры</w:t>
      </w:r>
      <w:r w:rsidRPr="000E2DA0">
        <w:rPr>
          <w:szCs w:val="28"/>
        </w:rPr>
        <w:t>, установка внутригородского деления (образование внутригородских районов, таких как Заозерный, Долиновка</w:t>
      </w:r>
      <w:r>
        <w:rPr>
          <w:szCs w:val="28"/>
        </w:rPr>
        <w:t xml:space="preserve">, Чапаевка) </w:t>
      </w:r>
      <w:r w:rsidRPr="000E2DA0">
        <w:rPr>
          <w:szCs w:val="28"/>
        </w:rPr>
        <w:t>не целесообразна.</w:t>
      </w:r>
    </w:p>
    <w:p w:rsidR="003A66B1" w:rsidRPr="00385343" w:rsidRDefault="003A66B1" w:rsidP="003A66B1">
      <w:pPr>
        <w:ind w:firstLine="709"/>
        <w:jc w:val="both"/>
        <w:rPr>
          <w:rFonts w:eastAsia="Calibri"/>
          <w:szCs w:val="28"/>
        </w:rPr>
      </w:pPr>
      <w:r w:rsidRPr="00425C21">
        <w:rPr>
          <w:rFonts w:eastAsia="Calibri"/>
          <w:szCs w:val="28"/>
        </w:rPr>
        <w:t xml:space="preserve">За отчетный период Управлением архитектуры проведена значительная работа по наполнению Федеральной информационной адресной системы, содержащей достоверную, единообразную, общедоступную, структурированную адресную информацию городского округа, использующуюся во всех коммунальных службах и государственных </w:t>
      </w:r>
      <w:r w:rsidRPr="00425C21">
        <w:rPr>
          <w:rFonts w:eastAsia="Calibri"/>
          <w:szCs w:val="28"/>
        </w:rPr>
        <w:lastRenderedPageBreak/>
        <w:t xml:space="preserve">учреждениях. В ходе масштабных работ подготовлено </w:t>
      </w:r>
      <w:r>
        <w:rPr>
          <w:rFonts w:eastAsia="Calibri"/>
          <w:szCs w:val="28"/>
        </w:rPr>
        <w:t>820</w:t>
      </w:r>
      <w:r w:rsidRPr="00425C21">
        <w:rPr>
          <w:rFonts w:eastAsia="Calibri"/>
          <w:szCs w:val="28"/>
        </w:rPr>
        <w:t xml:space="preserve"> приказов по присвоению, подтверждению и изменению адресов. В Федеральную </w:t>
      </w:r>
      <w:r w:rsidRPr="00385343">
        <w:rPr>
          <w:rFonts w:eastAsia="Calibri"/>
          <w:szCs w:val="28"/>
        </w:rPr>
        <w:t>информационную адресную систему внесено:</w:t>
      </w:r>
    </w:p>
    <w:p w:rsidR="003A66B1" w:rsidRPr="00385343" w:rsidRDefault="003A66B1" w:rsidP="003A66B1">
      <w:pPr>
        <w:ind w:firstLine="709"/>
        <w:jc w:val="both"/>
        <w:rPr>
          <w:rFonts w:eastAsia="Calibri"/>
          <w:szCs w:val="28"/>
        </w:rPr>
      </w:pPr>
      <w:r w:rsidRPr="00385343">
        <w:rPr>
          <w:rFonts w:eastAsia="Calibri"/>
          <w:szCs w:val="28"/>
        </w:rPr>
        <w:t>1) 628 объектов капитального строительства, в том числе 445</w:t>
      </w:r>
      <w:r w:rsidR="00353855">
        <w:rPr>
          <w:rFonts w:eastAsia="Calibri"/>
          <w:szCs w:val="28"/>
        </w:rPr>
        <w:t> </w:t>
      </w:r>
      <w:r w:rsidRPr="00385343">
        <w:rPr>
          <w:rFonts w:eastAsia="Calibri"/>
          <w:szCs w:val="28"/>
        </w:rPr>
        <w:t>индивидуальных жилых домов;</w:t>
      </w:r>
    </w:p>
    <w:p w:rsidR="003A66B1" w:rsidRPr="00385343" w:rsidRDefault="003A66B1" w:rsidP="003A66B1">
      <w:pPr>
        <w:ind w:firstLine="709"/>
        <w:jc w:val="both"/>
        <w:rPr>
          <w:rFonts w:eastAsia="Calibri"/>
          <w:szCs w:val="28"/>
        </w:rPr>
      </w:pPr>
      <w:r w:rsidRPr="00385343">
        <w:rPr>
          <w:rFonts w:eastAsia="Calibri"/>
          <w:szCs w:val="28"/>
        </w:rPr>
        <w:t>2) 33 помещения;</w:t>
      </w:r>
    </w:p>
    <w:p w:rsidR="003A66B1" w:rsidRPr="00B610D7" w:rsidRDefault="003A66B1" w:rsidP="003A66B1">
      <w:pPr>
        <w:ind w:firstLine="709"/>
        <w:jc w:val="both"/>
        <w:rPr>
          <w:rFonts w:eastAsia="Calibri"/>
          <w:szCs w:val="28"/>
        </w:rPr>
      </w:pPr>
      <w:r w:rsidRPr="00385343">
        <w:rPr>
          <w:rFonts w:eastAsia="Calibri"/>
          <w:szCs w:val="28"/>
        </w:rPr>
        <w:t>3) 670 земельных участков.</w:t>
      </w:r>
    </w:p>
    <w:p w:rsidR="003A66B1" w:rsidRPr="00B610D7" w:rsidRDefault="003A66B1" w:rsidP="003A66B1">
      <w:pPr>
        <w:ind w:firstLine="709"/>
        <w:jc w:val="both"/>
        <w:rPr>
          <w:rFonts w:eastAsia="Calibri"/>
          <w:szCs w:val="28"/>
        </w:rPr>
      </w:pPr>
      <w:r w:rsidRPr="00B610D7">
        <w:rPr>
          <w:rFonts w:eastAsia="Calibri"/>
          <w:szCs w:val="28"/>
        </w:rPr>
        <w:t>В 2020 году Управлени</w:t>
      </w:r>
      <w:r>
        <w:rPr>
          <w:rFonts w:eastAsia="Calibri"/>
          <w:szCs w:val="28"/>
        </w:rPr>
        <w:t>ем архитектуры</w:t>
      </w:r>
      <w:r w:rsidRPr="00B610D7">
        <w:rPr>
          <w:rFonts w:eastAsia="Calibri"/>
          <w:szCs w:val="28"/>
        </w:rPr>
        <w:t xml:space="preserve"> осуществлены следующие мероприятия:</w:t>
      </w:r>
    </w:p>
    <w:p w:rsidR="003A66B1" w:rsidRPr="00B610D7" w:rsidRDefault="003A66B1" w:rsidP="003A66B1">
      <w:pPr>
        <w:ind w:firstLine="709"/>
        <w:jc w:val="both"/>
        <w:rPr>
          <w:rFonts w:eastAsia="Calibri"/>
          <w:szCs w:val="28"/>
        </w:rPr>
      </w:pPr>
      <w:r>
        <w:rPr>
          <w:rFonts w:eastAsia="Calibri"/>
          <w:szCs w:val="28"/>
        </w:rPr>
        <w:t>1)</w:t>
      </w:r>
      <w:r w:rsidRPr="00B610D7">
        <w:rPr>
          <w:rFonts w:eastAsia="Calibri"/>
          <w:szCs w:val="28"/>
        </w:rPr>
        <w:t xml:space="preserve"> подготовлено техническое задание по разработке комплексного проекта управления градостроительным развитием с разработкой комплексной архитектурной концепции территории центральной части города Петропавловск-Камчатского по следующим улицам: Партизанская, Набережная, Ленинградская, Ключевская, Советская, Ленинская, </w:t>
      </w:r>
      <w:proofErr w:type="spellStart"/>
      <w:r w:rsidRPr="00B610D7">
        <w:rPr>
          <w:rFonts w:eastAsia="Calibri"/>
          <w:szCs w:val="28"/>
        </w:rPr>
        <w:t>Красинцев</w:t>
      </w:r>
      <w:proofErr w:type="spellEnd"/>
      <w:r w:rsidRPr="00B610D7">
        <w:rPr>
          <w:rFonts w:eastAsia="Calibri"/>
          <w:szCs w:val="28"/>
        </w:rPr>
        <w:t xml:space="preserve">, Красноармейская, </w:t>
      </w:r>
      <w:proofErr w:type="spellStart"/>
      <w:r w:rsidRPr="00B610D7">
        <w:rPr>
          <w:rFonts w:eastAsia="Calibri"/>
          <w:szCs w:val="28"/>
        </w:rPr>
        <w:t>Озерновская</w:t>
      </w:r>
      <w:proofErr w:type="spellEnd"/>
      <w:r w:rsidRPr="00B610D7">
        <w:rPr>
          <w:rFonts w:eastAsia="Calibri"/>
          <w:szCs w:val="28"/>
        </w:rPr>
        <w:t xml:space="preserve"> коса</w:t>
      </w:r>
      <w:r w:rsidR="00EA79DB">
        <w:rPr>
          <w:rFonts w:eastAsia="Calibri"/>
          <w:szCs w:val="28"/>
        </w:rPr>
        <w:t>,</w:t>
      </w:r>
      <w:r w:rsidR="00EA79DB" w:rsidRPr="00EA79DB">
        <w:t xml:space="preserve"> </w:t>
      </w:r>
      <w:r w:rsidR="00EA79DB" w:rsidRPr="00EA79DB">
        <w:rPr>
          <w:rFonts w:eastAsia="Calibri"/>
          <w:szCs w:val="28"/>
        </w:rPr>
        <w:t>площадь Щедрина</w:t>
      </w:r>
      <w:r w:rsidRPr="00EA79DB">
        <w:rPr>
          <w:rFonts w:eastAsia="Calibri"/>
          <w:szCs w:val="28"/>
        </w:rPr>
        <w:t>.</w:t>
      </w:r>
      <w:r w:rsidRPr="00B610D7">
        <w:rPr>
          <w:rFonts w:eastAsia="Calibri"/>
          <w:szCs w:val="28"/>
        </w:rPr>
        <w:t xml:space="preserve"> Основными целями которого являются разработка градостроительных решений на основе анализа современного использования территории, возможных направлений ее развития и прогнозируемых ограничений, а также разработка архитектурно-градостроительной концепции застройки центральной части города, включая цветовое и стилистическое решение фасадов зданий;</w:t>
      </w:r>
    </w:p>
    <w:p w:rsidR="003A66B1" w:rsidRPr="00B610D7" w:rsidRDefault="003A66B1" w:rsidP="003A66B1">
      <w:pPr>
        <w:ind w:firstLine="709"/>
        <w:jc w:val="both"/>
        <w:rPr>
          <w:rFonts w:eastAsia="Calibri"/>
          <w:szCs w:val="28"/>
        </w:rPr>
      </w:pPr>
      <w:r>
        <w:rPr>
          <w:rFonts w:eastAsia="Calibri"/>
          <w:szCs w:val="28"/>
        </w:rPr>
        <w:t xml:space="preserve">2) </w:t>
      </w:r>
      <w:r w:rsidRPr="00B610D7">
        <w:rPr>
          <w:rFonts w:eastAsia="Calibri"/>
          <w:szCs w:val="28"/>
        </w:rPr>
        <w:t>выполнена разработка эскизн</w:t>
      </w:r>
      <w:r>
        <w:rPr>
          <w:rFonts w:eastAsia="Calibri"/>
          <w:szCs w:val="28"/>
        </w:rPr>
        <w:t xml:space="preserve">ого дизайн-проекта Аллеи флота. </w:t>
      </w:r>
      <w:r w:rsidRPr="00B610D7">
        <w:rPr>
          <w:rFonts w:eastAsia="Calibri"/>
          <w:szCs w:val="28"/>
        </w:rPr>
        <w:t xml:space="preserve">Главная цель - решение существующих на сегодняшний день проблем, таких как замена покрытий, устройство тротуаров, установка малых архитектурных форм, а также создание благоприятной и комфортной среды для отдыха граждан. Благоустройство данной территории в рамках </w:t>
      </w:r>
      <w:r>
        <w:rPr>
          <w:rFonts w:eastAsia="Calibri"/>
          <w:szCs w:val="28"/>
        </w:rPr>
        <w:t>под</w:t>
      </w:r>
      <w:r w:rsidRPr="00B610D7">
        <w:rPr>
          <w:rFonts w:eastAsia="Calibri"/>
          <w:szCs w:val="28"/>
        </w:rPr>
        <w:t>программы «Комплексное благоустройство Петропавловск-Камчатского городского округа»</w:t>
      </w:r>
      <w:r w:rsidR="00B57A85">
        <w:rPr>
          <w:rFonts w:eastAsia="Calibri"/>
          <w:szCs w:val="28"/>
        </w:rPr>
        <w:t xml:space="preserve"> </w:t>
      </w:r>
      <w:r w:rsidRPr="00FC233B">
        <w:rPr>
          <w:rFonts w:eastAsia="Calibri"/>
          <w:szCs w:val="28"/>
        </w:rPr>
        <w:t>(</w:t>
      </w:r>
      <w:r>
        <w:rPr>
          <w:rFonts w:eastAsia="Calibri"/>
          <w:szCs w:val="28"/>
        </w:rPr>
        <w:t>МП</w:t>
      </w:r>
      <w:r w:rsidR="00B57A85">
        <w:rPr>
          <w:rFonts w:eastAsia="Calibri"/>
          <w:szCs w:val="28"/>
        </w:rPr>
        <w:t> </w:t>
      </w:r>
      <w:r w:rsidRPr="00FC233B">
        <w:rPr>
          <w:rFonts w:eastAsia="Calibri"/>
          <w:szCs w:val="28"/>
        </w:rPr>
        <w:t>«Формирование современной городской среды в Петропавловск-Камчатском городском округе», утвержденн</w:t>
      </w:r>
      <w:r w:rsidR="00EA79DB">
        <w:rPr>
          <w:rFonts w:eastAsia="Calibri"/>
          <w:szCs w:val="28"/>
        </w:rPr>
        <w:t>ая</w:t>
      </w:r>
      <w:r w:rsidRPr="00FC233B">
        <w:rPr>
          <w:rFonts w:eastAsia="Calibri"/>
          <w:szCs w:val="28"/>
        </w:rPr>
        <w:t xml:space="preserve"> постановлением администрации Петропавловск-Камчатского городского округа от 29.12.2017 № 3217)</w:t>
      </w:r>
      <w:r w:rsidRPr="00B610D7">
        <w:rPr>
          <w:rFonts w:eastAsia="Calibri"/>
          <w:szCs w:val="28"/>
        </w:rPr>
        <w:t xml:space="preserve"> запланировано на 2021 год;</w:t>
      </w:r>
    </w:p>
    <w:p w:rsidR="003A66B1" w:rsidRPr="00B610D7" w:rsidRDefault="003A66B1" w:rsidP="003A66B1">
      <w:pPr>
        <w:ind w:firstLine="709"/>
        <w:jc w:val="both"/>
        <w:rPr>
          <w:rFonts w:eastAsia="Calibri"/>
          <w:szCs w:val="28"/>
        </w:rPr>
      </w:pPr>
      <w:r>
        <w:rPr>
          <w:rFonts w:eastAsia="Calibri"/>
          <w:szCs w:val="28"/>
        </w:rPr>
        <w:t>3)</w:t>
      </w:r>
      <w:r w:rsidRPr="00B610D7">
        <w:rPr>
          <w:rFonts w:eastAsia="Calibri"/>
          <w:szCs w:val="28"/>
        </w:rPr>
        <w:t xml:space="preserve"> по инициативе граждан микрорайонов Дачная и Горизонт</w:t>
      </w:r>
      <w:r>
        <w:rPr>
          <w:rFonts w:eastAsia="Calibri"/>
          <w:szCs w:val="28"/>
        </w:rPr>
        <w:t xml:space="preserve"> </w:t>
      </w:r>
      <w:r w:rsidRPr="00B610D7">
        <w:rPr>
          <w:rFonts w:eastAsia="Calibri"/>
          <w:szCs w:val="28"/>
        </w:rPr>
        <w:t>Управлением</w:t>
      </w:r>
      <w:r>
        <w:rPr>
          <w:rFonts w:eastAsia="Calibri"/>
          <w:szCs w:val="28"/>
        </w:rPr>
        <w:t xml:space="preserve"> архитектуры</w:t>
      </w:r>
      <w:r w:rsidRPr="00B610D7">
        <w:rPr>
          <w:rFonts w:eastAsia="Calibri"/>
          <w:szCs w:val="28"/>
        </w:rPr>
        <w:t xml:space="preserve"> разработан эскизный дизайн-проект сквера «Дачна</w:t>
      </w:r>
      <w:r>
        <w:rPr>
          <w:rFonts w:eastAsia="Calibri"/>
          <w:szCs w:val="28"/>
        </w:rPr>
        <w:t xml:space="preserve">я/Горизонт». </w:t>
      </w:r>
      <w:r w:rsidRPr="00B610D7">
        <w:rPr>
          <w:rFonts w:eastAsia="Calibri"/>
          <w:szCs w:val="28"/>
        </w:rPr>
        <w:t>Проектом предусмотрено комплексное благоустройство данной территории с</w:t>
      </w:r>
      <w:r w:rsidR="00B57A85">
        <w:rPr>
          <w:rFonts w:eastAsia="Calibri"/>
          <w:szCs w:val="28"/>
        </w:rPr>
        <w:t> </w:t>
      </w:r>
      <w:r w:rsidRPr="00B610D7">
        <w:rPr>
          <w:rFonts w:eastAsia="Calibri"/>
          <w:szCs w:val="28"/>
        </w:rPr>
        <w:t>сохранение</w:t>
      </w:r>
      <w:r>
        <w:rPr>
          <w:rFonts w:eastAsia="Calibri"/>
          <w:szCs w:val="28"/>
        </w:rPr>
        <w:t>м</w:t>
      </w:r>
      <w:r w:rsidRPr="00B610D7">
        <w:rPr>
          <w:rFonts w:eastAsia="Calibri"/>
          <w:szCs w:val="28"/>
        </w:rPr>
        <w:t xml:space="preserve"> транзитного сообщения жителей с двумя существующими микрорайонами. Эскизным проектом предусмотрено зонирование территории на несколько функциональных зон, объединенных между собой прогулочными дорожками, </w:t>
      </w:r>
      <w:proofErr w:type="spellStart"/>
      <w:r w:rsidRPr="00B610D7">
        <w:rPr>
          <w:rFonts w:eastAsia="Calibri"/>
          <w:szCs w:val="28"/>
        </w:rPr>
        <w:t>экотропами</w:t>
      </w:r>
      <w:proofErr w:type="spellEnd"/>
      <w:r w:rsidRPr="00B610D7">
        <w:rPr>
          <w:rFonts w:eastAsia="Calibri"/>
          <w:szCs w:val="28"/>
        </w:rPr>
        <w:t>, устройствами площадок для отдыха, а также установкой малых архитектурных форм;</w:t>
      </w:r>
    </w:p>
    <w:p w:rsidR="003A66B1" w:rsidRPr="00B610D7" w:rsidRDefault="003A66B1" w:rsidP="003A66B1">
      <w:pPr>
        <w:ind w:firstLine="709"/>
        <w:jc w:val="both"/>
        <w:rPr>
          <w:rFonts w:eastAsia="Calibri"/>
          <w:szCs w:val="28"/>
        </w:rPr>
      </w:pPr>
      <w:r>
        <w:rPr>
          <w:rFonts w:eastAsia="Calibri"/>
          <w:szCs w:val="28"/>
        </w:rPr>
        <w:t>4)</w:t>
      </w:r>
      <w:r w:rsidRPr="00B610D7">
        <w:rPr>
          <w:rFonts w:eastAsia="Calibri"/>
          <w:szCs w:val="28"/>
        </w:rPr>
        <w:t xml:space="preserve"> выполнена разработка эскизног</w:t>
      </w:r>
      <w:r>
        <w:rPr>
          <w:rFonts w:eastAsia="Calibri"/>
          <w:szCs w:val="28"/>
        </w:rPr>
        <w:t xml:space="preserve">о дизайн-проекта парковой зоны </w:t>
      </w:r>
      <w:r w:rsidRPr="00B610D7">
        <w:rPr>
          <w:rFonts w:eastAsia="Calibri"/>
          <w:szCs w:val="28"/>
        </w:rPr>
        <w:t>на</w:t>
      </w:r>
      <w:r w:rsidR="00E9441A">
        <w:rPr>
          <w:rFonts w:eastAsia="Calibri"/>
          <w:szCs w:val="28"/>
        </w:rPr>
        <w:t> </w:t>
      </w:r>
      <w:r w:rsidRPr="00B610D7">
        <w:rPr>
          <w:rFonts w:eastAsia="Calibri"/>
          <w:szCs w:val="28"/>
        </w:rPr>
        <w:t>Северо-Восточном шоссе. Проектом предусмотрено функциональное зонировани</w:t>
      </w:r>
      <w:r>
        <w:rPr>
          <w:rFonts w:eastAsia="Calibri"/>
          <w:szCs w:val="28"/>
        </w:rPr>
        <w:t>е данной территории, устройство</w:t>
      </w:r>
      <w:r w:rsidRPr="00B610D7">
        <w:rPr>
          <w:rFonts w:eastAsia="Calibri"/>
          <w:szCs w:val="28"/>
        </w:rPr>
        <w:t xml:space="preserve"> детских спортивных площадок для</w:t>
      </w:r>
      <w:r w:rsidR="00E9441A">
        <w:rPr>
          <w:rFonts w:eastAsia="Calibri"/>
          <w:szCs w:val="28"/>
        </w:rPr>
        <w:t> </w:t>
      </w:r>
      <w:r w:rsidRPr="00B610D7">
        <w:rPr>
          <w:rFonts w:eastAsia="Calibri"/>
          <w:szCs w:val="28"/>
        </w:rPr>
        <w:t>детей разных возра</w:t>
      </w:r>
      <w:r>
        <w:rPr>
          <w:rFonts w:eastAsia="Calibri"/>
          <w:szCs w:val="28"/>
        </w:rPr>
        <w:t>стных групп, а также</w:t>
      </w:r>
      <w:r w:rsidRPr="00B610D7">
        <w:rPr>
          <w:rFonts w:eastAsia="Calibri"/>
          <w:szCs w:val="28"/>
        </w:rPr>
        <w:t xml:space="preserve"> спортивных площадок с тренажерами для детей и взрослых с ограниченными возможностями. Благоустройство данной территории в рамках </w:t>
      </w:r>
      <w:r>
        <w:rPr>
          <w:rFonts w:eastAsia="Calibri"/>
          <w:szCs w:val="28"/>
        </w:rPr>
        <w:t>под</w:t>
      </w:r>
      <w:r w:rsidRPr="00B610D7">
        <w:rPr>
          <w:rFonts w:eastAsia="Calibri"/>
          <w:szCs w:val="28"/>
        </w:rPr>
        <w:t>программы «Комплексное благоустройство Петропавловск-Камчатского городского округа»</w:t>
      </w:r>
      <w:r>
        <w:t xml:space="preserve"> </w:t>
      </w:r>
      <w:r w:rsidRPr="00A951C1">
        <w:rPr>
          <w:rFonts w:eastAsia="Calibri"/>
          <w:szCs w:val="28"/>
        </w:rPr>
        <w:lastRenderedPageBreak/>
        <w:t>(</w:t>
      </w:r>
      <w:r>
        <w:rPr>
          <w:rFonts w:eastAsia="Calibri"/>
          <w:szCs w:val="28"/>
        </w:rPr>
        <w:t>МП</w:t>
      </w:r>
      <w:r w:rsidR="00E9441A">
        <w:rPr>
          <w:rFonts w:eastAsia="Calibri"/>
          <w:szCs w:val="28"/>
        </w:rPr>
        <w:t> </w:t>
      </w:r>
      <w:r w:rsidRPr="00A951C1">
        <w:rPr>
          <w:rFonts w:eastAsia="Calibri"/>
          <w:szCs w:val="28"/>
        </w:rPr>
        <w:t>«Формирование современной городской среды в Петропавлов</w:t>
      </w:r>
      <w:r>
        <w:rPr>
          <w:rFonts w:eastAsia="Calibri"/>
          <w:szCs w:val="28"/>
        </w:rPr>
        <w:t xml:space="preserve">ск-Камчатском городском округе») </w:t>
      </w:r>
      <w:r w:rsidRPr="00B610D7">
        <w:rPr>
          <w:rFonts w:eastAsia="Calibri"/>
          <w:szCs w:val="28"/>
        </w:rPr>
        <w:t>запланировано на 2021 год;</w:t>
      </w:r>
    </w:p>
    <w:p w:rsidR="003A66B1" w:rsidRPr="00B610D7" w:rsidRDefault="003A66B1" w:rsidP="003A66B1">
      <w:pPr>
        <w:ind w:firstLine="709"/>
        <w:jc w:val="both"/>
        <w:rPr>
          <w:rFonts w:eastAsia="Calibri"/>
          <w:szCs w:val="28"/>
        </w:rPr>
      </w:pPr>
      <w:r>
        <w:rPr>
          <w:rFonts w:eastAsia="Calibri"/>
          <w:szCs w:val="28"/>
        </w:rPr>
        <w:t xml:space="preserve">5) </w:t>
      </w:r>
      <w:r w:rsidRPr="00B610D7">
        <w:rPr>
          <w:rFonts w:eastAsia="Calibri"/>
          <w:szCs w:val="28"/>
        </w:rPr>
        <w:t>выполнена разработка генерального плана Научно-исследовательского центра в г. Петропавловске-Камча</w:t>
      </w:r>
      <w:r>
        <w:rPr>
          <w:rFonts w:eastAsia="Calibri"/>
          <w:szCs w:val="28"/>
        </w:rPr>
        <w:t>тском. В рамках данного проекта</w:t>
      </w:r>
      <w:r w:rsidRPr="00B610D7">
        <w:rPr>
          <w:rFonts w:eastAsia="Calibri"/>
          <w:szCs w:val="28"/>
        </w:rPr>
        <w:t xml:space="preserve"> выполнены следующие аналитические схемы: взаимодействие Научно-исследовательского центра и развития транспортной инфраструктуры города; взаимодействие Научно-исследовательского центра с городской средой, схема влияния Научно-исследовательского цент</w:t>
      </w:r>
      <w:r>
        <w:rPr>
          <w:rFonts w:eastAsia="Calibri"/>
          <w:szCs w:val="28"/>
        </w:rPr>
        <w:t xml:space="preserve">ра на развитие городской среды </w:t>
      </w:r>
      <w:r w:rsidRPr="00B610D7">
        <w:rPr>
          <w:rFonts w:eastAsia="Calibri"/>
          <w:szCs w:val="28"/>
        </w:rPr>
        <w:t>в целом;</w:t>
      </w:r>
    </w:p>
    <w:p w:rsidR="003A66B1" w:rsidRPr="00B610D7" w:rsidRDefault="003A66B1" w:rsidP="003A66B1">
      <w:pPr>
        <w:ind w:firstLine="709"/>
        <w:jc w:val="both"/>
        <w:rPr>
          <w:rFonts w:eastAsia="Calibri"/>
          <w:szCs w:val="28"/>
        </w:rPr>
      </w:pPr>
      <w:r>
        <w:rPr>
          <w:rFonts w:eastAsia="Calibri"/>
          <w:szCs w:val="28"/>
        </w:rPr>
        <w:t>6)</w:t>
      </w:r>
      <w:r w:rsidRPr="00B610D7">
        <w:rPr>
          <w:rFonts w:eastAsia="Calibri"/>
          <w:szCs w:val="28"/>
        </w:rPr>
        <w:t xml:space="preserve"> выполнена разработка эскизного д</w:t>
      </w:r>
      <w:r>
        <w:rPr>
          <w:rFonts w:eastAsia="Calibri"/>
          <w:szCs w:val="28"/>
        </w:rPr>
        <w:t xml:space="preserve">изайн-проекта парковой зоны на </w:t>
      </w:r>
      <w:r w:rsidRPr="00B610D7">
        <w:rPr>
          <w:rFonts w:eastAsia="Calibri"/>
          <w:szCs w:val="28"/>
        </w:rPr>
        <w:t>пр.</w:t>
      </w:r>
      <w:r w:rsidR="009E5227">
        <w:rPr>
          <w:rFonts w:eastAsia="Calibri"/>
          <w:szCs w:val="28"/>
        </w:rPr>
        <w:t> </w:t>
      </w:r>
      <w:r w:rsidRPr="00B610D7">
        <w:rPr>
          <w:rFonts w:eastAsia="Calibri"/>
          <w:szCs w:val="28"/>
        </w:rPr>
        <w:t>Победы</w:t>
      </w:r>
      <w:r>
        <w:rPr>
          <w:rFonts w:eastAsia="Calibri"/>
          <w:szCs w:val="28"/>
        </w:rPr>
        <w:t>,</w:t>
      </w:r>
      <w:r w:rsidRPr="00B610D7">
        <w:rPr>
          <w:rFonts w:eastAsia="Calibri"/>
          <w:szCs w:val="28"/>
        </w:rPr>
        <w:t xml:space="preserve"> 1. Проектом предусмотрено зонирование и благоустройство территории, установка теневых навесов, а также мал</w:t>
      </w:r>
      <w:r>
        <w:rPr>
          <w:rFonts w:eastAsia="Calibri"/>
          <w:szCs w:val="28"/>
        </w:rPr>
        <w:t>ых архитектурных форм</w:t>
      </w:r>
      <w:r w:rsidRPr="00B610D7">
        <w:rPr>
          <w:rFonts w:eastAsia="Calibri"/>
          <w:szCs w:val="28"/>
        </w:rPr>
        <w:t>;</w:t>
      </w:r>
    </w:p>
    <w:p w:rsidR="003A66B1" w:rsidRDefault="003A66B1" w:rsidP="003A66B1">
      <w:pPr>
        <w:ind w:firstLine="709"/>
        <w:jc w:val="both"/>
        <w:rPr>
          <w:rFonts w:eastAsia="Calibri"/>
          <w:szCs w:val="28"/>
        </w:rPr>
      </w:pPr>
      <w:r>
        <w:rPr>
          <w:rFonts w:eastAsia="Calibri"/>
          <w:szCs w:val="28"/>
        </w:rPr>
        <w:t>7)</w:t>
      </w:r>
      <w:r w:rsidRPr="00B610D7">
        <w:rPr>
          <w:rFonts w:eastAsia="Calibri"/>
          <w:szCs w:val="28"/>
        </w:rPr>
        <w:t xml:space="preserve"> в рамках </w:t>
      </w:r>
      <w:r>
        <w:rPr>
          <w:rFonts w:eastAsia="Calibri"/>
          <w:szCs w:val="28"/>
        </w:rPr>
        <w:t>МП</w:t>
      </w:r>
      <w:r w:rsidRPr="00B610D7">
        <w:rPr>
          <w:rFonts w:eastAsia="Calibri"/>
          <w:szCs w:val="28"/>
        </w:rPr>
        <w:t xml:space="preserve"> «Формирование комфортной городской среды в Петропавловск-</w:t>
      </w:r>
      <w:r>
        <w:rPr>
          <w:rFonts w:eastAsia="Calibri"/>
          <w:szCs w:val="28"/>
        </w:rPr>
        <w:t xml:space="preserve">Камчатском городском округе на 2018-2022 годы» </w:t>
      </w:r>
      <w:r w:rsidRPr="00B610D7">
        <w:rPr>
          <w:rFonts w:eastAsia="Calibri"/>
          <w:szCs w:val="28"/>
        </w:rPr>
        <w:t>согласованно 18 дизайн-проектов дворовых территорий, 12 из которых реализованы в</w:t>
      </w:r>
      <w:r w:rsidR="009E5227">
        <w:rPr>
          <w:rFonts w:eastAsia="Calibri"/>
          <w:szCs w:val="28"/>
        </w:rPr>
        <w:t> </w:t>
      </w:r>
      <w:r w:rsidRPr="00B610D7">
        <w:rPr>
          <w:rFonts w:eastAsia="Calibri"/>
          <w:szCs w:val="28"/>
        </w:rPr>
        <w:t>2020</w:t>
      </w:r>
      <w:r w:rsidR="009E5227">
        <w:rPr>
          <w:rFonts w:eastAsia="Calibri"/>
          <w:szCs w:val="28"/>
        </w:rPr>
        <w:t> </w:t>
      </w:r>
      <w:r w:rsidRPr="00B610D7">
        <w:rPr>
          <w:rFonts w:eastAsia="Calibri"/>
          <w:szCs w:val="28"/>
        </w:rPr>
        <w:t>году.</w:t>
      </w:r>
    </w:p>
    <w:p w:rsidR="003A66B1" w:rsidRDefault="003A66B1" w:rsidP="003A66B1">
      <w:pPr>
        <w:ind w:firstLine="709"/>
        <w:jc w:val="both"/>
        <w:rPr>
          <w:rFonts w:eastAsia="Calibri"/>
          <w:szCs w:val="28"/>
        </w:rPr>
      </w:pPr>
      <w:r w:rsidRPr="00D3270A">
        <w:rPr>
          <w:rFonts w:eastAsia="Calibri"/>
          <w:szCs w:val="28"/>
        </w:rPr>
        <w:t>В рамках реализации подпрограммы 2 «Управление и распоряжение муниципальным имуществом, вовлеченным в земельные правоотношения» МП</w:t>
      </w:r>
      <w:r w:rsidR="009E5227">
        <w:rPr>
          <w:rFonts w:eastAsia="Calibri"/>
          <w:szCs w:val="28"/>
        </w:rPr>
        <w:t> </w:t>
      </w:r>
      <w:r w:rsidRPr="00D3270A">
        <w:rPr>
          <w:rFonts w:eastAsia="Calibri"/>
          <w:szCs w:val="28"/>
        </w:rPr>
        <w:t>«Совершенствование управления муниципальным имуществом Петропавловск-Камчатского городского округа»,</w:t>
      </w:r>
      <w:r w:rsidRPr="00D3270A">
        <w:t xml:space="preserve"> </w:t>
      </w:r>
      <w:r w:rsidRPr="00D3270A">
        <w:rPr>
          <w:rFonts w:eastAsia="Calibri"/>
          <w:szCs w:val="28"/>
        </w:rPr>
        <w:t>утвержденной постановлением администрации Петропавловск-Камчатского городского округа от 01.11.2016</w:t>
      </w:r>
      <w:r w:rsidR="009E5227">
        <w:rPr>
          <w:rFonts w:eastAsia="Calibri"/>
          <w:szCs w:val="28"/>
        </w:rPr>
        <w:t xml:space="preserve"> </w:t>
      </w:r>
      <w:r w:rsidRPr="00D3270A">
        <w:rPr>
          <w:rFonts w:eastAsia="Calibri"/>
          <w:szCs w:val="28"/>
        </w:rPr>
        <w:t>№</w:t>
      </w:r>
      <w:r w:rsidR="009E5227">
        <w:rPr>
          <w:rFonts w:eastAsia="Calibri"/>
          <w:szCs w:val="28"/>
        </w:rPr>
        <w:t> </w:t>
      </w:r>
      <w:r w:rsidRPr="00D3270A">
        <w:rPr>
          <w:rFonts w:eastAsia="Calibri"/>
          <w:szCs w:val="28"/>
        </w:rPr>
        <w:t>1979</w:t>
      </w:r>
      <w:r w:rsidRPr="00895A80">
        <w:rPr>
          <w:rFonts w:eastAsia="Calibri"/>
          <w:szCs w:val="28"/>
        </w:rPr>
        <w:t>,</w:t>
      </w:r>
      <w:r w:rsidRPr="00D3270A">
        <w:rPr>
          <w:rFonts w:eastAsia="Calibri"/>
          <w:szCs w:val="28"/>
        </w:rPr>
        <w:t xml:space="preserve"> со сроком реализации 2019-2024 годы</w:t>
      </w:r>
      <w:r>
        <w:rPr>
          <w:rFonts w:eastAsia="Calibri"/>
          <w:szCs w:val="28"/>
        </w:rPr>
        <w:t>,</w:t>
      </w:r>
      <w:r w:rsidRPr="00D3270A">
        <w:rPr>
          <w:rFonts w:eastAsia="Calibri"/>
          <w:szCs w:val="28"/>
        </w:rPr>
        <w:t xml:space="preserve"> в целях осуществления государственного кадастровог</w:t>
      </w:r>
      <w:r>
        <w:rPr>
          <w:rFonts w:eastAsia="Calibri"/>
          <w:szCs w:val="28"/>
        </w:rPr>
        <w:t xml:space="preserve">о учета проведены мероприятия </w:t>
      </w:r>
      <w:r w:rsidRPr="00F03ADE">
        <w:rPr>
          <w:rFonts w:eastAsia="Calibri"/>
          <w:szCs w:val="28"/>
        </w:rPr>
        <w:t>по землеустройству и землепользованию, в том числе работы по образованию земельных участков под многоквартирными жил</w:t>
      </w:r>
      <w:r>
        <w:rPr>
          <w:rFonts w:eastAsia="Calibri"/>
          <w:szCs w:val="28"/>
        </w:rPr>
        <w:t>ыми домами (кадастровые работы)</w:t>
      </w:r>
      <w:r w:rsidRPr="00F03ADE">
        <w:rPr>
          <w:rFonts w:eastAsia="Calibri"/>
          <w:szCs w:val="28"/>
        </w:rPr>
        <w:t xml:space="preserve"> в границах</w:t>
      </w:r>
      <w:r>
        <w:rPr>
          <w:rFonts w:eastAsia="Calibri"/>
          <w:szCs w:val="28"/>
        </w:rPr>
        <w:t xml:space="preserve"> следующих</w:t>
      </w:r>
      <w:r w:rsidRPr="00F03ADE">
        <w:rPr>
          <w:rFonts w:eastAsia="Calibri"/>
          <w:szCs w:val="28"/>
        </w:rPr>
        <w:t xml:space="preserve"> улиц</w:t>
      </w:r>
      <w:r>
        <w:rPr>
          <w:rFonts w:eastAsia="Calibri"/>
          <w:szCs w:val="28"/>
        </w:rPr>
        <w:t xml:space="preserve">: </w:t>
      </w:r>
      <w:r w:rsidRPr="00F03ADE">
        <w:rPr>
          <w:rFonts w:eastAsia="Calibri"/>
          <w:szCs w:val="28"/>
        </w:rPr>
        <w:t>Океанская,</w:t>
      </w:r>
      <w:r>
        <w:rPr>
          <w:rFonts w:eastAsia="Calibri"/>
          <w:szCs w:val="28"/>
        </w:rPr>
        <w:t xml:space="preserve"> </w:t>
      </w:r>
      <w:r w:rsidRPr="00F03ADE">
        <w:rPr>
          <w:rFonts w:eastAsia="Calibri"/>
          <w:szCs w:val="28"/>
        </w:rPr>
        <w:t xml:space="preserve">Капитана </w:t>
      </w:r>
      <w:proofErr w:type="spellStart"/>
      <w:r w:rsidRPr="00F03ADE">
        <w:rPr>
          <w:rFonts w:eastAsia="Calibri"/>
          <w:szCs w:val="28"/>
        </w:rPr>
        <w:t>Драбкина</w:t>
      </w:r>
      <w:proofErr w:type="spellEnd"/>
      <w:r w:rsidRPr="00F03ADE">
        <w:rPr>
          <w:rFonts w:eastAsia="Calibri"/>
          <w:szCs w:val="28"/>
        </w:rPr>
        <w:t xml:space="preserve">, Никифора Бойко, Капитана Беляева, </w:t>
      </w:r>
      <w:r>
        <w:rPr>
          <w:rFonts w:eastAsia="Calibri"/>
          <w:szCs w:val="28"/>
        </w:rPr>
        <w:t>бульвар</w:t>
      </w:r>
      <w:r w:rsidR="00EA79DB">
        <w:rPr>
          <w:rFonts w:eastAsia="Calibri"/>
          <w:szCs w:val="28"/>
        </w:rPr>
        <w:t>а</w:t>
      </w:r>
      <w:r>
        <w:rPr>
          <w:rFonts w:eastAsia="Calibri"/>
          <w:szCs w:val="28"/>
        </w:rPr>
        <w:t xml:space="preserve"> </w:t>
      </w:r>
      <w:r w:rsidRPr="00F03ADE">
        <w:rPr>
          <w:rFonts w:eastAsia="Calibri"/>
          <w:szCs w:val="28"/>
        </w:rPr>
        <w:t>Рыбацкой Славы</w:t>
      </w:r>
      <w:r>
        <w:rPr>
          <w:rFonts w:eastAsia="Calibri"/>
          <w:szCs w:val="28"/>
        </w:rPr>
        <w:t>, проспект</w:t>
      </w:r>
      <w:r w:rsidR="00EA79DB">
        <w:rPr>
          <w:rFonts w:eastAsia="Calibri"/>
          <w:szCs w:val="28"/>
        </w:rPr>
        <w:t>а</w:t>
      </w:r>
      <w:r>
        <w:rPr>
          <w:rFonts w:eastAsia="Calibri"/>
          <w:szCs w:val="28"/>
        </w:rPr>
        <w:t xml:space="preserve"> </w:t>
      </w:r>
      <w:r w:rsidRPr="00F03ADE">
        <w:rPr>
          <w:rFonts w:eastAsia="Calibri"/>
          <w:szCs w:val="28"/>
        </w:rPr>
        <w:t>Рыбаков и п</w:t>
      </w:r>
      <w:r>
        <w:rPr>
          <w:rFonts w:eastAsia="Calibri"/>
          <w:szCs w:val="28"/>
        </w:rPr>
        <w:t>осел</w:t>
      </w:r>
      <w:r w:rsidR="00EA79DB">
        <w:rPr>
          <w:rFonts w:eastAsia="Calibri"/>
          <w:szCs w:val="28"/>
        </w:rPr>
        <w:t>ка</w:t>
      </w:r>
      <w:r w:rsidRPr="00F03ADE">
        <w:rPr>
          <w:rFonts w:eastAsia="Calibri"/>
          <w:szCs w:val="28"/>
        </w:rPr>
        <w:t xml:space="preserve"> </w:t>
      </w:r>
      <w:proofErr w:type="spellStart"/>
      <w:r w:rsidRPr="00F03ADE">
        <w:rPr>
          <w:rFonts w:eastAsia="Calibri"/>
          <w:szCs w:val="28"/>
        </w:rPr>
        <w:t>Завойко</w:t>
      </w:r>
      <w:proofErr w:type="spellEnd"/>
      <w:r w:rsidRPr="00F03ADE">
        <w:rPr>
          <w:rFonts w:eastAsia="Calibri"/>
          <w:szCs w:val="28"/>
        </w:rPr>
        <w:t>. Общее количество земельных участков, поставленных на государственный кадастровый учет в 2020 году под многоквартирными домами</w:t>
      </w:r>
      <w:r w:rsidR="00EA79DB">
        <w:rPr>
          <w:rFonts w:eastAsia="Calibri"/>
          <w:szCs w:val="28"/>
        </w:rPr>
        <w:t>,</w:t>
      </w:r>
      <w:r w:rsidRPr="00F03ADE">
        <w:rPr>
          <w:rFonts w:eastAsia="Calibri"/>
          <w:szCs w:val="28"/>
        </w:rPr>
        <w:t xml:space="preserve"> составляет - 128.</w:t>
      </w:r>
    </w:p>
    <w:p w:rsidR="003A66B1" w:rsidRPr="00D436FF" w:rsidRDefault="003A66B1" w:rsidP="003A66B1">
      <w:pPr>
        <w:ind w:firstLine="709"/>
        <w:jc w:val="both"/>
        <w:rPr>
          <w:rFonts w:eastAsia="Calibri"/>
          <w:szCs w:val="28"/>
        </w:rPr>
      </w:pPr>
      <w:r w:rsidRPr="00D436FF">
        <w:rPr>
          <w:rFonts w:eastAsia="Calibri"/>
          <w:szCs w:val="28"/>
        </w:rPr>
        <w:t>Также в 2020 году завершены работы по постановке на государственный кадастровый учет 31 земельного участка, образованного во исполнение положений Закона Камчатского края от 02.11.2011 № 671 «О предоставлении земельных участков в собственность гражданам Российской Федерации, имеющим трех и более детей, в К</w:t>
      </w:r>
      <w:r>
        <w:rPr>
          <w:rFonts w:eastAsia="Calibri"/>
          <w:szCs w:val="28"/>
        </w:rPr>
        <w:t xml:space="preserve">амчатском крае» в соответствии </w:t>
      </w:r>
      <w:r w:rsidRPr="00D436FF">
        <w:rPr>
          <w:rFonts w:eastAsia="Calibri"/>
          <w:szCs w:val="28"/>
        </w:rPr>
        <w:t xml:space="preserve">с постановлением администрации Петропавловск-Камчатского городского округа от 29.12.2015 № 2900 </w:t>
      </w:r>
      <w:r>
        <w:rPr>
          <w:rFonts w:eastAsia="Calibri"/>
          <w:szCs w:val="28"/>
        </w:rPr>
        <w:t>«Об утверждении п</w:t>
      </w:r>
      <w:r w:rsidRPr="00D436FF">
        <w:rPr>
          <w:rFonts w:eastAsia="Calibri"/>
          <w:szCs w:val="28"/>
        </w:rPr>
        <w:t>роект</w:t>
      </w:r>
      <w:r>
        <w:rPr>
          <w:rFonts w:eastAsia="Calibri"/>
          <w:szCs w:val="28"/>
        </w:rPr>
        <w:t>а</w:t>
      </w:r>
      <w:r w:rsidRPr="00D436FF">
        <w:rPr>
          <w:rFonts w:eastAsia="Calibri"/>
          <w:szCs w:val="28"/>
        </w:rPr>
        <w:t xml:space="preserve"> планировки территории и проект</w:t>
      </w:r>
      <w:r>
        <w:rPr>
          <w:rFonts w:eastAsia="Calibri"/>
          <w:szCs w:val="28"/>
        </w:rPr>
        <w:t>а</w:t>
      </w:r>
      <w:r w:rsidRPr="00D436FF">
        <w:rPr>
          <w:rFonts w:eastAsia="Calibri"/>
          <w:szCs w:val="28"/>
        </w:rPr>
        <w:t xml:space="preserve"> межевания территории «Малоэтажная жилая застройка (в целях предоставления земельных участков гражданам, имеющим 3-х и более детей) в районе Восточного шоссе» в Петропавловск-Камчатском городском округе</w:t>
      </w:r>
      <w:r>
        <w:rPr>
          <w:rFonts w:eastAsia="Calibri"/>
          <w:szCs w:val="28"/>
        </w:rPr>
        <w:t>»</w:t>
      </w:r>
      <w:r w:rsidRPr="00D436FF">
        <w:rPr>
          <w:rFonts w:eastAsia="Calibri"/>
          <w:szCs w:val="28"/>
        </w:rPr>
        <w:t>.</w:t>
      </w:r>
    </w:p>
    <w:p w:rsidR="003A66B1" w:rsidRDefault="003A66B1" w:rsidP="003A66B1">
      <w:pPr>
        <w:ind w:firstLine="709"/>
        <w:jc w:val="both"/>
        <w:rPr>
          <w:rFonts w:eastAsia="Calibri"/>
          <w:szCs w:val="28"/>
        </w:rPr>
      </w:pPr>
      <w:r>
        <w:rPr>
          <w:rFonts w:eastAsia="Calibri"/>
          <w:szCs w:val="28"/>
        </w:rPr>
        <w:t>Кроме того, поставлен</w:t>
      </w:r>
      <w:r w:rsidRPr="00E239CA">
        <w:rPr>
          <w:rFonts w:eastAsia="Calibri"/>
          <w:szCs w:val="28"/>
        </w:rPr>
        <w:t xml:space="preserve"> на государственный кадастровый учет</w:t>
      </w:r>
      <w:r>
        <w:rPr>
          <w:rFonts w:eastAsia="Calibri"/>
          <w:szCs w:val="28"/>
        </w:rPr>
        <w:t xml:space="preserve"> </w:t>
      </w:r>
      <w:r w:rsidRPr="00E239CA">
        <w:rPr>
          <w:rFonts w:eastAsia="Calibri"/>
          <w:szCs w:val="28"/>
        </w:rPr>
        <w:t>51</w:t>
      </w:r>
      <w:r w:rsidR="009E5227">
        <w:rPr>
          <w:rFonts w:eastAsia="Calibri"/>
          <w:szCs w:val="28"/>
        </w:rPr>
        <w:t> </w:t>
      </w:r>
      <w:r w:rsidRPr="00E239CA">
        <w:rPr>
          <w:rFonts w:eastAsia="Calibri"/>
          <w:szCs w:val="28"/>
        </w:rPr>
        <w:t>земельный участок, которы</w:t>
      </w:r>
      <w:r>
        <w:rPr>
          <w:rFonts w:eastAsia="Calibri"/>
          <w:szCs w:val="28"/>
        </w:rPr>
        <w:t>й</w:t>
      </w:r>
      <w:r w:rsidRPr="00E239CA">
        <w:rPr>
          <w:rFonts w:eastAsia="Calibri"/>
          <w:szCs w:val="28"/>
        </w:rPr>
        <w:t xml:space="preserve"> образован в результате раздела земельного участка с кадастровым номером 41:01:0010132:88 в соответствии с проектом межевания территории, утвержденным постановлением администрации Петропавловск-Камчатского городского округа от 10.10.2018 № 2050</w:t>
      </w:r>
      <w:r>
        <w:rPr>
          <w:rFonts w:eastAsia="Calibri"/>
          <w:szCs w:val="28"/>
        </w:rPr>
        <w:t xml:space="preserve"> </w:t>
      </w:r>
      <w:r w:rsidRPr="00E239CA">
        <w:rPr>
          <w:rFonts w:eastAsia="Calibri"/>
          <w:szCs w:val="28"/>
        </w:rPr>
        <w:t>«Об</w:t>
      </w:r>
      <w:r w:rsidR="009E5227">
        <w:rPr>
          <w:rFonts w:eastAsia="Calibri"/>
          <w:szCs w:val="28"/>
        </w:rPr>
        <w:t> </w:t>
      </w:r>
      <w:r w:rsidRPr="00E239CA">
        <w:rPr>
          <w:rFonts w:eastAsia="Calibri"/>
          <w:szCs w:val="28"/>
        </w:rPr>
        <w:t xml:space="preserve">утверждении проекта межевания территории планировочного подрайона </w:t>
      </w:r>
      <w:r w:rsidRPr="00E239CA">
        <w:rPr>
          <w:rFonts w:eastAsia="Calibri"/>
          <w:szCs w:val="28"/>
        </w:rPr>
        <w:lastRenderedPageBreak/>
        <w:t>2.2.7. Жилой район «</w:t>
      </w:r>
      <w:proofErr w:type="spellStart"/>
      <w:r w:rsidRPr="00E239CA">
        <w:rPr>
          <w:rFonts w:eastAsia="Calibri"/>
          <w:szCs w:val="28"/>
        </w:rPr>
        <w:t>Завойко</w:t>
      </w:r>
      <w:proofErr w:type="spellEnd"/>
      <w:r w:rsidRPr="00E239CA">
        <w:rPr>
          <w:rFonts w:eastAsia="Calibri"/>
          <w:szCs w:val="28"/>
        </w:rPr>
        <w:t>» Южного городского планировочного района в Петропавловс</w:t>
      </w:r>
      <w:r w:rsidR="00EA79DB">
        <w:rPr>
          <w:rFonts w:eastAsia="Calibri"/>
          <w:szCs w:val="28"/>
        </w:rPr>
        <w:t>к-Камчатском городском округе».</w:t>
      </w:r>
    </w:p>
    <w:p w:rsidR="003A66B1" w:rsidRPr="00BA4C82" w:rsidRDefault="003A66B1" w:rsidP="003A66B1">
      <w:pPr>
        <w:ind w:firstLine="709"/>
        <w:jc w:val="both"/>
        <w:rPr>
          <w:rFonts w:eastAsia="Calibri"/>
          <w:szCs w:val="28"/>
        </w:rPr>
      </w:pPr>
      <w:r w:rsidRPr="00BA4C82">
        <w:rPr>
          <w:rFonts w:eastAsia="Calibri"/>
          <w:szCs w:val="28"/>
        </w:rPr>
        <w:t xml:space="preserve">В рамках реализации подпрограммы 1 </w:t>
      </w:r>
      <w:r>
        <w:rPr>
          <w:rFonts w:eastAsia="Calibri"/>
          <w:szCs w:val="28"/>
        </w:rPr>
        <w:t>«Развитие общего и дополнительного образования» МП</w:t>
      </w:r>
      <w:r w:rsidRPr="00BA4C82">
        <w:rPr>
          <w:rFonts w:eastAsia="Calibri"/>
          <w:szCs w:val="28"/>
        </w:rPr>
        <w:t xml:space="preserve"> «Развитие образования и социальная поддержка граждан в Петропавловск-Камчатском городском округе»</w:t>
      </w:r>
      <w:r>
        <w:rPr>
          <w:rFonts w:eastAsia="Calibri"/>
          <w:szCs w:val="28"/>
        </w:rPr>
        <w:t>, утвержденной постановлением администрации Петропавловск-Камчатского городского округа</w:t>
      </w:r>
      <w:r w:rsidRPr="00BA4C82">
        <w:rPr>
          <w:szCs w:val="28"/>
        </w:rPr>
        <w:t xml:space="preserve"> </w:t>
      </w:r>
      <w:r w:rsidRPr="00BA4C82">
        <w:rPr>
          <w:rFonts w:eastAsia="Calibri"/>
          <w:szCs w:val="28"/>
        </w:rPr>
        <w:t xml:space="preserve">от 14.10.2016 </w:t>
      </w:r>
      <w:r>
        <w:rPr>
          <w:rFonts w:eastAsia="Calibri"/>
          <w:szCs w:val="28"/>
        </w:rPr>
        <w:t>№ 1988,</w:t>
      </w:r>
      <w:r w:rsidRPr="00BA4C82">
        <w:rPr>
          <w:rFonts w:eastAsia="Calibri"/>
          <w:szCs w:val="28"/>
        </w:rPr>
        <w:t xml:space="preserve"> прове</w:t>
      </w:r>
      <w:r>
        <w:rPr>
          <w:rFonts w:eastAsia="Calibri"/>
          <w:szCs w:val="28"/>
        </w:rPr>
        <w:t xml:space="preserve">дены мероприятия по постановке </w:t>
      </w:r>
      <w:r w:rsidRPr="00BA4C82">
        <w:rPr>
          <w:rFonts w:eastAsia="Calibri"/>
          <w:szCs w:val="28"/>
        </w:rPr>
        <w:t>на государственный кадастровый учет земельных участков по следующим объектам:</w:t>
      </w:r>
    </w:p>
    <w:p w:rsidR="003A66B1" w:rsidRPr="00BA4C82" w:rsidRDefault="003A66B1" w:rsidP="003A66B1">
      <w:pPr>
        <w:ind w:firstLine="709"/>
        <w:jc w:val="both"/>
        <w:rPr>
          <w:rFonts w:eastAsia="Calibri"/>
          <w:szCs w:val="28"/>
        </w:rPr>
      </w:pPr>
      <w:r>
        <w:rPr>
          <w:rFonts w:eastAsia="Calibri"/>
          <w:szCs w:val="28"/>
        </w:rPr>
        <w:t xml:space="preserve">1) </w:t>
      </w:r>
      <w:r w:rsidRPr="00BA4C82">
        <w:rPr>
          <w:rFonts w:eastAsia="Calibri"/>
          <w:szCs w:val="28"/>
        </w:rPr>
        <w:t>«Здание. Учебный корпус МБОУ «Средняя школа № 40» по</w:t>
      </w:r>
      <w:r>
        <w:rPr>
          <w:rFonts w:eastAsia="Calibri"/>
          <w:szCs w:val="28"/>
        </w:rPr>
        <w:t xml:space="preserve"> </w:t>
      </w:r>
      <w:r w:rsidRPr="00BA4C82">
        <w:rPr>
          <w:rFonts w:eastAsia="Calibri"/>
          <w:szCs w:val="28"/>
        </w:rPr>
        <w:t>ул.</w:t>
      </w:r>
      <w:r w:rsidR="001638E2">
        <w:rPr>
          <w:rFonts w:eastAsia="Calibri"/>
          <w:szCs w:val="28"/>
        </w:rPr>
        <w:t> </w:t>
      </w:r>
      <w:proofErr w:type="spellStart"/>
      <w:r w:rsidRPr="00BA4C82">
        <w:rPr>
          <w:rFonts w:eastAsia="Calibri"/>
          <w:szCs w:val="28"/>
        </w:rPr>
        <w:t>Вольского</w:t>
      </w:r>
      <w:proofErr w:type="spellEnd"/>
      <w:r w:rsidRPr="00BA4C82">
        <w:rPr>
          <w:rFonts w:eastAsia="Calibri"/>
          <w:szCs w:val="28"/>
        </w:rPr>
        <w:t xml:space="preserve"> микрорайона «Северо-Восток» в г. Петропавловске- Камчатском»;</w:t>
      </w:r>
    </w:p>
    <w:p w:rsidR="003A66B1" w:rsidRPr="00BA4C82" w:rsidRDefault="003A66B1" w:rsidP="003A66B1">
      <w:pPr>
        <w:ind w:firstLine="709"/>
        <w:jc w:val="both"/>
        <w:rPr>
          <w:rFonts w:eastAsia="Calibri"/>
          <w:szCs w:val="28"/>
        </w:rPr>
      </w:pPr>
      <w:r>
        <w:rPr>
          <w:rFonts w:eastAsia="Calibri"/>
          <w:szCs w:val="28"/>
        </w:rPr>
        <w:t xml:space="preserve">2) </w:t>
      </w:r>
      <w:r w:rsidRPr="00BA4C82">
        <w:rPr>
          <w:rFonts w:eastAsia="Calibri"/>
          <w:szCs w:val="28"/>
        </w:rPr>
        <w:t>«З</w:t>
      </w:r>
      <w:r>
        <w:rPr>
          <w:rFonts w:eastAsia="Calibri"/>
          <w:szCs w:val="28"/>
        </w:rPr>
        <w:t>дание. МАОУ «Средняя школа № 33 с углубленным изучением отдельных предметов»</w:t>
      </w:r>
      <w:r w:rsidRPr="00BA4C82">
        <w:rPr>
          <w:rFonts w:eastAsia="Calibri"/>
          <w:szCs w:val="28"/>
        </w:rPr>
        <w:t xml:space="preserve"> по пр</w:t>
      </w:r>
      <w:r>
        <w:rPr>
          <w:rFonts w:eastAsia="Calibri"/>
          <w:szCs w:val="28"/>
        </w:rPr>
        <w:t>. Рыбаков в г. Петропавловске-Камчатском</w:t>
      </w:r>
      <w:r w:rsidRPr="00BA4C82">
        <w:rPr>
          <w:rFonts w:eastAsia="Calibri"/>
          <w:szCs w:val="28"/>
        </w:rPr>
        <w:t>.</w:t>
      </w:r>
    </w:p>
    <w:p w:rsidR="003A66B1" w:rsidRPr="00834CBA" w:rsidRDefault="003A66B1" w:rsidP="003A66B1">
      <w:pPr>
        <w:ind w:firstLine="709"/>
        <w:jc w:val="both"/>
        <w:rPr>
          <w:rFonts w:eastAsia="Calibri"/>
          <w:szCs w:val="28"/>
        </w:rPr>
      </w:pPr>
      <w:r>
        <w:rPr>
          <w:rFonts w:eastAsia="Calibri"/>
          <w:szCs w:val="28"/>
        </w:rPr>
        <w:t>В</w:t>
      </w:r>
      <w:r w:rsidRPr="00834CBA">
        <w:rPr>
          <w:rFonts w:eastAsia="Calibri"/>
          <w:szCs w:val="28"/>
        </w:rPr>
        <w:t xml:space="preserve"> 2020 </w:t>
      </w:r>
      <w:r>
        <w:rPr>
          <w:rFonts w:eastAsia="Calibri"/>
          <w:szCs w:val="28"/>
        </w:rPr>
        <w:t xml:space="preserve">году </w:t>
      </w:r>
      <w:r w:rsidRPr="00834CBA">
        <w:rPr>
          <w:rFonts w:eastAsia="Calibri"/>
          <w:szCs w:val="28"/>
        </w:rPr>
        <w:t>проведено 48 заседаний межведомственной комплексной комиссии по согласованию работ, связанн</w:t>
      </w:r>
      <w:r>
        <w:rPr>
          <w:rFonts w:eastAsia="Calibri"/>
          <w:szCs w:val="28"/>
        </w:rPr>
        <w:t>ых с инженерными коммуникациями</w:t>
      </w:r>
      <w:r w:rsidRPr="00834CBA">
        <w:rPr>
          <w:rFonts w:eastAsia="Calibri"/>
          <w:szCs w:val="28"/>
        </w:rPr>
        <w:t xml:space="preserve"> городского округа.</w:t>
      </w:r>
    </w:p>
    <w:p w:rsidR="003A66B1" w:rsidRPr="00834CBA" w:rsidRDefault="003A66B1" w:rsidP="003A66B1">
      <w:pPr>
        <w:ind w:firstLine="709"/>
        <w:jc w:val="both"/>
        <w:rPr>
          <w:rFonts w:eastAsia="Calibri"/>
          <w:szCs w:val="28"/>
        </w:rPr>
      </w:pPr>
      <w:r w:rsidRPr="00834CBA">
        <w:rPr>
          <w:rFonts w:eastAsia="Calibri"/>
          <w:szCs w:val="28"/>
        </w:rPr>
        <w:t>Также реализована работа по следующим направлениям деятельности:</w:t>
      </w:r>
    </w:p>
    <w:p w:rsidR="003A66B1" w:rsidRPr="00834CBA" w:rsidRDefault="003A66B1" w:rsidP="003A66B1">
      <w:pPr>
        <w:ind w:firstLine="709"/>
        <w:jc w:val="both"/>
        <w:rPr>
          <w:rFonts w:eastAsia="Calibri"/>
          <w:szCs w:val="28"/>
        </w:rPr>
      </w:pPr>
      <w:r>
        <w:rPr>
          <w:rFonts w:eastAsia="Calibri"/>
          <w:szCs w:val="28"/>
        </w:rPr>
        <w:t xml:space="preserve">1) </w:t>
      </w:r>
      <w:r w:rsidRPr="00834CBA">
        <w:rPr>
          <w:rFonts w:eastAsia="Calibri"/>
          <w:szCs w:val="28"/>
        </w:rPr>
        <w:t>формировани</w:t>
      </w:r>
      <w:r>
        <w:rPr>
          <w:rFonts w:eastAsia="Calibri"/>
          <w:szCs w:val="28"/>
        </w:rPr>
        <w:t>е</w:t>
      </w:r>
      <w:r w:rsidRPr="00834CBA">
        <w:rPr>
          <w:rFonts w:eastAsia="Calibri"/>
          <w:szCs w:val="28"/>
        </w:rPr>
        <w:t xml:space="preserve"> единого информационного пространства города, содержащего сведения о территории, регламентах </w:t>
      </w:r>
      <w:r>
        <w:rPr>
          <w:rFonts w:eastAsia="Calibri"/>
          <w:szCs w:val="28"/>
        </w:rPr>
        <w:t>ее</w:t>
      </w:r>
      <w:r w:rsidRPr="00834CBA">
        <w:rPr>
          <w:rFonts w:eastAsia="Calibri"/>
          <w:szCs w:val="28"/>
        </w:rPr>
        <w:t xml:space="preserve"> использования, объектах недвижимости, транспортной и инженерной инфраструктуре, обеспечивая отраслевые и структур</w:t>
      </w:r>
      <w:r>
        <w:rPr>
          <w:rFonts w:eastAsia="Calibri"/>
          <w:szCs w:val="28"/>
        </w:rPr>
        <w:t xml:space="preserve">ные подразделения администрации </w:t>
      </w:r>
      <w:r w:rsidRPr="00834CBA">
        <w:rPr>
          <w:rFonts w:eastAsia="Calibri"/>
          <w:szCs w:val="28"/>
        </w:rPr>
        <w:t xml:space="preserve">городского округа, муниципальные предприятия и учреждения, юридических лиц </w:t>
      </w:r>
      <w:proofErr w:type="spellStart"/>
      <w:r w:rsidRPr="00834CBA">
        <w:rPr>
          <w:rFonts w:eastAsia="Calibri"/>
          <w:szCs w:val="28"/>
        </w:rPr>
        <w:t>пространственно</w:t>
      </w:r>
      <w:proofErr w:type="spellEnd"/>
      <w:r w:rsidRPr="00834CBA">
        <w:rPr>
          <w:rFonts w:eastAsia="Calibri"/>
          <w:szCs w:val="28"/>
        </w:rPr>
        <w:t xml:space="preserve"> привязанной информацией, необходимой для оперативного принятия управленческих решений и прочих задач (осуществления и обеспечения их деятельности);</w:t>
      </w:r>
    </w:p>
    <w:p w:rsidR="003A66B1" w:rsidRPr="006F44A6" w:rsidRDefault="003A66B1" w:rsidP="003A66B1">
      <w:pPr>
        <w:ind w:firstLine="709"/>
        <w:jc w:val="both"/>
        <w:rPr>
          <w:rFonts w:eastAsia="Calibri"/>
          <w:szCs w:val="28"/>
        </w:rPr>
      </w:pPr>
      <w:r w:rsidRPr="006F44A6">
        <w:rPr>
          <w:rFonts w:eastAsia="Calibri"/>
          <w:szCs w:val="28"/>
        </w:rPr>
        <w:t>2) формирование и ведение муниципальной геоинформационной системы Петропавловск-Камчатского городс</w:t>
      </w:r>
      <w:r>
        <w:rPr>
          <w:rFonts w:eastAsia="Calibri"/>
          <w:szCs w:val="28"/>
        </w:rPr>
        <w:t>кого округа (далее - МГИС ПКГО).</w:t>
      </w:r>
    </w:p>
    <w:p w:rsidR="003A66B1" w:rsidRPr="00CE5AB1" w:rsidRDefault="003A66B1" w:rsidP="003A66B1">
      <w:pPr>
        <w:ind w:firstLine="709"/>
        <w:jc w:val="both"/>
        <w:rPr>
          <w:rFonts w:eastAsia="Calibri"/>
          <w:szCs w:val="28"/>
        </w:rPr>
      </w:pPr>
      <w:r w:rsidRPr="00DB1BDC">
        <w:rPr>
          <w:rFonts w:eastAsia="Calibri"/>
          <w:szCs w:val="28"/>
        </w:rPr>
        <w:t>Осуществляется администрирование (сбор, обработка, систематизация, учет и хранение сведений), обновление и поддержка в актуальном состоянии цифровой пространственной базы данных МГИС ПКГО, необходимой для осу</w:t>
      </w:r>
      <w:r w:rsidRPr="00CE5AB1">
        <w:rPr>
          <w:rFonts w:eastAsia="Calibri"/>
          <w:szCs w:val="28"/>
        </w:rPr>
        <w:t>ществления градостроительной деятельности.</w:t>
      </w:r>
    </w:p>
    <w:p w:rsidR="003A66B1" w:rsidRDefault="003A66B1" w:rsidP="003A66B1">
      <w:pPr>
        <w:ind w:firstLine="709"/>
        <w:jc w:val="both"/>
        <w:rPr>
          <w:rFonts w:eastAsia="Calibri"/>
          <w:szCs w:val="28"/>
        </w:rPr>
      </w:pPr>
      <w:r w:rsidRPr="00CE5AB1">
        <w:rPr>
          <w:rFonts w:eastAsia="Calibri"/>
          <w:szCs w:val="28"/>
        </w:rPr>
        <w:t>В настоящее время МГИС ПКГО, в которой на начальном этапе внедрения содержались сведения только о муниципальной собственности, расширяется и наполняется данными об инфраструктуре города в целом. Сведения об инфраструктуре необходимы для формирования градостроительного плана отдельных зе</w:t>
      </w:r>
      <w:r>
        <w:rPr>
          <w:rFonts w:eastAsia="Calibri"/>
          <w:szCs w:val="28"/>
        </w:rPr>
        <w:t>мельных участков и территорий,</w:t>
      </w:r>
      <w:r w:rsidRPr="00CE5AB1">
        <w:rPr>
          <w:rFonts w:eastAsia="Calibri"/>
          <w:szCs w:val="28"/>
        </w:rPr>
        <w:t xml:space="preserve"> их интеграция в систему позволит сократить сроки на межведомственное согласование при формировании, предоставлении использовании земель для капитального строительства.</w:t>
      </w:r>
    </w:p>
    <w:p w:rsidR="003A66B1" w:rsidRPr="0087578B" w:rsidRDefault="003A66B1" w:rsidP="00751087">
      <w:pPr>
        <w:jc w:val="center"/>
        <w:rPr>
          <w:rFonts w:eastAsia="Calibri"/>
          <w:szCs w:val="28"/>
        </w:rPr>
      </w:pPr>
    </w:p>
    <w:p w:rsidR="003A66B1" w:rsidRPr="005578FD" w:rsidRDefault="003A66B1" w:rsidP="00751087">
      <w:pPr>
        <w:widowControl w:val="0"/>
        <w:jc w:val="center"/>
        <w:rPr>
          <w:b/>
          <w:szCs w:val="28"/>
        </w:rPr>
      </w:pPr>
      <w:r w:rsidRPr="005578FD">
        <w:rPr>
          <w:b/>
          <w:szCs w:val="28"/>
        </w:rPr>
        <w:t>2.11 Жилищно-коммунальное хозяйство</w:t>
      </w:r>
    </w:p>
    <w:p w:rsidR="003A66B1" w:rsidRPr="00751087" w:rsidRDefault="003A66B1" w:rsidP="00751087">
      <w:pPr>
        <w:widowControl w:val="0"/>
        <w:jc w:val="center"/>
        <w:rPr>
          <w:szCs w:val="28"/>
        </w:rPr>
      </w:pPr>
    </w:p>
    <w:p w:rsidR="003A66B1" w:rsidRPr="005578FD" w:rsidRDefault="003A66B1" w:rsidP="003A66B1">
      <w:pPr>
        <w:ind w:firstLine="709"/>
        <w:contextualSpacing/>
        <w:jc w:val="both"/>
        <w:rPr>
          <w:b/>
          <w:szCs w:val="28"/>
        </w:rPr>
      </w:pPr>
      <w:r w:rsidRPr="005578FD">
        <w:rPr>
          <w:szCs w:val="28"/>
        </w:rPr>
        <w:t xml:space="preserve">Отопительный период 2019-2020 годов в городском округе закончен 25.06.2020 (постановление администрации Петропавловск-Камчатского </w:t>
      </w:r>
      <w:r w:rsidRPr="005578FD">
        <w:rPr>
          <w:szCs w:val="28"/>
        </w:rPr>
        <w:lastRenderedPageBreak/>
        <w:t>городского округа от 23.06.2020 № 1116</w:t>
      </w:r>
      <w:r>
        <w:rPr>
          <w:szCs w:val="28"/>
        </w:rPr>
        <w:t xml:space="preserve"> «Об окончании отопительного периода 2019-2020 года в Петропавловск-Камчатском городском округе»</w:t>
      </w:r>
      <w:r w:rsidRPr="005578FD">
        <w:rPr>
          <w:szCs w:val="28"/>
        </w:rPr>
        <w:t xml:space="preserve">). </w:t>
      </w:r>
    </w:p>
    <w:p w:rsidR="003A66B1" w:rsidRPr="009C74A3" w:rsidRDefault="003A66B1" w:rsidP="003A66B1">
      <w:pPr>
        <w:ind w:firstLine="709"/>
        <w:contextualSpacing/>
        <w:jc w:val="both"/>
        <w:rPr>
          <w:szCs w:val="28"/>
        </w:rPr>
      </w:pPr>
      <w:r w:rsidRPr="009C74A3">
        <w:rPr>
          <w:szCs w:val="28"/>
        </w:rPr>
        <w:t>В городском округе с 26.06.2020 начато вып</w:t>
      </w:r>
      <w:r>
        <w:rPr>
          <w:szCs w:val="28"/>
        </w:rPr>
        <w:t xml:space="preserve">олнение организациями всех форм </w:t>
      </w:r>
      <w:r w:rsidRPr="009C74A3">
        <w:rPr>
          <w:szCs w:val="28"/>
        </w:rPr>
        <w:t>собственности (обслуживающих объекты теплоснабжения, эксплуатирующих жилищный фонд и учреждениями социальной сферы) мероприятий по подготовке объектов к работе в осенне-зимний период</w:t>
      </w:r>
      <w:r w:rsidR="007400F2">
        <w:rPr>
          <w:szCs w:val="28"/>
        </w:rPr>
        <w:br/>
      </w:r>
      <w:r w:rsidRPr="009C74A3">
        <w:rPr>
          <w:szCs w:val="28"/>
        </w:rPr>
        <w:t>20</w:t>
      </w:r>
      <w:r>
        <w:rPr>
          <w:szCs w:val="28"/>
        </w:rPr>
        <w:t>20</w:t>
      </w:r>
      <w:r w:rsidRPr="009C74A3">
        <w:rPr>
          <w:szCs w:val="28"/>
        </w:rPr>
        <w:t>-202</w:t>
      </w:r>
      <w:r>
        <w:rPr>
          <w:szCs w:val="28"/>
        </w:rPr>
        <w:t>1</w:t>
      </w:r>
      <w:r w:rsidRPr="009C74A3">
        <w:rPr>
          <w:szCs w:val="28"/>
        </w:rPr>
        <w:t xml:space="preserve"> годов. </w:t>
      </w:r>
    </w:p>
    <w:p w:rsidR="003A66B1" w:rsidRPr="007E6645" w:rsidRDefault="003A66B1" w:rsidP="003A66B1">
      <w:pPr>
        <w:ind w:firstLine="709"/>
        <w:contextualSpacing/>
        <w:jc w:val="both"/>
        <w:rPr>
          <w:szCs w:val="28"/>
        </w:rPr>
      </w:pPr>
      <w:r w:rsidRPr="007E6645">
        <w:rPr>
          <w:szCs w:val="28"/>
        </w:rPr>
        <w:t xml:space="preserve">В соответствии с приказом Министерства энергетики Российской Федерации от 12.03.2013 № 103 </w:t>
      </w:r>
      <w:r>
        <w:rPr>
          <w:szCs w:val="28"/>
        </w:rPr>
        <w:t xml:space="preserve">«Об утверждении Правил оценки готовности к отопительному периоду» </w:t>
      </w:r>
      <w:r w:rsidRPr="007E6645">
        <w:rPr>
          <w:szCs w:val="28"/>
        </w:rPr>
        <w:t>утверждена Комиссия по руководству и контролю за ходом подготовки к осенне-зимнему периоду 2</w:t>
      </w:r>
      <w:r>
        <w:rPr>
          <w:szCs w:val="28"/>
        </w:rPr>
        <w:t>020</w:t>
      </w:r>
      <w:r w:rsidRPr="007E6645">
        <w:rPr>
          <w:szCs w:val="28"/>
        </w:rPr>
        <w:t>-20</w:t>
      </w:r>
      <w:r>
        <w:rPr>
          <w:szCs w:val="28"/>
        </w:rPr>
        <w:t>21</w:t>
      </w:r>
      <w:r w:rsidRPr="007E6645">
        <w:rPr>
          <w:szCs w:val="28"/>
        </w:rPr>
        <w:t xml:space="preserve"> годов. Комиссия </w:t>
      </w:r>
      <w:r w:rsidRPr="00884770">
        <w:rPr>
          <w:szCs w:val="28"/>
        </w:rPr>
        <w:t>по руководству и контролю за ходом подготовки к осенне-зимнему периоду</w:t>
      </w:r>
      <w:r w:rsidR="007400F2">
        <w:rPr>
          <w:szCs w:val="28"/>
        </w:rPr>
        <w:br/>
      </w:r>
      <w:r w:rsidRPr="00884770">
        <w:rPr>
          <w:szCs w:val="28"/>
        </w:rPr>
        <w:t xml:space="preserve">2020-2021 годов </w:t>
      </w:r>
      <w:r w:rsidRPr="007E6645">
        <w:rPr>
          <w:szCs w:val="28"/>
        </w:rPr>
        <w:t xml:space="preserve">провела 18 заседаний </w:t>
      </w:r>
      <w:r>
        <w:rPr>
          <w:szCs w:val="28"/>
        </w:rPr>
        <w:t>в целях проверки</w:t>
      </w:r>
      <w:r w:rsidRPr="007E6645">
        <w:rPr>
          <w:szCs w:val="28"/>
        </w:rPr>
        <w:t xml:space="preserve"> подготовки объектов теплоснабжения и потребителей.</w:t>
      </w:r>
    </w:p>
    <w:p w:rsidR="003A66B1" w:rsidRPr="007E6645" w:rsidRDefault="003A66B1" w:rsidP="003A66B1">
      <w:pPr>
        <w:ind w:firstLine="709"/>
        <w:contextualSpacing/>
        <w:jc w:val="both"/>
        <w:rPr>
          <w:szCs w:val="28"/>
        </w:rPr>
      </w:pPr>
      <w:r w:rsidRPr="007E6645">
        <w:rPr>
          <w:szCs w:val="28"/>
        </w:rPr>
        <w:t>Согласован с Министерством жилищно-коммунального хозяйства и энергетики Камчатского края План мероприятий по подготовке жилищно-коммунального хозяйства и инженерной инфраструктуры, жилищного фонда и объектов социальной сферы городского округа к осенне-зимнему периоду</w:t>
      </w:r>
      <w:r w:rsidR="007400F2">
        <w:rPr>
          <w:szCs w:val="28"/>
        </w:rPr>
        <w:br/>
      </w:r>
      <w:r w:rsidRPr="007E6645">
        <w:rPr>
          <w:szCs w:val="28"/>
        </w:rPr>
        <w:t>20</w:t>
      </w:r>
      <w:r>
        <w:rPr>
          <w:szCs w:val="28"/>
        </w:rPr>
        <w:t>20-2021</w:t>
      </w:r>
      <w:r w:rsidRPr="007E6645">
        <w:rPr>
          <w:szCs w:val="28"/>
        </w:rPr>
        <w:t xml:space="preserve"> годов (в соответствии с </w:t>
      </w:r>
      <w:r>
        <w:rPr>
          <w:szCs w:val="28"/>
        </w:rPr>
        <w:t>п</w:t>
      </w:r>
      <w:r w:rsidRPr="007E6645">
        <w:rPr>
          <w:szCs w:val="28"/>
        </w:rPr>
        <w:t>остановлением Государственного комитета Российской Федерации по строительству и жилищно-коммунальному комплексу от 27.09.2003 № 170) на основании плановых, весенних осмотров жилых домов и инженерной и</w:t>
      </w:r>
      <w:r>
        <w:rPr>
          <w:szCs w:val="28"/>
        </w:rPr>
        <w:t>нфраструктуры городского округа</w:t>
      </w:r>
      <w:r w:rsidRPr="007E6645">
        <w:rPr>
          <w:szCs w:val="28"/>
        </w:rPr>
        <w:t>.</w:t>
      </w:r>
    </w:p>
    <w:p w:rsidR="003A66B1" w:rsidRPr="00A45F2D" w:rsidRDefault="003A66B1" w:rsidP="003A66B1">
      <w:pPr>
        <w:ind w:firstLine="709"/>
        <w:contextualSpacing/>
        <w:jc w:val="both"/>
        <w:rPr>
          <w:szCs w:val="28"/>
        </w:rPr>
      </w:pPr>
      <w:r w:rsidRPr="00A45F2D">
        <w:rPr>
          <w:szCs w:val="28"/>
        </w:rPr>
        <w:t>При подготовке к отопительному периоду реализованы следующие мероприятия:</w:t>
      </w:r>
    </w:p>
    <w:p w:rsidR="003A66B1" w:rsidRPr="00A45F2D" w:rsidRDefault="003A66B1" w:rsidP="003A66B1">
      <w:pPr>
        <w:ind w:firstLine="709"/>
        <w:contextualSpacing/>
        <w:jc w:val="both"/>
        <w:rPr>
          <w:szCs w:val="28"/>
        </w:rPr>
      </w:pPr>
      <w:r w:rsidRPr="00A45F2D">
        <w:rPr>
          <w:szCs w:val="28"/>
        </w:rPr>
        <w:t>1) проведены проверки 1</w:t>
      </w:r>
      <w:r w:rsidR="00751087">
        <w:rPr>
          <w:szCs w:val="28"/>
        </w:rPr>
        <w:t> </w:t>
      </w:r>
      <w:r w:rsidRPr="00A45F2D">
        <w:rPr>
          <w:szCs w:val="28"/>
        </w:rPr>
        <w:t>469 многоквартирных домов;</w:t>
      </w:r>
    </w:p>
    <w:p w:rsidR="003A66B1" w:rsidRPr="00A45F2D" w:rsidRDefault="003A66B1" w:rsidP="003A66B1">
      <w:pPr>
        <w:ind w:firstLine="709"/>
        <w:contextualSpacing/>
        <w:jc w:val="both"/>
        <w:rPr>
          <w:szCs w:val="28"/>
        </w:rPr>
      </w:pPr>
      <w:r w:rsidRPr="00A45F2D">
        <w:rPr>
          <w:szCs w:val="28"/>
        </w:rPr>
        <w:t xml:space="preserve">2) проведены мероприятия по профилактике, текущему и капитальному ремонту технологического оборудования на источниках теплоснабжения ТЭЦ-1, ТЭЦ-2, 72 ЦТП и 38 котельных; </w:t>
      </w:r>
    </w:p>
    <w:p w:rsidR="003A66B1" w:rsidRDefault="003A66B1" w:rsidP="003A66B1">
      <w:pPr>
        <w:ind w:firstLine="709"/>
        <w:contextualSpacing/>
        <w:jc w:val="both"/>
        <w:rPr>
          <w:szCs w:val="28"/>
        </w:rPr>
      </w:pPr>
      <w:r w:rsidRPr="00A45F2D">
        <w:rPr>
          <w:szCs w:val="28"/>
        </w:rPr>
        <w:t>3) проведены мероприятия по обеспечению технической готовности</w:t>
      </w:r>
      <w:r>
        <w:rPr>
          <w:szCs w:val="28"/>
        </w:rPr>
        <w:t>;</w:t>
      </w:r>
    </w:p>
    <w:p w:rsidR="003A66B1" w:rsidRPr="00A45F2D" w:rsidRDefault="003A66B1" w:rsidP="003A66B1">
      <w:pPr>
        <w:ind w:firstLine="709"/>
        <w:contextualSpacing/>
        <w:jc w:val="both"/>
        <w:rPr>
          <w:szCs w:val="28"/>
        </w:rPr>
      </w:pPr>
      <w:r>
        <w:rPr>
          <w:szCs w:val="28"/>
        </w:rPr>
        <w:t>4) проведена замена сетей теплоснабжения</w:t>
      </w:r>
      <w:r w:rsidRPr="00A45F2D">
        <w:rPr>
          <w:szCs w:val="28"/>
        </w:rPr>
        <w:t>.</w:t>
      </w:r>
    </w:p>
    <w:p w:rsidR="003A66B1" w:rsidRPr="001B0C78" w:rsidRDefault="003A66B1" w:rsidP="003A66B1">
      <w:pPr>
        <w:ind w:firstLine="709"/>
        <w:contextualSpacing/>
        <w:jc w:val="both"/>
        <w:rPr>
          <w:szCs w:val="28"/>
        </w:rPr>
      </w:pPr>
      <w:r w:rsidRPr="001B0C78">
        <w:rPr>
          <w:bCs/>
        </w:rPr>
        <w:t>Техническая готовность тепловых сетей к осенне-зимнему периоду</w:t>
      </w:r>
      <w:r w:rsidR="007400F2">
        <w:rPr>
          <w:bCs/>
        </w:rPr>
        <w:br/>
      </w:r>
      <w:r w:rsidRPr="001B0C78">
        <w:rPr>
          <w:bCs/>
        </w:rPr>
        <w:t>2020-2021 годов выполнена в полном объеме</w:t>
      </w:r>
      <w:r w:rsidRPr="001B0C78">
        <w:rPr>
          <w:szCs w:val="28"/>
        </w:rPr>
        <w:t>, проведена замена сетей тепло</w:t>
      </w:r>
      <w:r w:rsidR="00751087">
        <w:rPr>
          <w:szCs w:val="28"/>
        </w:rPr>
        <w:t>-</w:t>
      </w:r>
      <w:r w:rsidRPr="001B0C78">
        <w:rPr>
          <w:szCs w:val="28"/>
        </w:rPr>
        <w:t>электроснабжения.</w:t>
      </w:r>
    </w:p>
    <w:p w:rsidR="003A66B1" w:rsidRPr="00CF166D" w:rsidRDefault="003A66B1" w:rsidP="003A66B1">
      <w:pPr>
        <w:ind w:firstLine="709"/>
        <w:contextualSpacing/>
        <w:jc w:val="both"/>
        <w:rPr>
          <w:szCs w:val="28"/>
        </w:rPr>
      </w:pPr>
      <w:r w:rsidRPr="00CF166D">
        <w:rPr>
          <w:szCs w:val="28"/>
        </w:rPr>
        <w:t>Основной комплекс мероприятий по подготовке к осенне-зимнему периоду 20</w:t>
      </w:r>
      <w:r>
        <w:rPr>
          <w:szCs w:val="28"/>
        </w:rPr>
        <w:t>20</w:t>
      </w:r>
      <w:r w:rsidRPr="00CF166D">
        <w:rPr>
          <w:szCs w:val="28"/>
        </w:rPr>
        <w:t>-202</w:t>
      </w:r>
      <w:r>
        <w:rPr>
          <w:szCs w:val="28"/>
        </w:rPr>
        <w:t>1</w:t>
      </w:r>
      <w:r w:rsidRPr="00CF166D">
        <w:rPr>
          <w:szCs w:val="28"/>
        </w:rPr>
        <w:t xml:space="preserve"> годов выполнен до начала отопительного периода к</w:t>
      </w:r>
      <w:r w:rsidR="007400F2">
        <w:rPr>
          <w:szCs w:val="28"/>
        </w:rPr>
        <w:t> </w:t>
      </w:r>
      <w:r w:rsidRPr="00CF166D">
        <w:rPr>
          <w:szCs w:val="28"/>
        </w:rPr>
        <w:t>2</w:t>
      </w:r>
      <w:r>
        <w:rPr>
          <w:szCs w:val="28"/>
        </w:rPr>
        <w:t>5</w:t>
      </w:r>
      <w:r w:rsidRPr="00CF166D">
        <w:rPr>
          <w:szCs w:val="28"/>
        </w:rPr>
        <w:t>.09.20</w:t>
      </w:r>
      <w:r>
        <w:rPr>
          <w:szCs w:val="28"/>
        </w:rPr>
        <w:t>20</w:t>
      </w:r>
      <w:r w:rsidRPr="00CF166D">
        <w:rPr>
          <w:szCs w:val="28"/>
        </w:rPr>
        <w:t>.</w:t>
      </w:r>
    </w:p>
    <w:p w:rsidR="003A66B1" w:rsidRPr="001F756C" w:rsidRDefault="003A66B1" w:rsidP="003A66B1">
      <w:pPr>
        <w:widowControl w:val="0"/>
        <w:ind w:firstLine="709"/>
        <w:jc w:val="both"/>
        <w:rPr>
          <w:szCs w:val="28"/>
        </w:rPr>
      </w:pPr>
      <w:r w:rsidRPr="001F756C">
        <w:rPr>
          <w:szCs w:val="28"/>
        </w:rPr>
        <w:t>Постановлением администрации Петропавловск-камчатского городского округа от 24.09.2020 № 1661</w:t>
      </w:r>
      <w:r>
        <w:rPr>
          <w:szCs w:val="28"/>
        </w:rPr>
        <w:t xml:space="preserve"> «О начале отопительного периода 2020-2021 годов в Петропавловск-Камчатском городском округе»</w:t>
      </w:r>
      <w:r w:rsidRPr="001F756C">
        <w:rPr>
          <w:szCs w:val="28"/>
        </w:rPr>
        <w:t xml:space="preserve"> с 25.09.2020 в городском округе начат отопительный период 20</w:t>
      </w:r>
      <w:r>
        <w:rPr>
          <w:szCs w:val="28"/>
        </w:rPr>
        <w:t>20</w:t>
      </w:r>
      <w:r w:rsidRPr="001F756C">
        <w:rPr>
          <w:szCs w:val="28"/>
        </w:rPr>
        <w:t>-202</w:t>
      </w:r>
      <w:r>
        <w:rPr>
          <w:szCs w:val="28"/>
        </w:rPr>
        <w:t>1</w:t>
      </w:r>
      <w:r w:rsidRPr="001F756C">
        <w:rPr>
          <w:szCs w:val="28"/>
        </w:rPr>
        <w:t xml:space="preserve"> годов.</w:t>
      </w:r>
    </w:p>
    <w:p w:rsidR="003A66B1" w:rsidRPr="005815BA" w:rsidRDefault="003A66B1" w:rsidP="00751087">
      <w:pPr>
        <w:widowControl w:val="0"/>
        <w:jc w:val="center"/>
        <w:rPr>
          <w:szCs w:val="28"/>
          <w:highlight w:val="cyan"/>
        </w:rPr>
      </w:pPr>
    </w:p>
    <w:p w:rsidR="003A66B1" w:rsidRPr="00884E2C" w:rsidRDefault="003A66B1" w:rsidP="00751087">
      <w:pPr>
        <w:jc w:val="center"/>
        <w:rPr>
          <w:b/>
          <w:szCs w:val="28"/>
        </w:rPr>
      </w:pPr>
      <w:r w:rsidRPr="00884E2C">
        <w:rPr>
          <w:b/>
          <w:szCs w:val="28"/>
        </w:rPr>
        <w:t>2.12 Энергосбережение и повышение энергетической эффективности</w:t>
      </w:r>
    </w:p>
    <w:p w:rsidR="003A66B1" w:rsidRPr="00751087" w:rsidRDefault="003A66B1" w:rsidP="00751087">
      <w:pPr>
        <w:jc w:val="center"/>
        <w:rPr>
          <w:szCs w:val="28"/>
          <w:highlight w:val="cyan"/>
        </w:rPr>
      </w:pPr>
    </w:p>
    <w:p w:rsidR="003A66B1" w:rsidRPr="00DC33E3" w:rsidRDefault="003A66B1" w:rsidP="003A66B1">
      <w:pPr>
        <w:spacing w:before="60"/>
        <w:ind w:firstLine="709"/>
        <w:contextualSpacing/>
        <w:jc w:val="both"/>
        <w:rPr>
          <w:rFonts w:eastAsia="+mn-ea"/>
          <w:kern w:val="24"/>
          <w:szCs w:val="28"/>
        </w:rPr>
      </w:pPr>
      <w:r w:rsidRPr="00884E2C">
        <w:rPr>
          <w:rFonts w:eastAsia="+mn-ea"/>
          <w:kern w:val="24"/>
          <w:szCs w:val="28"/>
        </w:rPr>
        <w:t xml:space="preserve">В целях снижения уровня износа и повышения эффективности работы инженерных коммуникаций, а также в рамках основного мероприятия </w:t>
      </w:r>
      <w:r w:rsidRPr="00884E2C">
        <w:rPr>
          <w:rFonts w:eastAsia="+mn-ea"/>
          <w:kern w:val="24"/>
          <w:szCs w:val="28"/>
        </w:rPr>
        <w:lastRenderedPageBreak/>
        <w:t>1.2</w:t>
      </w:r>
      <w:r w:rsidR="0054680E">
        <w:rPr>
          <w:rFonts w:eastAsia="+mn-ea"/>
          <w:kern w:val="24"/>
          <w:szCs w:val="28"/>
        </w:rPr>
        <w:t> </w:t>
      </w:r>
      <w:r w:rsidRPr="00884E2C">
        <w:rPr>
          <w:rFonts w:eastAsia="+mn-ea"/>
          <w:kern w:val="24"/>
          <w:szCs w:val="28"/>
        </w:rPr>
        <w:t xml:space="preserve">«Содержание, капитальный, текущий ремонт объектов теплоснабжения и электроснабжения» подпрограммы 2 «Модернизация жилищно-коммунального хозяйства» </w:t>
      </w:r>
      <w:r>
        <w:rPr>
          <w:rFonts w:eastAsia="+mn-ea"/>
          <w:kern w:val="24"/>
          <w:szCs w:val="28"/>
        </w:rPr>
        <w:t>МП</w:t>
      </w:r>
      <w:r w:rsidRPr="00884E2C">
        <w:rPr>
          <w:rFonts w:eastAsia="+mn-ea"/>
          <w:kern w:val="24"/>
          <w:szCs w:val="28"/>
        </w:rPr>
        <w:t xml:space="preserve"> «</w:t>
      </w:r>
      <w:proofErr w:type="spellStart"/>
      <w:r w:rsidRPr="00884E2C">
        <w:rPr>
          <w:rFonts w:eastAsia="+mn-ea"/>
          <w:kern w:val="24"/>
          <w:szCs w:val="28"/>
        </w:rPr>
        <w:t>Энергоэффективность</w:t>
      </w:r>
      <w:proofErr w:type="spellEnd"/>
      <w:r w:rsidRPr="00884E2C">
        <w:rPr>
          <w:rFonts w:eastAsia="+mn-ea"/>
          <w:kern w:val="24"/>
          <w:szCs w:val="28"/>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 утвержденной постановлением администрации Петропавловск-Камчатского городского округа от 13.10.2016 № 1984, за 20</w:t>
      </w:r>
      <w:r>
        <w:rPr>
          <w:rFonts w:eastAsia="+mn-ea"/>
          <w:kern w:val="24"/>
          <w:szCs w:val="28"/>
        </w:rPr>
        <w:t>20</w:t>
      </w:r>
      <w:r w:rsidRPr="00884E2C">
        <w:rPr>
          <w:rFonts w:eastAsia="+mn-ea"/>
          <w:kern w:val="24"/>
          <w:szCs w:val="28"/>
        </w:rPr>
        <w:t xml:space="preserve"> год в городском округе заменено </w:t>
      </w:r>
      <w:r>
        <w:rPr>
          <w:rFonts w:eastAsia="+mn-ea"/>
          <w:kern w:val="24"/>
          <w:szCs w:val="28"/>
        </w:rPr>
        <w:t>759</w:t>
      </w:r>
      <w:r w:rsidRPr="00884E2C">
        <w:rPr>
          <w:rFonts w:eastAsia="+mn-ea"/>
          <w:kern w:val="24"/>
          <w:szCs w:val="28"/>
        </w:rPr>
        <w:t xml:space="preserve"> погонных метров ветхих инженерных сетей </w:t>
      </w:r>
      <w:r w:rsidRPr="00DC33E3">
        <w:rPr>
          <w:rFonts w:eastAsia="+mn-ea"/>
          <w:kern w:val="24"/>
          <w:szCs w:val="28"/>
        </w:rPr>
        <w:t>теплоснабжения</w:t>
      </w:r>
      <w:r>
        <w:rPr>
          <w:rFonts w:eastAsia="+mn-ea"/>
          <w:kern w:val="24"/>
          <w:szCs w:val="28"/>
        </w:rPr>
        <w:t>.</w:t>
      </w:r>
    </w:p>
    <w:p w:rsidR="00751087" w:rsidRDefault="003A66B1" w:rsidP="00751087">
      <w:pPr>
        <w:ind w:firstLine="709"/>
        <w:contextualSpacing/>
        <w:jc w:val="both"/>
        <w:rPr>
          <w:rFonts w:eastAsia="+mn-ea"/>
          <w:color w:val="000000"/>
          <w:kern w:val="24"/>
          <w:szCs w:val="28"/>
        </w:rPr>
      </w:pPr>
      <w:r w:rsidRPr="00DC33E3">
        <w:rPr>
          <w:szCs w:val="28"/>
        </w:rPr>
        <w:t>Подрядными организациями по муниципальным контрактам, заключенным Управлением</w:t>
      </w:r>
      <w:r>
        <w:rPr>
          <w:szCs w:val="28"/>
        </w:rPr>
        <w:t xml:space="preserve"> коммунального хозяйства и жилищного фонда</w:t>
      </w:r>
      <w:r w:rsidRPr="00C24E42">
        <w:rPr>
          <w:szCs w:val="28"/>
        </w:rPr>
        <w:t xml:space="preserve">, </w:t>
      </w:r>
      <w:r w:rsidRPr="00C24E42">
        <w:rPr>
          <w:rFonts w:eastAsia="+mn-ea"/>
          <w:color w:val="000000"/>
          <w:kern w:val="24"/>
          <w:szCs w:val="28"/>
        </w:rPr>
        <w:t>выполнены следующие мероприятия:</w:t>
      </w:r>
    </w:p>
    <w:p w:rsidR="00751087" w:rsidRDefault="00751087" w:rsidP="00751087">
      <w:pPr>
        <w:ind w:firstLine="709"/>
        <w:contextualSpacing/>
        <w:jc w:val="both"/>
        <w:rPr>
          <w:rFonts w:eastAsia="+mn-ea"/>
          <w:color w:val="000000"/>
          <w:kern w:val="24"/>
          <w:szCs w:val="28"/>
        </w:rPr>
      </w:pPr>
      <w:r>
        <w:rPr>
          <w:rFonts w:eastAsia="+mn-ea"/>
          <w:color w:val="000000"/>
          <w:kern w:val="24"/>
          <w:szCs w:val="28"/>
        </w:rPr>
        <w:t xml:space="preserve">1) </w:t>
      </w:r>
      <w:r w:rsidR="003A66B1" w:rsidRPr="00751087">
        <w:rPr>
          <w:rFonts w:eastAsia="+mn-ea"/>
          <w:color w:val="000000"/>
          <w:kern w:val="24"/>
          <w:szCs w:val="28"/>
        </w:rPr>
        <w:t>капитальный ремонт ветхих тепловых сетей на объекте «Сооружение тепловые сети котельной № 52 («108 Квартал») протяженностью 4,856 км», г.</w:t>
      </w:r>
      <w:r w:rsidR="0054680E" w:rsidRPr="00751087">
        <w:rPr>
          <w:rFonts w:eastAsia="+mn-ea"/>
          <w:color w:val="000000"/>
          <w:kern w:val="24"/>
          <w:szCs w:val="28"/>
        </w:rPr>
        <w:t> </w:t>
      </w:r>
      <w:r w:rsidR="003A66B1" w:rsidRPr="00751087">
        <w:rPr>
          <w:rFonts w:eastAsia="+mn-ea"/>
          <w:color w:val="000000"/>
          <w:kern w:val="24"/>
          <w:szCs w:val="28"/>
        </w:rPr>
        <w:t>Петропавловск-Камчатский, на участке теплотрассы по ул. Молчанова от ТК-3 до ТК-4, протяженностью 0,112 км</w:t>
      </w:r>
      <w:r>
        <w:rPr>
          <w:rFonts w:eastAsia="+mn-ea"/>
          <w:color w:val="000000"/>
          <w:kern w:val="24"/>
          <w:szCs w:val="28"/>
        </w:rPr>
        <w:t>;</w:t>
      </w:r>
    </w:p>
    <w:p w:rsidR="00751087" w:rsidRDefault="00751087" w:rsidP="00751087">
      <w:pPr>
        <w:ind w:firstLine="709"/>
        <w:contextualSpacing/>
        <w:jc w:val="both"/>
        <w:rPr>
          <w:rFonts w:eastAsia="+mn-ea"/>
          <w:kern w:val="24"/>
          <w:szCs w:val="28"/>
        </w:rPr>
      </w:pPr>
      <w:r>
        <w:rPr>
          <w:rFonts w:eastAsia="+mn-ea"/>
          <w:color w:val="000000"/>
          <w:kern w:val="24"/>
          <w:szCs w:val="28"/>
        </w:rPr>
        <w:t xml:space="preserve">2) </w:t>
      </w:r>
      <w:r w:rsidR="003A66B1" w:rsidRPr="00533181">
        <w:rPr>
          <w:rFonts w:eastAsia="+mn-ea"/>
          <w:color w:val="000000"/>
          <w:kern w:val="24"/>
          <w:szCs w:val="28"/>
        </w:rPr>
        <w:t>капитальный ремонт ветхих тепловых сетей на объекте «Сооружение тепловые сети котельной № 52 («108 Кварт</w:t>
      </w:r>
      <w:r w:rsidR="0054680E">
        <w:rPr>
          <w:rFonts w:eastAsia="+mn-ea"/>
          <w:color w:val="000000"/>
          <w:kern w:val="24"/>
          <w:szCs w:val="28"/>
        </w:rPr>
        <w:t xml:space="preserve">ал») протяженностью 4,856 км», </w:t>
      </w:r>
      <w:r w:rsidR="003A66B1" w:rsidRPr="00533181">
        <w:rPr>
          <w:rFonts w:eastAsia="+mn-ea"/>
          <w:color w:val="000000"/>
          <w:kern w:val="24"/>
          <w:szCs w:val="28"/>
        </w:rPr>
        <w:t>г.</w:t>
      </w:r>
      <w:r w:rsidR="0054680E">
        <w:rPr>
          <w:rFonts w:eastAsia="+mn-ea"/>
          <w:color w:val="000000"/>
          <w:kern w:val="24"/>
          <w:szCs w:val="28"/>
        </w:rPr>
        <w:t> </w:t>
      </w:r>
      <w:r w:rsidR="003A66B1" w:rsidRPr="00533181">
        <w:rPr>
          <w:rFonts w:eastAsia="+mn-ea"/>
          <w:color w:val="000000"/>
          <w:kern w:val="24"/>
          <w:szCs w:val="28"/>
        </w:rPr>
        <w:t>Петропавловск-Камчатский, на участке теплотрассы по ул. Молчанова</w:t>
      </w:r>
      <w:r w:rsidR="0054680E">
        <w:rPr>
          <w:rFonts w:eastAsia="+mn-ea"/>
          <w:color w:val="000000"/>
          <w:kern w:val="24"/>
          <w:szCs w:val="28"/>
        </w:rPr>
        <w:br/>
      </w:r>
      <w:r w:rsidR="003A66B1" w:rsidRPr="00533181">
        <w:rPr>
          <w:rFonts w:eastAsia="+mn-ea"/>
          <w:kern w:val="24"/>
          <w:szCs w:val="28"/>
        </w:rPr>
        <w:t>от ТК-10 до точки «Б», протяженностью 0,286 км;</w:t>
      </w:r>
    </w:p>
    <w:p w:rsidR="00751087" w:rsidRDefault="00751087" w:rsidP="00751087">
      <w:pPr>
        <w:ind w:firstLine="709"/>
        <w:contextualSpacing/>
        <w:jc w:val="both"/>
        <w:rPr>
          <w:rFonts w:eastAsia="+mn-ea"/>
          <w:color w:val="000000"/>
          <w:kern w:val="24"/>
          <w:szCs w:val="28"/>
        </w:rPr>
      </w:pPr>
      <w:r>
        <w:rPr>
          <w:rFonts w:eastAsia="+mn-ea"/>
          <w:kern w:val="24"/>
          <w:szCs w:val="28"/>
        </w:rPr>
        <w:t xml:space="preserve">3) </w:t>
      </w:r>
      <w:r w:rsidR="003A66B1" w:rsidRPr="00533181">
        <w:rPr>
          <w:rFonts w:eastAsia="+mn-ea"/>
          <w:color w:val="000000"/>
          <w:kern w:val="24"/>
          <w:szCs w:val="28"/>
        </w:rPr>
        <w:t>капитальный ремонт тепловых сетей на объекте «Сооружение тепловые сети котельной № 44 «Ватутина» протяженностью 8,335 км», г.</w:t>
      </w:r>
      <w:r w:rsidR="0054680E">
        <w:rPr>
          <w:rFonts w:eastAsia="+mn-ea"/>
          <w:color w:val="000000"/>
          <w:kern w:val="24"/>
          <w:szCs w:val="28"/>
        </w:rPr>
        <w:t> </w:t>
      </w:r>
      <w:r w:rsidR="003A66B1" w:rsidRPr="00533181">
        <w:rPr>
          <w:rFonts w:eastAsia="+mn-ea"/>
          <w:color w:val="000000"/>
          <w:kern w:val="24"/>
          <w:szCs w:val="28"/>
        </w:rPr>
        <w:t>Петропавловск-Камчатский, на участке теплотрассы по ул. Автомобилистов от</w:t>
      </w:r>
      <w:r w:rsidR="0054680E">
        <w:rPr>
          <w:rFonts w:eastAsia="+mn-ea"/>
          <w:color w:val="000000"/>
          <w:kern w:val="24"/>
          <w:szCs w:val="28"/>
        </w:rPr>
        <w:t> </w:t>
      </w:r>
      <w:r w:rsidR="003A66B1" w:rsidRPr="00533181">
        <w:rPr>
          <w:rFonts w:eastAsia="+mn-ea"/>
          <w:color w:val="000000"/>
          <w:kern w:val="24"/>
          <w:szCs w:val="28"/>
        </w:rPr>
        <w:t>ТК-39 до жилого дома по ул. 50 лет Октября от ТК-11 до ТК-17, протяженностью 0,200 км;</w:t>
      </w:r>
    </w:p>
    <w:p w:rsidR="003A66B1" w:rsidRPr="005F0080" w:rsidRDefault="00751087" w:rsidP="00751087">
      <w:pPr>
        <w:ind w:firstLine="709"/>
        <w:contextualSpacing/>
        <w:jc w:val="both"/>
        <w:rPr>
          <w:szCs w:val="28"/>
        </w:rPr>
      </w:pPr>
      <w:r>
        <w:rPr>
          <w:rFonts w:eastAsia="+mn-ea"/>
          <w:color w:val="000000"/>
          <w:kern w:val="24"/>
          <w:szCs w:val="28"/>
        </w:rPr>
        <w:t xml:space="preserve">4) </w:t>
      </w:r>
      <w:r w:rsidR="003A66B1" w:rsidRPr="00533181">
        <w:rPr>
          <w:rFonts w:eastAsia="+mn-ea"/>
          <w:color w:val="000000"/>
          <w:kern w:val="24"/>
          <w:szCs w:val="28"/>
        </w:rPr>
        <w:t>капитальный ремонт ветхих тепловых сетей на объекте «Сооружение тепловые сети котельной № 44 «Ватутина» протяженностью 8,335 км», г.</w:t>
      </w:r>
      <w:r w:rsidR="0054680E">
        <w:rPr>
          <w:rFonts w:eastAsia="+mn-ea"/>
          <w:color w:val="000000"/>
          <w:kern w:val="24"/>
          <w:szCs w:val="28"/>
        </w:rPr>
        <w:t> </w:t>
      </w:r>
      <w:r w:rsidR="003A66B1" w:rsidRPr="00533181">
        <w:rPr>
          <w:rFonts w:eastAsia="+mn-ea"/>
          <w:color w:val="000000"/>
          <w:kern w:val="24"/>
          <w:szCs w:val="28"/>
        </w:rPr>
        <w:t>Петропавловск-Камчатский, на участке теплотрассы от спуска под землю после ПНС в т. Б/2 до ТК-35, протяженностью</w:t>
      </w:r>
      <w:r w:rsidR="003A66B1" w:rsidRPr="005F0080">
        <w:rPr>
          <w:rFonts w:eastAsia="+mn-ea"/>
          <w:color w:val="000000"/>
          <w:kern w:val="24"/>
          <w:szCs w:val="28"/>
        </w:rPr>
        <w:t xml:space="preserve"> 0,161 км.</w:t>
      </w:r>
    </w:p>
    <w:p w:rsidR="003A66B1" w:rsidRPr="00D54F0C" w:rsidRDefault="003A66B1" w:rsidP="003A66B1">
      <w:pPr>
        <w:ind w:firstLine="708"/>
        <w:jc w:val="both"/>
        <w:rPr>
          <w:szCs w:val="28"/>
        </w:rPr>
      </w:pPr>
      <w:r w:rsidRPr="00D54F0C">
        <w:rPr>
          <w:szCs w:val="28"/>
        </w:rPr>
        <w:t>В процессе производства р</w:t>
      </w:r>
      <w:r>
        <w:rPr>
          <w:szCs w:val="28"/>
        </w:rPr>
        <w:t>абот по развитию теплоснабжения</w:t>
      </w:r>
      <w:r w:rsidRPr="00D54F0C">
        <w:rPr>
          <w:szCs w:val="28"/>
        </w:rPr>
        <w:t xml:space="preserve"> используются современные инновационные технологии, обеспечивающие энергосбережение и повышение </w:t>
      </w:r>
      <w:proofErr w:type="spellStart"/>
      <w:r w:rsidRPr="00D54F0C">
        <w:rPr>
          <w:szCs w:val="28"/>
        </w:rPr>
        <w:t>энергоэффективности</w:t>
      </w:r>
      <w:proofErr w:type="spellEnd"/>
      <w:r w:rsidRPr="00D54F0C">
        <w:rPr>
          <w:szCs w:val="28"/>
        </w:rPr>
        <w:t xml:space="preserve"> коммунального хозяйства.</w:t>
      </w:r>
    </w:p>
    <w:p w:rsidR="003A66B1" w:rsidRPr="00751087" w:rsidRDefault="003A66B1" w:rsidP="00751087">
      <w:pPr>
        <w:tabs>
          <w:tab w:val="left" w:pos="10440"/>
          <w:tab w:val="left" w:pos="10800"/>
          <w:tab w:val="left" w:pos="12060"/>
        </w:tabs>
        <w:jc w:val="center"/>
        <w:rPr>
          <w:szCs w:val="28"/>
          <w:highlight w:val="cyan"/>
        </w:rPr>
      </w:pPr>
    </w:p>
    <w:p w:rsidR="003A66B1" w:rsidRPr="00751087" w:rsidRDefault="003A66B1" w:rsidP="00751087">
      <w:pPr>
        <w:tabs>
          <w:tab w:val="left" w:pos="10440"/>
          <w:tab w:val="left" w:pos="10800"/>
          <w:tab w:val="left" w:pos="12060"/>
        </w:tabs>
        <w:jc w:val="center"/>
        <w:rPr>
          <w:b/>
          <w:szCs w:val="28"/>
        </w:rPr>
      </w:pPr>
      <w:r w:rsidRPr="00751087">
        <w:rPr>
          <w:b/>
          <w:szCs w:val="28"/>
        </w:rPr>
        <w:t>2.13 Дорожная деятельность. Транспортные услуги. Благоустройство</w:t>
      </w:r>
    </w:p>
    <w:p w:rsidR="003A66B1" w:rsidRPr="00751087" w:rsidRDefault="003A66B1" w:rsidP="00751087">
      <w:pPr>
        <w:jc w:val="center"/>
        <w:rPr>
          <w:color w:val="000000"/>
          <w:szCs w:val="28"/>
          <w:highlight w:val="cyan"/>
        </w:rPr>
      </w:pPr>
    </w:p>
    <w:p w:rsidR="003A66B1" w:rsidRPr="002622D9" w:rsidRDefault="003A66B1" w:rsidP="003A66B1">
      <w:pPr>
        <w:ind w:firstLine="709"/>
        <w:jc w:val="both"/>
        <w:rPr>
          <w:color w:val="000000"/>
          <w:szCs w:val="28"/>
        </w:rPr>
      </w:pPr>
      <w:r w:rsidRPr="002622D9">
        <w:rPr>
          <w:color w:val="000000"/>
          <w:szCs w:val="28"/>
        </w:rPr>
        <w:t>Одним из главных приоритетов развития территории городского округа является создание благоприятной для проживания и ведения экономической деятельности городской среды. Благоустройство является важной ее составляющей, которая формирует комфорт, качество и удобство жизни горожан. Обустройство мест массового пребывания жителей и улично-дорожной сети является актуальной и одной из приоритетных задач администрации городского округа.</w:t>
      </w:r>
    </w:p>
    <w:p w:rsidR="003A66B1" w:rsidRPr="002622D9" w:rsidRDefault="003A66B1" w:rsidP="003A66B1">
      <w:pPr>
        <w:ind w:firstLine="709"/>
        <w:jc w:val="both"/>
        <w:rPr>
          <w:color w:val="000000"/>
          <w:szCs w:val="28"/>
        </w:rPr>
      </w:pPr>
      <w:r>
        <w:rPr>
          <w:color w:val="000000"/>
          <w:szCs w:val="28"/>
        </w:rPr>
        <w:t>МП</w:t>
      </w:r>
      <w:r w:rsidRPr="002622D9">
        <w:rPr>
          <w:color w:val="000000"/>
          <w:szCs w:val="28"/>
        </w:rPr>
        <w:t xml:space="preserve"> «Формирование современной городской среды в Петропавловск-Камчатском городском округе», утвержденная постановлением администрации Петропавловск-Камчатского городского округа от 29.12.2017 № 3217</w:t>
      </w:r>
      <w:r>
        <w:rPr>
          <w:color w:val="000000"/>
          <w:szCs w:val="28"/>
        </w:rPr>
        <w:t>,</w:t>
      </w:r>
      <w:r w:rsidRPr="002622D9">
        <w:rPr>
          <w:color w:val="000000"/>
          <w:szCs w:val="28"/>
        </w:rPr>
        <w:t xml:space="preserve"> </w:t>
      </w:r>
      <w:r w:rsidRPr="002622D9">
        <w:rPr>
          <w:color w:val="000000"/>
          <w:szCs w:val="28"/>
        </w:rPr>
        <w:lastRenderedPageBreak/>
        <w:t>направлена на обеспечение благоустройства и повышение уровня комфортности территорий городского округа.</w:t>
      </w:r>
    </w:p>
    <w:p w:rsidR="003A66B1" w:rsidRPr="002622D9" w:rsidRDefault="003A66B1" w:rsidP="003A66B1">
      <w:pPr>
        <w:ind w:firstLine="709"/>
        <w:jc w:val="both"/>
        <w:rPr>
          <w:color w:val="000000"/>
          <w:szCs w:val="28"/>
        </w:rPr>
      </w:pPr>
      <w:r w:rsidRPr="002622D9">
        <w:rPr>
          <w:color w:val="000000"/>
          <w:szCs w:val="28"/>
        </w:rPr>
        <w:t xml:space="preserve">Основными принципами разработки данной программы стали: выработка единого, комплексного подхода к формированию современной комфортной городской среды в </w:t>
      </w:r>
      <w:r>
        <w:rPr>
          <w:color w:val="000000"/>
          <w:szCs w:val="28"/>
        </w:rPr>
        <w:t xml:space="preserve">г. </w:t>
      </w:r>
      <w:r w:rsidRPr="002622D9">
        <w:rPr>
          <w:color w:val="000000"/>
          <w:szCs w:val="28"/>
        </w:rPr>
        <w:t>Петропавловск</w:t>
      </w:r>
      <w:r>
        <w:rPr>
          <w:color w:val="000000"/>
          <w:szCs w:val="28"/>
        </w:rPr>
        <w:t>е-Камчатском</w:t>
      </w:r>
      <w:r w:rsidRPr="002622D9">
        <w:rPr>
          <w:color w:val="000000"/>
          <w:szCs w:val="28"/>
        </w:rPr>
        <w:t>, эффективное применение мер государственной и краевой поддержки в рамках реализации приоритетного проекта «Формирование комфортной городской среды», оптимизация существующих и создание новых механизмов по привлечению жителей городского округа к благоустройству дворовых и общественных территорий.</w:t>
      </w:r>
    </w:p>
    <w:p w:rsidR="003A66B1" w:rsidRPr="002622D9" w:rsidRDefault="003A66B1" w:rsidP="003A66B1">
      <w:pPr>
        <w:ind w:firstLine="709"/>
        <w:jc w:val="both"/>
        <w:rPr>
          <w:color w:val="000000"/>
          <w:szCs w:val="28"/>
        </w:rPr>
      </w:pPr>
      <w:r>
        <w:rPr>
          <w:color w:val="000000"/>
          <w:szCs w:val="28"/>
        </w:rPr>
        <w:t xml:space="preserve">Задачами МП </w:t>
      </w:r>
      <w:r w:rsidRPr="007F19F3">
        <w:rPr>
          <w:color w:val="000000"/>
          <w:szCs w:val="28"/>
        </w:rPr>
        <w:t>«Формирование современной городской среды в Петропавловс</w:t>
      </w:r>
      <w:r>
        <w:rPr>
          <w:color w:val="000000"/>
          <w:szCs w:val="28"/>
        </w:rPr>
        <w:t xml:space="preserve">к-Камчатском городском округе» </w:t>
      </w:r>
      <w:r w:rsidRPr="002622D9">
        <w:rPr>
          <w:color w:val="000000"/>
          <w:szCs w:val="28"/>
        </w:rPr>
        <w:t>являются:</w:t>
      </w:r>
    </w:p>
    <w:p w:rsidR="003A66B1" w:rsidRPr="002622D9" w:rsidRDefault="003A66B1" w:rsidP="003A66B1">
      <w:pPr>
        <w:ind w:firstLine="709"/>
        <w:jc w:val="both"/>
        <w:rPr>
          <w:color w:val="000000"/>
          <w:szCs w:val="28"/>
        </w:rPr>
      </w:pPr>
      <w:r w:rsidRPr="002622D9">
        <w:rPr>
          <w:color w:val="000000"/>
          <w:szCs w:val="28"/>
        </w:rPr>
        <w:t>1) повышение уровня благоустройства территорий, установленных по результатам отбора дворовых, общественных территорий и мест массового отдыха горожан городского округа;</w:t>
      </w:r>
    </w:p>
    <w:p w:rsidR="003A66B1" w:rsidRPr="002622D9" w:rsidRDefault="003A66B1" w:rsidP="003A66B1">
      <w:pPr>
        <w:ind w:firstLine="709"/>
        <w:jc w:val="both"/>
        <w:rPr>
          <w:color w:val="000000"/>
          <w:szCs w:val="28"/>
        </w:rPr>
      </w:pPr>
      <w:r w:rsidRPr="002622D9">
        <w:rPr>
          <w:color w:val="000000"/>
          <w:szCs w:val="28"/>
        </w:rPr>
        <w:t xml:space="preserve">2) повышение уровня комфортного проживания горожан </w:t>
      </w:r>
      <w:r>
        <w:rPr>
          <w:color w:val="000000"/>
          <w:szCs w:val="28"/>
        </w:rPr>
        <w:t>г.</w:t>
      </w:r>
      <w:r w:rsidR="00C21B2B">
        <w:rPr>
          <w:color w:val="000000"/>
          <w:szCs w:val="28"/>
        </w:rPr>
        <w:t> </w:t>
      </w:r>
      <w:r w:rsidRPr="002622D9">
        <w:rPr>
          <w:color w:val="000000"/>
          <w:szCs w:val="28"/>
        </w:rPr>
        <w:t>Петропавловск</w:t>
      </w:r>
      <w:r>
        <w:rPr>
          <w:color w:val="000000"/>
          <w:szCs w:val="28"/>
        </w:rPr>
        <w:t>а</w:t>
      </w:r>
      <w:r w:rsidRPr="002622D9">
        <w:rPr>
          <w:color w:val="000000"/>
          <w:szCs w:val="28"/>
        </w:rPr>
        <w:t>-Камчатского;</w:t>
      </w:r>
    </w:p>
    <w:p w:rsidR="003A66B1" w:rsidRPr="002622D9" w:rsidRDefault="003A66B1" w:rsidP="003A66B1">
      <w:pPr>
        <w:ind w:firstLine="709"/>
        <w:jc w:val="both"/>
        <w:rPr>
          <w:color w:val="000000"/>
          <w:szCs w:val="28"/>
        </w:rPr>
      </w:pPr>
      <w:r w:rsidRPr="002622D9">
        <w:rPr>
          <w:color w:val="000000"/>
          <w:szCs w:val="28"/>
        </w:rPr>
        <w:t>3) преобразование городской среды путем внедрения цифровых технологий и платформенных решений;</w:t>
      </w:r>
    </w:p>
    <w:p w:rsidR="003A66B1" w:rsidRPr="004B18F3" w:rsidRDefault="003A66B1" w:rsidP="003A66B1">
      <w:pPr>
        <w:ind w:firstLine="709"/>
        <w:jc w:val="both"/>
        <w:rPr>
          <w:color w:val="000000"/>
          <w:szCs w:val="28"/>
        </w:rPr>
      </w:pPr>
      <w:r w:rsidRPr="002622D9">
        <w:rPr>
          <w:color w:val="000000"/>
          <w:szCs w:val="28"/>
        </w:rPr>
        <w:t xml:space="preserve">4) приведение автомобильных дорог общего пользования, </w:t>
      </w:r>
      <w:r w:rsidRPr="004B18F3">
        <w:rPr>
          <w:color w:val="000000"/>
          <w:szCs w:val="28"/>
        </w:rPr>
        <w:t>внутриквартальных дорог и придомовых проездов городского округа в состояние, отвечающее требованиям технических регламентов;</w:t>
      </w:r>
    </w:p>
    <w:p w:rsidR="003A66B1" w:rsidRPr="004B18F3" w:rsidRDefault="003A66B1" w:rsidP="003A66B1">
      <w:pPr>
        <w:ind w:firstLine="709"/>
        <w:jc w:val="both"/>
        <w:rPr>
          <w:color w:val="000000"/>
          <w:szCs w:val="28"/>
        </w:rPr>
      </w:pPr>
      <w:r w:rsidRPr="004B18F3">
        <w:rPr>
          <w:color w:val="000000"/>
          <w:szCs w:val="28"/>
        </w:rPr>
        <w:t>5) приведение сетей наружного уличного освещения в состояние, отвечающее требованиям технических регламентов;</w:t>
      </w:r>
    </w:p>
    <w:p w:rsidR="003A66B1" w:rsidRPr="00D754CD" w:rsidRDefault="003A66B1" w:rsidP="003A66B1">
      <w:pPr>
        <w:ind w:firstLine="709"/>
        <w:jc w:val="both"/>
        <w:rPr>
          <w:color w:val="000000"/>
          <w:szCs w:val="28"/>
        </w:rPr>
      </w:pPr>
      <w:r w:rsidRPr="00D754CD">
        <w:rPr>
          <w:color w:val="000000"/>
          <w:szCs w:val="28"/>
        </w:rPr>
        <w:t>6) восстановление разрушенных и текущее содержание структурно-планировочных элементов благоустройства;</w:t>
      </w:r>
    </w:p>
    <w:p w:rsidR="003A66B1" w:rsidRPr="00D754CD" w:rsidRDefault="003A66B1" w:rsidP="003A66B1">
      <w:pPr>
        <w:ind w:firstLine="709"/>
        <w:jc w:val="both"/>
        <w:rPr>
          <w:color w:val="000000"/>
          <w:szCs w:val="28"/>
        </w:rPr>
      </w:pPr>
      <w:r w:rsidRPr="00D754CD">
        <w:rPr>
          <w:color w:val="000000"/>
          <w:szCs w:val="28"/>
        </w:rPr>
        <w:t>7) озеленение и ландшафтное оформление территорий городского округа, обустройство и содержание мест массового отдыха населения и территорий объектов социальной сферы, в том числе улиц, парков, скверов, площадей, содержание лесных зон;</w:t>
      </w:r>
    </w:p>
    <w:p w:rsidR="003A66B1" w:rsidRDefault="003A66B1" w:rsidP="003A66B1">
      <w:pPr>
        <w:ind w:firstLine="709"/>
        <w:jc w:val="both"/>
        <w:rPr>
          <w:color w:val="000000"/>
          <w:szCs w:val="28"/>
        </w:rPr>
      </w:pPr>
      <w:r w:rsidRPr="00D754CD">
        <w:rPr>
          <w:color w:val="000000"/>
          <w:szCs w:val="28"/>
        </w:rPr>
        <w:t>8) обустройство и содержание мест захоронения, а также организация ритуальных услуг</w:t>
      </w:r>
      <w:r>
        <w:rPr>
          <w:color w:val="000000"/>
          <w:szCs w:val="28"/>
        </w:rPr>
        <w:t>.</w:t>
      </w:r>
    </w:p>
    <w:p w:rsidR="003A66B1" w:rsidRDefault="003A66B1" w:rsidP="003A66B1">
      <w:pPr>
        <w:ind w:firstLine="709"/>
        <w:jc w:val="both"/>
        <w:rPr>
          <w:color w:val="000000"/>
          <w:szCs w:val="28"/>
        </w:rPr>
      </w:pPr>
      <w:r w:rsidRPr="00B05848">
        <w:rPr>
          <w:color w:val="000000"/>
          <w:szCs w:val="28"/>
        </w:rPr>
        <w:t>В 20</w:t>
      </w:r>
      <w:r>
        <w:rPr>
          <w:color w:val="000000"/>
          <w:szCs w:val="28"/>
        </w:rPr>
        <w:t>20</w:t>
      </w:r>
      <w:r w:rsidRPr="00B05848">
        <w:rPr>
          <w:color w:val="000000"/>
          <w:szCs w:val="28"/>
        </w:rPr>
        <w:t xml:space="preserve"> году в рамках подпрограммы «Обеспечение реализации региональных проектов Камчатского края в Петропавловск-Камчатском городском округе» </w:t>
      </w:r>
      <w:r>
        <w:rPr>
          <w:color w:val="000000"/>
          <w:szCs w:val="28"/>
        </w:rPr>
        <w:t>МП</w:t>
      </w:r>
      <w:r w:rsidRPr="00B05848">
        <w:rPr>
          <w:color w:val="000000"/>
          <w:szCs w:val="28"/>
        </w:rPr>
        <w:t xml:space="preserve"> «Формирование современной городской среды в Петропавлов</w:t>
      </w:r>
      <w:r>
        <w:rPr>
          <w:color w:val="000000"/>
          <w:szCs w:val="28"/>
        </w:rPr>
        <w:t>ск-Камчатском городском округе»</w:t>
      </w:r>
      <w:r w:rsidRPr="00B05848">
        <w:rPr>
          <w:color w:val="000000"/>
          <w:szCs w:val="28"/>
        </w:rPr>
        <w:t xml:space="preserve"> продолжилась реализация </w:t>
      </w:r>
      <w:proofErr w:type="spellStart"/>
      <w:r>
        <w:rPr>
          <w:color w:val="000000"/>
          <w:szCs w:val="28"/>
        </w:rPr>
        <w:t>подмероприятия</w:t>
      </w:r>
      <w:proofErr w:type="spellEnd"/>
      <w:r w:rsidRPr="00B05848">
        <w:rPr>
          <w:color w:val="000000"/>
          <w:szCs w:val="28"/>
        </w:rPr>
        <w:t xml:space="preserve"> «Благоустройство общественных пространств», в результате которого выполнено благоустройство 1 общественной территории: Сквер по</w:t>
      </w:r>
      <w:r>
        <w:rPr>
          <w:color w:val="000000"/>
          <w:szCs w:val="28"/>
        </w:rPr>
        <w:t xml:space="preserve"> </w:t>
      </w:r>
      <w:r w:rsidRPr="00B05848">
        <w:rPr>
          <w:color w:val="000000"/>
          <w:szCs w:val="28"/>
        </w:rPr>
        <w:t>пр.</w:t>
      </w:r>
      <w:r w:rsidR="00C21B2B">
        <w:rPr>
          <w:color w:val="000000"/>
          <w:szCs w:val="28"/>
        </w:rPr>
        <w:t> </w:t>
      </w:r>
      <w:r w:rsidRPr="00B05848">
        <w:rPr>
          <w:color w:val="000000"/>
          <w:szCs w:val="28"/>
        </w:rPr>
        <w:t xml:space="preserve">Победы, </w:t>
      </w:r>
      <w:r>
        <w:rPr>
          <w:color w:val="000000"/>
          <w:szCs w:val="28"/>
        </w:rPr>
        <w:t xml:space="preserve">д. </w:t>
      </w:r>
      <w:r w:rsidRPr="00481F5A">
        <w:rPr>
          <w:color w:val="000000"/>
          <w:szCs w:val="28"/>
        </w:rPr>
        <w:t>1. Реализованы</w:t>
      </w:r>
      <w:r w:rsidRPr="00124E25">
        <w:rPr>
          <w:color w:val="000000"/>
          <w:szCs w:val="28"/>
        </w:rPr>
        <w:t xml:space="preserve"> мероприятия по </w:t>
      </w:r>
      <w:proofErr w:type="spellStart"/>
      <w:r w:rsidRPr="00124E25">
        <w:rPr>
          <w:color w:val="000000"/>
          <w:szCs w:val="28"/>
        </w:rPr>
        <w:t>цифровизации</w:t>
      </w:r>
      <w:proofErr w:type="spellEnd"/>
      <w:r w:rsidRPr="00124E25">
        <w:rPr>
          <w:color w:val="000000"/>
          <w:szCs w:val="28"/>
        </w:rPr>
        <w:t xml:space="preserve"> городского хозяйства. С привлечением бюджетов вышестоящего уровня на 4 объектах осуществлена организация постоянного видеонаблюдения с использованием систем </w:t>
      </w:r>
      <w:proofErr w:type="spellStart"/>
      <w:r w:rsidRPr="00124E25">
        <w:rPr>
          <w:color w:val="000000"/>
          <w:szCs w:val="28"/>
        </w:rPr>
        <w:t>видеоаналитики</w:t>
      </w:r>
      <w:proofErr w:type="spellEnd"/>
      <w:r w:rsidRPr="00124E25">
        <w:rPr>
          <w:color w:val="000000"/>
          <w:szCs w:val="28"/>
        </w:rPr>
        <w:t xml:space="preserve"> в общественных территориях:</w:t>
      </w:r>
    </w:p>
    <w:p w:rsidR="003A66B1" w:rsidRPr="00BA325F" w:rsidRDefault="003A66B1" w:rsidP="003A66B1">
      <w:pPr>
        <w:ind w:firstLine="709"/>
        <w:jc w:val="both"/>
        <w:rPr>
          <w:color w:val="000000"/>
          <w:szCs w:val="28"/>
        </w:rPr>
      </w:pPr>
      <w:r w:rsidRPr="00BA325F">
        <w:rPr>
          <w:color w:val="000000"/>
          <w:szCs w:val="28"/>
        </w:rPr>
        <w:t xml:space="preserve">1) </w:t>
      </w:r>
      <w:proofErr w:type="spellStart"/>
      <w:proofErr w:type="gramStart"/>
      <w:r w:rsidRPr="00BA325F">
        <w:rPr>
          <w:color w:val="000000"/>
          <w:szCs w:val="28"/>
        </w:rPr>
        <w:t>скейт</w:t>
      </w:r>
      <w:proofErr w:type="spellEnd"/>
      <w:r w:rsidRPr="00BA325F">
        <w:rPr>
          <w:color w:val="000000"/>
          <w:szCs w:val="28"/>
        </w:rPr>
        <w:t>-парк</w:t>
      </w:r>
      <w:proofErr w:type="gramEnd"/>
      <w:r w:rsidRPr="00BA325F">
        <w:rPr>
          <w:color w:val="000000"/>
          <w:szCs w:val="28"/>
        </w:rPr>
        <w:t xml:space="preserve"> по ул. </w:t>
      </w:r>
      <w:proofErr w:type="spellStart"/>
      <w:r w:rsidRPr="00BA325F">
        <w:rPr>
          <w:color w:val="000000"/>
          <w:szCs w:val="28"/>
        </w:rPr>
        <w:t>Озерновская</w:t>
      </w:r>
      <w:proofErr w:type="spellEnd"/>
      <w:r w:rsidRPr="00BA325F">
        <w:rPr>
          <w:color w:val="000000"/>
          <w:szCs w:val="28"/>
        </w:rPr>
        <w:t xml:space="preserve"> коса;</w:t>
      </w:r>
    </w:p>
    <w:p w:rsidR="003A66B1" w:rsidRPr="00BA325F" w:rsidRDefault="003A66B1" w:rsidP="003A66B1">
      <w:pPr>
        <w:ind w:firstLine="709"/>
        <w:jc w:val="both"/>
        <w:rPr>
          <w:color w:val="000000"/>
          <w:szCs w:val="28"/>
        </w:rPr>
      </w:pPr>
      <w:r w:rsidRPr="00BA325F">
        <w:rPr>
          <w:color w:val="000000"/>
          <w:szCs w:val="28"/>
        </w:rPr>
        <w:t xml:space="preserve">2) сквер с детской площадкой по ул. Звездная, </w:t>
      </w:r>
      <w:r>
        <w:rPr>
          <w:color w:val="000000"/>
          <w:szCs w:val="28"/>
        </w:rPr>
        <w:t xml:space="preserve">д. </w:t>
      </w:r>
      <w:r w:rsidRPr="00BA325F">
        <w:rPr>
          <w:color w:val="000000"/>
          <w:szCs w:val="28"/>
        </w:rPr>
        <w:t>12;</w:t>
      </w:r>
    </w:p>
    <w:p w:rsidR="003A66B1" w:rsidRPr="00BA325F" w:rsidRDefault="003A66B1" w:rsidP="003A66B1">
      <w:pPr>
        <w:ind w:firstLine="709"/>
        <w:jc w:val="both"/>
        <w:rPr>
          <w:color w:val="000000"/>
          <w:szCs w:val="28"/>
        </w:rPr>
      </w:pPr>
      <w:r>
        <w:rPr>
          <w:color w:val="000000"/>
          <w:szCs w:val="28"/>
        </w:rPr>
        <w:t>3) парк по ул.</w:t>
      </w:r>
      <w:r w:rsidRPr="00BA325F">
        <w:rPr>
          <w:color w:val="000000"/>
          <w:szCs w:val="28"/>
        </w:rPr>
        <w:t xml:space="preserve"> Индустриальная;</w:t>
      </w:r>
    </w:p>
    <w:p w:rsidR="003A66B1" w:rsidRPr="00BA325F" w:rsidRDefault="003A66B1" w:rsidP="003A66B1">
      <w:pPr>
        <w:ind w:firstLine="709"/>
        <w:jc w:val="both"/>
        <w:rPr>
          <w:color w:val="000000"/>
          <w:szCs w:val="28"/>
        </w:rPr>
      </w:pPr>
      <w:r w:rsidRPr="00BA325F">
        <w:rPr>
          <w:color w:val="000000"/>
          <w:szCs w:val="28"/>
        </w:rPr>
        <w:t>4) парк в районе озера Медвежье.</w:t>
      </w:r>
    </w:p>
    <w:p w:rsidR="003A66B1" w:rsidRPr="00481F5A" w:rsidRDefault="003A66B1" w:rsidP="003A66B1">
      <w:pPr>
        <w:ind w:firstLine="709"/>
        <w:jc w:val="both"/>
        <w:rPr>
          <w:color w:val="000000"/>
          <w:szCs w:val="28"/>
        </w:rPr>
      </w:pPr>
      <w:r w:rsidRPr="00481F5A">
        <w:rPr>
          <w:color w:val="000000"/>
          <w:szCs w:val="28"/>
        </w:rPr>
        <w:lastRenderedPageBreak/>
        <w:t>К существенным мероприятиям в сфере благоустройства, реализованным в 2020 году при финансовой поддержке из краевого бюджета в размере 240,0</w:t>
      </w:r>
      <w:r w:rsidR="00C21B2B">
        <w:rPr>
          <w:color w:val="000000"/>
          <w:szCs w:val="28"/>
        </w:rPr>
        <w:t> </w:t>
      </w:r>
      <w:r w:rsidRPr="00481F5A">
        <w:rPr>
          <w:color w:val="000000"/>
          <w:szCs w:val="28"/>
        </w:rPr>
        <w:t>млн. рублей</w:t>
      </w:r>
      <w:r>
        <w:rPr>
          <w:color w:val="000000"/>
          <w:szCs w:val="28"/>
        </w:rPr>
        <w:t>,</w:t>
      </w:r>
      <w:r w:rsidRPr="00481F5A">
        <w:rPr>
          <w:color w:val="000000"/>
          <w:szCs w:val="28"/>
        </w:rPr>
        <w:t xml:space="preserve"> относится </w:t>
      </w:r>
      <w:proofErr w:type="spellStart"/>
      <w:r w:rsidRPr="00481F5A">
        <w:rPr>
          <w:color w:val="000000"/>
          <w:szCs w:val="28"/>
        </w:rPr>
        <w:t>доукомплектация</w:t>
      </w:r>
      <w:proofErr w:type="spellEnd"/>
      <w:r w:rsidRPr="00481F5A">
        <w:rPr>
          <w:color w:val="000000"/>
          <w:szCs w:val="28"/>
        </w:rPr>
        <w:t xml:space="preserve"> и устройство 12 детских (спортивных) площадок:</w:t>
      </w:r>
    </w:p>
    <w:p w:rsidR="003A66B1" w:rsidRPr="00481F5A" w:rsidRDefault="003A66B1" w:rsidP="003A66B1">
      <w:pPr>
        <w:ind w:firstLine="709"/>
        <w:jc w:val="both"/>
        <w:rPr>
          <w:color w:val="000000"/>
          <w:szCs w:val="28"/>
        </w:rPr>
      </w:pPr>
      <w:r>
        <w:rPr>
          <w:color w:val="000000"/>
          <w:szCs w:val="28"/>
        </w:rPr>
        <w:t>1)</w:t>
      </w:r>
      <w:r w:rsidRPr="00481F5A">
        <w:rPr>
          <w:color w:val="000000"/>
          <w:szCs w:val="28"/>
        </w:rPr>
        <w:t xml:space="preserve"> устройство детской площадки в сквере по ул. Сахалинская, </w:t>
      </w:r>
      <w:r>
        <w:rPr>
          <w:color w:val="000000"/>
          <w:szCs w:val="28"/>
        </w:rPr>
        <w:t xml:space="preserve">д. </w:t>
      </w:r>
      <w:r w:rsidRPr="00481F5A">
        <w:rPr>
          <w:color w:val="000000"/>
          <w:szCs w:val="28"/>
        </w:rPr>
        <w:t>2;</w:t>
      </w:r>
    </w:p>
    <w:p w:rsidR="003A66B1" w:rsidRPr="00481F5A" w:rsidRDefault="003A66B1" w:rsidP="003A66B1">
      <w:pPr>
        <w:ind w:firstLine="709"/>
        <w:jc w:val="both"/>
        <w:rPr>
          <w:color w:val="000000"/>
          <w:szCs w:val="28"/>
        </w:rPr>
      </w:pPr>
      <w:r>
        <w:rPr>
          <w:color w:val="000000"/>
          <w:szCs w:val="28"/>
        </w:rPr>
        <w:t>2)</w:t>
      </w:r>
      <w:r w:rsidRPr="00481F5A">
        <w:rPr>
          <w:color w:val="000000"/>
          <w:szCs w:val="28"/>
        </w:rPr>
        <w:t xml:space="preserve"> </w:t>
      </w:r>
      <w:proofErr w:type="spellStart"/>
      <w:r w:rsidRPr="00481F5A">
        <w:rPr>
          <w:color w:val="000000"/>
          <w:szCs w:val="28"/>
        </w:rPr>
        <w:t>доукомплектация</w:t>
      </w:r>
      <w:proofErr w:type="spellEnd"/>
      <w:r w:rsidRPr="00481F5A">
        <w:rPr>
          <w:color w:val="000000"/>
          <w:szCs w:val="28"/>
        </w:rPr>
        <w:t xml:space="preserve"> детской площадки в сквере, расположенном по ул.</w:t>
      </w:r>
      <w:r w:rsidR="00C21B2B">
        <w:rPr>
          <w:color w:val="000000"/>
          <w:szCs w:val="28"/>
        </w:rPr>
        <w:t> </w:t>
      </w:r>
      <w:proofErr w:type="spellStart"/>
      <w:r w:rsidRPr="00481F5A">
        <w:rPr>
          <w:color w:val="000000"/>
          <w:szCs w:val="28"/>
        </w:rPr>
        <w:t>Кирдищева</w:t>
      </w:r>
      <w:proofErr w:type="spellEnd"/>
      <w:r w:rsidRPr="00481F5A">
        <w:rPr>
          <w:color w:val="000000"/>
          <w:szCs w:val="28"/>
        </w:rPr>
        <w:t>;</w:t>
      </w:r>
    </w:p>
    <w:p w:rsidR="003A66B1" w:rsidRPr="00481F5A" w:rsidRDefault="003A66B1" w:rsidP="003A66B1">
      <w:pPr>
        <w:ind w:firstLine="709"/>
        <w:jc w:val="both"/>
        <w:rPr>
          <w:color w:val="000000"/>
          <w:szCs w:val="28"/>
        </w:rPr>
      </w:pPr>
      <w:r>
        <w:rPr>
          <w:color w:val="000000"/>
          <w:szCs w:val="28"/>
        </w:rPr>
        <w:t xml:space="preserve">3) </w:t>
      </w:r>
      <w:r w:rsidRPr="00481F5A">
        <w:rPr>
          <w:color w:val="000000"/>
          <w:szCs w:val="28"/>
        </w:rPr>
        <w:t xml:space="preserve">ул. Горького, </w:t>
      </w:r>
      <w:r>
        <w:rPr>
          <w:color w:val="000000"/>
          <w:szCs w:val="28"/>
        </w:rPr>
        <w:t xml:space="preserve">д. </w:t>
      </w:r>
      <w:r w:rsidRPr="00481F5A">
        <w:rPr>
          <w:color w:val="000000"/>
          <w:szCs w:val="28"/>
        </w:rPr>
        <w:t>2 с учетом установки спортивного оборудования;</w:t>
      </w:r>
    </w:p>
    <w:p w:rsidR="003A66B1" w:rsidRPr="00481F5A" w:rsidRDefault="003A66B1" w:rsidP="003A66B1">
      <w:pPr>
        <w:ind w:firstLine="709"/>
        <w:jc w:val="both"/>
        <w:rPr>
          <w:color w:val="000000"/>
          <w:szCs w:val="28"/>
        </w:rPr>
      </w:pPr>
      <w:r>
        <w:rPr>
          <w:color w:val="000000"/>
          <w:szCs w:val="28"/>
        </w:rPr>
        <w:t xml:space="preserve">4) </w:t>
      </w:r>
      <w:r w:rsidRPr="00481F5A">
        <w:rPr>
          <w:color w:val="000000"/>
          <w:szCs w:val="28"/>
        </w:rPr>
        <w:t xml:space="preserve">ул. Тушканова, </w:t>
      </w:r>
      <w:r>
        <w:rPr>
          <w:color w:val="000000"/>
          <w:szCs w:val="28"/>
        </w:rPr>
        <w:t xml:space="preserve">д. </w:t>
      </w:r>
      <w:r w:rsidRPr="00481F5A">
        <w:rPr>
          <w:color w:val="000000"/>
          <w:szCs w:val="28"/>
        </w:rPr>
        <w:t>29</w:t>
      </w:r>
      <w:r>
        <w:rPr>
          <w:color w:val="000000"/>
          <w:szCs w:val="28"/>
        </w:rPr>
        <w:t xml:space="preserve"> </w:t>
      </w:r>
      <w:r w:rsidR="00751087">
        <w:rPr>
          <w:color w:val="000000"/>
          <w:szCs w:val="28"/>
        </w:rPr>
        <w:t>-</w:t>
      </w:r>
      <w:r>
        <w:rPr>
          <w:color w:val="000000"/>
          <w:szCs w:val="28"/>
        </w:rPr>
        <w:t xml:space="preserve"> ул. </w:t>
      </w:r>
      <w:proofErr w:type="spellStart"/>
      <w:r w:rsidRPr="00481F5A">
        <w:rPr>
          <w:color w:val="000000"/>
          <w:szCs w:val="28"/>
        </w:rPr>
        <w:t>Бохняка</w:t>
      </w:r>
      <w:proofErr w:type="spellEnd"/>
      <w:r w:rsidRPr="00481F5A">
        <w:rPr>
          <w:color w:val="000000"/>
          <w:szCs w:val="28"/>
        </w:rPr>
        <w:t xml:space="preserve">, </w:t>
      </w:r>
      <w:r>
        <w:rPr>
          <w:color w:val="000000"/>
          <w:szCs w:val="28"/>
        </w:rPr>
        <w:t xml:space="preserve">д. </w:t>
      </w:r>
      <w:r w:rsidRPr="00481F5A">
        <w:rPr>
          <w:color w:val="000000"/>
          <w:szCs w:val="28"/>
        </w:rPr>
        <w:t>2;</w:t>
      </w:r>
    </w:p>
    <w:p w:rsidR="003A66B1" w:rsidRPr="00481F5A" w:rsidRDefault="003A66B1" w:rsidP="003A66B1">
      <w:pPr>
        <w:ind w:firstLine="709"/>
        <w:jc w:val="both"/>
        <w:rPr>
          <w:color w:val="000000"/>
          <w:szCs w:val="28"/>
        </w:rPr>
      </w:pPr>
      <w:r>
        <w:rPr>
          <w:color w:val="000000"/>
          <w:szCs w:val="28"/>
        </w:rPr>
        <w:t xml:space="preserve">5) </w:t>
      </w:r>
      <w:r w:rsidRPr="00481F5A">
        <w:rPr>
          <w:color w:val="000000"/>
          <w:szCs w:val="28"/>
        </w:rPr>
        <w:t xml:space="preserve">ул. </w:t>
      </w:r>
      <w:proofErr w:type="spellStart"/>
      <w:r w:rsidRPr="00481F5A">
        <w:rPr>
          <w:color w:val="000000"/>
          <w:szCs w:val="28"/>
        </w:rPr>
        <w:t>Ак</w:t>
      </w:r>
      <w:r>
        <w:rPr>
          <w:color w:val="000000"/>
          <w:szCs w:val="28"/>
        </w:rPr>
        <w:t>.</w:t>
      </w:r>
      <w:r w:rsidRPr="00481F5A">
        <w:rPr>
          <w:color w:val="000000"/>
          <w:szCs w:val="28"/>
        </w:rPr>
        <w:t>Королева</w:t>
      </w:r>
      <w:proofErr w:type="spellEnd"/>
      <w:r>
        <w:rPr>
          <w:color w:val="000000"/>
          <w:szCs w:val="28"/>
        </w:rPr>
        <w:t>, д.</w:t>
      </w:r>
      <w:r w:rsidRPr="00481F5A">
        <w:rPr>
          <w:color w:val="000000"/>
          <w:szCs w:val="28"/>
        </w:rPr>
        <w:t xml:space="preserve"> 49 - Ак. Курчатова, </w:t>
      </w:r>
      <w:r>
        <w:rPr>
          <w:color w:val="000000"/>
          <w:szCs w:val="28"/>
        </w:rPr>
        <w:t xml:space="preserve">д. </w:t>
      </w:r>
      <w:r w:rsidRPr="00481F5A">
        <w:rPr>
          <w:color w:val="000000"/>
          <w:szCs w:val="28"/>
        </w:rPr>
        <w:t xml:space="preserve">35, </w:t>
      </w:r>
      <w:r>
        <w:rPr>
          <w:color w:val="000000"/>
          <w:szCs w:val="28"/>
        </w:rPr>
        <w:t xml:space="preserve">д. </w:t>
      </w:r>
      <w:r w:rsidRPr="00481F5A">
        <w:rPr>
          <w:color w:val="000000"/>
          <w:szCs w:val="28"/>
        </w:rPr>
        <w:t>39;</w:t>
      </w:r>
    </w:p>
    <w:p w:rsidR="003A66B1" w:rsidRPr="00481F5A" w:rsidRDefault="003A66B1" w:rsidP="003A66B1">
      <w:pPr>
        <w:ind w:firstLine="709"/>
        <w:jc w:val="both"/>
        <w:rPr>
          <w:color w:val="000000"/>
          <w:szCs w:val="28"/>
        </w:rPr>
      </w:pPr>
      <w:r>
        <w:rPr>
          <w:color w:val="000000"/>
          <w:szCs w:val="28"/>
        </w:rPr>
        <w:t xml:space="preserve">6) </w:t>
      </w:r>
      <w:r w:rsidRPr="00481F5A">
        <w:rPr>
          <w:color w:val="000000"/>
          <w:szCs w:val="28"/>
        </w:rPr>
        <w:t xml:space="preserve">ул. Батарейная, </w:t>
      </w:r>
      <w:r>
        <w:rPr>
          <w:color w:val="000000"/>
          <w:szCs w:val="28"/>
        </w:rPr>
        <w:t xml:space="preserve">д. </w:t>
      </w:r>
      <w:r w:rsidRPr="00481F5A">
        <w:rPr>
          <w:color w:val="000000"/>
          <w:szCs w:val="28"/>
        </w:rPr>
        <w:t>7;</w:t>
      </w:r>
    </w:p>
    <w:p w:rsidR="003A66B1" w:rsidRPr="00481F5A" w:rsidRDefault="003A66B1" w:rsidP="003A66B1">
      <w:pPr>
        <w:ind w:firstLine="709"/>
        <w:jc w:val="both"/>
        <w:rPr>
          <w:color w:val="000000"/>
          <w:szCs w:val="28"/>
        </w:rPr>
      </w:pPr>
      <w:r>
        <w:rPr>
          <w:color w:val="000000"/>
          <w:szCs w:val="28"/>
        </w:rPr>
        <w:t xml:space="preserve">7) </w:t>
      </w:r>
      <w:r w:rsidRPr="00481F5A">
        <w:rPr>
          <w:color w:val="000000"/>
          <w:szCs w:val="28"/>
        </w:rPr>
        <w:t xml:space="preserve">ул. </w:t>
      </w:r>
      <w:proofErr w:type="spellStart"/>
      <w:r w:rsidRPr="00481F5A">
        <w:rPr>
          <w:color w:val="000000"/>
          <w:szCs w:val="28"/>
        </w:rPr>
        <w:t>Карбышева</w:t>
      </w:r>
      <w:proofErr w:type="spellEnd"/>
      <w:r w:rsidRPr="00481F5A">
        <w:rPr>
          <w:color w:val="000000"/>
          <w:szCs w:val="28"/>
        </w:rPr>
        <w:t xml:space="preserve">, </w:t>
      </w:r>
      <w:r>
        <w:rPr>
          <w:color w:val="000000"/>
          <w:szCs w:val="28"/>
        </w:rPr>
        <w:t xml:space="preserve">д. </w:t>
      </w:r>
      <w:r w:rsidRPr="00481F5A">
        <w:rPr>
          <w:color w:val="000000"/>
          <w:szCs w:val="28"/>
        </w:rPr>
        <w:t>3;</w:t>
      </w:r>
    </w:p>
    <w:p w:rsidR="003A66B1" w:rsidRPr="00481F5A" w:rsidRDefault="003A66B1" w:rsidP="003A66B1">
      <w:pPr>
        <w:ind w:firstLine="709"/>
        <w:jc w:val="both"/>
        <w:rPr>
          <w:color w:val="000000"/>
          <w:szCs w:val="28"/>
        </w:rPr>
      </w:pPr>
      <w:r>
        <w:rPr>
          <w:color w:val="000000"/>
          <w:szCs w:val="28"/>
        </w:rPr>
        <w:t xml:space="preserve">8) </w:t>
      </w:r>
      <w:r w:rsidRPr="00481F5A">
        <w:rPr>
          <w:color w:val="000000"/>
          <w:szCs w:val="28"/>
        </w:rPr>
        <w:t xml:space="preserve">ул. Ак. Королева, </w:t>
      </w:r>
      <w:r>
        <w:rPr>
          <w:color w:val="000000"/>
          <w:szCs w:val="28"/>
        </w:rPr>
        <w:t xml:space="preserve">д. </w:t>
      </w:r>
      <w:r w:rsidRPr="00481F5A">
        <w:rPr>
          <w:color w:val="000000"/>
          <w:szCs w:val="28"/>
        </w:rPr>
        <w:t>41;</w:t>
      </w:r>
    </w:p>
    <w:p w:rsidR="003A66B1" w:rsidRPr="00481F5A" w:rsidRDefault="003A66B1" w:rsidP="003A66B1">
      <w:pPr>
        <w:ind w:firstLine="709"/>
        <w:jc w:val="both"/>
        <w:rPr>
          <w:color w:val="000000"/>
          <w:szCs w:val="28"/>
        </w:rPr>
      </w:pPr>
      <w:r>
        <w:rPr>
          <w:color w:val="000000"/>
          <w:szCs w:val="28"/>
        </w:rPr>
        <w:t xml:space="preserve">9) </w:t>
      </w:r>
      <w:r w:rsidRPr="00481F5A">
        <w:rPr>
          <w:color w:val="000000"/>
          <w:szCs w:val="28"/>
        </w:rPr>
        <w:t xml:space="preserve">ул. </w:t>
      </w:r>
      <w:proofErr w:type="spellStart"/>
      <w:r w:rsidRPr="00481F5A">
        <w:rPr>
          <w:color w:val="000000"/>
          <w:szCs w:val="28"/>
        </w:rPr>
        <w:t>Рябиковская</w:t>
      </w:r>
      <w:proofErr w:type="spellEnd"/>
      <w:r w:rsidRPr="00481F5A">
        <w:rPr>
          <w:color w:val="000000"/>
          <w:szCs w:val="28"/>
        </w:rPr>
        <w:t xml:space="preserve">, </w:t>
      </w:r>
      <w:r>
        <w:rPr>
          <w:color w:val="000000"/>
          <w:szCs w:val="28"/>
        </w:rPr>
        <w:t xml:space="preserve">д. </w:t>
      </w:r>
      <w:r w:rsidRPr="00481F5A">
        <w:rPr>
          <w:color w:val="000000"/>
          <w:szCs w:val="28"/>
        </w:rPr>
        <w:t>81-89;</w:t>
      </w:r>
    </w:p>
    <w:p w:rsidR="003A66B1" w:rsidRPr="00481F5A" w:rsidRDefault="003A66B1" w:rsidP="003A66B1">
      <w:pPr>
        <w:ind w:firstLine="709"/>
        <w:jc w:val="both"/>
        <w:rPr>
          <w:color w:val="000000"/>
          <w:szCs w:val="28"/>
        </w:rPr>
      </w:pPr>
      <w:r>
        <w:rPr>
          <w:color w:val="000000"/>
          <w:szCs w:val="28"/>
        </w:rPr>
        <w:t xml:space="preserve">10) </w:t>
      </w:r>
      <w:r w:rsidRPr="00481F5A">
        <w:rPr>
          <w:color w:val="000000"/>
          <w:szCs w:val="28"/>
        </w:rPr>
        <w:t xml:space="preserve">ул. Савченко, </w:t>
      </w:r>
      <w:r>
        <w:rPr>
          <w:color w:val="000000"/>
          <w:szCs w:val="28"/>
        </w:rPr>
        <w:t xml:space="preserve">д. </w:t>
      </w:r>
      <w:r w:rsidRPr="00481F5A">
        <w:rPr>
          <w:color w:val="000000"/>
          <w:szCs w:val="28"/>
        </w:rPr>
        <w:t>19;</w:t>
      </w:r>
    </w:p>
    <w:p w:rsidR="003A66B1" w:rsidRPr="00481F5A" w:rsidRDefault="003A66B1" w:rsidP="003A66B1">
      <w:pPr>
        <w:ind w:firstLine="709"/>
        <w:jc w:val="both"/>
        <w:rPr>
          <w:color w:val="000000"/>
          <w:szCs w:val="28"/>
        </w:rPr>
      </w:pPr>
      <w:r>
        <w:rPr>
          <w:color w:val="000000"/>
          <w:szCs w:val="28"/>
        </w:rPr>
        <w:t xml:space="preserve">11) ул. Мишенная, д. </w:t>
      </w:r>
      <w:r w:rsidRPr="00481F5A">
        <w:rPr>
          <w:color w:val="000000"/>
          <w:szCs w:val="28"/>
        </w:rPr>
        <w:t>116/1;</w:t>
      </w:r>
    </w:p>
    <w:p w:rsidR="003A66B1" w:rsidRPr="00481F5A" w:rsidRDefault="003A66B1" w:rsidP="003A66B1">
      <w:pPr>
        <w:ind w:firstLine="709"/>
        <w:jc w:val="both"/>
        <w:rPr>
          <w:color w:val="000000"/>
          <w:szCs w:val="28"/>
        </w:rPr>
      </w:pPr>
      <w:r>
        <w:rPr>
          <w:color w:val="000000"/>
          <w:szCs w:val="28"/>
        </w:rPr>
        <w:t xml:space="preserve">12) ул. Мишенная, д. </w:t>
      </w:r>
      <w:r w:rsidRPr="00481F5A">
        <w:rPr>
          <w:color w:val="000000"/>
          <w:szCs w:val="28"/>
        </w:rPr>
        <w:t>110.</w:t>
      </w:r>
    </w:p>
    <w:p w:rsidR="003A66B1" w:rsidRPr="00481F5A" w:rsidRDefault="003A66B1" w:rsidP="003A66B1">
      <w:pPr>
        <w:ind w:firstLine="709"/>
        <w:jc w:val="both"/>
        <w:rPr>
          <w:color w:val="000000"/>
          <w:szCs w:val="28"/>
        </w:rPr>
      </w:pPr>
      <w:r w:rsidRPr="00481F5A">
        <w:rPr>
          <w:color w:val="000000"/>
          <w:szCs w:val="28"/>
        </w:rPr>
        <w:t xml:space="preserve">Выполнены ремонтно-реставрационные работы по сохранению объекта культурного наследия федерального значения Памятник «Танк </w:t>
      </w:r>
      <w:r w:rsidR="00751087">
        <w:rPr>
          <w:color w:val="000000"/>
          <w:szCs w:val="28"/>
        </w:rPr>
        <w:t xml:space="preserve">- </w:t>
      </w:r>
      <w:r w:rsidRPr="00481F5A">
        <w:rPr>
          <w:color w:val="000000"/>
          <w:szCs w:val="28"/>
        </w:rPr>
        <w:t>Т34» на сумму 5,4 млн. рублей.</w:t>
      </w:r>
    </w:p>
    <w:p w:rsidR="003A66B1" w:rsidRPr="00481F5A" w:rsidRDefault="003A66B1" w:rsidP="003A66B1">
      <w:pPr>
        <w:ind w:firstLine="709"/>
        <w:jc w:val="both"/>
        <w:rPr>
          <w:color w:val="000000"/>
          <w:szCs w:val="28"/>
        </w:rPr>
      </w:pPr>
      <w:r w:rsidRPr="00481F5A">
        <w:rPr>
          <w:color w:val="000000"/>
          <w:szCs w:val="28"/>
        </w:rPr>
        <w:t>Произведены также ремонты 2 подпорных стен и 4 лестничных переходов.</w:t>
      </w:r>
    </w:p>
    <w:p w:rsidR="003A66B1" w:rsidRDefault="003A66B1" w:rsidP="003A66B1">
      <w:pPr>
        <w:ind w:firstLine="709"/>
        <w:jc w:val="both"/>
        <w:rPr>
          <w:color w:val="000000"/>
          <w:szCs w:val="28"/>
        </w:rPr>
      </w:pPr>
      <w:r w:rsidRPr="00481F5A">
        <w:rPr>
          <w:color w:val="000000"/>
          <w:szCs w:val="28"/>
        </w:rPr>
        <w:t xml:space="preserve">В 2020 году было предусмотрено осуществление капитальных вложений в части строительства мест захоронений на земельном участке с кадастровым номером 41:01:001010104:226. </w:t>
      </w:r>
    </w:p>
    <w:p w:rsidR="003A66B1" w:rsidRDefault="003A66B1" w:rsidP="003A66B1">
      <w:pPr>
        <w:ind w:firstLine="709"/>
        <w:jc w:val="both"/>
        <w:rPr>
          <w:color w:val="000000"/>
          <w:szCs w:val="28"/>
        </w:rPr>
      </w:pPr>
      <w:r w:rsidRPr="00481F5A">
        <w:rPr>
          <w:color w:val="000000"/>
          <w:szCs w:val="28"/>
        </w:rPr>
        <w:t xml:space="preserve">В рамках непрограммных направлений в отчетном году произведены расходы, связанные с предотвращением распространения </w:t>
      </w:r>
      <w:r w:rsidRPr="00026121">
        <w:rPr>
          <w:color w:val="000000"/>
          <w:szCs w:val="28"/>
          <w:lang w:val="en-US"/>
        </w:rPr>
        <w:t>COVID</w:t>
      </w:r>
      <w:r w:rsidRPr="00026121">
        <w:rPr>
          <w:color w:val="000000"/>
          <w:szCs w:val="28"/>
        </w:rPr>
        <w:t>-19</w:t>
      </w:r>
      <w:r>
        <w:rPr>
          <w:color w:val="000000"/>
          <w:szCs w:val="28"/>
        </w:rPr>
        <w:t xml:space="preserve"> </w:t>
      </w:r>
      <w:r w:rsidRPr="00481F5A">
        <w:rPr>
          <w:color w:val="000000"/>
          <w:szCs w:val="28"/>
        </w:rPr>
        <w:t>на общественных территориях, местах массового отдыха, детских площадках, лестничных переходах и автопавильонах на остановках общественног</w:t>
      </w:r>
      <w:r>
        <w:rPr>
          <w:color w:val="000000"/>
          <w:szCs w:val="28"/>
        </w:rPr>
        <w:t>о транспорта.</w:t>
      </w:r>
    </w:p>
    <w:p w:rsidR="003A66B1" w:rsidRPr="00652C20" w:rsidRDefault="003A66B1" w:rsidP="003A66B1">
      <w:pPr>
        <w:ind w:firstLine="709"/>
        <w:jc w:val="both"/>
        <w:rPr>
          <w:color w:val="000000"/>
          <w:szCs w:val="28"/>
        </w:rPr>
      </w:pPr>
      <w:r w:rsidRPr="00652C20">
        <w:rPr>
          <w:color w:val="000000"/>
          <w:szCs w:val="28"/>
        </w:rPr>
        <w:t xml:space="preserve">Наиболее важным и социально значимым вопросом для </w:t>
      </w:r>
      <w:r>
        <w:rPr>
          <w:color w:val="000000"/>
          <w:szCs w:val="28"/>
        </w:rPr>
        <w:t xml:space="preserve">г. </w:t>
      </w:r>
      <w:r w:rsidRPr="00652C20">
        <w:rPr>
          <w:color w:val="000000"/>
          <w:szCs w:val="28"/>
        </w:rPr>
        <w:t>Петропавловск</w:t>
      </w:r>
      <w:r>
        <w:rPr>
          <w:color w:val="000000"/>
          <w:szCs w:val="28"/>
        </w:rPr>
        <w:t>а-Камчатского</w:t>
      </w:r>
      <w:r w:rsidRPr="00652C20">
        <w:rPr>
          <w:color w:val="000000"/>
          <w:szCs w:val="28"/>
        </w:rPr>
        <w:t xml:space="preserve"> является выполнение работ по содержанию автомобильных дорог общег</w:t>
      </w:r>
      <w:r>
        <w:rPr>
          <w:color w:val="000000"/>
          <w:szCs w:val="28"/>
        </w:rPr>
        <w:t>о пользования местного значения</w:t>
      </w:r>
      <w:r w:rsidRPr="00652C20">
        <w:rPr>
          <w:color w:val="000000"/>
          <w:szCs w:val="28"/>
        </w:rPr>
        <w:t>. Также к реализации этой же задачи относятся следующие мероприятия:</w:t>
      </w:r>
    </w:p>
    <w:p w:rsidR="003A66B1" w:rsidRPr="00484B9B" w:rsidRDefault="003A66B1" w:rsidP="003A66B1">
      <w:pPr>
        <w:ind w:firstLine="709"/>
        <w:jc w:val="both"/>
        <w:rPr>
          <w:color w:val="000000"/>
          <w:szCs w:val="28"/>
        </w:rPr>
      </w:pPr>
      <w:r>
        <w:rPr>
          <w:color w:val="000000"/>
          <w:szCs w:val="28"/>
        </w:rPr>
        <w:t>1</w:t>
      </w:r>
      <w:r w:rsidRPr="00484B9B">
        <w:rPr>
          <w:color w:val="000000"/>
          <w:szCs w:val="28"/>
        </w:rPr>
        <w:t>) содержание площадок для складирования снега, расходы составили 2</w:t>
      </w:r>
      <w:r>
        <w:rPr>
          <w:color w:val="000000"/>
          <w:szCs w:val="28"/>
        </w:rPr>
        <w:t>4</w:t>
      </w:r>
      <w:r w:rsidRPr="00484B9B">
        <w:rPr>
          <w:color w:val="000000"/>
          <w:szCs w:val="28"/>
        </w:rPr>
        <w:t>,5</w:t>
      </w:r>
      <w:r w:rsidR="00F83244">
        <w:rPr>
          <w:color w:val="000000"/>
          <w:szCs w:val="28"/>
        </w:rPr>
        <w:t> </w:t>
      </w:r>
      <w:r w:rsidRPr="00484B9B">
        <w:rPr>
          <w:color w:val="000000"/>
          <w:szCs w:val="28"/>
        </w:rPr>
        <w:t>млн. рублей;</w:t>
      </w:r>
    </w:p>
    <w:p w:rsidR="003A66B1" w:rsidRPr="008A3A99" w:rsidRDefault="003A66B1" w:rsidP="003A66B1">
      <w:pPr>
        <w:ind w:firstLine="709"/>
        <w:jc w:val="both"/>
        <w:rPr>
          <w:color w:val="000000"/>
          <w:szCs w:val="28"/>
        </w:rPr>
      </w:pPr>
      <w:r>
        <w:rPr>
          <w:color w:val="000000"/>
          <w:szCs w:val="28"/>
        </w:rPr>
        <w:t>2</w:t>
      </w:r>
      <w:r w:rsidRPr="008A3A99">
        <w:rPr>
          <w:color w:val="000000"/>
          <w:szCs w:val="28"/>
        </w:rPr>
        <w:t>) содержание разворотных площадок, исполнение составляет 5,7</w:t>
      </w:r>
      <w:r w:rsidR="00F83244">
        <w:rPr>
          <w:color w:val="000000"/>
          <w:szCs w:val="28"/>
        </w:rPr>
        <w:t> </w:t>
      </w:r>
      <w:r w:rsidRPr="008A3A99">
        <w:rPr>
          <w:color w:val="000000"/>
          <w:szCs w:val="28"/>
        </w:rPr>
        <w:t>млн.</w:t>
      </w:r>
      <w:r w:rsidR="00F83244">
        <w:rPr>
          <w:color w:val="000000"/>
          <w:szCs w:val="28"/>
        </w:rPr>
        <w:t> </w:t>
      </w:r>
      <w:r w:rsidRPr="008A3A99">
        <w:rPr>
          <w:color w:val="000000"/>
          <w:szCs w:val="28"/>
        </w:rPr>
        <w:t>рублей.</w:t>
      </w:r>
    </w:p>
    <w:p w:rsidR="003A66B1" w:rsidRPr="008A3A99" w:rsidRDefault="003A66B1" w:rsidP="003A66B1">
      <w:pPr>
        <w:ind w:firstLine="709"/>
        <w:jc w:val="both"/>
        <w:rPr>
          <w:color w:val="000000"/>
          <w:szCs w:val="28"/>
        </w:rPr>
      </w:pPr>
      <w:r w:rsidRPr="000A1A72">
        <w:rPr>
          <w:color w:val="000000"/>
          <w:szCs w:val="28"/>
        </w:rPr>
        <w:t>Существенными направлениями в сфере организации и безопасности дорожного движения, реализованными в 2020 году, стали:</w:t>
      </w:r>
    </w:p>
    <w:p w:rsidR="003A66B1" w:rsidRPr="008A3A99" w:rsidRDefault="003A66B1" w:rsidP="003A66B1">
      <w:pPr>
        <w:ind w:firstLine="709"/>
        <w:jc w:val="both"/>
        <w:rPr>
          <w:color w:val="000000"/>
          <w:szCs w:val="28"/>
        </w:rPr>
      </w:pPr>
      <w:r w:rsidRPr="008A3A99">
        <w:rPr>
          <w:color w:val="000000"/>
          <w:szCs w:val="28"/>
        </w:rPr>
        <w:t>1) нанесение дорожной раз</w:t>
      </w:r>
      <w:r>
        <w:rPr>
          <w:color w:val="000000"/>
          <w:szCs w:val="28"/>
        </w:rPr>
        <w:t>метки площадью 11</w:t>
      </w:r>
      <w:r w:rsidR="00751087">
        <w:rPr>
          <w:color w:val="000000"/>
          <w:szCs w:val="28"/>
        </w:rPr>
        <w:t> </w:t>
      </w:r>
      <w:r>
        <w:rPr>
          <w:color w:val="000000"/>
          <w:szCs w:val="28"/>
        </w:rPr>
        <w:t>992 кв.</w:t>
      </w:r>
      <w:r w:rsidRPr="008A3A99">
        <w:rPr>
          <w:color w:val="000000"/>
          <w:szCs w:val="28"/>
        </w:rPr>
        <w:t xml:space="preserve"> метра;</w:t>
      </w:r>
    </w:p>
    <w:p w:rsidR="003A66B1" w:rsidRPr="008A3A99" w:rsidRDefault="003A66B1" w:rsidP="003A66B1">
      <w:pPr>
        <w:ind w:firstLine="709"/>
        <w:jc w:val="both"/>
        <w:rPr>
          <w:color w:val="000000"/>
          <w:szCs w:val="28"/>
        </w:rPr>
      </w:pPr>
      <w:r w:rsidRPr="008A3A99">
        <w:rPr>
          <w:color w:val="000000"/>
          <w:szCs w:val="28"/>
        </w:rPr>
        <w:t>2) ремонт 17 остановочных павильонов;</w:t>
      </w:r>
    </w:p>
    <w:p w:rsidR="003A66B1" w:rsidRPr="008A3A99" w:rsidRDefault="003A66B1" w:rsidP="003A66B1">
      <w:pPr>
        <w:ind w:firstLine="709"/>
        <w:jc w:val="both"/>
        <w:rPr>
          <w:color w:val="000000"/>
          <w:szCs w:val="28"/>
        </w:rPr>
      </w:pPr>
      <w:r w:rsidRPr="008A3A99">
        <w:rPr>
          <w:color w:val="000000"/>
          <w:szCs w:val="28"/>
        </w:rPr>
        <w:t>3) модернизация</w:t>
      </w:r>
      <w:r>
        <w:rPr>
          <w:color w:val="000000"/>
          <w:szCs w:val="28"/>
        </w:rPr>
        <w:t xml:space="preserve"> </w:t>
      </w:r>
      <w:r w:rsidRPr="008A3A99">
        <w:rPr>
          <w:color w:val="000000"/>
          <w:szCs w:val="28"/>
        </w:rPr>
        <w:t>1 светофорного объекта и установка 1 недостающего светофорного объекта;</w:t>
      </w:r>
    </w:p>
    <w:p w:rsidR="003A66B1" w:rsidRPr="00660746" w:rsidRDefault="003A66B1" w:rsidP="003A66B1">
      <w:pPr>
        <w:ind w:firstLine="709"/>
        <w:jc w:val="both"/>
        <w:rPr>
          <w:color w:val="000000"/>
          <w:szCs w:val="28"/>
        </w:rPr>
      </w:pPr>
      <w:r w:rsidRPr="008A3A99">
        <w:rPr>
          <w:color w:val="000000"/>
          <w:szCs w:val="28"/>
        </w:rPr>
        <w:t>4) установка дорожных ограждений перильного типа – 606</w:t>
      </w:r>
      <w:r>
        <w:rPr>
          <w:color w:val="000000"/>
          <w:szCs w:val="28"/>
        </w:rPr>
        <w:t xml:space="preserve"> погонных</w:t>
      </w:r>
      <w:r w:rsidRPr="008A3A99">
        <w:rPr>
          <w:color w:val="000000"/>
          <w:szCs w:val="28"/>
        </w:rPr>
        <w:t xml:space="preserve"> метр</w:t>
      </w:r>
      <w:r>
        <w:rPr>
          <w:color w:val="000000"/>
          <w:szCs w:val="28"/>
        </w:rPr>
        <w:t>ов</w:t>
      </w:r>
      <w:r w:rsidRPr="008A3A99">
        <w:rPr>
          <w:color w:val="000000"/>
          <w:szCs w:val="28"/>
        </w:rPr>
        <w:t>.</w:t>
      </w:r>
    </w:p>
    <w:p w:rsidR="003A66B1" w:rsidRPr="00183F3A" w:rsidRDefault="003A66B1" w:rsidP="003A66B1">
      <w:pPr>
        <w:ind w:firstLine="709"/>
        <w:jc w:val="both"/>
        <w:rPr>
          <w:color w:val="000000"/>
          <w:szCs w:val="28"/>
        </w:rPr>
      </w:pPr>
      <w:r w:rsidRPr="00183F3A">
        <w:rPr>
          <w:color w:val="000000"/>
          <w:szCs w:val="28"/>
        </w:rPr>
        <w:lastRenderedPageBreak/>
        <w:t xml:space="preserve">В рамках </w:t>
      </w:r>
      <w:r>
        <w:rPr>
          <w:color w:val="000000"/>
          <w:szCs w:val="28"/>
        </w:rPr>
        <w:t>МП</w:t>
      </w:r>
      <w:r w:rsidRPr="00183F3A">
        <w:rPr>
          <w:color w:val="000000"/>
          <w:szCs w:val="28"/>
        </w:rPr>
        <w:t xml:space="preserve"> «Развитие транспортной системы Петропавловск-Камчатского городского округа»,</w:t>
      </w:r>
      <w:r w:rsidRPr="00183F3A">
        <w:rPr>
          <w:szCs w:val="28"/>
        </w:rPr>
        <w:t xml:space="preserve"> </w:t>
      </w:r>
      <w:r w:rsidRPr="00183F3A">
        <w:rPr>
          <w:color w:val="000000"/>
          <w:szCs w:val="28"/>
        </w:rPr>
        <w:t>утвержденной постановлением администрации Петропавловск-Камчатского городского округа от 14.10.2016 №</w:t>
      </w:r>
      <w:r w:rsidR="00F83244">
        <w:rPr>
          <w:color w:val="000000"/>
          <w:szCs w:val="28"/>
        </w:rPr>
        <w:t> </w:t>
      </w:r>
      <w:r w:rsidRPr="00183F3A">
        <w:rPr>
          <w:color w:val="000000"/>
          <w:szCs w:val="28"/>
        </w:rPr>
        <w:t>1989, осуществлялись капитальные вложения в автомобильные дороги:</w:t>
      </w:r>
    </w:p>
    <w:p w:rsidR="003A66B1" w:rsidRPr="008468C6" w:rsidRDefault="003A66B1" w:rsidP="003A66B1">
      <w:pPr>
        <w:ind w:firstLine="709"/>
        <w:jc w:val="both"/>
        <w:rPr>
          <w:color w:val="000000"/>
          <w:szCs w:val="28"/>
        </w:rPr>
      </w:pPr>
      <w:r w:rsidRPr="00183F3A">
        <w:rPr>
          <w:color w:val="000000"/>
          <w:szCs w:val="28"/>
        </w:rPr>
        <w:t xml:space="preserve">1) проведены работы по строительству магистрали общегородского значения от поста ГАИ до ул. Академика Королева с развязкой в микрорайоне Северо-Восток в г. Петропавловске-Камчатском (участок дороги от ул. Ларина </w:t>
      </w:r>
      <w:r w:rsidRPr="008468C6">
        <w:rPr>
          <w:color w:val="000000"/>
          <w:szCs w:val="28"/>
        </w:rPr>
        <w:t>до ул. Академика Королева);</w:t>
      </w:r>
    </w:p>
    <w:p w:rsidR="003A66B1" w:rsidRPr="00A80F9F" w:rsidRDefault="003A66B1" w:rsidP="003A66B1">
      <w:pPr>
        <w:ind w:firstLine="709"/>
        <w:jc w:val="both"/>
        <w:rPr>
          <w:color w:val="000000"/>
          <w:szCs w:val="28"/>
        </w:rPr>
      </w:pPr>
      <w:r w:rsidRPr="008468C6">
        <w:rPr>
          <w:color w:val="000000"/>
          <w:szCs w:val="28"/>
        </w:rPr>
        <w:t>2) проведены работы по строительству автомобильной дороги по ул.</w:t>
      </w:r>
      <w:r w:rsidR="00F83244">
        <w:rPr>
          <w:color w:val="000000"/>
          <w:szCs w:val="28"/>
        </w:rPr>
        <w:t> </w:t>
      </w:r>
      <w:r w:rsidRPr="008468C6">
        <w:rPr>
          <w:color w:val="000000"/>
          <w:szCs w:val="28"/>
        </w:rPr>
        <w:t xml:space="preserve">Ларина с устройством транспортной развязки и водопропускными сооружениями (от остановки «Кольцо по ул. Ларина» до пересечения с </w:t>
      </w:r>
      <w:r w:rsidRPr="00A80F9F">
        <w:rPr>
          <w:color w:val="000000"/>
          <w:szCs w:val="28"/>
        </w:rPr>
        <w:t>магистральной улицей в районе перспективной застройки) в г. Петропавловске-Камчатском;</w:t>
      </w:r>
    </w:p>
    <w:p w:rsidR="003A66B1" w:rsidRPr="00A80F9F" w:rsidRDefault="003A66B1" w:rsidP="003A66B1">
      <w:pPr>
        <w:ind w:firstLine="709"/>
        <w:jc w:val="both"/>
        <w:rPr>
          <w:color w:val="000000"/>
          <w:szCs w:val="28"/>
        </w:rPr>
      </w:pPr>
      <w:r w:rsidRPr="00A80F9F">
        <w:rPr>
          <w:color w:val="000000"/>
          <w:szCs w:val="28"/>
        </w:rPr>
        <w:t>3) проектирование работ по строительству площадки для размещения установки наземного базирования по очистке поверхностных сточных вод, расположенной по ул</w:t>
      </w:r>
      <w:r>
        <w:rPr>
          <w:color w:val="000000"/>
          <w:szCs w:val="28"/>
        </w:rPr>
        <w:t>. Ленинградской в</w:t>
      </w:r>
      <w:r w:rsidRPr="00A80F9F">
        <w:rPr>
          <w:color w:val="000000"/>
          <w:szCs w:val="28"/>
        </w:rPr>
        <w:t xml:space="preserve"> </w:t>
      </w:r>
      <w:r w:rsidR="00F83244">
        <w:rPr>
          <w:color w:val="000000"/>
          <w:szCs w:val="28"/>
        </w:rPr>
        <w:t xml:space="preserve">г. </w:t>
      </w:r>
      <w:r w:rsidRPr="00A80F9F">
        <w:rPr>
          <w:color w:val="000000"/>
          <w:szCs w:val="28"/>
        </w:rPr>
        <w:t>Петропавловске-К</w:t>
      </w:r>
      <w:r>
        <w:rPr>
          <w:color w:val="000000"/>
          <w:szCs w:val="28"/>
        </w:rPr>
        <w:t>амчатском</w:t>
      </w:r>
      <w:r w:rsidRPr="00A80F9F">
        <w:rPr>
          <w:color w:val="000000"/>
          <w:szCs w:val="28"/>
        </w:rPr>
        <w:t>;</w:t>
      </w:r>
    </w:p>
    <w:p w:rsidR="003A66B1" w:rsidRPr="00B53551" w:rsidRDefault="003A66B1" w:rsidP="003A66B1">
      <w:pPr>
        <w:ind w:firstLine="709"/>
        <w:jc w:val="both"/>
        <w:rPr>
          <w:color w:val="000000"/>
          <w:szCs w:val="28"/>
        </w:rPr>
      </w:pPr>
      <w:r>
        <w:rPr>
          <w:color w:val="000000"/>
          <w:szCs w:val="28"/>
        </w:rPr>
        <w:t xml:space="preserve">4) </w:t>
      </w:r>
      <w:r w:rsidRPr="00A80F9F">
        <w:rPr>
          <w:color w:val="000000"/>
          <w:szCs w:val="28"/>
        </w:rPr>
        <w:t>проведены работы по строительству наружного освещени</w:t>
      </w:r>
      <w:r>
        <w:rPr>
          <w:color w:val="000000"/>
          <w:szCs w:val="28"/>
        </w:rPr>
        <w:t>я по ул. 2-я Северная (от пр. 50 лет Октября,</w:t>
      </w:r>
      <w:r w:rsidRPr="005521D0">
        <w:rPr>
          <w:color w:val="000000"/>
          <w:szCs w:val="28"/>
        </w:rPr>
        <w:t xml:space="preserve"> д. </w:t>
      </w:r>
      <w:r>
        <w:rPr>
          <w:color w:val="000000"/>
          <w:szCs w:val="28"/>
        </w:rPr>
        <w:t>9/7 до ул. 2-я Северная,</w:t>
      </w:r>
      <w:r w:rsidRPr="005521D0">
        <w:rPr>
          <w:color w:val="000000"/>
          <w:szCs w:val="28"/>
        </w:rPr>
        <w:t xml:space="preserve"> д. 27)</w:t>
      </w:r>
      <w:r>
        <w:rPr>
          <w:color w:val="000000"/>
          <w:szCs w:val="28"/>
        </w:rPr>
        <w:t xml:space="preserve"> до</w:t>
      </w:r>
      <w:r w:rsidR="00CC0ACA">
        <w:rPr>
          <w:color w:val="000000"/>
          <w:szCs w:val="28"/>
        </w:rPr>
        <w:t> </w:t>
      </w:r>
      <w:r w:rsidRPr="00A80F9F">
        <w:rPr>
          <w:color w:val="000000"/>
          <w:szCs w:val="28"/>
        </w:rPr>
        <w:t>ул.</w:t>
      </w:r>
      <w:r w:rsidR="00CC0ACA">
        <w:rPr>
          <w:color w:val="000000"/>
          <w:szCs w:val="28"/>
        </w:rPr>
        <w:t> </w:t>
      </w:r>
      <w:r w:rsidRPr="00A80F9F">
        <w:rPr>
          <w:color w:val="000000"/>
          <w:szCs w:val="28"/>
        </w:rPr>
        <w:t>Тельмана</w:t>
      </w:r>
      <w:r w:rsidR="00CC0ACA">
        <w:rPr>
          <w:color w:val="000000"/>
          <w:szCs w:val="28"/>
        </w:rPr>
        <w:t>,</w:t>
      </w:r>
      <w:r w:rsidRPr="005521D0">
        <w:rPr>
          <w:color w:val="000000"/>
          <w:szCs w:val="28"/>
        </w:rPr>
        <w:t xml:space="preserve"> д.</w:t>
      </w:r>
      <w:r>
        <w:rPr>
          <w:color w:val="000000"/>
          <w:szCs w:val="28"/>
        </w:rPr>
        <w:t xml:space="preserve"> 42/</w:t>
      </w:r>
      <w:r w:rsidRPr="00B53551">
        <w:rPr>
          <w:color w:val="000000"/>
          <w:szCs w:val="28"/>
        </w:rPr>
        <w:t xml:space="preserve">1. </w:t>
      </w:r>
    </w:p>
    <w:p w:rsidR="003A66B1" w:rsidRPr="00B53551" w:rsidRDefault="003A66B1" w:rsidP="003A66B1">
      <w:pPr>
        <w:ind w:firstLine="709"/>
        <w:jc w:val="both"/>
        <w:rPr>
          <w:color w:val="000000"/>
          <w:szCs w:val="28"/>
        </w:rPr>
      </w:pPr>
      <w:r w:rsidRPr="00B53551">
        <w:rPr>
          <w:color w:val="000000"/>
          <w:szCs w:val="28"/>
        </w:rPr>
        <w:t>В связи с недостаточным финансированием мероприяти</w:t>
      </w:r>
      <w:r>
        <w:rPr>
          <w:color w:val="000000"/>
          <w:szCs w:val="28"/>
        </w:rPr>
        <w:t>я</w:t>
      </w:r>
      <w:r w:rsidRPr="00B53551">
        <w:rPr>
          <w:color w:val="000000"/>
          <w:szCs w:val="28"/>
        </w:rPr>
        <w:t xml:space="preserve"> по обустройству пешеходного перехода с проектированием и обустройством линии наружного освещения на пересечении автомобильных дорог по ул. Первомайская – Восточное шоссе не включены в подпрограмм</w:t>
      </w:r>
      <w:r>
        <w:rPr>
          <w:color w:val="000000"/>
          <w:szCs w:val="28"/>
        </w:rPr>
        <w:t>у</w:t>
      </w:r>
      <w:r w:rsidRPr="00B53551">
        <w:rPr>
          <w:color w:val="000000"/>
          <w:szCs w:val="28"/>
        </w:rPr>
        <w:t xml:space="preserve"> 2 «Комплексное благоустройство Петропавловск-Камчатского городского округа» </w:t>
      </w:r>
      <w:r>
        <w:rPr>
          <w:color w:val="000000"/>
          <w:szCs w:val="28"/>
        </w:rPr>
        <w:t>МП</w:t>
      </w:r>
      <w:r w:rsidR="000A5F21">
        <w:rPr>
          <w:color w:val="000000"/>
          <w:szCs w:val="28"/>
        </w:rPr>
        <w:t> </w:t>
      </w:r>
      <w:r w:rsidRPr="00B53551">
        <w:rPr>
          <w:color w:val="000000"/>
          <w:szCs w:val="28"/>
        </w:rPr>
        <w:t xml:space="preserve">«Формирование современной городской среды в Петропавловск-Камчатском городском округе» на 2021 год. </w:t>
      </w:r>
    </w:p>
    <w:p w:rsidR="003A66B1" w:rsidRPr="00B53551" w:rsidRDefault="003A66B1" w:rsidP="003A66B1">
      <w:pPr>
        <w:ind w:firstLine="709"/>
        <w:jc w:val="both"/>
        <w:rPr>
          <w:color w:val="000000"/>
          <w:szCs w:val="28"/>
        </w:rPr>
      </w:pPr>
      <w:r w:rsidRPr="00B53551">
        <w:rPr>
          <w:color w:val="000000"/>
          <w:szCs w:val="28"/>
        </w:rPr>
        <w:t>При наличии соответствующего финансирования указанн</w:t>
      </w:r>
      <w:r>
        <w:rPr>
          <w:color w:val="000000"/>
          <w:szCs w:val="28"/>
        </w:rPr>
        <w:t>ые работы будут включены в п</w:t>
      </w:r>
      <w:r w:rsidRPr="00B53551">
        <w:rPr>
          <w:color w:val="000000"/>
          <w:szCs w:val="28"/>
        </w:rPr>
        <w:t>одпрограмму на 2022-2023 годы.</w:t>
      </w:r>
    </w:p>
    <w:p w:rsidR="003A66B1" w:rsidRPr="007D6B41" w:rsidRDefault="003A66B1" w:rsidP="003A66B1">
      <w:pPr>
        <w:ind w:firstLine="709"/>
        <w:jc w:val="both"/>
        <w:rPr>
          <w:color w:val="000000"/>
          <w:szCs w:val="28"/>
        </w:rPr>
      </w:pPr>
      <w:r w:rsidRPr="007D6B41">
        <w:rPr>
          <w:color w:val="000000"/>
          <w:szCs w:val="28"/>
        </w:rPr>
        <w:t>В соответствии с пунктом 3 части 1 статьи 16 Федерального закона от</w:t>
      </w:r>
      <w:r w:rsidR="000A5F21">
        <w:rPr>
          <w:color w:val="000000"/>
          <w:szCs w:val="28"/>
        </w:rPr>
        <w:t> </w:t>
      </w:r>
      <w:r w:rsidRPr="007D6B41">
        <w:rPr>
          <w:color w:val="000000"/>
          <w:szCs w:val="28"/>
        </w:rPr>
        <w:t>06.10.2003 № 131-ФЗ «Об общих принципах организации местного самоуправления в Российской Федерации» муниципальное образование владеет, пользуется и распоряжается только тем имуществом, которое является муниципальной собственностью.</w:t>
      </w:r>
    </w:p>
    <w:p w:rsidR="003A66B1" w:rsidRPr="007D6B41" w:rsidRDefault="003A66B1" w:rsidP="003A66B1">
      <w:pPr>
        <w:ind w:firstLine="709"/>
        <w:jc w:val="both"/>
        <w:rPr>
          <w:color w:val="000000"/>
          <w:szCs w:val="28"/>
        </w:rPr>
      </w:pPr>
      <w:r w:rsidRPr="007D6B41">
        <w:rPr>
          <w:color w:val="000000"/>
          <w:szCs w:val="28"/>
        </w:rPr>
        <w:t>Объекты благоустройства, расположенные в район</w:t>
      </w:r>
      <w:r>
        <w:rPr>
          <w:color w:val="000000"/>
          <w:szCs w:val="28"/>
        </w:rPr>
        <w:t>е ул. Авиационная</w:t>
      </w:r>
      <w:r w:rsidR="00751087">
        <w:rPr>
          <w:color w:val="000000"/>
          <w:szCs w:val="28"/>
        </w:rPr>
        <w:t>,</w:t>
      </w:r>
      <w:r>
        <w:rPr>
          <w:color w:val="000000"/>
          <w:szCs w:val="28"/>
        </w:rPr>
        <w:t xml:space="preserve"> </w:t>
      </w:r>
      <w:r w:rsidRPr="007D6B41">
        <w:rPr>
          <w:color w:val="000000"/>
          <w:szCs w:val="28"/>
        </w:rPr>
        <w:t>не</w:t>
      </w:r>
      <w:r w:rsidR="00EB53E4">
        <w:rPr>
          <w:color w:val="000000"/>
          <w:szCs w:val="28"/>
        </w:rPr>
        <w:t> </w:t>
      </w:r>
      <w:r w:rsidRPr="007D6B41">
        <w:rPr>
          <w:color w:val="000000"/>
          <w:szCs w:val="28"/>
        </w:rPr>
        <w:t xml:space="preserve">значатся в реестре муниципального имущества городского округа и не находятся в оперативном управлении муниципального казенного учреждения «Служба благоустройства Петропавловск-Камчатского городского округа» (далее – МКУ «Служба благоустройства»). </w:t>
      </w:r>
    </w:p>
    <w:p w:rsidR="003A66B1" w:rsidRPr="001F0D6B" w:rsidRDefault="003A66B1" w:rsidP="003A66B1">
      <w:pPr>
        <w:ind w:firstLine="709"/>
        <w:jc w:val="both"/>
        <w:rPr>
          <w:color w:val="000000"/>
          <w:szCs w:val="28"/>
        </w:rPr>
      </w:pPr>
      <w:r w:rsidRPr="001F0D6B">
        <w:rPr>
          <w:color w:val="000000"/>
          <w:szCs w:val="28"/>
        </w:rPr>
        <w:t>Земли в районе ул. Авиационная расположены в границах сформированного земельного участка с кадастровым номером 41:01:0010126:404.</w:t>
      </w:r>
    </w:p>
    <w:p w:rsidR="003A66B1" w:rsidRPr="001F0D6B" w:rsidRDefault="003A66B1" w:rsidP="003A66B1">
      <w:pPr>
        <w:ind w:firstLine="709"/>
        <w:jc w:val="both"/>
        <w:rPr>
          <w:color w:val="000000"/>
          <w:szCs w:val="28"/>
        </w:rPr>
      </w:pPr>
      <w:r w:rsidRPr="001F0D6B">
        <w:rPr>
          <w:color w:val="000000"/>
          <w:szCs w:val="28"/>
        </w:rPr>
        <w:t xml:space="preserve">Согласно выписке </w:t>
      </w:r>
      <w:r w:rsidR="00EB53E4">
        <w:rPr>
          <w:color w:val="000000"/>
          <w:szCs w:val="28"/>
        </w:rPr>
        <w:t>Е</w:t>
      </w:r>
      <w:r w:rsidRPr="00692B85">
        <w:rPr>
          <w:color w:val="000000"/>
          <w:szCs w:val="28"/>
        </w:rPr>
        <w:t>дин</w:t>
      </w:r>
      <w:r>
        <w:rPr>
          <w:color w:val="000000"/>
          <w:szCs w:val="28"/>
        </w:rPr>
        <w:t>ого</w:t>
      </w:r>
      <w:r w:rsidRPr="00692B85">
        <w:rPr>
          <w:color w:val="000000"/>
          <w:szCs w:val="28"/>
        </w:rPr>
        <w:t xml:space="preserve"> государственн</w:t>
      </w:r>
      <w:r>
        <w:rPr>
          <w:color w:val="000000"/>
          <w:szCs w:val="28"/>
        </w:rPr>
        <w:t>ого</w:t>
      </w:r>
      <w:r w:rsidRPr="00692B85">
        <w:rPr>
          <w:color w:val="000000"/>
          <w:szCs w:val="28"/>
        </w:rPr>
        <w:t xml:space="preserve"> реестр</w:t>
      </w:r>
      <w:r>
        <w:rPr>
          <w:color w:val="000000"/>
          <w:szCs w:val="28"/>
        </w:rPr>
        <w:t>а</w:t>
      </w:r>
      <w:r w:rsidRPr="00692B85">
        <w:rPr>
          <w:color w:val="000000"/>
          <w:szCs w:val="28"/>
        </w:rPr>
        <w:t xml:space="preserve"> недвижимости (ЕГРН)</w:t>
      </w:r>
      <w:r>
        <w:rPr>
          <w:color w:val="000000"/>
          <w:szCs w:val="28"/>
        </w:rPr>
        <w:t xml:space="preserve"> </w:t>
      </w:r>
      <w:r w:rsidRPr="001F0D6B">
        <w:rPr>
          <w:color w:val="000000"/>
          <w:szCs w:val="28"/>
        </w:rPr>
        <w:t xml:space="preserve">от 26.02.2020 № КУВИ-001/2020-3794635 правообладателем земельного участка с кадастровым номером 41:01:0010126:404 является Российская </w:t>
      </w:r>
      <w:r w:rsidRPr="001F0D6B">
        <w:rPr>
          <w:color w:val="000000"/>
          <w:szCs w:val="28"/>
        </w:rPr>
        <w:lastRenderedPageBreak/>
        <w:t>Федерация. В собственность городского округа указанный земельный участок не передавался.</w:t>
      </w:r>
    </w:p>
    <w:p w:rsidR="003A66B1" w:rsidRPr="004A55F9" w:rsidRDefault="003A66B1" w:rsidP="003A66B1">
      <w:pPr>
        <w:ind w:firstLine="709"/>
        <w:jc w:val="both"/>
        <w:rPr>
          <w:color w:val="000000"/>
          <w:szCs w:val="28"/>
        </w:rPr>
      </w:pPr>
      <w:r w:rsidRPr="004A55F9">
        <w:rPr>
          <w:color w:val="000000"/>
          <w:szCs w:val="28"/>
        </w:rPr>
        <w:t>Исходя из вышеизложенного следует, что в настоящее время у</w:t>
      </w:r>
      <w:r w:rsidR="000E276F">
        <w:rPr>
          <w:color w:val="000000"/>
          <w:szCs w:val="28"/>
        </w:rPr>
        <w:t> </w:t>
      </w:r>
      <w:r w:rsidRPr="004A55F9">
        <w:rPr>
          <w:color w:val="000000"/>
          <w:szCs w:val="28"/>
        </w:rPr>
        <w:t>администрации городского округа отсутствуют правовые основания для финансирования работ по устройству детской площадки на данной территории, поскольку это противоречит нормам бюджетного законодательства.</w:t>
      </w:r>
    </w:p>
    <w:p w:rsidR="003A66B1" w:rsidRPr="00772C71" w:rsidRDefault="003A66B1" w:rsidP="003A66B1">
      <w:pPr>
        <w:ind w:firstLine="709"/>
        <w:jc w:val="both"/>
        <w:rPr>
          <w:color w:val="000000"/>
          <w:szCs w:val="28"/>
        </w:rPr>
      </w:pPr>
      <w:r>
        <w:rPr>
          <w:color w:val="000000"/>
          <w:szCs w:val="28"/>
        </w:rPr>
        <w:t>В</w:t>
      </w:r>
      <w:r w:rsidRPr="00324B6F">
        <w:rPr>
          <w:color w:val="000000"/>
          <w:szCs w:val="28"/>
        </w:rPr>
        <w:t xml:space="preserve"> настоящее время ведется процедур</w:t>
      </w:r>
      <w:r>
        <w:rPr>
          <w:color w:val="000000"/>
          <w:szCs w:val="28"/>
        </w:rPr>
        <w:t xml:space="preserve">а </w:t>
      </w:r>
      <w:r w:rsidRPr="00324B6F">
        <w:rPr>
          <w:color w:val="000000"/>
          <w:szCs w:val="28"/>
        </w:rPr>
        <w:t>по передаче земельного участка с кадастр</w:t>
      </w:r>
      <w:r>
        <w:rPr>
          <w:color w:val="000000"/>
          <w:szCs w:val="28"/>
        </w:rPr>
        <w:t xml:space="preserve">овым номером 41:01:0010126:404 </w:t>
      </w:r>
      <w:r w:rsidRPr="00324B6F">
        <w:rPr>
          <w:color w:val="000000"/>
          <w:szCs w:val="28"/>
        </w:rPr>
        <w:t>из федеральной собственности в собственность городского округа.</w:t>
      </w:r>
    </w:p>
    <w:p w:rsidR="003A66B1" w:rsidRPr="00722BF5" w:rsidRDefault="003A66B1" w:rsidP="003A66B1">
      <w:pPr>
        <w:ind w:firstLine="709"/>
        <w:jc w:val="both"/>
        <w:rPr>
          <w:color w:val="000000"/>
          <w:szCs w:val="28"/>
        </w:rPr>
      </w:pPr>
      <w:r w:rsidRPr="00722BF5">
        <w:rPr>
          <w:color w:val="000000"/>
          <w:szCs w:val="28"/>
        </w:rPr>
        <w:t>Детская площадка, расположенная в районе многоквартирного жилого дома № 3/1 по ул. Фурманова, значится в реестре муниципального имущества городского округа и находится в оперативном управлении МКУ «Служба благоустройства».</w:t>
      </w:r>
    </w:p>
    <w:p w:rsidR="003A66B1" w:rsidRPr="00A80F9F" w:rsidRDefault="003A66B1" w:rsidP="003A66B1">
      <w:pPr>
        <w:ind w:firstLine="709"/>
        <w:jc w:val="both"/>
        <w:rPr>
          <w:color w:val="000000"/>
          <w:szCs w:val="28"/>
        </w:rPr>
      </w:pPr>
      <w:r w:rsidRPr="00722BF5">
        <w:rPr>
          <w:color w:val="000000"/>
          <w:szCs w:val="28"/>
        </w:rPr>
        <w:t>Мероприятия по текущему ремонту оборудования детской площадки будут выполнены подрядной организацией в летний период после заключения муниципального контракта на выполнение работ по текущему ремонту элементов благоустройства на территории детских площадок городского округа.</w:t>
      </w:r>
    </w:p>
    <w:p w:rsidR="003A66B1" w:rsidRDefault="003A66B1" w:rsidP="003A66B1">
      <w:pPr>
        <w:ind w:firstLine="709"/>
        <w:jc w:val="both"/>
        <w:rPr>
          <w:color w:val="000000"/>
          <w:szCs w:val="28"/>
        </w:rPr>
      </w:pPr>
      <w:r w:rsidRPr="00D71146">
        <w:rPr>
          <w:color w:val="000000"/>
          <w:szCs w:val="28"/>
        </w:rPr>
        <w:t xml:space="preserve">В сфере транспорта в отчетном периоде значительным новшеством стало проведение работ по капитальному ремонту, ремонту автомобильных дорог Петропавловск-Камчатской городской агломерации, направленных на реализацию регионального проекта «Дорожная сеть Камчатского края» в </w:t>
      </w:r>
      <w:r>
        <w:rPr>
          <w:color w:val="000000"/>
          <w:szCs w:val="28"/>
        </w:rPr>
        <w:t>рамках еще одной подпрограммы МП</w:t>
      </w:r>
      <w:r w:rsidRPr="00D71146">
        <w:rPr>
          <w:color w:val="000000"/>
          <w:szCs w:val="28"/>
        </w:rPr>
        <w:t xml:space="preserve"> «Развитие транспортной системы Петропавловск-</w:t>
      </w:r>
      <w:r>
        <w:rPr>
          <w:color w:val="000000"/>
          <w:szCs w:val="28"/>
        </w:rPr>
        <w:t>Камчатского городского округа»</w:t>
      </w:r>
      <w:r w:rsidRPr="00895A80">
        <w:rPr>
          <w:color w:val="000000"/>
          <w:szCs w:val="28"/>
        </w:rPr>
        <w:t>,</w:t>
      </w:r>
      <w:r>
        <w:rPr>
          <w:color w:val="000000"/>
          <w:szCs w:val="28"/>
        </w:rPr>
        <w:t xml:space="preserve"> </w:t>
      </w:r>
      <w:r w:rsidRPr="00D71146">
        <w:rPr>
          <w:color w:val="000000"/>
          <w:szCs w:val="28"/>
        </w:rPr>
        <w:t>которые в основном профинансированы из федерального бюджета. Выполнены капитальные ремонты автомобильных дорог по ул. Зеркальная</w:t>
      </w:r>
      <w:r w:rsidR="007F0DCB">
        <w:rPr>
          <w:color w:val="000000"/>
          <w:szCs w:val="28"/>
        </w:rPr>
        <w:t>,</w:t>
      </w:r>
      <w:r w:rsidRPr="00D71146">
        <w:rPr>
          <w:color w:val="000000"/>
          <w:szCs w:val="28"/>
        </w:rPr>
        <w:t xml:space="preserve"> ул. Сапун Гора</w:t>
      </w:r>
      <w:r w:rsidR="007F0DCB">
        <w:rPr>
          <w:color w:val="000000"/>
          <w:szCs w:val="28"/>
        </w:rPr>
        <w:t>,</w:t>
      </w:r>
      <w:r w:rsidRPr="00D71146">
        <w:rPr>
          <w:color w:val="000000"/>
          <w:szCs w:val="28"/>
        </w:rPr>
        <w:t xml:space="preserve"> ул. Владивостокская, ул. Океанск</w:t>
      </w:r>
      <w:r>
        <w:rPr>
          <w:color w:val="000000"/>
          <w:szCs w:val="28"/>
        </w:rPr>
        <w:t xml:space="preserve">ая, </w:t>
      </w:r>
      <w:r w:rsidRPr="00D71146">
        <w:rPr>
          <w:color w:val="000000"/>
          <w:szCs w:val="28"/>
        </w:rPr>
        <w:t>пр.</w:t>
      </w:r>
      <w:r w:rsidR="000E276F">
        <w:rPr>
          <w:color w:val="000000"/>
          <w:szCs w:val="28"/>
        </w:rPr>
        <w:t> </w:t>
      </w:r>
      <w:proofErr w:type="spellStart"/>
      <w:r w:rsidRPr="00D71146">
        <w:rPr>
          <w:color w:val="000000"/>
          <w:szCs w:val="28"/>
        </w:rPr>
        <w:t>Таранца</w:t>
      </w:r>
      <w:proofErr w:type="spellEnd"/>
      <w:r w:rsidR="007F0DCB">
        <w:rPr>
          <w:color w:val="000000"/>
          <w:szCs w:val="28"/>
        </w:rPr>
        <w:t>,</w:t>
      </w:r>
      <w:r w:rsidRPr="00D71146">
        <w:rPr>
          <w:color w:val="000000"/>
          <w:szCs w:val="28"/>
        </w:rPr>
        <w:t xml:space="preserve"> ул. </w:t>
      </w:r>
      <w:proofErr w:type="spellStart"/>
      <w:r w:rsidRPr="00D71146">
        <w:rPr>
          <w:color w:val="000000"/>
          <w:szCs w:val="28"/>
        </w:rPr>
        <w:t>Максутова</w:t>
      </w:r>
      <w:proofErr w:type="spellEnd"/>
      <w:r w:rsidRPr="00D71146">
        <w:rPr>
          <w:color w:val="000000"/>
          <w:szCs w:val="28"/>
        </w:rPr>
        <w:t>, ул. Ларина (участок ПК6+66-ПК12+35). Площадь автомобильных дорог местного значения приведенных в нормативное состояние при этом составила 99,8 тыс. кв. м</w:t>
      </w:r>
      <w:r>
        <w:rPr>
          <w:color w:val="000000"/>
          <w:szCs w:val="28"/>
        </w:rPr>
        <w:t>етра</w:t>
      </w:r>
      <w:r w:rsidRPr="00D71146">
        <w:rPr>
          <w:color w:val="000000"/>
          <w:szCs w:val="28"/>
        </w:rPr>
        <w:t>.</w:t>
      </w:r>
    </w:p>
    <w:p w:rsidR="003A66B1" w:rsidRPr="00F45FB6" w:rsidRDefault="003A66B1" w:rsidP="003A66B1">
      <w:pPr>
        <w:ind w:firstLine="709"/>
        <w:jc w:val="both"/>
        <w:rPr>
          <w:color w:val="000000"/>
          <w:szCs w:val="28"/>
        </w:rPr>
      </w:pPr>
      <w:r w:rsidRPr="00F45FB6">
        <w:rPr>
          <w:color w:val="000000"/>
          <w:szCs w:val="28"/>
        </w:rPr>
        <w:t xml:space="preserve">Одной из проблем в сфере пассажирских перевозок является изношенность подвижного состава, работающего на городских маршрутах. </w:t>
      </w:r>
      <w:r>
        <w:rPr>
          <w:color w:val="000000"/>
          <w:szCs w:val="28"/>
        </w:rPr>
        <w:t>О</w:t>
      </w:r>
      <w:r w:rsidRPr="00F45FB6">
        <w:rPr>
          <w:color w:val="000000"/>
          <w:szCs w:val="28"/>
        </w:rPr>
        <w:t xml:space="preserve">бособленное географическое положение </w:t>
      </w:r>
      <w:r>
        <w:rPr>
          <w:color w:val="000000"/>
          <w:szCs w:val="28"/>
        </w:rPr>
        <w:t xml:space="preserve">г. </w:t>
      </w:r>
      <w:r w:rsidRPr="00F45FB6">
        <w:rPr>
          <w:color w:val="000000"/>
          <w:szCs w:val="28"/>
        </w:rPr>
        <w:t>Петропавловска-Камчатского, отсутствие железнодорожного сообщения и высокая стоимость морских перевозок не способствует широкому развитию конкуренции в данной отрасли и возможности привлечения инвесторов на данный рынок из других субъектов России.</w:t>
      </w:r>
    </w:p>
    <w:p w:rsidR="003A66B1" w:rsidRPr="00F45FB6" w:rsidRDefault="003A66B1" w:rsidP="003A66B1">
      <w:pPr>
        <w:ind w:firstLine="709"/>
        <w:jc w:val="both"/>
        <w:rPr>
          <w:color w:val="000000"/>
          <w:szCs w:val="28"/>
        </w:rPr>
      </w:pPr>
      <w:r w:rsidRPr="00F45FB6">
        <w:rPr>
          <w:color w:val="000000"/>
          <w:szCs w:val="28"/>
        </w:rPr>
        <w:t>Таким образом, основными источниками для обновления подвижного состава продолжают оставаться собственные средства перевозчиков и бюджетные средства, выделяемые в рамках исполнения мероприятий государственных</w:t>
      </w:r>
      <w:r>
        <w:rPr>
          <w:color w:val="000000"/>
          <w:szCs w:val="28"/>
        </w:rPr>
        <w:t xml:space="preserve"> программ</w:t>
      </w:r>
      <w:r w:rsidRPr="00F45FB6">
        <w:rPr>
          <w:color w:val="000000"/>
          <w:szCs w:val="28"/>
        </w:rPr>
        <w:t xml:space="preserve"> и</w:t>
      </w:r>
      <w:r w:rsidR="007F0DCB">
        <w:rPr>
          <w:color w:val="000000"/>
          <w:szCs w:val="28"/>
        </w:rPr>
        <w:t xml:space="preserve"> </w:t>
      </w:r>
      <w:r>
        <w:rPr>
          <w:color w:val="000000"/>
          <w:szCs w:val="28"/>
        </w:rPr>
        <w:t>МП</w:t>
      </w:r>
      <w:r w:rsidRPr="00F45FB6">
        <w:rPr>
          <w:color w:val="000000"/>
          <w:szCs w:val="28"/>
        </w:rPr>
        <w:t>.</w:t>
      </w:r>
    </w:p>
    <w:p w:rsidR="003A66B1" w:rsidRDefault="003A66B1" w:rsidP="003A66B1">
      <w:pPr>
        <w:ind w:firstLine="709"/>
        <w:jc w:val="both"/>
        <w:rPr>
          <w:color w:val="000000"/>
          <w:szCs w:val="28"/>
        </w:rPr>
      </w:pPr>
      <w:r w:rsidRPr="00F45FB6">
        <w:rPr>
          <w:color w:val="000000"/>
          <w:szCs w:val="28"/>
        </w:rPr>
        <w:t>Результатами работы в 2020 году явилось приобретение за счет собственных средств новых пассажирских автобусов в количестве 24 единиц следующими предприятиями-перевозчиками:</w:t>
      </w:r>
    </w:p>
    <w:p w:rsidR="003A66B1" w:rsidRPr="00B3662B" w:rsidRDefault="003A66B1" w:rsidP="003A66B1">
      <w:pPr>
        <w:ind w:firstLine="709"/>
        <w:jc w:val="both"/>
        <w:rPr>
          <w:color w:val="000000"/>
          <w:szCs w:val="28"/>
        </w:rPr>
      </w:pPr>
      <w:r>
        <w:rPr>
          <w:color w:val="000000"/>
          <w:szCs w:val="28"/>
        </w:rPr>
        <w:t xml:space="preserve">1) ООО </w:t>
      </w:r>
      <w:r w:rsidRPr="00B3662B">
        <w:rPr>
          <w:color w:val="000000"/>
          <w:szCs w:val="28"/>
        </w:rPr>
        <w:t>«К.А.П.П.» - 8 единиц;</w:t>
      </w:r>
    </w:p>
    <w:p w:rsidR="003A66B1" w:rsidRPr="00B3662B" w:rsidRDefault="003A66B1" w:rsidP="003A66B1">
      <w:pPr>
        <w:ind w:left="709"/>
        <w:jc w:val="both"/>
        <w:rPr>
          <w:color w:val="000000"/>
          <w:szCs w:val="28"/>
        </w:rPr>
      </w:pPr>
      <w:r>
        <w:rPr>
          <w:color w:val="000000"/>
          <w:szCs w:val="28"/>
        </w:rPr>
        <w:t xml:space="preserve">2) ИП </w:t>
      </w:r>
      <w:r w:rsidRPr="00B3662B">
        <w:rPr>
          <w:color w:val="000000"/>
          <w:szCs w:val="28"/>
        </w:rPr>
        <w:t>Кан А.С.- 6 единиц;</w:t>
      </w:r>
    </w:p>
    <w:p w:rsidR="003A66B1" w:rsidRPr="00B3662B" w:rsidRDefault="003A66B1" w:rsidP="003A66B1">
      <w:pPr>
        <w:ind w:left="709"/>
        <w:jc w:val="both"/>
        <w:rPr>
          <w:color w:val="000000"/>
          <w:szCs w:val="28"/>
        </w:rPr>
      </w:pPr>
      <w:r>
        <w:rPr>
          <w:color w:val="000000"/>
          <w:szCs w:val="28"/>
        </w:rPr>
        <w:t xml:space="preserve">3) </w:t>
      </w:r>
      <w:r w:rsidRPr="00B3662B">
        <w:rPr>
          <w:color w:val="000000"/>
          <w:szCs w:val="28"/>
        </w:rPr>
        <w:t>ООО «</w:t>
      </w:r>
      <w:proofErr w:type="spellStart"/>
      <w:r w:rsidRPr="00B3662B">
        <w:rPr>
          <w:color w:val="000000"/>
          <w:szCs w:val="28"/>
        </w:rPr>
        <w:t>Джемини</w:t>
      </w:r>
      <w:proofErr w:type="spellEnd"/>
      <w:r w:rsidRPr="00B3662B">
        <w:rPr>
          <w:color w:val="000000"/>
          <w:szCs w:val="28"/>
        </w:rPr>
        <w:t>-Авто» - 10 единиц.</w:t>
      </w:r>
    </w:p>
    <w:p w:rsidR="003A66B1" w:rsidRDefault="003A66B1" w:rsidP="003A66B1">
      <w:pPr>
        <w:ind w:firstLine="709"/>
        <w:jc w:val="both"/>
        <w:rPr>
          <w:color w:val="000000"/>
          <w:szCs w:val="28"/>
        </w:rPr>
      </w:pPr>
      <w:r w:rsidRPr="00552C41">
        <w:rPr>
          <w:color w:val="000000"/>
          <w:szCs w:val="28"/>
        </w:rPr>
        <w:lastRenderedPageBreak/>
        <w:t>Все транспортные средства общего пользования, приобретенные предприятиями-перевозчиками</w:t>
      </w:r>
      <w:r>
        <w:rPr>
          <w:color w:val="000000"/>
          <w:szCs w:val="28"/>
        </w:rPr>
        <w:t>,</w:t>
      </w:r>
      <w:r w:rsidRPr="00552C41">
        <w:rPr>
          <w:color w:val="000000"/>
          <w:szCs w:val="28"/>
        </w:rPr>
        <w:t xml:space="preserve"> осуществляют перевозку пассажи</w:t>
      </w:r>
      <w:r>
        <w:rPr>
          <w:color w:val="000000"/>
          <w:szCs w:val="28"/>
        </w:rPr>
        <w:t xml:space="preserve">ров по городским маршрутам </w:t>
      </w:r>
      <w:r w:rsidRPr="00552C41">
        <w:rPr>
          <w:color w:val="000000"/>
          <w:szCs w:val="28"/>
        </w:rPr>
        <w:t xml:space="preserve">городского округа. </w:t>
      </w:r>
    </w:p>
    <w:p w:rsidR="003A66B1" w:rsidRPr="008033F2" w:rsidRDefault="003A66B1" w:rsidP="003A66B1">
      <w:pPr>
        <w:ind w:firstLine="709"/>
        <w:jc w:val="both"/>
        <w:rPr>
          <w:color w:val="000000"/>
          <w:szCs w:val="28"/>
        </w:rPr>
      </w:pPr>
      <w:r w:rsidRPr="008033F2">
        <w:rPr>
          <w:color w:val="000000"/>
          <w:szCs w:val="28"/>
        </w:rPr>
        <w:t>Выполнение работ, связанных с осуществлением регулярных пассажирских перевозок по регулируемым тарифам по городским маршрутам</w:t>
      </w:r>
      <w:r>
        <w:rPr>
          <w:color w:val="000000"/>
          <w:szCs w:val="28"/>
        </w:rPr>
        <w:t xml:space="preserve"> г.</w:t>
      </w:r>
      <w:r w:rsidR="00837B88">
        <w:rPr>
          <w:color w:val="000000"/>
          <w:szCs w:val="28"/>
        </w:rPr>
        <w:t> </w:t>
      </w:r>
      <w:r w:rsidRPr="008033F2">
        <w:rPr>
          <w:color w:val="000000"/>
          <w:szCs w:val="28"/>
        </w:rPr>
        <w:t>Петропавловск</w:t>
      </w:r>
      <w:r>
        <w:rPr>
          <w:color w:val="000000"/>
          <w:szCs w:val="28"/>
        </w:rPr>
        <w:t xml:space="preserve">а-Камчатского, </w:t>
      </w:r>
      <w:r w:rsidRPr="008033F2">
        <w:rPr>
          <w:color w:val="000000"/>
          <w:szCs w:val="28"/>
        </w:rPr>
        <w:t xml:space="preserve">осуществляется по заключенным муниципальным контрактам с 4 предприятиями пассажирского автомобильного транспорта. </w:t>
      </w:r>
    </w:p>
    <w:p w:rsidR="003A66B1" w:rsidRDefault="003A66B1" w:rsidP="003A66B1">
      <w:pPr>
        <w:ind w:firstLine="709"/>
        <w:jc w:val="both"/>
        <w:rPr>
          <w:color w:val="000000"/>
          <w:szCs w:val="28"/>
        </w:rPr>
      </w:pPr>
      <w:r w:rsidRPr="008033F2">
        <w:rPr>
          <w:color w:val="000000"/>
          <w:szCs w:val="28"/>
        </w:rPr>
        <w:t>В маршрутную сеть городского округа включено 34 маршрута, по которым предполагается перевозка пассажиров в разные черты г</w:t>
      </w:r>
      <w:r>
        <w:rPr>
          <w:color w:val="000000"/>
          <w:szCs w:val="28"/>
        </w:rPr>
        <w:t xml:space="preserve">. </w:t>
      </w:r>
      <w:r w:rsidRPr="008033F2">
        <w:rPr>
          <w:color w:val="000000"/>
          <w:szCs w:val="28"/>
        </w:rPr>
        <w:t xml:space="preserve">Петропавловска-Камчатского. Ежедневно на маршруты выезжает 201 транспортная единица. В целях оптимального распределения и наиболее эффективного использования подвижного состава автотранспортных предприятий общественный транспорт распределяется по направлениям значительного и устойчивого пассажиропотока. </w:t>
      </w:r>
    </w:p>
    <w:p w:rsidR="003A66B1" w:rsidRPr="00CD6F9E" w:rsidRDefault="003A66B1" w:rsidP="003A66B1">
      <w:pPr>
        <w:ind w:firstLine="709"/>
        <w:jc w:val="both"/>
        <w:rPr>
          <w:color w:val="000000"/>
          <w:szCs w:val="28"/>
        </w:rPr>
      </w:pPr>
      <w:r w:rsidRPr="00D06DD3">
        <w:rPr>
          <w:color w:val="000000"/>
          <w:szCs w:val="28"/>
        </w:rPr>
        <w:t>Ведется реестр муниципальных маршрутов регулярных перевозок. Сведения, включенные в реестр маршрутов регулярных перевозок</w:t>
      </w:r>
      <w:r>
        <w:rPr>
          <w:color w:val="000000"/>
          <w:szCs w:val="28"/>
        </w:rPr>
        <w:t xml:space="preserve">, размещены на официальном сайте администрации </w:t>
      </w:r>
      <w:r w:rsidRPr="00D06DD3">
        <w:rPr>
          <w:color w:val="000000"/>
          <w:szCs w:val="28"/>
        </w:rPr>
        <w:t>городского округа в</w:t>
      </w:r>
      <w:r w:rsidR="007F0DCB">
        <w:rPr>
          <w:color w:val="000000"/>
          <w:szCs w:val="28"/>
        </w:rPr>
        <w:t xml:space="preserve"> </w:t>
      </w:r>
      <w:r w:rsidRPr="00D06DD3">
        <w:rPr>
          <w:color w:val="000000"/>
          <w:szCs w:val="28"/>
        </w:rPr>
        <w:t>соответствии с Федеральным законом от 13.07.2015 №</w:t>
      </w:r>
      <w:r w:rsidR="007F0DCB">
        <w:rPr>
          <w:color w:val="000000"/>
          <w:szCs w:val="28"/>
        </w:rPr>
        <w:t xml:space="preserve"> </w:t>
      </w:r>
      <w:r w:rsidRPr="00D06DD3">
        <w:rPr>
          <w:color w:val="000000"/>
          <w:szCs w:val="28"/>
        </w:rPr>
        <w:t>220-ФЗ «Об</w:t>
      </w:r>
      <w:r w:rsidR="007F0DCB">
        <w:rPr>
          <w:color w:val="000000"/>
          <w:szCs w:val="28"/>
        </w:rPr>
        <w:t xml:space="preserve"> </w:t>
      </w:r>
      <w:r w:rsidRPr="00D06DD3">
        <w:rPr>
          <w:color w:val="000000"/>
          <w:szCs w:val="28"/>
        </w:rPr>
        <w:t>организации регулярных перевозок пассажиров и багажа автомобильным транспортом и</w:t>
      </w:r>
      <w:r w:rsidR="007F0DCB">
        <w:rPr>
          <w:color w:val="000000"/>
          <w:szCs w:val="28"/>
        </w:rPr>
        <w:t xml:space="preserve"> </w:t>
      </w:r>
      <w:r w:rsidRPr="00D06DD3">
        <w:rPr>
          <w:color w:val="000000"/>
          <w:szCs w:val="28"/>
        </w:rPr>
        <w:t>городским наземным электрическим транспортом в Российской Федерации и</w:t>
      </w:r>
      <w:r w:rsidR="007F0DCB">
        <w:rPr>
          <w:color w:val="000000"/>
          <w:szCs w:val="28"/>
        </w:rPr>
        <w:t xml:space="preserve"> </w:t>
      </w:r>
      <w:r w:rsidRPr="00D06DD3">
        <w:rPr>
          <w:color w:val="000000"/>
          <w:szCs w:val="28"/>
        </w:rPr>
        <w:t>о</w:t>
      </w:r>
      <w:r w:rsidR="007F0DCB">
        <w:rPr>
          <w:color w:val="000000"/>
          <w:szCs w:val="28"/>
        </w:rPr>
        <w:t xml:space="preserve"> </w:t>
      </w:r>
      <w:r w:rsidRPr="00D06DD3">
        <w:rPr>
          <w:color w:val="000000"/>
          <w:szCs w:val="28"/>
        </w:rPr>
        <w:t xml:space="preserve">внесении изменений в отдельные законодательные акты </w:t>
      </w:r>
      <w:r w:rsidRPr="00CD6F9E">
        <w:rPr>
          <w:color w:val="000000"/>
          <w:szCs w:val="28"/>
        </w:rPr>
        <w:t>Российской Федерации».</w:t>
      </w:r>
    </w:p>
    <w:p w:rsidR="003A66B1" w:rsidRPr="00CD6F9E" w:rsidRDefault="003A66B1" w:rsidP="007F0DCB">
      <w:pPr>
        <w:jc w:val="center"/>
        <w:rPr>
          <w:color w:val="000000"/>
          <w:szCs w:val="28"/>
        </w:rPr>
      </w:pPr>
    </w:p>
    <w:p w:rsidR="003A66B1" w:rsidRPr="00CD6F9E" w:rsidRDefault="003A66B1" w:rsidP="007F0DCB">
      <w:pPr>
        <w:tabs>
          <w:tab w:val="left" w:pos="10440"/>
          <w:tab w:val="left" w:pos="10800"/>
          <w:tab w:val="left" w:pos="12060"/>
        </w:tabs>
        <w:jc w:val="center"/>
        <w:rPr>
          <w:b/>
          <w:szCs w:val="28"/>
        </w:rPr>
      </w:pPr>
      <w:r w:rsidRPr="00CD6F9E">
        <w:rPr>
          <w:b/>
          <w:szCs w:val="28"/>
        </w:rPr>
        <w:t>2.14 Муниципальный контроль</w:t>
      </w:r>
      <w:bookmarkStart w:id="103" w:name="_Toc447610985"/>
      <w:bookmarkStart w:id="104" w:name="_Toc447611408"/>
      <w:bookmarkStart w:id="105" w:name="_Toc447615425"/>
      <w:bookmarkStart w:id="106" w:name="_Toc447616520"/>
      <w:bookmarkStart w:id="107" w:name="_Toc447616746"/>
      <w:bookmarkStart w:id="108" w:name="_Toc447617165"/>
      <w:bookmarkStart w:id="109" w:name="_Toc447618319"/>
      <w:bookmarkStart w:id="110" w:name="_Toc447620383"/>
      <w:bookmarkStart w:id="111" w:name="_Toc448134029"/>
      <w:bookmarkStart w:id="112" w:name="_Toc448826664"/>
      <w:bookmarkStart w:id="113" w:name="_Toc389568820"/>
    </w:p>
    <w:bookmarkEnd w:id="103"/>
    <w:bookmarkEnd w:id="104"/>
    <w:bookmarkEnd w:id="105"/>
    <w:bookmarkEnd w:id="106"/>
    <w:bookmarkEnd w:id="107"/>
    <w:bookmarkEnd w:id="108"/>
    <w:bookmarkEnd w:id="109"/>
    <w:bookmarkEnd w:id="110"/>
    <w:bookmarkEnd w:id="111"/>
    <w:bookmarkEnd w:id="112"/>
    <w:p w:rsidR="003A66B1" w:rsidRPr="00CD6F9E" w:rsidRDefault="003A66B1" w:rsidP="007F0DCB">
      <w:pPr>
        <w:tabs>
          <w:tab w:val="left" w:pos="10440"/>
          <w:tab w:val="left" w:pos="10800"/>
          <w:tab w:val="left" w:pos="12060"/>
        </w:tabs>
        <w:jc w:val="center"/>
        <w:rPr>
          <w:rFonts w:eastAsia="Calibri"/>
          <w:bCs/>
          <w:color w:val="000000"/>
          <w:szCs w:val="28"/>
        </w:rPr>
      </w:pPr>
    </w:p>
    <w:bookmarkEnd w:id="113"/>
    <w:p w:rsidR="003A66B1" w:rsidRPr="00CD6F9E" w:rsidRDefault="003A66B1" w:rsidP="003A66B1">
      <w:pPr>
        <w:widowControl w:val="0"/>
        <w:ind w:firstLine="709"/>
        <w:jc w:val="both"/>
        <w:rPr>
          <w:color w:val="000000" w:themeColor="text1"/>
          <w:szCs w:val="28"/>
        </w:rPr>
      </w:pPr>
      <w:r w:rsidRPr="00CD6F9E">
        <w:rPr>
          <w:color w:val="000000" w:themeColor="text1"/>
          <w:szCs w:val="28"/>
        </w:rPr>
        <w:t>В течение отчетного периода в Контрольное управление поступило</w:t>
      </w:r>
      <w:r>
        <w:rPr>
          <w:color w:val="000000" w:themeColor="text1"/>
          <w:szCs w:val="28"/>
        </w:rPr>
        <w:t xml:space="preserve"> </w:t>
      </w:r>
      <w:r w:rsidRPr="00CD6F9E">
        <w:rPr>
          <w:color w:val="000000" w:themeColor="text1"/>
          <w:szCs w:val="28"/>
        </w:rPr>
        <w:t xml:space="preserve">2 311 письменных обращений от граждан и юридических лиц по вопросам благоустройства территории городского округа. </w:t>
      </w:r>
    </w:p>
    <w:p w:rsidR="003A66B1" w:rsidRPr="00CD6F9E" w:rsidRDefault="003A66B1" w:rsidP="003A66B1">
      <w:pPr>
        <w:widowControl w:val="0"/>
        <w:ind w:firstLine="709"/>
        <w:jc w:val="both"/>
        <w:rPr>
          <w:color w:val="000000" w:themeColor="text1"/>
          <w:szCs w:val="28"/>
        </w:rPr>
      </w:pPr>
      <w:r w:rsidRPr="00CD6F9E">
        <w:rPr>
          <w:color w:val="000000" w:themeColor="text1"/>
          <w:szCs w:val="28"/>
        </w:rPr>
        <w:t>Все поступившие обращения рассмотрены всесторонне, по результатам рассмотрения подготовлены и направлены ответы заявителям.</w:t>
      </w:r>
    </w:p>
    <w:p w:rsidR="003A66B1" w:rsidRPr="00C62AF1" w:rsidRDefault="003A66B1" w:rsidP="003A66B1">
      <w:pPr>
        <w:widowControl w:val="0"/>
        <w:ind w:firstLine="709"/>
        <w:jc w:val="both"/>
        <w:rPr>
          <w:color w:val="000000" w:themeColor="text1"/>
          <w:szCs w:val="28"/>
        </w:rPr>
      </w:pPr>
      <w:r w:rsidRPr="00C62AF1">
        <w:rPr>
          <w:color w:val="000000" w:themeColor="text1"/>
          <w:szCs w:val="28"/>
        </w:rPr>
        <w:t xml:space="preserve">Кроме того, организован прием устных обращений граждан по телефону для последующей проверки и осуществления контрольных мероприятий. </w:t>
      </w:r>
    </w:p>
    <w:p w:rsidR="003A66B1" w:rsidRPr="00C62AF1" w:rsidRDefault="003A66B1" w:rsidP="003A66B1">
      <w:pPr>
        <w:widowControl w:val="0"/>
        <w:ind w:firstLine="709"/>
        <w:jc w:val="both"/>
        <w:rPr>
          <w:color w:val="000000" w:themeColor="text1"/>
          <w:szCs w:val="28"/>
        </w:rPr>
      </w:pPr>
      <w:r w:rsidRPr="00C62AF1">
        <w:rPr>
          <w:color w:val="000000" w:themeColor="text1"/>
          <w:szCs w:val="28"/>
        </w:rPr>
        <w:t>В течение 20</w:t>
      </w:r>
      <w:r>
        <w:rPr>
          <w:color w:val="000000" w:themeColor="text1"/>
          <w:szCs w:val="28"/>
        </w:rPr>
        <w:t>20</w:t>
      </w:r>
      <w:r w:rsidRPr="00C62AF1">
        <w:rPr>
          <w:color w:val="000000" w:themeColor="text1"/>
          <w:szCs w:val="28"/>
        </w:rPr>
        <w:t xml:space="preserve"> года зафиксировано и рассмотрено </w:t>
      </w:r>
      <w:r>
        <w:rPr>
          <w:color w:val="000000" w:themeColor="text1"/>
          <w:szCs w:val="28"/>
        </w:rPr>
        <w:t>860</w:t>
      </w:r>
      <w:r w:rsidRPr="00C62AF1">
        <w:rPr>
          <w:color w:val="000000" w:themeColor="text1"/>
          <w:szCs w:val="28"/>
        </w:rPr>
        <w:t xml:space="preserve"> устных обращений граждан, полученных посредством телефонной связи. </w:t>
      </w:r>
    </w:p>
    <w:p w:rsidR="003A66B1" w:rsidRPr="0087578B" w:rsidRDefault="003A66B1" w:rsidP="003A66B1">
      <w:pPr>
        <w:widowControl w:val="0"/>
        <w:ind w:firstLine="709"/>
        <w:jc w:val="right"/>
        <w:rPr>
          <w:color w:val="000000" w:themeColor="text1"/>
          <w:szCs w:val="28"/>
        </w:rPr>
      </w:pPr>
      <w:r w:rsidRPr="006F1E12">
        <w:rPr>
          <w:color w:val="000000" w:themeColor="text1"/>
          <w:szCs w:val="28"/>
        </w:rPr>
        <w:t>Таблица 2</w:t>
      </w:r>
      <w:r w:rsidRPr="0087578B">
        <w:rPr>
          <w:color w:val="000000" w:themeColor="text1"/>
          <w:szCs w:val="28"/>
        </w:rPr>
        <w:t>2</w:t>
      </w:r>
    </w:p>
    <w:p w:rsidR="003A66B1" w:rsidRPr="006F1E12" w:rsidRDefault="003A66B1" w:rsidP="003A66B1">
      <w:pPr>
        <w:widowControl w:val="0"/>
        <w:ind w:firstLine="709"/>
        <w:jc w:val="center"/>
        <w:rPr>
          <w:color w:val="000000" w:themeColor="text1"/>
          <w:szCs w:val="28"/>
        </w:rPr>
      </w:pPr>
      <w:r w:rsidRPr="006F1E12">
        <w:rPr>
          <w:color w:val="000000" w:themeColor="text1"/>
          <w:szCs w:val="28"/>
        </w:rPr>
        <w:t>Сведения об осуществлении контроля в сфере благоустройства</w:t>
      </w:r>
    </w:p>
    <w:p w:rsidR="003A66B1" w:rsidRPr="006F1E12" w:rsidRDefault="003A66B1" w:rsidP="003A66B1">
      <w:pPr>
        <w:widowControl w:val="0"/>
        <w:ind w:firstLine="709"/>
        <w:jc w:val="center"/>
        <w:rPr>
          <w:color w:val="000000" w:themeColor="text1"/>
          <w:szCs w:val="28"/>
        </w:rPr>
      </w:pPr>
      <w:r w:rsidRPr="006F1E12">
        <w:rPr>
          <w:color w:val="000000" w:themeColor="text1"/>
          <w:szCs w:val="28"/>
        </w:rPr>
        <w:t xml:space="preserve">за 2018-2020 годы </w:t>
      </w:r>
    </w:p>
    <w:p w:rsidR="003A66B1" w:rsidRPr="00351703" w:rsidRDefault="003A66B1" w:rsidP="003A66B1">
      <w:pPr>
        <w:widowControl w:val="0"/>
        <w:ind w:firstLine="709"/>
        <w:jc w:val="right"/>
        <w:rPr>
          <w:color w:val="000000" w:themeColor="text1"/>
          <w:sz w:val="24"/>
        </w:rPr>
      </w:pPr>
      <w:r w:rsidRPr="00351703">
        <w:rPr>
          <w:color w:val="000000" w:themeColor="text1"/>
          <w:sz w:val="24"/>
        </w:rPr>
        <w:t>единиц, тыс. рублей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990"/>
        <w:gridCol w:w="1315"/>
        <w:gridCol w:w="1237"/>
        <w:gridCol w:w="1417"/>
      </w:tblGrid>
      <w:tr w:rsidR="003A66B1" w:rsidRPr="00351703" w:rsidTr="00ED70AC">
        <w:tc>
          <w:tcPr>
            <w:tcW w:w="567" w:type="dxa"/>
            <w:shd w:val="clear" w:color="auto" w:fill="auto"/>
          </w:tcPr>
          <w:p w:rsidR="003A66B1" w:rsidRPr="00351703" w:rsidRDefault="003A66B1" w:rsidP="007F0DCB">
            <w:pPr>
              <w:widowControl w:val="0"/>
              <w:ind w:firstLine="142"/>
              <w:jc w:val="center"/>
              <w:rPr>
                <w:color w:val="000000" w:themeColor="text1"/>
                <w:sz w:val="24"/>
              </w:rPr>
            </w:pPr>
            <w:r w:rsidRPr="00351703">
              <w:rPr>
                <w:color w:val="000000" w:themeColor="text1"/>
                <w:sz w:val="24"/>
              </w:rPr>
              <w:t>№</w:t>
            </w:r>
          </w:p>
        </w:tc>
        <w:tc>
          <w:tcPr>
            <w:tcW w:w="4990" w:type="dxa"/>
            <w:shd w:val="clear" w:color="auto" w:fill="auto"/>
          </w:tcPr>
          <w:p w:rsidR="003A66B1" w:rsidRPr="00351703" w:rsidRDefault="003A66B1" w:rsidP="003732ED">
            <w:pPr>
              <w:widowControl w:val="0"/>
              <w:ind w:firstLine="176"/>
              <w:jc w:val="center"/>
              <w:rPr>
                <w:color w:val="000000" w:themeColor="text1"/>
                <w:sz w:val="24"/>
              </w:rPr>
            </w:pPr>
            <w:r w:rsidRPr="00351703">
              <w:rPr>
                <w:color w:val="000000" w:themeColor="text1"/>
                <w:sz w:val="24"/>
              </w:rPr>
              <w:t>Наименование позиции</w:t>
            </w:r>
          </w:p>
        </w:tc>
        <w:tc>
          <w:tcPr>
            <w:tcW w:w="1315" w:type="dxa"/>
            <w:shd w:val="clear" w:color="auto" w:fill="auto"/>
          </w:tcPr>
          <w:p w:rsidR="003A66B1" w:rsidRPr="00351703" w:rsidRDefault="003A66B1" w:rsidP="003732ED">
            <w:pPr>
              <w:widowControl w:val="0"/>
              <w:ind w:firstLine="34"/>
              <w:jc w:val="center"/>
              <w:rPr>
                <w:color w:val="000000" w:themeColor="text1"/>
                <w:sz w:val="24"/>
              </w:rPr>
            </w:pPr>
            <w:r w:rsidRPr="00351703">
              <w:rPr>
                <w:color w:val="000000" w:themeColor="text1"/>
                <w:sz w:val="24"/>
              </w:rPr>
              <w:t>2018</w:t>
            </w:r>
            <w:r w:rsidRPr="00351703">
              <w:rPr>
                <w:color w:val="000000" w:themeColor="text1"/>
                <w:sz w:val="24"/>
                <w:lang w:val="en-US"/>
              </w:rPr>
              <w:t xml:space="preserve"> </w:t>
            </w:r>
            <w:r w:rsidRPr="00351703">
              <w:rPr>
                <w:color w:val="000000" w:themeColor="text1"/>
                <w:sz w:val="24"/>
              </w:rPr>
              <w:t>год</w:t>
            </w:r>
          </w:p>
        </w:tc>
        <w:tc>
          <w:tcPr>
            <w:tcW w:w="1237" w:type="dxa"/>
            <w:shd w:val="clear" w:color="auto" w:fill="auto"/>
          </w:tcPr>
          <w:p w:rsidR="003A66B1" w:rsidRPr="00351703" w:rsidRDefault="003A66B1" w:rsidP="003732ED">
            <w:pPr>
              <w:widowControl w:val="0"/>
              <w:jc w:val="center"/>
              <w:rPr>
                <w:color w:val="000000" w:themeColor="text1"/>
                <w:sz w:val="24"/>
              </w:rPr>
            </w:pPr>
            <w:r w:rsidRPr="00351703">
              <w:rPr>
                <w:color w:val="000000" w:themeColor="text1"/>
                <w:sz w:val="24"/>
              </w:rPr>
              <w:t>201</w:t>
            </w:r>
            <w:r w:rsidRPr="00351703">
              <w:rPr>
                <w:color w:val="000000" w:themeColor="text1"/>
                <w:sz w:val="24"/>
                <w:lang w:val="en-US"/>
              </w:rPr>
              <w:t>9</w:t>
            </w:r>
            <w:r w:rsidRPr="00351703">
              <w:rPr>
                <w:color w:val="000000" w:themeColor="text1"/>
                <w:sz w:val="24"/>
              </w:rPr>
              <w:t xml:space="preserve"> год</w:t>
            </w:r>
          </w:p>
        </w:tc>
        <w:tc>
          <w:tcPr>
            <w:tcW w:w="1417" w:type="dxa"/>
          </w:tcPr>
          <w:p w:rsidR="003A66B1" w:rsidRPr="00351703" w:rsidRDefault="003A66B1" w:rsidP="003732ED">
            <w:pPr>
              <w:widowControl w:val="0"/>
              <w:jc w:val="center"/>
              <w:rPr>
                <w:color w:val="000000" w:themeColor="text1"/>
                <w:sz w:val="24"/>
              </w:rPr>
            </w:pPr>
            <w:r w:rsidRPr="00351703">
              <w:rPr>
                <w:color w:val="000000" w:themeColor="text1"/>
                <w:sz w:val="24"/>
              </w:rPr>
              <w:t>2020</w:t>
            </w:r>
            <w:r w:rsidRPr="00351703">
              <w:rPr>
                <w:color w:val="000000" w:themeColor="text1"/>
                <w:sz w:val="24"/>
                <w:lang w:val="en-US"/>
              </w:rPr>
              <w:t xml:space="preserve"> </w:t>
            </w:r>
            <w:r w:rsidRPr="00351703">
              <w:rPr>
                <w:color w:val="000000" w:themeColor="text1"/>
                <w:sz w:val="24"/>
              </w:rPr>
              <w:t>год</w:t>
            </w:r>
          </w:p>
        </w:tc>
      </w:tr>
      <w:tr w:rsidR="003A66B1" w:rsidRPr="00351703" w:rsidTr="00ED70AC">
        <w:tc>
          <w:tcPr>
            <w:tcW w:w="567" w:type="dxa"/>
            <w:shd w:val="clear" w:color="auto" w:fill="auto"/>
          </w:tcPr>
          <w:p w:rsidR="003A66B1" w:rsidRPr="00351703" w:rsidRDefault="003A66B1" w:rsidP="007F0DCB">
            <w:pPr>
              <w:widowControl w:val="0"/>
              <w:jc w:val="center"/>
              <w:rPr>
                <w:color w:val="000000" w:themeColor="text1"/>
                <w:sz w:val="24"/>
              </w:rPr>
            </w:pPr>
            <w:r w:rsidRPr="00351703">
              <w:rPr>
                <w:color w:val="000000" w:themeColor="text1"/>
                <w:sz w:val="24"/>
              </w:rPr>
              <w:t>1.1</w:t>
            </w:r>
          </w:p>
        </w:tc>
        <w:tc>
          <w:tcPr>
            <w:tcW w:w="4990" w:type="dxa"/>
            <w:shd w:val="clear" w:color="auto" w:fill="auto"/>
          </w:tcPr>
          <w:p w:rsidR="003A66B1" w:rsidRPr="00351703" w:rsidRDefault="003A66B1" w:rsidP="00351703">
            <w:pPr>
              <w:widowControl w:val="0"/>
              <w:jc w:val="both"/>
              <w:rPr>
                <w:color w:val="000000" w:themeColor="text1"/>
                <w:sz w:val="24"/>
              </w:rPr>
            </w:pPr>
            <w:r w:rsidRPr="00351703">
              <w:rPr>
                <w:color w:val="000000" w:themeColor="text1"/>
                <w:sz w:val="24"/>
              </w:rPr>
              <w:t>Выявлено нарушений</w:t>
            </w:r>
          </w:p>
        </w:tc>
        <w:tc>
          <w:tcPr>
            <w:tcW w:w="1315" w:type="dxa"/>
            <w:shd w:val="clear" w:color="auto" w:fill="auto"/>
          </w:tcPr>
          <w:p w:rsidR="003A66B1" w:rsidRPr="00351703" w:rsidRDefault="003A66B1" w:rsidP="003732ED">
            <w:pPr>
              <w:jc w:val="center"/>
              <w:rPr>
                <w:sz w:val="24"/>
              </w:rPr>
            </w:pPr>
            <w:r w:rsidRPr="00351703">
              <w:rPr>
                <w:sz w:val="24"/>
              </w:rPr>
              <w:t>1</w:t>
            </w:r>
            <w:r w:rsidRPr="00351703">
              <w:rPr>
                <w:sz w:val="24"/>
                <w:lang w:val="en-US"/>
              </w:rPr>
              <w:t xml:space="preserve"> </w:t>
            </w:r>
            <w:r w:rsidRPr="00351703">
              <w:rPr>
                <w:sz w:val="24"/>
              </w:rPr>
              <w:t>425</w:t>
            </w:r>
          </w:p>
        </w:tc>
        <w:tc>
          <w:tcPr>
            <w:tcW w:w="1237" w:type="dxa"/>
            <w:shd w:val="clear" w:color="auto" w:fill="auto"/>
          </w:tcPr>
          <w:p w:rsidR="003A66B1" w:rsidRPr="00351703" w:rsidRDefault="003A66B1" w:rsidP="003732ED">
            <w:pPr>
              <w:jc w:val="center"/>
              <w:rPr>
                <w:sz w:val="24"/>
              </w:rPr>
            </w:pPr>
            <w:r w:rsidRPr="00351703">
              <w:rPr>
                <w:sz w:val="24"/>
              </w:rPr>
              <w:t>1</w:t>
            </w:r>
            <w:r w:rsidRPr="00351703">
              <w:rPr>
                <w:sz w:val="24"/>
                <w:lang w:val="en-US"/>
              </w:rPr>
              <w:t xml:space="preserve"> </w:t>
            </w:r>
            <w:r w:rsidRPr="00351703">
              <w:rPr>
                <w:sz w:val="24"/>
              </w:rPr>
              <w:t>785</w:t>
            </w:r>
          </w:p>
        </w:tc>
        <w:tc>
          <w:tcPr>
            <w:tcW w:w="1417" w:type="dxa"/>
          </w:tcPr>
          <w:p w:rsidR="003A66B1" w:rsidRPr="00351703" w:rsidRDefault="003A66B1" w:rsidP="003732ED">
            <w:pPr>
              <w:jc w:val="center"/>
              <w:rPr>
                <w:sz w:val="24"/>
              </w:rPr>
            </w:pPr>
            <w:r w:rsidRPr="00351703">
              <w:rPr>
                <w:sz w:val="24"/>
              </w:rPr>
              <w:t>2 412</w:t>
            </w:r>
          </w:p>
        </w:tc>
      </w:tr>
      <w:tr w:rsidR="003A66B1" w:rsidRPr="00351703" w:rsidTr="00ED70AC">
        <w:tc>
          <w:tcPr>
            <w:tcW w:w="567" w:type="dxa"/>
            <w:shd w:val="clear" w:color="auto" w:fill="auto"/>
          </w:tcPr>
          <w:p w:rsidR="003A66B1" w:rsidRPr="00351703" w:rsidRDefault="003A66B1" w:rsidP="007F0DCB">
            <w:pPr>
              <w:widowControl w:val="0"/>
              <w:jc w:val="center"/>
              <w:rPr>
                <w:color w:val="000000" w:themeColor="text1"/>
                <w:sz w:val="24"/>
              </w:rPr>
            </w:pPr>
            <w:r w:rsidRPr="00351703">
              <w:rPr>
                <w:color w:val="000000" w:themeColor="text1"/>
                <w:sz w:val="24"/>
              </w:rPr>
              <w:t>1.2</w:t>
            </w:r>
          </w:p>
        </w:tc>
        <w:tc>
          <w:tcPr>
            <w:tcW w:w="4990" w:type="dxa"/>
            <w:shd w:val="clear" w:color="auto" w:fill="auto"/>
          </w:tcPr>
          <w:p w:rsidR="003A66B1" w:rsidRPr="00351703" w:rsidRDefault="003A66B1" w:rsidP="00351703">
            <w:pPr>
              <w:widowControl w:val="0"/>
              <w:jc w:val="both"/>
              <w:rPr>
                <w:color w:val="000000" w:themeColor="text1"/>
                <w:sz w:val="24"/>
              </w:rPr>
            </w:pPr>
            <w:r w:rsidRPr="00351703">
              <w:rPr>
                <w:color w:val="000000" w:themeColor="text1"/>
                <w:sz w:val="24"/>
              </w:rPr>
              <w:t>Вручено уведомлений</w:t>
            </w:r>
          </w:p>
        </w:tc>
        <w:tc>
          <w:tcPr>
            <w:tcW w:w="1315" w:type="dxa"/>
            <w:shd w:val="clear" w:color="auto" w:fill="auto"/>
          </w:tcPr>
          <w:p w:rsidR="003A66B1" w:rsidRPr="00351703" w:rsidRDefault="003A66B1" w:rsidP="003732ED">
            <w:pPr>
              <w:jc w:val="center"/>
              <w:rPr>
                <w:sz w:val="24"/>
              </w:rPr>
            </w:pPr>
            <w:r w:rsidRPr="00351703">
              <w:rPr>
                <w:sz w:val="24"/>
              </w:rPr>
              <w:t>1 552</w:t>
            </w:r>
          </w:p>
        </w:tc>
        <w:tc>
          <w:tcPr>
            <w:tcW w:w="1237" w:type="dxa"/>
            <w:shd w:val="clear" w:color="auto" w:fill="auto"/>
          </w:tcPr>
          <w:p w:rsidR="003A66B1" w:rsidRPr="00351703" w:rsidRDefault="003A66B1" w:rsidP="003732ED">
            <w:pPr>
              <w:jc w:val="center"/>
              <w:rPr>
                <w:sz w:val="24"/>
              </w:rPr>
            </w:pPr>
            <w:r w:rsidRPr="00351703">
              <w:rPr>
                <w:sz w:val="24"/>
              </w:rPr>
              <w:t>1</w:t>
            </w:r>
            <w:r w:rsidRPr="00351703">
              <w:rPr>
                <w:sz w:val="24"/>
                <w:lang w:val="en-US"/>
              </w:rPr>
              <w:t xml:space="preserve"> </w:t>
            </w:r>
            <w:r w:rsidRPr="00351703">
              <w:rPr>
                <w:sz w:val="24"/>
              </w:rPr>
              <w:t>519</w:t>
            </w:r>
          </w:p>
        </w:tc>
        <w:tc>
          <w:tcPr>
            <w:tcW w:w="1417" w:type="dxa"/>
          </w:tcPr>
          <w:p w:rsidR="003A66B1" w:rsidRPr="00351703" w:rsidRDefault="003A66B1" w:rsidP="003732ED">
            <w:pPr>
              <w:jc w:val="center"/>
              <w:rPr>
                <w:sz w:val="24"/>
              </w:rPr>
            </w:pPr>
            <w:r w:rsidRPr="00351703">
              <w:rPr>
                <w:sz w:val="24"/>
              </w:rPr>
              <w:t>2 184</w:t>
            </w:r>
          </w:p>
        </w:tc>
      </w:tr>
      <w:tr w:rsidR="003A66B1" w:rsidRPr="00351703" w:rsidTr="00ED70AC">
        <w:tc>
          <w:tcPr>
            <w:tcW w:w="567" w:type="dxa"/>
            <w:shd w:val="clear" w:color="auto" w:fill="auto"/>
          </w:tcPr>
          <w:p w:rsidR="003A66B1" w:rsidRPr="00351703" w:rsidRDefault="003A66B1" w:rsidP="007F0DCB">
            <w:pPr>
              <w:widowControl w:val="0"/>
              <w:jc w:val="center"/>
              <w:rPr>
                <w:color w:val="000000" w:themeColor="text1"/>
                <w:sz w:val="24"/>
              </w:rPr>
            </w:pPr>
            <w:r w:rsidRPr="00351703">
              <w:rPr>
                <w:color w:val="000000" w:themeColor="text1"/>
                <w:sz w:val="24"/>
              </w:rPr>
              <w:t>1.3</w:t>
            </w:r>
          </w:p>
        </w:tc>
        <w:tc>
          <w:tcPr>
            <w:tcW w:w="4990" w:type="dxa"/>
            <w:shd w:val="clear" w:color="auto" w:fill="auto"/>
          </w:tcPr>
          <w:p w:rsidR="003A66B1" w:rsidRPr="00351703" w:rsidRDefault="003A66B1" w:rsidP="00351703">
            <w:pPr>
              <w:widowControl w:val="0"/>
              <w:jc w:val="both"/>
              <w:rPr>
                <w:color w:val="000000" w:themeColor="text1"/>
                <w:sz w:val="24"/>
              </w:rPr>
            </w:pPr>
            <w:r w:rsidRPr="00351703">
              <w:rPr>
                <w:color w:val="000000" w:themeColor="text1"/>
                <w:sz w:val="24"/>
              </w:rPr>
              <w:t>Составлено протоколов об административных правонарушениях (общее количество поступивших протоколов)</w:t>
            </w:r>
          </w:p>
        </w:tc>
        <w:tc>
          <w:tcPr>
            <w:tcW w:w="1315" w:type="dxa"/>
            <w:shd w:val="clear" w:color="auto" w:fill="auto"/>
          </w:tcPr>
          <w:p w:rsidR="003A66B1" w:rsidRPr="00351703" w:rsidRDefault="003A66B1" w:rsidP="003732ED">
            <w:pPr>
              <w:jc w:val="center"/>
              <w:rPr>
                <w:sz w:val="24"/>
              </w:rPr>
            </w:pPr>
            <w:r w:rsidRPr="00351703">
              <w:rPr>
                <w:sz w:val="24"/>
              </w:rPr>
              <w:t>656</w:t>
            </w:r>
          </w:p>
        </w:tc>
        <w:tc>
          <w:tcPr>
            <w:tcW w:w="1237" w:type="dxa"/>
            <w:shd w:val="clear" w:color="auto" w:fill="auto"/>
          </w:tcPr>
          <w:p w:rsidR="003A66B1" w:rsidRPr="00351703" w:rsidRDefault="003A66B1" w:rsidP="003732ED">
            <w:pPr>
              <w:jc w:val="center"/>
              <w:rPr>
                <w:sz w:val="24"/>
              </w:rPr>
            </w:pPr>
            <w:r w:rsidRPr="00351703">
              <w:rPr>
                <w:sz w:val="24"/>
              </w:rPr>
              <w:t>605</w:t>
            </w:r>
          </w:p>
        </w:tc>
        <w:tc>
          <w:tcPr>
            <w:tcW w:w="1417" w:type="dxa"/>
          </w:tcPr>
          <w:p w:rsidR="003A66B1" w:rsidRPr="00351703" w:rsidRDefault="003A66B1" w:rsidP="003732ED">
            <w:pPr>
              <w:jc w:val="center"/>
              <w:rPr>
                <w:sz w:val="24"/>
              </w:rPr>
            </w:pPr>
            <w:r w:rsidRPr="00351703">
              <w:rPr>
                <w:sz w:val="24"/>
              </w:rPr>
              <w:t>597</w:t>
            </w:r>
          </w:p>
        </w:tc>
      </w:tr>
      <w:tr w:rsidR="003A66B1" w:rsidRPr="00351703" w:rsidTr="00ED70AC">
        <w:trPr>
          <w:trHeight w:val="70"/>
        </w:trPr>
        <w:tc>
          <w:tcPr>
            <w:tcW w:w="567" w:type="dxa"/>
            <w:shd w:val="clear" w:color="auto" w:fill="auto"/>
          </w:tcPr>
          <w:p w:rsidR="003A66B1" w:rsidRPr="00351703" w:rsidRDefault="003A66B1" w:rsidP="007F0DCB">
            <w:pPr>
              <w:widowControl w:val="0"/>
              <w:jc w:val="center"/>
              <w:rPr>
                <w:color w:val="000000" w:themeColor="text1"/>
                <w:sz w:val="24"/>
              </w:rPr>
            </w:pPr>
            <w:r w:rsidRPr="00351703">
              <w:rPr>
                <w:color w:val="000000" w:themeColor="text1"/>
                <w:sz w:val="24"/>
              </w:rPr>
              <w:t>1.4</w:t>
            </w:r>
          </w:p>
        </w:tc>
        <w:tc>
          <w:tcPr>
            <w:tcW w:w="4990" w:type="dxa"/>
            <w:shd w:val="clear" w:color="auto" w:fill="auto"/>
          </w:tcPr>
          <w:p w:rsidR="003A66B1" w:rsidRPr="00351703" w:rsidRDefault="003A66B1" w:rsidP="00351703">
            <w:pPr>
              <w:widowControl w:val="0"/>
              <w:jc w:val="both"/>
              <w:rPr>
                <w:color w:val="000000" w:themeColor="text1"/>
                <w:sz w:val="24"/>
              </w:rPr>
            </w:pPr>
            <w:r w:rsidRPr="00351703">
              <w:rPr>
                <w:color w:val="000000" w:themeColor="text1"/>
                <w:sz w:val="24"/>
              </w:rPr>
              <w:t>Сумма наложенного штрафа (тыс. руб.)</w:t>
            </w:r>
          </w:p>
        </w:tc>
        <w:tc>
          <w:tcPr>
            <w:tcW w:w="1315" w:type="dxa"/>
            <w:shd w:val="clear" w:color="auto" w:fill="auto"/>
          </w:tcPr>
          <w:p w:rsidR="003A66B1" w:rsidRPr="00351703" w:rsidRDefault="003A66B1" w:rsidP="003732ED">
            <w:pPr>
              <w:jc w:val="center"/>
              <w:rPr>
                <w:sz w:val="24"/>
              </w:rPr>
            </w:pPr>
            <w:r w:rsidRPr="00351703">
              <w:rPr>
                <w:sz w:val="24"/>
              </w:rPr>
              <w:t>6</w:t>
            </w:r>
            <w:r w:rsidRPr="00351703">
              <w:rPr>
                <w:sz w:val="24"/>
                <w:lang w:val="en-US"/>
              </w:rPr>
              <w:t xml:space="preserve"> </w:t>
            </w:r>
            <w:r w:rsidRPr="00351703">
              <w:rPr>
                <w:sz w:val="24"/>
              </w:rPr>
              <w:t>049,5</w:t>
            </w:r>
          </w:p>
        </w:tc>
        <w:tc>
          <w:tcPr>
            <w:tcW w:w="1237" w:type="dxa"/>
            <w:shd w:val="clear" w:color="auto" w:fill="auto"/>
          </w:tcPr>
          <w:p w:rsidR="003A66B1" w:rsidRPr="00351703" w:rsidRDefault="003A66B1" w:rsidP="003732ED">
            <w:pPr>
              <w:jc w:val="center"/>
              <w:rPr>
                <w:sz w:val="24"/>
              </w:rPr>
            </w:pPr>
            <w:r w:rsidRPr="00351703">
              <w:rPr>
                <w:sz w:val="24"/>
              </w:rPr>
              <w:t>6</w:t>
            </w:r>
            <w:r w:rsidRPr="00351703">
              <w:rPr>
                <w:sz w:val="24"/>
                <w:lang w:val="en-US"/>
              </w:rPr>
              <w:t> </w:t>
            </w:r>
            <w:r w:rsidRPr="00351703">
              <w:rPr>
                <w:sz w:val="24"/>
              </w:rPr>
              <w:t>069,5</w:t>
            </w:r>
          </w:p>
        </w:tc>
        <w:tc>
          <w:tcPr>
            <w:tcW w:w="1417" w:type="dxa"/>
          </w:tcPr>
          <w:p w:rsidR="003A66B1" w:rsidRPr="00351703" w:rsidRDefault="003A66B1" w:rsidP="003732ED">
            <w:pPr>
              <w:jc w:val="center"/>
              <w:rPr>
                <w:sz w:val="24"/>
              </w:rPr>
            </w:pPr>
            <w:r w:rsidRPr="00351703">
              <w:rPr>
                <w:sz w:val="24"/>
              </w:rPr>
              <w:t>3 644,5</w:t>
            </w:r>
          </w:p>
        </w:tc>
      </w:tr>
    </w:tbl>
    <w:p w:rsidR="003A66B1" w:rsidRPr="005815BA" w:rsidRDefault="003A66B1" w:rsidP="003A66B1">
      <w:pPr>
        <w:widowControl w:val="0"/>
        <w:ind w:firstLine="709"/>
        <w:jc w:val="both"/>
        <w:rPr>
          <w:color w:val="000000" w:themeColor="text1"/>
          <w:highlight w:val="cyan"/>
        </w:rPr>
      </w:pPr>
    </w:p>
    <w:p w:rsidR="003A66B1" w:rsidRPr="001507B8" w:rsidRDefault="003A66B1" w:rsidP="003A66B1">
      <w:pPr>
        <w:widowControl w:val="0"/>
        <w:ind w:firstLine="709"/>
        <w:jc w:val="both"/>
        <w:rPr>
          <w:color w:val="000000" w:themeColor="text1"/>
          <w:szCs w:val="28"/>
        </w:rPr>
      </w:pPr>
      <w:r w:rsidRPr="001507B8">
        <w:rPr>
          <w:color w:val="000000" w:themeColor="text1"/>
          <w:szCs w:val="28"/>
        </w:rPr>
        <w:lastRenderedPageBreak/>
        <w:t>За отчетный период в рамках решения возложенных задач должностными лицами Контрольного управления:</w:t>
      </w:r>
    </w:p>
    <w:p w:rsidR="003A66B1" w:rsidRPr="001507B8" w:rsidRDefault="003A66B1" w:rsidP="003A66B1">
      <w:pPr>
        <w:widowControl w:val="0"/>
        <w:ind w:firstLine="709"/>
        <w:jc w:val="both"/>
        <w:rPr>
          <w:color w:val="000000" w:themeColor="text1"/>
          <w:szCs w:val="28"/>
        </w:rPr>
      </w:pPr>
      <w:r w:rsidRPr="001507B8">
        <w:rPr>
          <w:color w:val="000000" w:themeColor="text1"/>
          <w:szCs w:val="28"/>
        </w:rPr>
        <w:t>1) рассмотрен</w:t>
      </w:r>
      <w:r>
        <w:rPr>
          <w:color w:val="000000" w:themeColor="text1"/>
          <w:szCs w:val="28"/>
        </w:rPr>
        <w:t>о</w:t>
      </w:r>
      <w:r w:rsidRPr="001507B8">
        <w:rPr>
          <w:color w:val="000000" w:themeColor="text1"/>
          <w:szCs w:val="28"/>
        </w:rPr>
        <w:t xml:space="preserve"> 1 546 материалов, поступивши</w:t>
      </w:r>
      <w:r>
        <w:rPr>
          <w:color w:val="000000" w:themeColor="text1"/>
          <w:szCs w:val="28"/>
        </w:rPr>
        <w:t>х</w:t>
      </w:r>
      <w:r w:rsidRPr="001507B8">
        <w:rPr>
          <w:color w:val="000000" w:themeColor="text1"/>
          <w:szCs w:val="28"/>
        </w:rPr>
        <w:t xml:space="preserve"> из органов внутренних дел;</w:t>
      </w:r>
    </w:p>
    <w:p w:rsidR="003A66B1" w:rsidRPr="001507B8" w:rsidRDefault="003A66B1" w:rsidP="003A66B1">
      <w:pPr>
        <w:widowControl w:val="0"/>
        <w:ind w:firstLine="709"/>
        <w:jc w:val="both"/>
        <w:rPr>
          <w:color w:val="000000" w:themeColor="text1"/>
          <w:szCs w:val="28"/>
        </w:rPr>
      </w:pPr>
      <w:r w:rsidRPr="001507B8">
        <w:rPr>
          <w:color w:val="000000" w:themeColor="text1"/>
          <w:szCs w:val="28"/>
        </w:rPr>
        <w:t xml:space="preserve">2) составлено </w:t>
      </w:r>
      <w:r>
        <w:rPr>
          <w:color w:val="000000" w:themeColor="text1"/>
          <w:szCs w:val="28"/>
        </w:rPr>
        <w:t>597</w:t>
      </w:r>
      <w:r w:rsidRPr="001507B8">
        <w:rPr>
          <w:color w:val="000000" w:themeColor="text1"/>
          <w:szCs w:val="28"/>
        </w:rPr>
        <w:t xml:space="preserve"> протоколов об административных правонарушениях, предусмотренных Законом Камчатского края от 19.12.2008 № 209 «Об</w:t>
      </w:r>
      <w:r w:rsidR="00ED70AC">
        <w:rPr>
          <w:color w:val="000000" w:themeColor="text1"/>
          <w:szCs w:val="28"/>
        </w:rPr>
        <w:t> </w:t>
      </w:r>
      <w:r w:rsidRPr="001507B8">
        <w:rPr>
          <w:color w:val="000000" w:themeColor="text1"/>
          <w:szCs w:val="28"/>
        </w:rPr>
        <w:t>административных правонарушениях» из них:</w:t>
      </w:r>
    </w:p>
    <w:p w:rsidR="003A66B1" w:rsidRPr="000136FB" w:rsidRDefault="003A66B1" w:rsidP="003A66B1">
      <w:pPr>
        <w:widowControl w:val="0"/>
        <w:ind w:firstLine="709"/>
        <w:jc w:val="both"/>
        <w:rPr>
          <w:color w:val="000000" w:themeColor="text1"/>
          <w:szCs w:val="28"/>
        </w:rPr>
      </w:pPr>
      <w:r w:rsidRPr="000136FB">
        <w:rPr>
          <w:color w:val="000000" w:themeColor="text1"/>
          <w:szCs w:val="28"/>
        </w:rPr>
        <w:t>1) по статье 4 за нарушение тишины и покоя граждан – 358 протоколов;</w:t>
      </w:r>
    </w:p>
    <w:p w:rsidR="003A66B1" w:rsidRDefault="003A66B1" w:rsidP="003A66B1">
      <w:pPr>
        <w:widowControl w:val="0"/>
        <w:ind w:firstLine="709"/>
        <w:jc w:val="both"/>
        <w:rPr>
          <w:color w:val="000000" w:themeColor="text1"/>
          <w:szCs w:val="28"/>
        </w:rPr>
      </w:pPr>
      <w:r w:rsidRPr="001507B8">
        <w:rPr>
          <w:color w:val="000000" w:themeColor="text1"/>
          <w:szCs w:val="28"/>
        </w:rPr>
        <w:t>2) по части 1 статьи 10 за нарушение правил благоустройства территории муниципального образования в Камчатском крае – 238 протоколов</w:t>
      </w:r>
      <w:r>
        <w:rPr>
          <w:color w:val="000000" w:themeColor="text1"/>
          <w:szCs w:val="28"/>
        </w:rPr>
        <w:t>.</w:t>
      </w:r>
    </w:p>
    <w:p w:rsidR="003A66B1" w:rsidRPr="00974F76" w:rsidRDefault="003A66B1" w:rsidP="003A66B1">
      <w:pPr>
        <w:widowControl w:val="0"/>
        <w:ind w:firstLine="709"/>
        <w:jc w:val="both"/>
        <w:rPr>
          <w:color w:val="000000" w:themeColor="text1"/>
          <w:szCs w:val="28"/>
        </w:rPr>
      </w:pPr>
      <w:r w:rsidRPr="00974F76">
        <w:rPr>
          <w:color w:val="000000" w:themeColor="text1"/>
          <w:szCs w:val="28"/>
        </w:rPr>
        <w:t xml:space="preserve">В связи с распространением </w:t>
      </w:r>
      <w:r w:rsidRPr="00026121">
        <w:rPr>
          <w:color w:val="000000" w:themeColor="text1"/>
          <w:szCs w:val="28"/>
          <w:lang w:val="en-US"/>
        </w:rPr>
        <w:t>COVID</w:t>
      </w:r>
      <w:r w:rsidRPr="00026121">
        <w:rPr>
          <w:color w:val="000000" w:themeColor="text1"/>
          <w:szCs w:val="28"/>
        </w:rPr>
        <w:t>-19</w:t>
      </w:r>
      <w:r>
        <w:rPr>
          <w:color w:val="000000" w:themeColor="text1"/>
          <w:szCs w:val="28"/>
        </w:rPr>
        <w:t xml:space="preserve"> на территории Камчатского края </w:t>
      </w:r>
      <w:r w:rsidRPr="00974F76">
        <w:rPr>
          <w:color w:val="000000" w:themeColor="text1"/>
          <w:szCs w:val="28"/>
        </w:rPr>
        <w:t>им</w:t>
      </w:r>
      <w:r>
        <w:rPr>
          <w:color w:val="000000" w:themeColor="text1"/>
          <w:szCs w:val="28"/>
        </w:rPr>
        <w:t xml:space="preserve">елись сложности с привлечением </w:t>
      </w:r>
      <w:r w:rsidRPr="00974F76">
        <w:rPr>
          <w:color w:val="000000" w:themeColor="text1"/>
          <w:szCs w:val="28"/>
        </w:rPr>
        <w:t>к административной ответственности за нарушение Правил благоустройства юридических лиц и</w:t>
      </w:r>
      <w:r>
        <w:rPr>
          <w:color w:val="000000" w:themeColor="text1"/>
          <w:szCs w:val="28"/>
        </w:rPr>
        <w:t xml:space="preserve"> ИП</w:t>
      </w:r>
      <w:r w:rsidRPr="00974F76">
        <w:rPr>
          <w:color w:val="000000" w:themeColor="text1"/>
          <w:szCs w:val="28"/>
        </w:rPr>
        <w:t>, почтовые отправления не доходили в срок до адресатов, истекали сроки привлечения.</w:t>
      </w:r>
    </w:p>
    <w:p w:rsidR="003A66B1" w:rsidRPr="00CC383E" w:rsidRDefault="003A66B1" w:rsidP="003A66B1">
      <w:pPr>
        <w:widowControl w:val="0"/>
        <w:ind w:firstLine="709"/>
        <w:jc w:val="both"/>
        <w:rPr>
          <w:bCs/>
          <w:szCs w:val="28"/>
        </w:rPr>
      </w:pPr>
      <w:r w:rsidRPr="00974F76">
        <w:rPr>
          <w:color w:val="000000" w:themeColor="text1"/>
          <w:szCs w:val="28"/>
        </w:rPr>
        <w:t>В</w:t>
      </w:r>
      <w:r w:rsidRPr="00974F76">
        <w:rPr>
          <w:szCs w:val="28"/>
        </w:rPr>
        <w:t xml:space="preserve"> 2020 году специалистами Контрольного управления осуществлялась работа в отношении юридических лиц по составлению и направлению миров</w:t>
      </w:r>
      <w:r w:rsidR="009C0F6F">
        <w:rPr>
          <w:szCs w:val="28"/>
        </w:rPr>
        <w:t>ым</w:t>
      </w:r>
      <w:r w:rsidRPr="00974F76">
        <w:rPr>
          <w:szCs w:val="28"/>
        </w:rPr>
        <w:t xml:space="preserve"> суд</w:t>
      </w:r>
      <w:r w:rsidR="009C0F6F">
        <w:rPr>
          <w:szCs w:val="28"/>
        </w:rPr>
        <w:t>ьям</w:t>
      </w:r>
      <w:r w:rsidRPr="00974F76">
        <w:rPr>
          <w:szCs w:val="28"/>
        </w:rPr>
        <w:t xml:space="preserve"> протоколов об административных правонарушениях по части 1 статьи</w:t>
      </w:r>
      <w:r w:rsidR="009C0F6F">
        <w:rPr>
          <w:szCs w:val="28"/>
        </w:rPr>
        <w:t> </w:t>
      </w:r>
      <w:r w:rsidRPr="00974F76">
        <w:rPr>
          <w:szCs w:val="28"/>
        </w:rPr>
        <w:t xml:space="preserve">20.25 </w:t>
      </w:r>
      <w:r w:rsidRPr="00CC383E">
        <w:rPr>
          <w:szCs w:val="28"/>
        </w:rPr>
        <w:t>Кодекса Российской Федерации об адм</w:t>
      </w:r>
      <w:r>
        <w:rPr>
          <w:szCs w:val="28"/>
        </w:rPr>
        <w:t xml:space="preserve">инистративных правонарушениях, </w:t>
      </w:r>
      <w:r w:rsidRPr="00CC383E">
        <w:rPr>
          <w:szCs w:val="28"/>
        </w:rPr>
        <w:t xml:space="preserve">с начала года составлено и направлено </w:t>
      </w:r>
      <w:r>
        <w:rPr>
          <w:szCs w:val="28"/>
        </w:rPr>
        <w:t>для рассмотрения миров</w:t>
      </w:r>
      <w:r w:rsidR="009C0F6F">
        <w:rPr>
          <w:szCs w:val="28"/>
        </w:rPr>
        <w:t>ым</w:t>
      </w:r>
      <w:r>
        <w:rPr>
          <w:szCs w:val="28"/>
        </w:rPr>
        <w:t xml:space="preserve"> суд</w:t>
      </w:r>
      <w:r w:rsidR="009C0F6F">
        <w:rPr>
          <w:szCs w:val="28"/>
        </w:rPr>
        <w:t>ьям</w:t>
      </w:r>
      <w:r>
        <w:rPr>
          <w:szCs w:val="28"/>
        </w:rPr>
        <w:t xml:space="preserve"> </w:t>
      </w:r>
      <w:r w:rsidRPr="00CC383E">
        <w:rPr>
          <w:szCs w:val="28"/>
        </w:rPr>
        <w:t>18</w:t>
      </w:r>
      <w:r w:rsidR="009E144B">
        <w:rPr>
          <w:szCs w:val="28"/>
        </w:rPr>
        <w:t> </w:t>
      </w:r>
      <w:r w:rsidRPr="00CC383E">
        <w:rPr>
          <w:szCs w:val="28"/>
        </w:rPr>
        <w:t>протоколов</w:t>
      </w:r>
      <w:r w:rsidRPr="00CC383E">
        <w:rPr>
          <w:bCs/>
          <w:szCs w:val="28"/>
        </w:rPr>
        <w:t xml:space="preserve">. </w:t>
      </w:r>
    </w:p>
    <w:p w:rsidR="003A66B1" w:rsidRPr="00CC383E" w:rsidRDefault="003A66B1" w:rsidP="003A66B1">
      <w:pPr>
        <w:pStyle w:val="aa"/>
        <w:tabs>
          <w:tab w:val="clear" w:pos="4677"/>
          <w:tab w:val="clear" w:pos="9355"/>
        </w:tabs>
        <w:ind w:firstLine="708"/>
        <w:jc w:val="both"/>
        <w:rPr>
          <w:color w:val="000000" w:themeColor="text1"/>
          <w:szCs w:val="28"/>
        </w:rPr>
      </w:pPr>
      <w:r w:rsidRPr="00CC383E">
        <w:rPr>
          <w:color w:val="000000" w:themeColor="text1"/>
          <w:szCs w:val="28"/>
        </w:rPr>
        <w:t xml:space="preserve">При осуществлении контрольных мероприятий в сфере благоустройства территории городского округа в течение 2020 года выявлено 25 мест несанкционированного размещения отходов, в том числе </w:t>
      </w:r>
      <w:r>
        <w:rPr>
          <w:color w:val="000000" w:themeColor="text1"/>
          <w:szCs w:val="28"/>
        </w:rPr>
        <w:t xml:space="preserve">твердых коммунальных отходов, </w:t>
      </w:r>
      <w:r w:rsidRPr="00CC383E">
        <w:rPr>
          <w:color w:val="000000" w:themeColor="text1"/>
          <w:szCs w:val="28"/>
        </w:rPr>
        <w:t xml:space="preserve">и 192 места несанкционированного размещения автомобильных шин. </w:t>
      </w:r>
    </w:p>
    <w:p w:rsidR="003A66B1" w:rsidRPr="00CC383E" w:rsidRDefault="003A66B1" w:rsidP="003A66B1">
      <w:pPr>
        <w:pStyle w:val="aa"/>
        <w:tabs>
          <w:tab w:val="clear" w:pos="4677"/>
          <w:tab w:val="clear" w:pos="9355"/>
        </w:tabs>
        <w:ind w:firstLine="708"/>
        <w:jc w:val="both"/>
        <w:rPr>
          <w:rFonts w:eastAsiaTheme="minorHAnsi"/>
          <w:bCs/>
          <w:szCs w:val="28"/>
          <w:lang w:eastAsia="en-US"/>
        </w:rPr>
      </w:pPr>
      <w:r w:rsidRPr="00CC383E">
        <w:rPr>
          <w:color w:val="000000" w:themeColor="text1"/>
          <w:szCs w:val="28"/>
        </w:rPr>
        <w:t xml:space="preserve">Соответствующие акты направлены в Управление дорожного хозяйства, транспорта и благоустройства администрации Петропавловск-Камчатского городского округа для принятия мер по их ликвидации. </w:t>
      </w:r>
    </w:p>
    <w:p w:rsidR="003A66B1" w:rsidRDefault="003A66B1" w:rsidP="003A66B1">
      <w:pPr>
        <w:widowControl w:val="0"/>
        <w:autoSpaceDE w:val="0"/>
        <w:autoSpaceDN w:val="0"/>
        <w:adjustRightInd w:val="0"/>
        <w:ind w:firstLine="709"/>
        <w:jc w:val="both"/>
        <w:rPr>
          <w:rFonts w:eastAsia="Calibri"/>
          <w:szCs w:val="28"/>
        </w:rPr>
      </w:pPr>
      <w:r w:rsidRPr="00625B0F">
        <w:rPr>
          <w:rFonts w:eastAsia="Calibri"/>
          <w:szCs w:val="28"/>
        </w:rPr>
        <w:t>В целях осуществления муниципального земельного контроля в 2020 году проведен</w:t>
      </w:r>
      <w:r>
        <w:rPr>
          <w:rFonts w:eastAsia="Calibri"/>
          <w:szCs w:val="28"/>
        </w:rPr>
        <w:t>ы</w:t>
      </w:r>
      <w:r w:rsidRPr="00625B0F">
        <w:rPr>
          <w:rFonts w:eastAsia="Calibri"/>
          <w:szCs w:val="28"/>
        </w:rPr>
        <w:t xml:space="preserve"> </w:t>
      </w:r>
      <w:r>
        <w:rPr>
          <w:rFonts w:eastAsia="Calibri"/>
          <w:szCs w:val="28"/>
        </w:rPr>
        <w:t>2</w:t>
      </w:r>
      <w:r w:rsidRPr="00625B0F">
        <w:rPr>
          <w:rFonts w:eastAsia="Calibri"/>
          <w:szCs w:val="28"/>
        </w:rPr>
        <w:t xml:space="preserve"> планов</w:t>
      </w:r>
      <w:r>
        <w:rPr>
          <w:rFonts w:eastAsia="Calibri"/>
          <w:szCs w:val="28"/>
        </w:rPr>
        <w:t xml:space="preserve">ые </w:t>
      </w:r>
      <w:r w:rsidRPr="00625B0F">
        <w:rPr>
          <w:rFonts w:eastAsia="Calibri"/>
          <w:szCs w:val="28"/>
        </w:rPr>
        <w:t>проверк</w:t>
      </w:r>
      <w:r>
        <w:rPr>
          <w:rFonts w:eastAsia="Calibri"/>
          <w:szCs w:val="28"/>
        </w:rPr>
        <w:t>и</w:t>
      </w:r>
      <w:r w:rsidRPr="00625B0F">
        <w:rPr>
          <w:rFonts w:eastAsia="Calibri"/>
          <w:szCs w:val="28"/>
        </w:rPr>
        <w:t xml:space="preserve"> в отношении</w:t>
      </w:r>
      <w:r>
        <w:rPr>
          <w:rFonts w:eastAsia="Calibri"/>
          <w:szCs w:val="28"/>
        </w:rPr>
        <w:t xml:space="preserve"> ИП</w:t>
      </w:r>
      <w:r w:rsidRPr="00625B0F">
        <w:rPr>
          <w:rFonts w:eastAsia="Calibri"/>
          <w:szCs w:val="28"/>
        </w:rPr>
        <w:t xml:space="preserve">. </w:t>
      </w:r>
    </w:p>
    <w:p w:rsidR="003A66B1" w:rsidRPr="00B8681D" w:rsidRDefault="003A66B1" w:rsidP="003A66B1">
      <w:pPr>
        <w:widowControl w:val="0"/>
        <w:autoSpaceDE w:val="0"/>
        <w:autoSpaceDN w:val="0"/>
        <w:adjustRightInd w:val="0"/>
        <w:ind w:firstLine="709"/>
        <w:jc w:val="both"/>
        <w:rPr>
          <w:rFonts w:eastAsia="Calibri"/>
          <w:szCs w:val="28"/>
        </w:rPr>
      </w:pPr>
      <w:r w:rsidRPr="00B8681D">
        <w:rPr>
          <w:rFonts w:eastAsia="Calibri"/>
          <w:szCs w:val="28"/>
        </w:rPr>
        <w:t>В отношении физических лиц проведено 14 внеплановых выездных</w:t>
      </w:r>
      <w:r w:rsidR="008648DC">
        <w:rPr>
          <w:rFonts w:eastAsia="Calibri"/>
          <w:szCs w:val="28"/>
        </w:rPr>
        <w:t>,</w:t>
      </w:r>
      <w:r w:rsidRPr="00B8681D">
        <w:rPr>
          <w:rFonts w:eastAsia="Calibri"/>
          <w:szCs w:val="28"/>
        </w:rPr>
        <w:t xml:space="preserve"> документ</w:t>
      </w:r>
      <w:r>
        <w:rPr>
          <w:rFonts w:eastAsia="Calibri"/>
          <w:szCs w:val="28"/>
        </w:rPr>
        <w:t>арных проверок:</w:t>
      </w:r>
    </w:p>
    <w:p w:rsidR="003A66B1" w:rsidRPr="00B8681D" w:rsidRDefault="003A66B1" w:rsidP="003A66B1">
      <w:pPr>
        <w:widowControl w:val="0"/>
        <w:autoSpaceDE w:val="0"/>
        <w:autoSpaceDN w:val="0"/>
        <w:adjustRightInd w:val="0"/>
        <w:ind w:firstLine="709"/>
        <w:jc w:val="both"/>
        <w:rPr>
          <w:rFonts w:eastAsia="Calibri"/>
          <w:szCs w:val="28"/>
        </w:rPr>
      </w:pPr>
      <w:r>
        <w:rPr>
          <w:rFonts w:eastAsia="Calibri"/>
          <w:szCs w:val="28"/>
        </w:rPr>
        <w:t>1)</w:t>
      </w:r>
      <w:r w:rsidRPr="00B8681D">
        <w:rPr>
          <w:rFonts w:eastAsia="Calibri"/>
          <w:szCs w:val="28"/>
        </w:rPr>
        <w:t xml:space="preserve"> в 8 случаях выявлены нарушения земельного законодательства, выразившиеся в самоволь</w:t>
      </w:r>
      <w:r>
        <w:rPr>
          <w:rFonts w:eastAsia="Calibri"/>
          <w:szCs w:val="28"/>
        </w:rPr>
        <w:t xml:space="preserve">ном занятии земельного участка </w:t>
      </w:r>
      <w:r w:rsidRPr="00B8681D">
        <w:rPr>
          <w:rFonts w:eastAsia="Calibri"/>
          <w:szCs w:val="28"/>
        </w:rPr>
        <w:t>или части земельного участка (статья 7.1 Кодекса Российской Федерации об административных правонарушениях);</w:t>
      </w:r>
      <w:r>
        <w:rPr>
          <w:rFonts w:eastAsia="Calibri"/>
          <w:szCs w:val="28"/>
        </w:rPr>
        <w:t xml:space="preserve"> </w:t>
      </w:r>
    </w:p>
    <w:p w:rsidR="003A66B1" w:rsidRPr="00B8681D" w:rsidRDefault="003A66B1" w:rsidP="003A66B1">
      <w:pPr>
        <w:widowControl w:val="0"/>
        <w:autoSpaceDE w:val="0"/>
        <w:autoSpaceDN w:val="0"/>
        <w:adjustRightInd w:val="0"/>
        <w:ind w:firstLine="709"/>
        <w:jc w:val="both"/>
        <w:rPr>
          <w:rFonts w:eastAsia="Calibri"/>
          <w:szCs w:val="28"/>
        </w:rPr>
      </w:pPr>
      <w:r>
        <w:rPr>
          <w:rFonts w:eastAsia="Calibri"/>
          <w:szCs w:val="28"/>
        </w:rPr>
        <w:t>2)</w:t>
      </w:r>
      <w:r w:rsidRPr="00B8681D">
        <w:rPr>
          <w:rFonts w:eastAsia="Calibri"/>
          <w:szCs w:val="28"/>
        </w:rPr>
        <w:t xml:space="preserve"> в 1 случае выявлено нарушение земельного законодательства, выразившееся в строительстве объекта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(статья 9.5 </w:t>
      </w:r>
      <w:r w:rsidRPr="00792911">
        <w:rPr>
          <w:rFonts w:eastAsia="Calibri"/>
          <w:szCs w:val="28"/>
        </w:rPr>
        <w:t>Кодекса Российской Федерации об административных правонарушениях</w:t>
      </w:r>
      <w:r w:rsidRPr="00B8681D">
        <w:rPr>
          <w:rFonts w:eastAsia="Calibri"/>
          <w:szCs w:val="28"/>
        </w:rPr>
        <w:t>);</w:t>
      </w:r>
    </w:p>
    <w:p w:rsidR="003A66B1" w:rsidRPr="00B8681D" w:rsidRDefault="003A66B1" w:rsidP="003A66B1">
      <w:pPr>
        <w:widowControl w:val="0"/>
        <w:autoSpaceDE w:val="0"/>
        <w:autoSpaceDN w:val="0"/>
        <w:adjustRightInd w:val="0"/>
        <w:ind w:firstLine="709"/>
        <w:jc w:val="both"/>
        <w:rPr>
          <w:rFonts w:eastAsia="Calibri"/>
          <w:szCs w:val="28"/>
        </w:rPr>
      </w:pPr>
      <w:r>
        <w:rPr>
          <w:rFonts w:eastAsia="Calibri"/>
          <w:szCs w:val="28"/>
        </w:rPr>
        <w:t>3)</w:t>
      </w:r>
      <w:r w:rsidRPr="00B8681D">
        <w:rPr>
          <w:rFonts w:eastAsia="Calibri"/>
          <w:szCs w:val="28"/>
        </w:rPr>
        <w:t xml:space="preserve"> в 1 случае вы</w:t>
      </w:r>
      <w:r>
        <w:rPr>
          <w:rFonts w:eastAsia="Calibri"/>
          <w:szCs w:val="28"/>
        </w:rPr>
        <w:t xml:space="preserve">явлено нарушение, выразившиеся </w:t>
      </w:r>
      <w:r w:rsidRPr="00B8681D">
        <w:rPr>
          <w:rFonts w:eastAsia="Calibri"/>
          <w:szCs w:val="28"/>
        </w:rPr>
        <w:t>в невыполнении обязанностей по приведению</w:t>
      </w:r>
      <w:r>
        <w:rPr>
          <w:rFonts w:eastAsia="Calibri"/>
          <w:szCs w:val="28"/>
        </w:rPr>
        <w:t xml:space="preserve"> земель в состояние, пригодное </w:t>
      </w:r>
      <w:r w:rsidRPr="00B8681D">
        <w:rPr>
          <w:rFonts w:eastAsia="Calibri"/>
          <w:szCs w:val="28"/>
        </w:rPr>
        <w:t xml:space="preserve">для использования по целевому назначению (пункт 4 статьи 8.8 </w:t>
      </w:r>
      <w:r w:rsidRPr="006205F1">
        <w:rPr>
          <w:rFonts w:eastAsia="Calibri"/>
          <w:szCs w:val="28"/>
        </w:rPr>
        <w:t>Кодекса Российской Федерации об административных правонарушениях</w:t>
      </w:r>
      <w:r w:rsidRPr="00B8681D">
        <w:rPr>
          <w:rFonts w:eastAsia="Calibri"/>
          <w:szCs w:val="28"/>
        </w:rPr>
        <w:t>);</w:t>
      </w:r>
    </w:p>
    <w:p w:rsidR="003A66B1" w:rsidRPr="00B8681D" w:rsidRDefault="003A66B1" w:rsidP="003A66B1">
      <w:pPr>
        <w:widowControl w:val="0"/>
        <w:autoSpaceDE w:val="0"/>
        <w:autoSpaceDN w:val="0"/>
        <w:adjustRightInd w:val="0"/>
        <w:ind w:firstLine="709"/>
        <w:jc w:val="both"/>
        <w:rPr>
          <w:rFonts w:eastAsia="Calibri"/>
          <w:szCs w:val="28"/>
        </w:rPr>
      </w:pPr>
      <w:r>
        <w:rPr>
          <w:rFonts w:eastAsia="Calibri"/>
          <w:szCs w:val="28"/>
        </w:rPr>
        <w:lastRenderedPageBreak/>
        <w:t>4)</w:t>
      </w:r>
      <w:r w:rsidRPr="00B8681D">
        <w:rPr>
          <w:rFonts w:eastAsia="Calibri"/>
          <w:szCs w:val="28"/>
        </w:rPr>
        <w:t xml:space="preserve"> в 1 случае выявлено нарушение, вы</w:t>
      </w:r>
      <w:r>
        <w:rPr>
          <w:rFonts w:eastAsia="Calibri"/>
          <w:szCs w:val="28"/>
        </w:rPr>
        <w:t xml:space="preserve">разившееся </w:t>
      </w:r>
      <w:r w:rsidRPr="00B8681D">
        <w:rPr>
          <w:rFonts w:eastAsia="Calibri"/>
          <w:szCs w:val="28"/>
        </w:rPr>
        <w:t xml:space="preserve">в использовании земельного участка лицом, не имеющим предусмотренных законодательством Российской Федерации прав на указанный земельный участок (статья 7.1 </w:t>
      </w:r>
      <w:r w:rsidRPr="000F2B2C">
        <w:rPr>
          <w:rFonts w:eastAsia="Calibri"/>
          <w:szCs w:val="28"/>
        </w:rPr>
        <w:t>Кодекса Российской Федерации об административных правонарушениях</w:t>
      </w:r>
      <w:r w:rsidRPr="00B8681D">
        <w:rPr>
          <w:rFonts w:eastAsia="Calibri"/>
          <w:szCs w:val="28"/>
        </w:rPr>
        <w:t>);</w:t>
      </w:r>
    </w:p>
    <w:p w:rsidR="003A66B1" w:rsidRPr="00B8681D" w:rsidRDefault="003A66B1" w:rsidP="003A66B1">
      <w:pPr>
        <w:widowControl w:val="0"/>
        <w:autoSpaceDE w:val="0"/>
        <w:autoSpaceDN w:val="0"/>
        <w:adjustRightInd w:val="0"/>
        <w:ind w:firstLine="709"/>
        <w:jc w:val="both"/>
        <w:rPr>
          <w:rFonts w:eastAsia="Calibri"/>
          <w:szCs w:val="28"/>
        </w:rPr>
      </w:pPr>
      <w:r>
        <w:rPr>
          <w:rFonts w:eastAsia="Calibri"/>
          <w:szCs w:val="28"/>
        </w:rPr>
        <w:t>5)</w:t>
      </w:r>
      <w:r w:rsidRPr="00B8681D">
        <w:rPr>
          <w:rFonts w:eastAsia="Calibri"/>
          <w:szCs w:val="28"/>
        </w:rPr>
        <w:t xml:space="preserve"> в 3 случаях нарушений требований действующего земельного законодательства не выявлено.</w:t>
      </w:r>
    </w:p>
    <w:p w:rsidR="003A66B1" w:rsidRPr="00536024" w:rsidRDefault="003A66B1" w:rsidP="003A66B1">
      <w:pPr>
        <w:widowControl w:val="0"/>
        <w:autoSpaceDE w:val="0"/>
        <w:autoSpaceDN w:val="0"/>
        <w:adjustRightInd w:val="0"/>
        <w:ind w:firstLine="709"/>
        <w:jc w:val="both"/>
        <w:rPr>
          <w:rFonts w:eastAsia="Calibri"/>
          <w:szCs w:val="28"/>
        </w:rPr>
      </w:pPr>
      <w:r w:rsidRPr="00B8681D">
        <w:rPr>
          <w:rFonts w:eastAsia="Calibri"/>
          <w:szCs w:val="28"/>
        </w:rPr>
        <w:t>По результатам проведенных внеплановых выездных, документарных проверок в отношении физических лиц, в соответствии с положениями Решения Городской Думы Петропавловск-Камч</w:t>
      </w:r>
      <w:r>
        <w:rPr>
          <w:rFonts w:eastAsia="Calibri"/>
          <w:szCs w:val="28"/>
        </w:rPr>
        <w:t xml:space="preserve">атского городского округа </w:t>
      </w:r>
      <w:r w:rsidRPr="00B8681D">
        <w:rPr>
          <w:rFonts w:eastAsia="Calibri"/>
          <w:szCs w:val="28"/>
        </w:rPr>
        <w:t xml:space="preserve">от 28.02.2012 № 490-нд «О порядке осуществления муниципального земельного контроля на территории Петропавловск-Камчатского городского округа», Административного регламента осуществления муниципального земельного контроля за использованием земель на территории городского округа, утвержденного постановлением администрации Петропавловск-Камчатского городского округа от 11.09.2017 № 2212, выдано 4 предписания об устранении нарушений требований действующего </w:t>
      </w:r>
      <w:r w:rsidRPr="00536024">
        <w:rPr>
          <w:rFonts w:eastAsia="Calibri"/>
          <w:szCs w:val="28"/>
        </w:rPr>
        <w:t xml:space="preserve">законодательства. </w:t>
      </w:r>
    </w:p>
    <w:p w:rsidR="003A66B1" w:rsidRPr="00536024" w:rsidRDefault="003A66B1" w:rsidP="003A66B1">
      <w:pPr>
        <w:widowControl w:val="0"/>
        <w:autoSpaceDE w:val="0"/>
        <w:autoSpaceDN w:val="0"/>
        <w:adjustRightInd w:val="0"/>
        <w:ind w:firstLine="709"/>
        <w:jc w:val="both"/>
        <w:rPr>
          <w:rFonts w:eastAsia="Calibri"/>
          <w:szCs w:val="28"/>
        </w:rPr>
      </w:pPr>
      <w:r w:rsidRPr="00536024">
        <w:rPr>
          <w:rFonts w:eastAsia="Calibri"/>
          <w:szCs w:val="28"/>
        </w:rPr>
        <w:t>Проведено 270 рейдовых осмотров с составлением соответствующих актов. Выявлено 874 объекта, не являющихся объектами капитального строительства, расположенных на территории городского округа:</w:t>
      </w:r>
    </w:p>
    <w:p w:rsidR="003A66B1" w:rsidRPr="002D535F" w:rsidRDefault="003A66B1" w:rsidP="003A66B1">
      <w:pPr>
        <w:widowControl w:val="0"/>
        <w:autoSpaceDE w:val="0"/>
        <w:autoSpaceDN w:val="0"/>
        <w:adjustRightInd w:val="0"/>
        <w:ind w:firstLine="709"/>
        <w:jc w:val="both"/>
        <w:rPr>
          <w:rFonts w:eastAsia="Calibri"/>
          <w:szCs w:val="28"/>
        </w:rPr>
      </w:pPr>
      <w:r w:rsidRPr="002D535F">
        <w:rPr>
          <w:rFonts w:eastAsia="Calibri"/>
          <w:szCs w:val="28"/>
        </w:rPr>
        <w:t>1) 58 материалов направлено в Управление архитектуры в целях проведения процедуры по освобождению земельных участков от объектов, не являющихся объектами капитального строительства, размещенных без правоустанавливающих документов на территории городского округа в судебном порядке;</w:t>
      </w:r>
    </w:p>
    <w:p w:rsidR="003A66B1" w:rsidRPr="00EB1E02" w:rsidRDefault="003A66B1" w:rsidP="003A66B1">
      <w:pPr>
        <w:widowControl w:val="0"/>
        <w:autoSpaceDE w:val="0"/>
        <w:autoSpaceDN w:val="0"/>
        <w:adjustRightInd w:val="0"/>
        <w:ind w:firstLine="709"/>
        <w:jc w:val="both"/>
        <w:rPr>
          <w:rFonts w:eastAsia="Calibri"/>
          <w:szCs w:val="28"/>
        </w:rPr>
      </w:pPr>
      <w:r w:rsidRPr="00CC01F5">
        <w:rPr>
          <w:rFonts w:eastAsia="Calibri"/>
          <w:szCs w:val="28"/>
        </w:rPr>
        <w:t xml:space="preserve">2) 109 материалов направлено в </w:t>
      </w:r>
      <w:r w:rsidRPr="0036425F">
        <w:rPr>
          <w:rFonts w:eastAsia="Calibri"/>
          <w:szCs w:val="28"/>
        </w:rPr>
        <w:t>МКУ «Служба благоустройства»</w:t>
      </w:r>
      <w:r>
        <w:rPr>
          <w:rFonts w:eastAsia="Calibri"/>
          <w:szCs w:val="28"/>
        </w:rPr>
        <w:t xml:space="preserve"> </w:t>
      </w:r>
      <w:r w:rsidRPr="00CC01F5">
        <w:rPr>
          <w:rFonts w:eastAsia="Calibri"/>
          <w:szCs w:val="28"/>
        </w:rPr>
        <w:t xml:space="preserve">в целях проведения процедуры по освобождению земельных участков от объектов, не являющихся объектами капитального строительства, размещенных без правоустанавливающих документов на территории городского округа, путем </w:t>
      </w:r>
      <w:r w:rsidRPr="00EB1E02">
        <w:rPr>
          <w:rFonts w:eastAsia="Calibri"/>
          <w:szCs w:val="28"/>
        </w:rPr>
        <w:t>демонтажа/вывоза выявленных объектов;</w:t>
      </w:r>
    </w:p>
    <w:p w:rsidR="003A66B1" w:rsidRDefault="003A66B1" w:rsidP="003A66B1">
      <w:pPr>
        <w:widowControl w:val="0"/>
        <w:autoSpaceDE w:val="0"/>
        <w:autoSpaceDN w:val="0"/>
        <w:adjustRightInd w:val="0"/>
        <w:ind w:firstLine="709"/>
        <w:jc w:val="both"/>
        <w:rPr>
          <w:rFonts w:eastAsia="Calibri"/>
          <w:szCs w:val="28"/>
        </w:rPr>
      </w:pPr>
      <w:r w:rsidRPr="00EB1E02">
        <w:rPr>
          <w:rFonts w:eastAsia="Calibri"/>
          <w:szCs w:val="28"/>
        </w:rPr>
        <w:t xml:space="preserve">3) 6 материалов направлены в Управление экономического развития </w:t>
      </w:r>
      <w:r w:rsidRPr="00EB1E02">
        <w:rPr>
          <w:rFonts w:eastAsia="Calibri"/>
          <w:szCs w:val="28"/>
        </w:rPr>
        <w:br/>
        <w:t xml:space="preserve">и имущественных отношений в целях обращения в муниципальную собственность бесхозяйного имущества на территории городского округа; </w:t>
      </w:r>
    </w:p>
    <w:p w:rsidR="003A66B1" w:rsidRPr="005E055E" w:rsidRDefault="003A66B1" w:rsidP="003A66B1">
      <w:pPr>
        <w:widowControl w:val="0"/>
        <w:autoSpaceDE w:val="0"/>
        <w:autoSpaceDN w:val="0"/>
        <w:adjustRightInd w:val="0"/>
        <w:ind w:firstLine="709"/>
        <w:jc w:val="both"/>
        <w:rPr>
          <w:rFonts w:eastAsia="Calibri"/>
          <w:szCs w:val="28"/>
        </w:rPr>
      </w:pPr>
      <w:r>
        <w:rPr>
          <w:rFonts w:eastAsia="Calibri"/>
          <w:szCs w:val="28"/>
        </w:rPr>
        <w:t>4) 7 материалов</w:t>
      </w:r>
      <w:r w:rsidRPr="008C7C45">
        <w:rPr>
          <w:rFonts w:eastAsia="Calibri"/>
          <w:szCs w:val="28"/>
        </w:rPr>
        <w:t xml:space="preserve"> направлены в Территориальное управление Федерального агентства по управлению государственным имуществом в Камчатском крае, так как выявленные объекты размещены на земельных участках, находящихся в </w:t>
      </w:r>
      <w:r w:rsidRPr="005E055E">
        <w:rPr>
          <w:rFonts w:eastAsia="Calibri"/>
          <w:szCs w:val="28"/>
        </w:rPr>
        <w:t>собственности Российской Федерации;</w:t>
      </w:r>
    </w:p>
    <w:p w:rsidR="003A66B1" w:rsidRPr="005E055E" w:rsidRDefault="003A66B1" w:rsidP="003A66B1">
      <w:pPr>
        <w:widowControl w:val="0"/>
        <w:autoSpaceDE w:val="0"/>
        <w:autoSpaceDN w:val="0"/>
        <w:adjustRightInd w:val="0"/>
        <w:ind w:firstLine="709"/>
        <w:jc w:val="both"/>
        <w:rPr>
          <w:rFonts w:eastAsia="Calibri"/>
          <w:szCs w:val="28"/>
        </w:rPr>
      </w:pPr>
      <w:r w:rsidRPr="005E055E">
        <w:rPr>
          <w:rFonts w:eastAsia="Calibri"/>
          <w:szCs w:val="28"/>
        </w:rPr>
        <w:t>5) 8 материалов направлено Командующему войсками и силами на Северо-Востоке Российской Федерации;</w:t>
      </w:r>
    </w:p>
    <w:p w:rsidR="003A66B1" w:rsidRPr="005E055E" w:rsidRDefault="003A66B1" w:rsidP="003A66B1">
      <w:pPr>
        <w:widowControl w:val="0"/>
        <w:autoSpaceDE w:val="0"/>
        <w:autoSpaceDN w:val="0"/>
        <w:adjustRightInd w:val="0"/>
        <w:ind w:firstLine="709"/>
        <w:jc w:val="both"/>
        <w:rPr>
          <w:rFonts w:eastAsia="Calibri"/>
          <w:szCs w:val="28"/>
        </w:rPr>
      </w:pPr>
      <w:r w:rsidRPr="005E055E">
        <w:rPr>
          <w:rFonts w:eastAsia="Calibri"/>
          <w:szCs w:val="28"/>
        </w:rPr>
        <w:t>6) 2 материала направлено в Инспекцию государственного строительного надзора по Камчатскому краю;</w:t>
      </w:r>
    </w:p>
    <w:p w:rsidR="003A66B1" w:rsidRPr="005E055E" w:rsidRDefault="003A66B1" w:rsidP="003A66B1">
      <w:pPr>
        <w:widowControl w:val="0"/>
        <w:autoSpaceDE w:val="0"/>
        <w:autoSpaceDN w:val="0"/>
        <w:adjustRightInd w:val="0"/>
        <w:ind w:firstLine="709"/>
        <w:jc w:val="both"/>
        <w:rPr>
          <w:rFonts w:eastAsia="Calibri"/>
          <w:szCs w:val="28"/>
        </w:rPr>
      </w:pPr>
      <w:r w:rsidRPr="005E055E">
        <w:rPr>
          <w:rFonts w:eastAsia="Calibri"/>
          <w:szCs w:val="28"/>
        </w:rPr>
        <w:t>7) 11 материалов направлено в отдел муниципального жилищного контроля Контрольного управления;</w:t>
      </w:r>
    </w:p>
    <w:p w:rsidR="003A66B1" w:rsidRPr="005E055E" w:rsidRDefault="003A66B1" w:rsidP="003A66B1">
      <w:pPr>
        <w:widowControl w:val="0"/>
        <w:autoSpaceDE w:val="0"/>
        <w:autoSpaceDN w:val="0"/>
        <w:adjustRightInd w:val="0"/>
        <w:ind w:firstLine="709"/>
        <w:jc w:val="both"/>
        <w:rPr>
          <w:rFonts w:eastAsia="Calibri"/>
          <w:szCs w:val="28"/>
        </w:rPr>
      </w:pPr>
      <w:r w:rsidRPr="005E055E">
        <w:rPr>
          <w:rFonts w:eastAsia="Calibri"/>
          <w:szCs w:val="28"/>
        </w:rPr>
        <w:t>8) по 65 материалам нарушений не выявлено.</w:t>
      </w:r>
    </w:p>
    <w:p w:rsidR="003A66B1" w:rsidRPr="00FB5A15" w:rsidRDefault="003A66B1" w:rsidP="003A66B1">
      <w:pPr>
        <w:widowControl w:val="0"/>
        <w:autoSpaceDE w:val="0"/>
        <w:autoSpaceDN w:val="0"/>
        <w:adjustRightInd w:val="0"/>
        <w:ind w:firstLine="709"/>
        <w:jc w:val="both"/>
        <w:rPr>
          <w:rFonts w:eastAsia="Calibri"/>
          <w:szCs w:val="28"/>
        </w:rPr>
      </w:pPr>
      <w:r w:rsidRPr="00FB5A15">
        <w:rPr>
          <w:rFonts w:eastAsia="Calibri"/>
          <w:szCs w:val="28"/>
        </w:rPr>
        <w:t xml:space="preserve">В Управление Федеральной службы государственной регистрации кадастра и картографии по Камчатскому краю направлено 19 материалов для </w:t>
      </w:r>
      <w:r w:rsidRPr="00FB5A15">
        <w:rPr>
          <w:rFonts w:eastAsia="Calibri"/>
          <w:szCs w:val="28"/>
        </w:rPr>
        <w:lastRenderedPageBreak/>
        <w:t>принятия решений в рамках полномочий.</w:t>
      </w:r>
    </w:p>
    <w:p w:rsidR="003A66B1" w:rsidRPr="00E100F6" w:rsidRDefault="003A66B1" w:rsidP="003A66B1">
      <w:pPr>
        <w:widowControl w:val="0"/>
        <w:autoSpaceDE w:val="0"/>
        <w:autoSpaceDN w:val="0"/>
        <w:adjustRightInd w:val="0"/>
        <w:ind w:firstLine="709"/>
        <w:jc w:val="both"/>
        <w:rPr>
          <w:szCs w:val="28"/>
        </w:rPr>
      </w:pPr>
      <w:r w:rsidRPr="00786D85">
        <w:rPr>
          <w:rFonts w:eastAsia="Calibri"/>
          <w:szCs w:val="28"/>
        </w:rPr>
        <w:t xml:space="preserve">Муниципальный жилищный контроль на территории городского округа осуществляется в соответствии с Жилищным </w:t>
      </w:r>
      <w:hyperlink r:id="rId43" w:history="1">
        <w:r w:rsidRPr="00786D85">
          <w:rPr>
            <w:rFonts w:eastAsia="Calibri"/>
            <w:szCs w:val="28"/>
          </w:rPr>
          <w:t>кодексом</w:t>
        </w:r>
      </w:hyperlink>
      <w:r w:rsidRPr="00786D85">
        <w:rPr>
          <w:rFonts w:eastAsia="Calibri"/>
          <w:szCs w:val="28"/>
        </w:rPr>
        <w:t xml:space="preserve"> Российской Федерации, </w:t>
      </w:r>
      <w:r w:rsidRPr="00786D85">
        <w:rPr>
          <w:szCs w:val="28"/>
        </w:rPr>
        <w:t xml:space="preserve">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44" w:history="1">
        <w:r w:rsidRPr="00786D85">
          <w:rPr>
            <w:rFonts w:eastAsia="Calibri"/>
            <w:szCs w:val="28"/>
          </w:rPr>
          <w:t>Законом</w:t>
        </w:r>
      </w:hyperlink>
      <w:r w:rsidRPr="00786D85">
        <w:rPr>
          <w:rFonts w:eastAsia="Calibri"/>
          <w:szCs w:val="28"/>
        </w:rPr>
        <w:t xml:space="preserve"> Камчатского края от</w:t>
      </w:r>
      <w:r w:rsidR="009E144B">
        <w:rPr>
          <w:rFonts w:eastAsia="Calibri"/>
          <w:szCs w:val="28"/>
        </w:rPr>
        <w:t> </w:t>
      </w:r>
      <w:r w:rsidRPr="00786D85">
        <w:rPr>
          <w:rFonts w:eastAsia="Calibri"/>
          <w:szCs w:val="28"/>
        </w:rPr>
        <w:t xml:space="preserve">29.12.2012 № 195 «О муниципальном жилищном контроле в Камчатском крае», </w:t>
      </w:r>
      <w:hyperlink r:id="rId45" w:history="1">
        <w:r w:rsidRPr="00786D85">
          <w:rPr>
            <w:rFonts w:eastAsia="Calibri"/>
            <w:szCs w:val="28"/>
          </w:rPr>
          <w:t>Решением</w:t>
        </w:r>
      </w:hyperlink>
      <w:r w:rsidRPr="00786D85">
        <w:rPr>
          <w:rFonts w:eastAsia="Calibri"/>
          <w:szCs w:val="28"/>
        </w:rPr>
        <w:t xml:space="preserve"> Городской Думы Петропавловск-Камчатского городского округа от 28.08.2013 № 113-нд «О порядке осуществления муниципального жилищного контроля на территории Петропавловск-Камчатского городского округа» и Административным регламентом осуществления муниципального жилищного контроля на территории городского округа, утвержденным постановлением администрации Петропавловск-Камчатского городского округа от 23.06.2017 № 1420</w:t>
      </w:r>
      <w:r>
        <w:rPr>
          <w:rFonts w:eastAsia="Calibri"/>
          <w:szCs w:val="28"/>
        </w:rPr>
        <w:t>.</w:t>
      </w:r>
    </w:p>
    <w:p w:rsidR="003A66B1" w:rsidRPr="005E5A4D" w:rsidRDefault="003A66B1" w:rsidP="003A66B1">
      <w:pPr>
        <w:widowControl w:val="0"/>
        <w:autoSpaceDE w:val="0"/>
        <w:autoSpaceDN w:val="0"/>
        <w:adjustRightInd w:val="0"/>
        <w:ind w:firstLine="709"/>
        <w:jc w:val="both"/>
        <w:rPr>
          <w:rFonts w:eastAsia="Calibri"/>
          <w:szCs w:val="28"/>
        </w:rPr>
      </w:pPr>
      <w:r w:rsidRPr="005E5A4D">
        <w:rPr>
          <w:bCs/>
          <w:szCs w:val="28"/>
        </w:rPr>
        <w:t>Отдельные государственные полномочия Камчатского края</w:t>
      </w:r>
      <w:r w:rsidRPr="005E5A4D">
        <w:rPr>
          <w:szCs w:val="28"/>
        </w:rPr>
        <w:t xml:space="preserve"> осуществляются в соответствии с </w:t>
      </w:r>
      <w:r w:rsidRPr="005E5A4D">
        <w:rPr>
          <w:rFonts w:eastAsia="Calibri"/>
          <w:szCs w:val="28"/>
        </w:rPr>
        <w:t xml:space="preserve">Жилищным </w:t>
      </w:r>
      <w:hyperlink r:id="rId46" w:history="1">
        <w:r w:rsidRPr="005E5A4D">
          <w:rPr>
            <w:rFonts w:eastAsia="Calibri"/>
            <w:szCs w:val="28"/>
          </w:rPr>
          <w:t>кодексом</w:t>
        </w:r>
      </w:hyperlink>
      <w:r w:rsidRPr="005E5A4D">
        <w:rPr>
          <w:rFonts w:eastAsia="Calibri"/>
          <w:szCs w:val="28"/>
        </w:rPr>
        <w:t xml:space="preserve"> Российской Федерации</w:t>
      </w:r>
      <w:r w:rsidRPr="005E5A4D">
        <w:rPr>
          <w:szCs w:val="28"/>
        </w:rPr>
        <w:t>,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Законом Камчатского края от</w:t>
      </w:r>
      <w:r w:rsidR="009E144B">
        <w:rPr>
          <w:szCs w:val="28"/>
        </w:rPr>
        <w:t> </w:t>
      </w:r>
      <w:r w:rsidRPr="005E5A4D">
        <w:rPr>
          <w:szCs w:val="28"/>
        </w:rPr>
        <w:t>07.12.2016 № 42 «</w:t>
      </w:r>
      <w:r w:rsidRPr="005E5A4D">
        <w:rPr>
          <w:bCs/>
          <w:szCs w:val="28"/>
        </w:rPr>
        <w:t>О наделении органов местного самоуправления муниципальных образований в Камчатском крае отдельными государственными полномочиями Камчатского края по осуществлению регионального государственного жилищного надзора в отношении юридических лиц, индивидуальных предпринимателей и граждан и по проведению проверок при осуществлении лицензионного контроля в отношении юридических лиц, индивидуальных предпринимателей, осуществляющих деятельность по</w:t>
      </w:r>
      <w:r w:rsidR="009121AF">
        <w:rPr>
          <w:bCs/>
          <w:szCs w:val="28"/>
        </w:rPr>
        <w:t> </w:t>
      </w:r>
      <w:r w:rsidRPr="005E5A4D">
        <w:rPr>
          <w:bCs/>
          <w:szCs w:val="28"/>
        </w:rPr>
        <w:t>управлению многоквартирными домами на основании лицензии</w:t>
      </w:r>
      <w:r w:rsidRPr="005E5A4D">
        <w:rPr>
          <w:szCs w:val="28"/>
        </w:rPr>
        <w:t>».</w:t>
      </w:r>
    </w:p>
    <w:p w:rsidR="003A66B1" w:rsidRPr="000F561F" w:rsidRDefault="003A66B1" w:rsidP="003A66B1">
      <w:pPr>
        <w:widowControl w:val="0"/>
        <w:autoSpaceDE w:val="0"/>
        <w:autoSpaceDN w:val="0"/>
        <w:adjustRightInd w:val="0"/>
        <w:ind w:firstLine="709"/>
        <w:jc w:val="both"/>
        <w:rPr>
          <w:rFonts w:eastAsia="Calibri"/>
          <w:szCs w:val="28"/>
        </w:rPr>
      </w:pPr>
      <w:r w:rsidRPr="000F561F">
        <w:rPr>
          <w:rFonts w:eastAsia="Calibri"/>
          <w:szCs w:val="28"/>
        </w:rPr>
        <w:t xml:space="preserve">В ходе реализации полномочий по муниципальному жилищному контролю, </w:t>
      </w:r>
      <w:r w:rsidRPr="000F561F">
        <w:rPr>
          <w:bCs/>
          <w:szCs w:val="28"/>
        </w:rPr>
        <w:t xml:space="preserve">государственному жилищному надзору и лицензионному контролю </w:t>
      </w:r>
      <w:r>
        <w:rPr>
          <w:rFonts w:eastAsia="Calibri"/>
          <w:szCs w:val="28"/>
        </w:rPr>
        <w:t>на территории городского округа</w:t>
      </w:r>
      <w:r w:rsidRPr="000F561F">
        <w:rPr>
          <w:rFonts w:eastAsia="Calibri"/>
          <w:szCs w:val="28"/>
        </w:rPr>
        <w:t xml:space="preserve"> </w:t>
      </w:r>
      <w:r w:rsidRPr="000F561F">
        <w:rPr>
          <w:color w:val="000000" w:themeColor="text1"/>
          <w:szCs w:val="28"/>
        </w:rPr>
        <w:t>Контрольным управлени</w:t>
      </w:r>
      <w:r w:rsidRPr="000F561F">
        <w:rPr>
          <w:rFonts w:eastAsia="Calibri"/>
          <w:szCs w:val="28"/>
        </w:rPr>
        <w:t>ем осуществлялось взаимодействие с Государственной жилищной инспекцией</w:t>
      </w:r>
      <w:r>
        <w:rPr>
          <w:rFonts w:eastAsia="Calibri"/>
          <w:szCs w:val="28"/>
        </w:rPr>
        <w:t xml:space="preserve"> </w:t>
      </w:r>
      <w:r w:rsidR="008648DC" w:rsidRPr="008648DC">
        <w:rPr>
          <w:rFonts w:eastAsia="Calibri"/>
          <w:szCs w:val="28"/>
        </w:rPr>
        <w:t>(далее – ГЖИ)</w:t>
      </w:r>
      <w:r w:rsidR="008648DC">
        <w:rPr>
          <w:rFonts w:eastAsia="Calibri"/>
          <w:szCs w:val="28"/>
        </w:rPr>
        <w:t xml:space="preserve"> </w:t>
      </w:r>
      <w:r w:rsidRPr="000F561F">
        <w:rPr>
          <w:rFonts w:eastAsia="Calibri"/>
          <w:szCs w:val="28"/>
        </w:rPr>
        <w:t>Камчатского края, Управлением Федеральной службы государственной регистрации, кадастра и картографии по Камчатскому краю, Управлением внутренних дел по Камчатскому краю.</w:t>
      </w:r>
    </w:p>
    <w:p w:rsidR="003A66B1" w:rsidRPr="000F561F" w:rsidRDefault="003A66B1" w:rsidP="003A66B1">
      <w:pPr>
        <w:widowControl w:val="0"/>
        <w:autoSpaceDE w:val="0"/>
        <w:autoSpaceDN w:val="0"/>
        <w:adjustRightInd w:val="0"/>
        <w:ind w:firstLine="709"/>
        <w:jc w:val="both"/>
        <w:rPr>
          <w:rFonts w:eastAsia="Calibri"/>
          <w:szCs w:val="28"/>
        </w:rPr>
      </w:pPr>
      <w:r w:rsidRPr="000F561F">
        <w:rPr>
          <w:rFonts w:eastAsia="Calibri"/>
          <w:szCs w:val="28"/>
        </w:rPr>
        <w:t>В 2020 году к проведению контрольных мероприятий экспертные организации (специалисты проектных организаций) не привлекались.</w:t>
      </w:r>
    </w:p>
    <w:p w:rsidR="003A66B1" w:rsidRDefault="003A66B1" w:rsidP="003A66B1">
      <w:pPr>
        <w:widowControl w:val="0"/>
        <w:autoSpaceDE w:val="0"/>
        <w:autoSpaceDN w:val="0"/>
        <w:adjustRightInd w:val="0"/>
        <w:ind w:firstLine="709"/>
        <w:jc w:val="both"/>
        <w:rPr>
          <w:szCs w:val="28"/>
        </w:rPr>
      </w:pPr>
      <w:r w:rsidRPr="000F561F">
        <w:rPr>
          <w:rFonts w:eastAsia="Calibri"/>
          <w:szCs w:val="28"/>
        </w:rPr>
        <w:t>Муниципальными жилищными инспекторами Контрольного управления</w:t>
      </w:r>
      <w:bookmarkStart w:id="114" w:name="_Toc447610991"/>
      <w:bookmarkStart w:id="115" w:name="_Toc447611414"/>
      <w:bookmarkStart w:id="116" w:name="_Toc447615431"/>
      <w:bookmarkStart w:id="117" w:name="_Toc447616526"/>
      <w:bookmarkStart w:id="118" w:name="_Toc447616752"/>
      <w:bookmarkStart w:id="119" w:name="_Toc447617171"/>
      <w:bookmarkStart w:id="120" w:name="_Toc447618325"/>
      <w:bookmarkStart w:id="121" w:name="_Toc447620389"/>
      <w:bookmarkStart w:id="122" w:name="_Toc448134035"/>
      <w:bookmarkStart w:id="123" w:name="_Toc448826670"/>
      <w:r w:rsidRPr="000F561F">
        <w:rPr>
          <w:rFonts w:eastAsia="Calibri"/>
          <w:szCs w:val="28"/>
        </w:rPr>
        <w:t xml:space="preserve"> </w:t>
      </w:r>
      <w:r w:rsidRPr="000F561F">
        <w:rPr>
          <w:szCs w:val="28"/>
        </w:rPr>
        <w:t>проведенные контрольные мероприятия представлены в таблице 2</w:t>
      </w:r>
      <w:r>
        <w:rPr>
          <w:szCs w:val="28"/>
        </w:rPr>
        <w:t>3</w:t>
      </w:r>
      <w:r w:rsidRPr="000F561F">
        <w:rPr>
          <w:szCs w:val="28"/>
        </w:rPr>
        <w:t>.</w:t>
      </w:r>
    </w:p>
    <w:p w:rsidR="008648DC" w:rsidRPr="000F561F" w:rsidRDefault="008648DC" w:rsidP="003A66B1">
      <w:pPr>
        <w:widowControl w:val="0"/>
        <w:autoSpaceDE w:val="0"/>
        <w:autoSpaceDN w:val="0"/>
        <w:adjustRightInd w:val="0"/>
        <w:ind w:firstLine="709"/>
        <w:jc w:val="both"/>
        <w:rPr>
          <w:szCs w:val="28"/>
        </w:rPr>
      </w:pPr>
    </w:p>
    <w:p w:rsidR="003A66B1" w:rsidRPr="007D45D0" w:rsidRDefault="003A66B1" w:rsidP="003A66B1">
      <w:pPr>
        <w:widowControl w:val="0"/>
        <w:autoSpaceDE w:val="0"/>
        <w:autoSpaceDN w:val="0"/>
        <w:adjustRightInd w:val="0"/>
        <w:ind w:firstLine="709"/>
        <w:jc w:val="right"/>
        <w:rPr>
          <w:szCs w:val="28"/>
        </w:rPr>
      </w:pPr>
      <w:r w:rsidRPr="007D45D0">
        <w:rPr>
          <w:szCs w:val="28"/>
        </w:rPr>
        <w:t>Таблица 2</w:t>
      </w:r>
      <w:r>
        <w:rPr>
          <w:szCs w:val="28"/>
        </w:rPr>
        <w:t>3</w:t>
      </w:r>
    </w:p>
    <w:p w:rsidR="003A66B1" w:rsidRPr="007D45D0" w:rsidRDefault="003A66B1" w:rsidP="008648DC">
      <w:pPr>
        <w:widowControl w:val="0"/>
        <w:autoSpaceDE w:val="0"/>
        <w:autoSpaceDN w:val="0"/>
        <w:adjustRightInd w:val="0"/>
        <w:jc w:val="center"/>
        <w:rPr>
          <w:szCs w:val="28"/>
        </w:rPr>
      </w:pPr>
      <w:r w:rsidRPr="007D45D0">
        <w:rPr>
          <w:szCs w:val="28"/>
        </w:rPr>
        <w:t>Контрольные мероприятия</w:t>
      </w:r>
    </w:p>
    <w:p w:rsidR="003A66B1" w:rsidRPr="009121AF" w:rsidRDefault="003A66B1" w:rsidP="003A66B1">
      <w:pPr>
        <w:jc w:val="right"/>
        <w:rPr>
          <w:sz w:val="16"/>
          <w:szCs w:val="16"/>
          <w:highlight w:val="cyan"/>
        </w:rPr>
      </w:pPr>
      <w:r w:rsidRPr="009121AF">
        <w:rPr>
          <w:sz w:val="16"/>
          <w:szCs w:val="16"/>
        </w:rPr>
        <w:t>единиц</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873"/>
        <w:gridCol w:w="1105"/>
        <w:gridCol w:w="873"/>
        <w:gridCol w:w="1105"/>
        <w:gridCol w:w="873"/>
        <w:gridCol w:w="1105"/>
        <w:gridCol w:w="903"/>
        <w:gridCol w:w="1136"/>
      </w:tblGrid>
      <w:tr w:rsidR="003A66B1" w:rsidRPr="009121AF" w:rsidTr="009121AF">
        <w:tc>
          <w:tcPr>
            <w:tcW w:w="1660" w:type="dxa"/>
            <w:vMerge w:val="restart"/>
          </w:tcPr>
          <w:p w:rsidR="003A66B1" w:rsidRPr="009121AF" w:rsidRDefault="003A66B1" w:rsidP="003732ED">
            <w:pPr>
              <w:contextualSpacing/>
              <w:jc w:val="center"/>
              <w:rPr>
                <w:sz w:val="16"/>
                <w:szCs w:val="16"/>
              </w:rPr>
            </w:pPr>
            <w:r w:rsidRPr="009121AF">
              <w:rPr>
                <w:sz w:val="16"/>
                <w:szCs w:val="16"/>
              </w:rPr>
              <w:t>Вид контроля</w:t>
            </w:r>
          </w:p>
        </w:tc>
        <w:tc>
          <w:tcPr>
            <w:tcW w:w="7973" w:type="dxa"/>
            <w:gridSpan w:val="8"/>
          </w:tcPr>
          <w:p w:rsidR="003A66B1" w:rsidRPr="009121AF" w:rsidRDefault="003A66B1" w:rsidP="003732ED">
            <w:pPr>
              <w:contextualSpacing/>
              <w:jc w:val="center"/>
              <w:rPr>
                <w:sz w:val="16"/>
                <w:szCs w:val="16"/>
              </w:rPr>
            </w:pPr>
            <w:r w:rsidRPr="009121AF">
              <w:rPr>
                <w:sz w:val="16"/>
                <w:szCs w:val="16"/>
              </w:rPr>
              <w:t>период</w:t>
            </w:r>
          </w:p>
        </w:tc>
      </w:tr>
      <w:tr w:rsidR="003A66B1" w:rsidRPr="009121AF" w:rsidTr="009121AF">
        <w:tc>
          <w:tcPr>
            <w:tcW w:w="1660" w:type="dxa"/>
            <w:vMerge/>
          </w:tcPr>
          <w:p w:rsidR="003A66B1" w:rsidRPr="009121AF" w:rsidRDefault="003A66B1" w:rsidP="003732ED">
            <w:pPr>
              <w:contextualSpacing/>
              <w:jc w:val="both"/>
              <w:rPr>
                <w:sz w:val="16"/>
                <w:szCs w:val="16"/>
              </w:rPr>
            </w:pPr>
          </w:p>
        </w:tc>
        <w:tc>
          <w:tcPr>
            <w:tcW w:w="1978" w:type="dxa"/>
            <w:gridSpan w:val="2"/>
          </w:tcPr>
          <w:p w:rsidR="003A66B1" w:rsidRPr="009121AF" w:rsidRDefault="003A66B1" w:rsidP="003732ED">
            <w:pPr>
              <w:pStyle w:val="a9"/>
              <w:ind w:left="0"/>
              <w:jc w:val="center"/>
              <w:rPr>
                <w:sz w:val="16"/>
                <w:szCs w:val="16"/>
              </w:rPr>
            </w:pPr>
            <w:r w:rsidRPr="009121AF">
              <w:rPr>
                <w:sz w:val="16"/>
                <w:szCs w:val="16"/>
              </w:rPr>
              <w:t>2017</w:t>
            </w:r>
          </w:p>
        </w:tc>
        <w:tc>
          <w:tcPr>
            <w:tcW w:w="1978" w:type="dxa"/>
            <w:gridSpan w:val="2"/>
          </w:tcPr>
          <w:p w:rsidR="003A66B1" w:rsidRPr="009121AF" w:rsidRDefault="003A66B1" w:rsidP="003732ED">
            <w:pPr>
              <w:pStyle w:val="a9"/>
              <w:ind w:left="0"/>
              <w:jc w:val="center"/>
              <w:rPr>
                <w:sz w:val="16"/>
                <w:szCs w:val="16"/>
              </w:rPr>
            </w:pPr>
            <w:r w:rsidRPr="009121AF">
              <w:rPr>
                <w:sz w:val="16"/>
                <w:szCs w:val="16"/>
              </w:rPr>
              <w:t>2018</w:t>
            </w:r>
          </w:p>
        </w:tc>
        <w:tc>
          <w:tcPr>
            <w:tcW w:w="1978" w:type="dxa"/>
            <w:gridSpan w:val="2"/>
          </w:tcPr>
          <w:p w:rsidR="003A66B1" w:rsidRPr="009121AF" w:rsidRDefault="003A66B1" w:rsidP="003732ED">
            <w:pPr>
              <w:pStyle w:val="a9"/>
              <w:ind w:left="0"/>
              <w:jc w:val="center"/>
              <w:rPr>
                <w:sz w:val="16"/>
                <w:szCs w:val="16"/>
              </w:rPr>
            </w:pPr>
            <w:r w:rsidRPr="009121AF">
              <w:rPr>
                <w:sz w:val="16"/>
                <w:szCs w:val="16"/>
              </w:rPr>
              <w:t>2019</w:t>
            </w:r>
          </w:p>
        </w:tc>
        <w:tc>
          <w:tcPr>
            <w:tcW w:w="2039" w:type="dxa"/>
            <w:gridSpan w:val="2"/>
          </w:tcPr>
          <w:p w:rsidR="003A66B1" w:rsidRPr="009121AF" w:rsidRDefault="003A66B1" w:rsidP="003732ED">
            <w:pPr>
              <w:pStyle w:val="a9"/>
              <w:ind w:left="0"/>
              <w:jc w:val="center"/>
              <w:rPr>
                <w:sz w:val="16"/>
                <w:szCs w:val="16"/>
              </w:rPr>
            </w:pPr>
            <w:r w:rsidRPr="009121AF">
              <w:rPr>
                <w:sz w:val="16"/>
                <w:szCs w:val="16"/>
              </w:rPr>
              <w:t>2020</w:t>
            </w:r>
          </w:p>
        </w:tc>
      </w:tr>
      <w:tr w:rsidR="003A66B1" w:rsidRPr="009121AF" w:rsidTr="009121AF">
        <w:tc>
          <w:tcPr>
            <w:tcW w:w="1660" w:type="dxa"/>
            <w:vMerge/>
          </w:tcPr>
          <w:p w:rsidR="003A66B1" w:rsidRPr="009121AF" w:rsidRDefault="003A66B1" w:rsidP="003732ED">
            <w:pPr>
              <w:contextualSpacing/>
              <w:jc w:val="both"/>
              <w:rPr>
                <w:sz w:val="16"/>
                <w:szCs w:val="16"/>
              </w:rPr>
            </w:pPr>
          </w:p>
        </w:tc>
        <w:tc>
          <w:tcPr>
            <w:tcW w:w="873" w:type="dxa"/>
          </w:tcPr>
          <w:p w:rsidR="003A66B1" w:rsidRPr="009121AF" w:rsidRDefault="003A66B1" w:rsidP="003732ED">
            <w:pPr>
              <w:contextualSpacing/>
              <w:jc w:val="both"/>
              <w:rPr>
                <w:sz w:val="16"/>
                <w:szCs w:val="16"/>
              </w:rPr>
            </w:pPr>
            <w:r w:rsidRPr="009121AF">
              <w:rPr>
                <w:sz w:val="16"/>
                <w:szCs w:val="16"/>
              </w:rPr>
              <w:t>плановые</w:t>
            </w:r>
          </w:p>
        </w:tc>
        <w:tc>
          <w:tcPr>
            <w:tcW w:w="1105" w:type="dxa"/>
          </w:tcPr>
          <w:p w:rsidR="003A66B1" w:rsidRPr="009121AF" w:rsidRDefault="003A66B1" w:rsidP="003732ED">
            <w:pPr>
              <w:contextualSpacing/>
              <w:jc w:val="both"/>
              <w:rPr>
                <w:sz w:val="16"/>
                <w:szCs w:val="16"/>
              </w:rPr>
            </w:pPr>
            <w:r w:rsidRPr="009121AF">
              <w:rPr>
                <w:sz w:val="16"/>
                <w:szCs w:val="16"/>
              </w:rPr>
              <w:t>внеплановые</w:t>
            </w:r>
          </w:p>
        </w:tc>
        <w:tc>
          <w:tcPr>
            <w:tcW w:w="873" w:type="dxa"/>
          </w:tcPr>
          <w:p w:rsidR="003A66B1" w:rsidRPr="009121AF" w:rsidRDefault="003A66B1" w:rsidP="003732ED">
            <w:pPr>
              <w:contextualSpacing/>
              <w:jc w:val="both"/>
              <w:rPr>
                <w:sz w:val="16"/>
                <w:szCs w:val="16"/>
              </w:rPr>
            </w:pPr>
            <w:r w:rsidRPr="009121AF">
              <w:rPr>
                <w:sz w:val="16"/>
                <w:szCs w:val="16"/>
              </w:rPr>
              <w:t>плановые</w:t>
            </w:r>
          </w:p>
        </w:tc>
        <w:tc>
          <w:tcPr>
            <w:tcW w:w="1105" w:type="dxa"/>
          </w:tcPr>
          <w:p w:rsidR="003A66B1" w:rsidRPr="009121AF" w:rsidRDefault="003A66B1" w:rsidP="003732ED">
            <w:pPr>
              <w:contextualSpacing/>
              <w:jc w:val="both"/>
              <w:rPr>
                <w:sz w:val="16"/>
                <w:szCs w:val="16"/>
              </w:rPr>
            </w:pPr>
            <w:r w:rsidRPr="009121AF">
              <w:rPr>
                <w:sz w:val="16"/>
                <w:szCs w:val="16"/>
              </w:rPr>
              <w:t>внеплановые</w:t>
            </w:r>
          </w:p>
        </w:tc>
        <w:tc>
          <w:tcPr>
            <w:tcW w:w="873" w:type="dxa"/>
          </w:tcPr>
          <w:p w:rsidR="003A66B1" w:rsidRPr="009121AF" w:rsidRDefault="003A66B1" w:rsidP="003732ED">
            <w:pPr>
              <w:contextualSpacing/>
              <w:jc w:val="both"/>
              <w:rPr>
                <w:sz w:val="16"/>
                <w:szCs w:val="16"/>
              </w:rPr>
            </w:pPr>
            <w:r w:rsidRPr="009121AF">
              <w:rPr>
                <w:sz w:val="16"/>
                <w:szCs w:val="16"/>
              </w:rPr>
              <w:t>плановые</w:t>
            </w:r>
          </w:p>
        </w:tc>
        <w:tc>
          <w:tcPr>
            <w:tcW w:w="1105" w:type="dxa"/>
          </w:tcPr>
          <w:p w:rsidR="003A66B1" w:rsidRPr="009121AF" w:rsidRDefault="003A66B1" w:rsidP="003732ED">
            <w:pPr>
              <w:contextualSpacing/>
              <w:jc w:val="both"/>
              <w:rPr>
                <w:sz w:val="16"/>
                <w:szCs w:val="16"/>
              </w:rPr>
            </w:pPr>
            <w:r w:rsidRPr="009121AF">
              <w:rPr>
                <w:sz w:val="16"/>
                <w:szCs w:val="16"/>
              </w:rPr>
              <w:t>внеплановые</w:t>
            </w:r>
          </w:p>
        </w:tc>
        <w:tc>
          <w:tcPr>
            <w:tcW w:w="903" w:type="dxa"/>
          </w:tcPr>
          <w:p w:rsidR="003A66B1" w:rsidRPr="009121AF" w:rsidRDefault="008648DC" w:rsidP="003732ED">
            <w:pPr>
              <w:contextualSpacing/>
              <w:jc w:val="both"/>
              <w:rPr>
                <w:sz w:val="16"/>
                <w:szCs w:val="16"/>
              </w:rPr>
            </w:pPr>
            <w:r>
              <w:rPr>
                <w:sz w:val="16"/>
                <w:szCs w:val="16"/>
              </w:rPr>
              <w:t>п</w:t>
            </w:r>
            <w:r w:rsidR="003A66B1" w:rsidRPr="009121AF">
              <w:rPr>
                <w:sz w:val="16"/>
                <w:szCs w:val="16"/>
              </w:rPr>
              <w:t xml:space="preserve">лановые </w:t>
            </w:r>
          </w:p>
        </w:tc>
        <w:tc>
          <w:tcPr>
            <w:tcW w:w="1136" w:type="dxa"/>
          </w:tcPr>
          <w:p w:rsidR="003A66B1" w:rsidRPr="009121AF" w:rsidRDefault="008648DC" w:rsidP="003732ED">
            <w:pPr>
              <w:contextualSpacing/>
              <w:jc w:val="both"/>
              <w:rPr>
                <w:sz w:val="16"/>
                <w:szCs w:val="16"/>
              </w:rPr>
            </w:pPr>
            <w:r>
              <w:rPr>
                <w:sz w:val="16"/>
                <w:szCs w:val="16"/>
              </w:rPr>
              <w:t>в</w:t>
            </w:r>
            <w:r w:rsidR="003A66B1" w:rsidRPr="009121AF">
              <w:rPr>
                <w:sz w:val="16"/>
                <w:szCs w:val="16"/>
              </w:rPr>
              <w:t>неплановые</w:t>
            </w:r>
          </w:p>
        </w:tc>
      </w:tr>
      <w:tr w:rsidR="003A66B1" w:rsidRPr="009121AF" w:rsidTr="009121AF">
        <w:tc>
          <w:tcPr>
            <w:tcW w:w="1660" w:type="dxa"/>
          </w:tcPr>
          <w:p w:rsidR="003A66B1" w:rsidRPr="009121AF" w:rsidRDefault="003A66B1" w:rsidP="009121AF">
            <w:pPr>
              <w:ind w:left="-104"/>
              <w:contextualSpacing/>
              <w:jc w:val="both"/>
              <w:rPr>
                <w:sz w:val="16"/>
                <w:szCs w:val="16"/>
              </w:rPr>
            </w:pPr>
            <w:r w:rsidRPr="009121AF">
              <w:rPr>
                <w:sz w:val="16"/>
                <w:szCs w:val="16"/>
              </w:rPr>
              <w:t>Государственный жилищный</w:t>
            </w:r>
          </w:p>
          <w:p w:rsidR="003A66B1" w:rsidRPr="009121AF" w:rsidRDefault="003A66B1" w:rsidP="009121AF">
            <w:pPr>
              <w:ind w:left="-104"/>
              <w:contextualSpacing/>
              <w:jc w:val="both"/>
              <w:rPr>
                <w:sz w:val="16"/>
                <w:szCs w:val="16"/>
              </w:rPr>
            </w:pPr>
            <w:r w:rsidRPr="009121AF">
              <w:rPr>
                <w:sz w:val="16"/>
                <w:szCs w:val="16"/>
              </w:rPr>
              <w:t xml:space="preserve">надзор </w:t>
            </w:r>
          </w:p>
        </w:tc>
        <w:tc>
          <w:tcPr>
            <w:tcW w:w="873" w:type="dxa"/>
          </w:tcPr>
          <w:p w:rsidR="003A66B1" w:rsidRPr="009121AF" w:rsidRDefault="003A66B1" w:rsidP="003732ED">
            <w:pPr>
              <w:pStyle w:val="a9"/>
              <w:ind w:left="0"/>
              <w:jc w:val="center"/>
              <w:rPr>
                <w:sz w:val="16"/>
                <w:szCs w:val="16"/>
              </w:rPr>
            </w:pPr>
            <w:r w:rsidRPr="009121AF">
              <w:rPr>
                <w:sz w:val="16"/>
                <w:szCs w:val="16"/>
              </w:rPr>
              <w:t>0</w:t>
            </w:r>
          </w:p>
        </w:tc>
        <w:tc>
          <w:tcPr>
            <w:tcW w:w="1105" w:type="dxa"/>
          </w:tcPr>
          <w:p w:rsidR="003A66B1" w:rsidRPr="009121AF" w:rsidRDefault="003A66B1" w:rsidP="003732ED">
            <w:pPr>
              <w:pStyle w:val="a9"/>
              <w:ind w:left="0"/>
              <w:jc w:val="center"/>
              <w:rPr>
                <w:sz w:val="16"/>
                <w:szCs w:val="16"/>
              </w:rPr>
            </w:pPr>
            <w:r w:rsidRPr="009121AF">
              <w:rPr>
                <w:sz w:val="16"/>
                <w:szCs w:val="16"/>
              </w:rPr>
              <w:t>89</w:t>
            </w:r>
          </w:p>
        </w:tc>
        <w:tc>
          <w:tcPr>
            <w:tcW w:w="873" w:type="dxa"/>
          </w:tcPr>
          <w:p w:rsidR="003A66B1" w:rsidRPr="009121AF" w:rsidRDefault="003A66B1" w:rsidP="003732ED">
            <w:pPr>
              <w:pStyle w:val="a9"/>
              <w:ind w:left="0"/>
              <w:jc w:val="center"/>
              <w:rPr>
                <w:sz w:val="16"/>
                <w:szCs w:val="16"/>
              </w:rPr>
            </w:pPr>
            <w:r w:rsidRPr="009121AF">
              <w:rPr>
                <w:sz w:val="16"/>
                <w:szCs w:val="16"/>
              </w:rPr>
              <w:t>0</w:t>
            </w:r>
          </w:p>
        </w:tc>
        <w:tc>
          <w:tcPr>
            <w:tcW w:w="1105" w:type="dxa"/>
          </w:tcPr>
          <w:p w:rsidR="003A66B1" w:rsidRPr="009121AF" w:rsidRDefault="003A66B1" w:rsidP="003732ED">
            <w:pPr>
              <w:pStyle w:val="a9"/>
              <w:ind w:left="0"/>
              <w:jc w:val="center"/>
              <w:rPr>
                <w:sz w:val="16"/>
                <w:szCs w:val="16"/>
              </w:rPr>
            </w:pPr>
            <w:r w:rsidRPr="009121AF">
              <w:rPr>
                <w:sz w:val="16"/>
                <w:szCs w:val="16"/>
              </w:rPr>
              <w:t>81</w:t>
            </w:r>
          </w:p>
        </w:tc>
        <w:tc>
          <w:tcPr>
            <w:tcW w:w="873" w:type="dxa"/>
          </w:tcPr>
          <w:p w:rsidR="003A66B1" w:rsidRPr="009121AF" w:rsidRDefault="003A66B1" w:rsidP="003732ED">
            <w:pPr>
              <w:pStyle w:val="a9"/>
              <w:ind w:left="0"/>
              <w:jc w:val="center"/>
              <w:rPr>
                <w:sz w:val="16"/>
                <w:szCs w:val="16"/>
              </w:rPr>
            </w:pPr>
            <w:r w:rsidRPr="009121AF">
              <w:rPr>
                <w:sz w:val="16"/>
                <w:szCs w:val="16"/>
              </w:rPr>
              <w:t>0</w:t>
            </w:r>
          </w:p>
        </w:tc>
        <w:tc>
          <w:tcPr>
            <w:tcW w:w="1105" w:type="dxa"/>
          </w:tcPr>
          <w:p w:rsidR="003A66B1" w:rsidRPr="009121AF" w:rsidRDefault="003A66B1" w:rsidP="003732ED">
            <w:pPr>
              <w:pStyle w:val="a9"/>
              <w:ind w:left="0"/>
              <w:jc w:val="center"/>
              <w:rPr>
                <w:sz w:val="16"/>
                <w:szCs w:val="16"/>
              </w:rPr>
            </w:pPr>
            <w:r w:rsidRPr="009121AF">
              <w:rPr>
                <w:sz w:val="16"/>
                <w:szCs w:val="16"/>
              </w:rPr>
              <w:t>188</w:t>
            </w:r>
          </w:p>
        </w:tc>
        <w:tc>
          <w:tcPr>
            <w:tcW w:w="903" w:type="dxa"/>
          </w:tcPr>
          <w:p w:rsidR="003A66B1" w:rsidRPr="009121AF" w:rsidRDefault="003A66B1" w:rsidP="003732ED">
            <w:pPr>
              <w:pStyle w:val="a9"/>
              <w:ind w:left="0"/>
              <w:jc w:val="center"/>
              <w:rPr>
                <w:sz w:val="16"/>
                <w:szCs w:val="16"/>
              </w:rPr>
            </w:pPr>
            <w:r w:rsidRPr="009121AF">
              <w:rPr>
                <w:sz w:val="16"/>
                <w:szCs w:val="16"/>
              </w:rPr>
              <w:t>0</w:t>
            </w:r>
          </w:p>
        </w:tc>
        <w:tc>
          <w:tcPr>
            <w:tcW w:w="1136" w:type="dxa"/>
          </w:tcPr>
          <w:p w:rsidR="003A66B1" w:rsidRPr="009121AF" w:rsidRDefault="003A66B1" w:rsidP="003732ED">
            <w:pPr>
              <w:pStyle w:val="a9"/>
              <w:ind w:left="0"/>
              <w:jc w:val="center"/>
              <w:rPr>
                <w:sz w:val="16"/>
                <w:szCs w:val="16"/>
              </w:rPr>
            </w:pPr>
            <w:r w:rsidRPr="009121AF">
              <w:rPr>
                <w:sz w:val="16"/>
                <w:szCs w:val="16"/>
              </w:rPr>
              <w:t>60</w:t>
            </w:r>
          </w:p>
        </w:tc>
      </w:tr>
      <w:tr w:rsidR="003A66B1" w:rsidRPr="009121AF" w:rsidTr="009121AF">
        <w:tc>
          <w:tcPr>
            <w:tcW w:w="1660" w:type="dxa"/>
          </w:tcPr>
          <w:p w:rsidR="003A66B1" w:rsidRPr="009121AF" w:rsidRDefault="003A66B1" w:rsidP="009121AF">
            <w:pPr>
              <w:ind w:left="-104"/>
              <w:contextualSpacing/>
              <w:jc w:val="both"/>
              <w:rPr>
                <w:sz w:val="16"/>
                <w:szCs w:val="16"/>
              </w:rPr>
            </w:pPr>
            <w:r w:rsidRPr="009121AF">
              <w:rPr>
                <w:sz w:val="16"/>
                <w:szCs w:val="16"/>
              </w:rPr>
              <w:lastRenderedPageBreak/>
              <w:t>Лицензионный контроль</w:t>
            </w:r>
          </w:p>
        </w:tc>
        <w:tc>
          <w:tcPr>
            <w:tcW w:w="873" w:type="dxa"/>
          </w:tcPr>
          <w:p w:rsidR="003A66B1" w:rsidRPr="009121AF" w:rsidRDefault="003A66B1" w:rsidP="003732ED">
            <w:pPr>
              <w:pStyle w:val="a9"/>
              <w:ind w:left="0"/>
              <w:jc w:val="center"/>
              <w:rPr>
                <w:sz w:val="16"/>
                <w:szCs w:val="16"/>
              </w:rPr>
            </w:pPr>
            <w:r w:rsidRPr="009121AF">
              <w:rPr>
                <w:sz w:val="16"/>
                <w:szCs w:val="16"/>
              </w:rPr>
              <w:t>0</w:t>
            </w:r>
          </w:p>
        </w:tc>
        <w:tc>
          <w:tcPr>
            <w:tcW w:w="1105" w:type="dxa"/>
          </w:tcPr>
          <w:p w:rsidR="003A66B1" w:rsidRPr="009121AF" w:rsidRDefault="003A66B1" w:rsidP="003732ED">
            <w:pPr>
              <w:pStyle w:val="a9"/>
              <w:ind w:left="0"/>
              <w:jc w:val="center"/>
              <w:rPr>
                <w:sz w:val="16"/>
                <w:szCs w:val="16"/>
              </w:rPr>
            </w:pPr>
            <w:r w:rsidRPr="009121AF">
              <w:rPr>
                <w:sz w:val="16"/>
                <w:szCs w:val="16"/>
              </w:rPr>
              <w:t>1 015</w:t>
            </w:r>
          </w:p>
        </w:tc>
        <w:tc>
          <w:tcPr>
            <w:tcW w:w="873" w:type="dxa"/>
          </w:tcPr>
          <w:p w:rsidR="003A66B1" w:rsidRPr="009121AF" w:rsidRDefault="003A66B1" w:rsidP="003732ED">
            <w:pPr>
              <w:pStyle w:val="a9"/>
              <w:ind w:left="0"/>
              <w:jc w:val="center"/>
              <w:rPr>
                <w:sz w:val="16"/>
                <w:szCs w:val="16"/>
              </w:rPr>
            </w:pPr>
            <w:r w:rsidRPr="009121AF">
              <w:rPr>
                <w:sz w:val="16"/>
                <w:szCs w:val="16"/>
              </w:rPr>
              <w:t>0</w:t>
            </w:r>
          </w:p>
        </w:tc>
        <w:tc>
          <w:tcPr>
            <w:tcW w:w="1105" w:type="dxa"/>
          </w:tcPr>
          <w:p w:rsidR="003A66B1" w:rsidRPr="009121AF" w:rsidRDefault="003A66B1" w:rsidP="003732ED">
            <w:pPr>
              <w:pStyle w:val="a9"/>
              <w:ind w:left="0"/>
              <w:jc w:val="center"/>
              <w:rPr>
                <w:sz w:val="16"/>
                <w:szCs w:val="16"/>
              </w:rPr>
            </w:pPr>
            <w:r w:rsidRPr="009121AF">
              <w:rPr>
                <w:sz w:val="16"/>
                <w:szCs w:val="16"/>
              </w:rPr>
              <w:t>1 071</w:t>
            </w:r>
          </w:p>
        </w:tc>
        <w:tc>
          <w:tcPr>
            <w:tcW w:w="873" w:type="dxa"/>
          </w:tcPr>
          <w:p w:rsidR="003A66B1" w:rsidRPr="009121AF" w:rsidRDefault="003A66B1" w:rsidP="003732ED">
            <w:pPr>
              <w:pStyle w:val="a9"/>
              <w:ind w:left="0"/>
              <w:jc w:val="center"/>
              <w:rPr>
                <w:sz w:val="16"/>
                <w:szCs w:val="16"/>
              </w:rPr>
            </w:pPr>
            <w:r w:rsidRPr="009121AF">
              <w:rPr>
                <w:sz w:val="16"/>
                <w:szCs w:val="16"/>
              </w:rPr>
              <w:t>0</w:t>
            </w:r>
          </w:p>
        </w:tc>
        <w:tc>
          <w:tcPr>
            <w:tcW w:w="1105" w:type="dxa"/>
          </w:tcPr>
          <w:p w:rsidR="003A66B1" w:rsidRPr="009121AF" w:rsidRDefault="003A66B1" w:rsidP="003732ED">
            <w:pPr>
              <w:pStyle w:val="a9"/>
              <w:ind w:left="0"/>
              <w:jc w:val="center"/>
              <w:rPr>
                <w:sz w:val="16"/>
                <w:szCs w:val="16"/>
              </w:rPr>
            </w:pPr>
            <w:r w:rsidRPr="009121AF">
              <w:rPr>
                <w:sz w:val="16"/>
                <w:szCs w:val="16"/>
              </w:rPr>
              <w:t>919</w:t>
            </w:r>
          </w:p>
        </w:tc>
        <w:tc>
          <w:tcPr>
            <w:tcW w:w="903" w:type="dxa"/>
          </w:tcPr>
          <w:p w:rsidR="003A66B1" w:rsidRPr="009121AF" w:rsidRDefault="003A66B1" w:rsidP="003732ED">
            <w:pPr>
              <w:pStyle w:val="a9"/>
              <w:ind w:left="0"/>
              <w:jc w:val="center"/>
              <w:rPr>
                <w:sz w:val="16"/>
                <w:szCs w:val="16"/>
              </w:rPr>
            </w:pPr>
            <w:r w:rsidRPr="009121AF">
              <w:rPr>
                <w:sz w:val="16"/>
                <w:szCs w:val="16"/>
              </w:rPr>
              <w:t>0</w:t>
            </w:r>
          </w:p>
        </w:tc>
        <w:tc>
          <w:tcPr>
            <w:tcW w:w="1136" w:type="dxa"/>
          </w:tcPr>
          <w:p w:rsidR="003A66B1" w:rsidRPr="009121AF" w:rsidRDefault="003A66B1" w:rsidP="003732ED">
            <w:pPr>
              <w:pStyle w:val="a9"/>
              <w:ind w:left="0"/>
              <w:jc w:val="center"/>
              <w:rPr>
                <w:sz w:val="16"/>
                <w:szCs w:val="16"/>
              </w:rPr>
            </w:pPr>
            <w:r w:rsidRPr="009121AF">
              <w:rPr>
                <w:sz w:val="16"/>
                <w:szCs w:val="16"/>
              </w:rPr>
              <w:t>249</w:t>
            </w:r>
          </w:p>
        </w:tc>
      </w:tr>
      <w:tr w:rsidR="003A66B1" w:rsidRPr="009121AF" w:rsidTr="009121AF">
        <w:tc>
          <w:tcPr>
            <w:tcW w:w="1660" w:type="dxa"/>
          </w:tcPr>
          <w:p w:rsidR="003A66B1" w:rsidRPr="009121AF" w:rsidRDefault="003A66B1" w:rsidP="009121AF">
            <w:pPr>
              <w:ind w:left="-104"/>
              <w:contextualSpacing/>
              <w:jc w:val="both"/>
              <w:rPr>
                <w:sz w:val="16"/>
                <w:szCs w:val="16"/>
              </w:rPr>
            </w:pPr>
            <w:r w:rsidRPr="009121AF">
              <w:rPr>
                <w:sz w:val="16"/>
                <w:szCs w:val="16"/>
              </w:rPr>
              <w:t xml:space="preserve">Муниципальный жилищный </w:t>
            </w:r>
          </w:p>
          <w:p w:rsidR="003A66B1" w:rsidRPr="009121AF" w:rsidRDefault="003A66B1" w:rsidP="009121AF">
            <w:pPr>
              <w:ind w:left="-104"/>
              <w:contextualSpacing/>
              <w:jc w:val="both"/>
              <w:rPr>
                <w:sz w:val="16"/>
                <w:szCs w:val="16"/>
              </w:rPr>
            </w:pPr>
            <w:r w:rsidRPr="009121AF">
              <w:rPr>
                <w:sz w:val="16"/>
                <w:szCs w:val="16"/>
              </w:rPr>
              <w:t>контроль</w:t>
            </w:r>
          </w:p>
        </w:tc>
        <w:tc>
          <w:tcPr>
            <w:tcW w:w="873" w:type="dxa"/>
          </w:tcPr>
          <w:p w:rsidR="003A66B1" w:rsidRPr="009121AF" w:rsidRDefault="003A66B1" w:rsidP="003732ED">
            <w:pPr>
              <w:pStyle w:val="a9"/>
              <w:ind w:left="0"/>
              <w:jc w:val="center"/>
              <w:rPr>
                <w:sz w:val="16"/>
                <w:szCs w:val="16"/>
              </w:rPr>
            </w:pPr>
            <w:r w:rsidRPr="009121AF">
              <w:rPr>
                <w:sz w:val="16"/>
                <w:szCs w:val="16"/>
              </w:rPr>
              <w:t>2</w:t>
            </w:r>
          </w:p>
        </w:tc>
        <w:tc>
          <w:tcPr>
            <w:tcW w:w="1105" w:type="dxa"/>
          </w:tcPr>
          <w:p w:rsidR="003A66B1" w:rsidRPr="009121AF" w:rsidRDefault="003A66B1" w:rsidP="003732ED">
            <w:pPr>
              <w:pStyle w:val="a9"/>
              <w:ind w:left="0"/>
              <w:jc w:val="center"/>
              <w:rPr>
                <w:sz w:val="16"/>
                <w:szCs w:val="16"/>
              </w:rPr>
            </w:pPr>
            <w:r w:rsidRPr="009121AF">
              <w:rPr>
                <w:sz w:val="16"/>
                <w:szCs w:val="16"/>
              </w:rPr>
              <w:t>79</w:t>
            </w:r>
          </w:p>
        </w:tc>
        <w:tc>
          <w:tcPr>
            <w:tcW w:w="873" w:type="dxa"/>
          </w:tcPr>
          <w:p w:rsidR="003A66B1" w:rsidRPr="009121AF" w:rsidRDefault="003A66B1" w:rsidP="003732ED">
            <w:pPr>
              <w:pStyle w:val="a9"/>
              <w:ind w:left="0"/>
              <w:jc w:val="center"/>
              <w:rPr>
                <w:sz w:val="16"/>
                <w:szCs w:val="16"/>
              </w:rPr>
            </w:pPr>
            <w:r w:rsidRPr="009121AF">
              <w:rPr>
                <w:sz w:val="16"/>
                <w:szCs w:val="16"/>
              </w:rPr>
              <w:t>11</w:t>
            </w:r>
          </w:p>
        </w:tc>
        <w:tc>
          <w:tcPr>
            <w:tcW w:w="1105" w:type="dxa"/>
          </w:tcPr>
          <w:p w:rsidR="003A66B1" w:rsidRPr="009121AF" w:rsidRDefault="003A66B1" w:rsidP="003732ED">
            <w:pPr>
              <w:pStyle w:val="a9"/>
              <w:ind w:left="0"/>
              <w:jc w:val="center"/>
              <w:rPr>
                <w:sz w:val="16"/>
                <w:szCs w:val="16"/>
              </w:rPr>
            </w:pPr>
            <w:r w:rsidRPr="009121AF">
              <w:rPr>
                <w:sz w:val="16"/>
                <w:szCs w:val="16"/>
              </w:rPr>
              <w:t>43</w:t>
            </w:r>
          </w:p>
        </w:tc>
        <w:tc>
          <w:tcPr>
            <w:tcW w:w="873" w:type="dxa"/>
          </w:tcPr>
          <w:p w:rsidR="003A66B1" w:rsidRPr="009121AF" w:rsidRDefault="003A66B1" w:rsidP="003732ED">
            <w:pPr>
              <w:pStyle w:val="a9"/>
              <w:ind w:left="0"/>
              <w:jc w:val="center"/>
              <w:rPr>
                <w:sz w:val="16"/>
                <w:szCs w:val="16"/>
              </w:rPr>
            </w:pPr>
            <w:r w:rsidRPr="009121AF">
              <w:rPr>
                <w:sz w:val="16"/>
                <w:szCs w:val="16"/>
              </w:rPr>
              <w:t>0</w:t>
            </w:r>
          </w:p>
        </w:tc>
        <w:tc>
          <w:tcPr>
            <w:tcW w:w="1105" w:type="dxa"/>
          </w:tcPr>
          <w:p w:rsidR="003A66B1" w:rsidRPr="009121AF" w:rsidRDefault="003A66B1" w:rsidP="003732ED">
            <w:pPr>
              <w:pStyle w:val="a9"/>
              <w:ind w:left="0"/>
              <w:jc w:val="center"/>
              <w:rPr>
                <w:sz w:val="16"/>
                <w:szCs w:val="16"/>
              </w:rPr>
            </w:pPr>
            <w:r w:rsidRPr="009121AF">
              <w:rPr>
                <w:sz w:val="16"/>
                <w:szCs w:val="16"/>
              </w:rPr>
              <w:t>24</w:t>
            </w:r>
          </w:p>
        </w:tc>
        <w:tc>
          <w:tcPr>
            <w:tcW w:w="903" w:type="dxa"/>
          </w:tcPr>
          <w:p w:rsidR="003A66B1" w:rsidRPr="009121AF" w:rsidRDefault="003A66B1" w:rsidP="003732ED">
            <w:pPr>
              <w:pStyle w:val="a9"/>
              <w:ind w:left="0"/>
              <w:jc w:val="center"/>
              <w:rPr>
                <w:sz w:val="16"/>
                <w:szCs w:val="16"/>
              </w:rPr>
            </w:pPr>
            <w:r w:rsidRPr="009121AF">
              <w:rPr>
                <w:sz w:val="16"/>
                <w:szCs w:val="16"/>
              </w:rPr>
              <w:t>0</w:t>
            </w:r>
          </w:p>
        </w:tc>
        <w:tc>
          <w:tcPr>
            <w:tcW w:w="1136" w:type="dxa"/>
          </w:tcPr>
          <w:p w:rsidR="003A66B1" w:rsidRPr="009121AF" w:rsidRDefault="003A66B1" w:rsidP="003732ED">
            <w:pPr>
              <w:pStyle w:val="a9"/>
              <w:ind w:left="0"/>
              <w:jc w:val="center"/>
              <w:rPr>
                <w:sz w:val="16"/>
                <w:szCs w:val="16"/>
              </w:rPr>
            </w:pPr>
            <w:r w:rsidRPr="009121AF">
              <w:rPr>
                <w:sz w:val="16"/>
                <w:szCs w:val="16"/>
              </w:rPr>
              <w:t>25</w:t>
            </w:r>
          </w:p>
        </w:tc>
      </w:tr>
      <w:tr w:rsidR="003A66B1" w:rsidRPr="009121AF" w:rsidTr="009121AF">
        <w:tc>
          <w:tcPr>
            <w:tcW w:w="1660" w:type="dxa"/>
          </w:tcPr>
          <w:p w:rsidR="003A66B1" w:rsidRPr="009121AF" w:rsidRDefault="003A66B1" w:rsidP="009121AF">
            <w:pPr>
              <w:ind w:left="-104"/>
              <w:contextualSpacing/>
              <w:jc w:val="both"/>
              <w:rPr>
                <w:sz w:val="16"/>
                <w:szCs w:val="16"/>
              </w:rPr>
            </w:pPr>
            <w:r w:rsidRPr="009121AF">
              <w:rPr>
                <w:sz w:val="16"/>
                <w:szCs w:val="16"/>
              </w:rPr>
              <w:t>ВСЕГО:</w:t>
            </w:r>
          </w:p>
        </w:tc>
        <w:tc>
          <w:tcPr>
            <w:tcW w:w="873" w:type="dxa"/>
          </w:tcPr>
          <w:p w:rsidR="003A66B1" w:rsidRPr="009121AF" w:rsidRDefault="003A66B1" w:rsidP="003732ED">
            <w:pPr>
              <w:pStyle w:val="a9"/>
              <w:ind w:left="0"/>
              <w:jc w:val="center"/>
              <w:rPr>
                <w:sz w:val="16"/>
                <w:szCs w:val="16"/>
              </w:rPr>
            </w:pPr>
            <w:r w:rsidRPr="009121AF">
              <w:rPr>
                <w:sz w:val="16"/>
                <w:szCs w:val="16"/>
              </w:rPr>
              <w:t>2</w:t>
            </w:r>
          </w:p>
        </w:tc>
        <w:tc>
          <w:tcPr>
            <w:tcW w:w="1105" w:type="dxa"/>
          </w:tcPr>
          <w:p w:rsidR="003A66B1" w:rsidRPr="009121AF" w:rsidRDefault="003A66B1" w:rsidP="003732ED">
            <w:pPr>
              <w:pStyle w:val="a9"/>
              <w:ind w:left="0"/>
              <w:jc w:val="center"/>
              <w:rPr>
                <w:sz w:val="16"/>
                <w:szCs w:val="16"/>
              </w:rPr>
            </w:pPr>
            <w:r w:rsidRPr="009121AF">
              <w:rPr>
                <w:sz w:val="16"/>
                <w:szCs w:val="16"/>
              </w:rPr>
              <w:t>1 183</w:t>
            </w:r>
          </w:p>
        </w:tc>
        <w:tc>
          <w:tcPr>
            <w:tcW w:w="873" w:type="dxa"/>
          </w:tcPr>
          <w:p w:rsidR="003A66B1" w:rsidRPr="009121AF" w:rsidRDefault="003A66B1" w:rsidP="003732ED">
            <w:pPr>
              <w:pStyle w:val="a9"/>
              <w:ind w:left="0"/>
              <w:jc w:val="center"/>
              <w:rPr>
                <w:sz w:val="16"/>
                <w:szCs w:val="16"/>
              </w:rPr>
            </w:pPr>
            <w:r w:rsidRPr="009121AF">
              <w:rPr>
                <w:sz w:val="16"/>
                <w:szCs w:val="16"/>
              </w:rPr>
              <w:t>11</w:t>
            </w:r>
          </w:p>
        </w:tc>
        <w:tc>
          <w:tcPr>
            <w:tcW w:w="1105" w:type="dxa"/>
          </w:tcPr>
          <w:p w:rsidR="003A66B1" w:rsidRPr="009121AF" w:rsidRDefault="003A66B1" w:rsidP="003732ED">
            <w:pPr>
              <w:pStyle w:val="a9"/>
              <w:ind w:left="0"/>
              <w:jc w:val="center"/>
              <w:rPr>
                <w:sz w:val="16"/>
                <w:szCs w:val="16"/>
              </w:rPr>
            </w:pPr>
            <w:r w:rsidRPr="009121AF">
              <w:rPr>
                <w:sz w:val="16"/>
                <w:szCs w:val="16"/>
              </w:rPr>
              <w:t>1 195</w:t>
            </w:r>
          </w:p>
        </w:tc>
        <w:tc>
          <w:tcPr>
            <w:tcW w:w="873" w:type="dxa"/>
          </w:tcPr>
          <w:p w:rsidR="003A66B1" w:rsidRPr="009121AF" w:rsidRDefault="003A66B1" w:rsidP="003732ED">
            <w:pPr>
              <w:pStyle w:val="a9"/>
              <w:ind w:left="0"/>
              <w:jc w:val="center"/>
              <w:rPr>
                <w:sz w:val="16"/>
                <w:szCs w:val="16"/>
              </w:rPr>
            </w:pPr>
            <w:r w:rsidRPr="009121AF">
              <w:rPr>
                <w:sz w:val="16"/>
                <w:szCs w:val="16"/>
              </w:rPr>
              <w:t>0</w:t>
            </w:r>
          </w:p>
        </w:tc>
        <w:tc>
          <w:tcPr>
            <w:tcW w:w="1105" w:type="dxa"/>
          </w:tcPr>
          <w:p w:rsidR="003A66B1" w:rsidRPr="009121AF" w:rsidRDefault="003A66B1" w:rsidP="003732ED">
            <w:pPr>
              <w:pStyle w:val="a9"/>
              <w:ind w:left="0"/>
              <w:jc w:val="center"/>
              <w:rPr>
                <w:sz w:val="16"/>
                <w:szCs w:val="16"/>
              </w:rPr>
            </w:pPr>
            <w:r w:rsidRPr="009121AF">
              <w:rPr>
                <w:sz w:val="16"/>
                <w:szCs w:val="16"/>
              </w:rPr>
              <w:t>1 131</w:t>
            </w:r>
          </w:p>
        </w:tc>
        <w:tc>
          <w:tcPr>
            <w:tcW w:w="903" w:type="dxa"/>
          </w:tcPr>
          <w:p w:rsidR="003A66B1" w:rsidRPr="009121AF" w:rsidRDefault="003A66B1" w:rsidP="003732ED">
            <w:pPr>
              <w:pStyle w:val="a9"/>
              <w:ind w:left="0"/>
              <w:jc w:val="center"/>
              <w:rPr>
                <w:sz w:val="16"/>
                <w:szCs w:val="16"/>
              </w:rPr>
            </w:pPr>
            <w:r w:rsidRPr="009121AF">
              <w:rPr>
                <w:sz w:val="16"/>
                <w:szCs w:val="16"/>
              </w:rPr>
              <w:t>0</w:t>
            </w:r>
          </w:p>
        </w:tc>
        <w:tc>
          <w:tcPr>
            <w:tcW w:w="1136" w:type="dxa"/>
          </w:tcPr>
          <w:p w:rsidR="003A66B1" w:rsidRPr="009121AF" w:rsidRDefault="003A66B1" w:rsidP="003732ED">
            <w:pPr>
              <w:pStyle w:val="a9"/>
              <w:ind w:left="0"/>
              <w:jc w:val="center"/>
              <w:rPr>
                <w:sz w:val="16"/>
                <w:szCs w:val="16"/>
              </w:rPr>
            </w:pPr>
            <w:r w:rsidRPr="009121AF">
              <w:rPr>
                <w:sz w:val="16"/>
                <w:szCs w:val="16"/>
              </w:rPr>
              <w:t>334</w:t>
            </w:r>
          </w:p>
        </w:tc>
      </w:tr>
    </w:tbl>
    <w:p w:rsidR="003A66B1" w:rsidRPr="005815BA" w:rsidRDefault="003A66B1" w:rsidP="003A66B1">
      <w:pPr>
        <w:rPr>
          <w:szCs w:val="28"/>
          <w:highlight w:val="cyan"/>
        </w:rPr>
      </w:pPr>
    </w:p>
    <w:p w:rsidR="003A66B1" w:rsidRPr="00AB77D3" w:rsidRDefault="003A66B1" w:rsidP="003A66B1">
      <w:pPr>
        <w:pStyle w:val="a9"/>
        <w:jc w:val="right"/>
        <w:rPr>
          <w:szCs w:val="28"/>
        </w:rPr>
      </w:pPr>
      <w:r w:rsidRPr="00AB77D3">
        <w:rPr>
          <w:szCs w:val="28"/>
        </w:rPr>
        <w:t>Таблица 2</w:t>
      </w:r>
      <w:r>
        <w:rPr>
          <w:szCs w:val="28"/>
        </w:rPr>
        <w:t>4</w:t>
      </w:r>
    </w:p>
    <w:p w:rsidR="003A66B1" w:rsidRPr="00AB77D3" w:rsidRDefault="003A66B1" w:rsidP="008648DC">
      <w:pPr>
        <w:pStyle w:val="a9"/>
        <w:ind w:left="0"/>
        <w:jc w:val="center"/>
        <w:rPr>
          <w:szCs w:val="28"/>
        </w:rPr>
      </w:pPr>
      <w:r w:rsidRPr="00AB77D3">
        <w:rPr>
          <w:szCs w:val="28"/>
        </w:rPr>
        <w:t>Выявленные нарушения в 2020 году</w:t>
      </w:r>
    </w:p>
    <w:p w:rsidR="003A66B1" w:rsidRPr="009121AF" w:rsidRDefault="003A66B1" w:rsidP="009121AF">
      <w:pPr>
        <w:pStyle w:val="a9"/>
        <w:jc w:val="right"/>
        <w:rPr>
          <w:b/>
          <w:sz w:val="18"/>
          <w:szCs w:val="18"/>
        </w:rPr>
      </w:pPr>
      <w:r w:rsidRPr="009121AF">
        <w:rPr>
          <w:sz w:val="18"/>
          <w:szCs w:val="18"/>
        </w:rPr>
        <w:t>единиц</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1534"/>
        <w:gridCol w:w="957"/>
        <w:gridCol w:w="1287"/>
        <w:gridCol w:w="1421"/>
        <w:gridCol w:w="1662"/>
      </w:tblGrid>
      <w:tr w:rsidR="003A66B1" w:rsidRPr="009121AF" w:rsidTr="009121AF">
        <w:tc>
          <w:tcPr>
            <w:tcW w:w="2835" w:type="dxa"/>
            <w:vMerge w:val="restart"/>
          </w:tcPr>
          <w:p w:rsidR="003A66B1" w:rsidRPr="009121AF" w:rsidRDefault="003A66B1" w:rsidP="009121AF">
            <w:pPr>
              <w:pStyle w:val="a9"/>
              <w:ind w:left="0"/>
              <w:jc w:val="center"/>
              <w:rPr>
                <w:sz w:val="18"/>
                <w:szCs w:val="18"/>
              </w:rPr>
            </w:pPr>
            <w:r w:rsidRPr="009121AF">
              <w:rPr>
                <w:sz w:val="18"/>
                <w:szCs w:val="18"/>
              </w:rPr>
              <w:t>Вид контроля</w:t>
            </w:r>
          </w:p>
        </w:tc>
        <w:tc>
          <w:tcPr>
            <w:tcW w:w="1555" w:type="dxa"/>
            <w:vMerge w:val="restart"/>
          </w:tcPr>
          <w:p w:rsidR="003A66B1" w:rsidRPr="009121AF" w:rsidRDefault="003A66B1" w:rsidP="008648DC">
            <w:pPr>
              <w:pStyle w:val="a9"/>
              <w:ind w:left="0"/>
              <w:jc w:val="center"/>
              <w:rPr>
                <w:sz w:val="18"/>
                <w:szCs w:val="18"/>
              </w:rPr>
            </w:pPr>
            <w:r w:rsidRPr="009121AF">
              <w:rPr>
                <w:sz w:val="18"/>
                <w:szCs w:val="18"/>
              </w:rPr>
              <w:t>Кол</w:t>
            </w:r>
            <w:r w:rsidR="008648DC">
              <w:rPr>
                <w:sz w:val="18"/>
                <w:szCs w:val="18"/>
              </w:rPr>
              <w:t>ичество</w:t>
            </w:r>
            <w:r w:rsidRPr="009121AF">
              <w:rPr>
                <w:sz w:val="18"/>
                <w:szCs w:val="18"/>
              </w:rPr>
              <w:t xml:space="preserve"> нарушений</w:t>
            </w:r>
          </w:p>
        </w:tc>
        <w:tc>
          <w:tcPr>
            <w:tcW w:w="2266" w:type="dxa"/>
            <w:gridSpan w:val="2"/>
          </w:tcPr>
          <w:p w:rsidR="003A66B1" w:rsidRPr="009121AF" w:rsidRDefault="003A66B1" w:rsidP="009121AF">
            <w:pPr>
              <w:pStyle w:val="a9"/>
              <w:ind w:left="0"/>
              <w:jc w:val="center"/>
              <w:rPr>
                <w:sz w:val="18"/>
                <w:szCs w:val="18"/>
              </w:rPr>
            </w:pPr>
            <w:r w:rsidRPr="009121AF">
              <w:rPr>
                <w:sz w:val="18"/>
                <w:szCs w:val="18"/>
              </w:rPr>
              <w:t>Предписания</w:t>
            </w:r>
          </w:p>
        </w:tc>
        <w:tc>
          <w:tcPr>
            <w:tcW w:w="2977" w:type="dxa"/>
            <w:gridSpan w:val="2"/>
          </w:tcPr>
          <w:p w:rsidR="003A66B1" w:rsidRPr="009121AF" w:rsidRDefault="003A66B1" w:rsidP="009121AF">
            <w:pPr>
              <w:pStyle w:val="a9"/>
              <w:ind w:left="0"/>
              <w:jc w:val="center"/>
              <w:rPr>
                <w:sz w:val="18"/>
                <w:szCs w:val="18"/>
              </w:rPr>
            </w:pPr>
            <w:r w:rsidRPr="009121AF">
              <w:rPr>
                <w:sz w:val="18"/>
                <w:szCs w:val="18"/>
              </w:rPr>
              <w:t>Административные производства</w:t>
            </w:r>
          </w:p>
        </w:tc>
      </w:tr>
      <w:tr w:rsidR="003A66B1" w:rsidRPr="009121AF" w:rsidTr="009121AF">
        <w:tc>
          <w:tcPr>
            <w:tcW w:w="2835" w:type="dxa"/>
            <w:vMerge/>
          </w:tcPr>
          <w:p w:rsidR="003A66B1" w:rsidRPr="009121AF" w:rsidRDefault="003A66B1" w:rsidP="009121AF">
            <w:pPr>
              <w:pStyle w:val="a9"/>
              <w:ind w:left="0"/>
              <w:jc w:val="center"/>
              <w:rPr>
                <w:sz w:val="18"/>
                <w:szCs w:val="18"/>
              </w:rPr>
            </w:pPr>
          </w:p>
        </w:tc>
        <w:tc>
          <w:tcPr>
            <w:tcW w:w="1555" w:type="dxa"/>
            <w:vMerge/>
          </w:tcPr>
          <w:p w:rsidR="003A66B1" w:rsidRPr="009121AF" w:rsidRDefault="003A66B1" w:rsidP="009121AF">
            <w:pPr>
              <w:pStyle w:val="a9"/>
              <w:ind w:left="0"/>
              <w:jc w:val="center"/>
              <w:rPr>
                <w:sz w:val="18"/>
                <w:szCs w:val="18"/>
              </w:rPr>
            </w:pPr>
          </w:p>
        </w:tc>
        <w:tc>
          <w:tcPr>
            <w:tcW w:w="966" w:type="dxa"/>
          </w:tcPr>
          <w:p w:rsidR="003A66B1" w:rsidRPr="009121AF" w:rsidRDefault="003A66B1" w:rsidP="009121AF">
            <w:pPr>
              <w:pStyle w:val="a9"/>
              <w:ind w:left="0"/>
              <w:jc w:val="center"/>
              <w:rPr>
                <w:sz w:val="18"/>
                <w:szCs w:val="18"/>
              </w:rPr>
            </w:pPr>
            <w:r w:rsidRPr="009121AF">
              <w:rPr>
                <w:sz w:val="18"/>
                <w:szCs w:val="18"/>
              </w:rPr>
              <w:t>выдано</w:t>
            </w:r>
          </w:p>
        </w:tc>
        <w:tc>
          <w:tcPr>
            <w:tcW w:w="1300" w:type="dxa"/>
          </w:tcPr>
          <w:p w:rsidR="003A66B1" w:rsidRPr="009121AF" w:rsidRDefault="003A66B1" w:rsidP="009121AF">
            <w:pPr>
              <w:pStyle w:val="a9"/>
              <w:ind w:left="0"/>
              <w:jc w:val="center"/>
              <w:rPr>
                <w:sz w:val="18"/>
                <w:szCs w:val="18"/>
              </w:rPr>
            </w:pPr>
            <w:r w:rsidRPr="009121AF">
              <w:rPr>
                <w:sz w:val="18"/>
                <w:szCs w:val="18"/>
              </w:rPr>
              <w:t>исполнено</w:t>
            </w:r>
          </w:p>
        </w:tc>
        <w:tc>
          <w:tcPr>
            <w:tcW w:w="1435" w:type="dxa"/>
          </w:tcPr>
          <w:p w:rsidR="003A66B1" w:rsidRPr="009121AF" w:rsidRDefault="003A66B1" w:rsidP="009121AF">
            <w:pPr>
              <w:pStyle w:val="a9"/>
              <w:ind w:left="0"/>
              <w:jc w:val="center"/>
              <w:rPr>
                <w:sz w:val="18"/>
                <w:szCs w:val="18"/>
              </w:rPr>
            </w:pPr>
            <w:r w:rsidRPr="009121AF">
              <w:rPr>
                <w:sz w:val="18"/>
                <w:szCs w:val="18"/>
              </w:rPr>
              <w:t>Направлено материалов (в ГЖИ, суд)</w:t>
            </w:r>
          </w:p>
        </w:tc>
        <w:tc>
          <w:tcPr>
            <w:tcW w:w="1542" w:type="dxa"/>
          </w:tcPr>
          <w:p w:rsidR="003A66B1" w:rsidRPr="009121AF" w:rsidRDefault="003A66B1" w:rsidP="009121AF">
            <w:pPr>
              <w:pStyle w:val="a9"/>
              <w:ind w:left="0"/>
              <w:jc w:val="center"/>
              <w:rPr>
                <w:sz w:val="18"/>
                <w:szCs w:val="18"/>
              </w:rPr>
            </w:pPr>
            <w:r w:rsidRPr="009121AF">
              <w:rPr>
                <w:sz w:val="18"/>
                <w:szCs w:val="18"/>
              </w:rPr>
              <w:t xml:space="preserve">Принято решений о привлечении к административной </w:t>
            </w:r>
          </w:p>
          <w:p w:rsidR="003A66B1" w:rsidRPr="009121AF" w:rsidRDefault="003A66B1" w:rsidP="009121AF">
            <w:pPr>
              <w:pStyle w:val="a9"/>
              <w:ind w:left="0"/>
              <w:jc w:val="center"/>
              <w:rPr>
                <w:sz w:val="18"/>
                <w:szCs w:val="18"/>
              </w:rPr>
            </w:pPr>
            <w:r w:rsidRPr="009121AF">
              <w:rPr>
                <w:sz w:val="18"/>
                <w:szCs w:val="18"/>
              </w:rPr>
              <w:t>ответственностью</w:t>
            </w:r>
          </w:p>
        </w:tc>
      </w:tr>
      <w:tr w:rsidR="003A66B1" w:rsidRPr="009121AF" w:rsidTr="009121AF">
        <w:tc>
          <w:tcPr>
            <w:tcW w:w="2835" w:type="dxa"/>
          </w:tcPr>
          <w:p w:rsidR="003A66B1" w:rsidRPr="009121AF" w:rsidRDefault="003A66B1" w:rsidP="009121AF">
            <w:pPr>
              <w:pStyle w:val="a9"/>
              <w:ind w:left="-84"/>
              <w:jc w:val="both"/>
              <w:rPr>
                <w:sz w:val="18"/>
                <w:szCs w:val="18"/>
              </w:rPr>
            </w:pPr>
            <w:r w:rsidRPr="009121AF">
              <w:rPr>
                <w:sz w:val="18"/>
                <w:szCs w:val="18"/>
              </w:rPr>
              <w:t>Государственный жилищный надзор</w:t>
            </w:r>
          </w:p>
        </w:tc>
        <w:tc>
          <w:tcPr>
            <w:tcW w:w="1555" w:type="dxa"/>
          </w:tcPr>
          <w:p w:rsidR="003A66B1" w:rsidRPr="009121AF" w:rsidRDefault="003A66B1" w:rsidP="009121AF">
            <w:pPr>
              <w:pStyle w:val="a9"/>
              <w:ind w:left="0"/>
              <w:jc w:val="center"/>
              <w:rPr>
                <w:sz w:val="18"/>
                <w:szCs w:val="18"/>
              </w:rPr>
            </w:pPr>
            <w:r w:rsidRPr="009121AF">
              <w:rPr>
                <w:sz w:val="18"/>
                <w:szCs w:val="18"/>
              </w:rPr>
              <w:t>25</w:t>
            </w:r>
          </w:p>
        </w:tc>
        <w:tc>
          <w:tcPr>
            <w:tcW w:w="966" w:type="dxa"/>
          </w:tcPr>
          <w:p w:rsidR="003A66B1" w:rsidRPr="009121AF" w:rsidRDefault="003A66B1" w:rsidP="009121AF">
            <w:pPr>
              <w:pStyle w:val="a9"/>
              <w:ind w:left="0"/>
              <w:jc w:val="center"/>
              <w:rPr>
                <w:sz w:val="18"/>
                <w:szCs w:val="18"/>
              </w:rPr>
            </w:pPr>
            <w:r w:rsidRPr="009121AF">
              <w:rPr>
                <w:sz w:val="18"/>
                <w:szCs w:val="18"/>
              </w:rPr>
              <w:t>13</w:t>
            </w:r>
          </w:p>
        </w:tc>
        <w:tc>
          <w:tcPr>
            <w:tcW w:w="1300" w:type="dxa"/>
          </w:tcPr>
          <w:p w:rsidR="003A66B1" w:rsidRPr="009121AF" w:rsidRDefault="003A66B1" w:rsidP="009121AF">
            <w:pPr>
              <w:pStyle w:val="a9"/>
              <w:ind w:left="0"/>
              <w:jc w:val="center"/>
              <w:rPr>
                <w:sz w:val="18"/>
                <w:szCs w:val="18"/>
              </w:rPr>
            </w:pPr>
            <w:r w:rsidRPr="009121AF">
              <w:rPr>
                <w:sz w:val="18"/>
                <w:szCs w:val="18"/>
              </w:rPr>
              <w:t>5</w:t>
            </w:r>
          </w:p>
        </w:tc>
        <w:tc>
          <w:tcPr>
            <w:tcW w:w="1435" w:type="dxa"/>
          </w:tcPr>
          <w:p w:rsidR="003A66B1" w:rsidRPr="009121AF" w:rsidRDefault="003A66B1" w:rsidP="009121AF">
            <w:pPr>
              <w:pStyle w:val="a9"/>
              <w:ind w:left="0"/>
              <w:jc w:val="center"/>
              <w:rPr>
                <w:sz w:val="18"/>
                <w:szCs w:val="18"/>
              </w:rPr>
            </w:pPr>
            <w:r w:rsidRPr="009121AF">
              <w:rPr>
                <w:sz w:val="18"/>
                <w:szCs w:val="18"/>
              </w:rPr>
              <w:t>9</w:t>
            </w:r>
          </w:p>
        </w:tc>
        <w:tc>
          <w:tcPr>
            <w:tcW w:w="1542" w:type="dxa"/>
          </w:tcPr>
          <w:p w:rsidR="003A66B1" w:rsidRPr="009121AF" w:rsidRDefault="003A66B1" w:rsidP="009121AF">
            <w:pPr>
              <w:pStyle w:val="a9"/>
              <w:ind w:left="0"/>
              <w:jc w:val="center"/>
              <w:rPr>
                <w:sz w:val="18"/>
                <w:szCs w:val="18"/>
              </w:rPr>
            </w:pPr>
            <w:r w:rsidRPr="009121AF">
              <w:rPr>
                <w:sz w:val="18"/>
                <w:szCs w:val="18"/>
              </w:rPr>
              <w:t>0</w:t>
            </w:r>
          </w:p>
        </w:tc>
      </w:tr>
      <w:tr w:rsidR="003A66B1" w:rsidRPr="009121AF" w:rsidTr="009121AF">
        <w:tc>
          <w:tcPr>
            <w:tcW w:w="2835" w:type="dxa"/>
          </w:tcPr>
          <w:p w:rsidR="003A66B1" w:rsidRPr="009121AF" w:rsidRDefault="003A66B1" w:rsidP="009121AF">
            <w:pPr>
              <w:pStyle w:val="a9"/>
              <w:ind w:left="-84"/>
              <w:jc w:val="both"/>
              <w:rPr>
                <w:sz w:val="18"/>
                <w:szCs w:val="18"/>
              </w:rPr>
            </w:pPr>
            <w:r w:rsidRPr="009121AF">
              <w:rPr>
                <w:sz w:val="18"/>
                <w:szCs w:val="18"/>
              </w:rPr>
              <w:t>Лицензионный контроль</w:t>
            </w:r>
          </w:p>
        </w:tc>
        <w:tc>
          <w:tcPr>
            <w:tcW w:w="1555" w:type="dxa"/>
          </w:tcPr>
          <w:p w:rsidR="003A66B1" w:rsidRPr="009121AF" w:rsidRDefault="003A66B1" w:rsidP="009121AF">
            <w:pPr>
              <w:pStyle w:val="a9"/>
              <w:ind w:left="0"/>
              <w:jc w:val="center"/>
              <w:rPr>
                <w:sz w:val="18"/>
                <w:szCs w:val="18"/>
              </w:rPr>
            </w:pPr>
            <w:r w:rsidRPr="009121AF">
              <w:rPr>
                <w:sz w:val="18"/>
                <w:szCs w:val="18"/>
              </w:rPr>
              <w:t>174</w:t>
            </w:r>
          </w:p>
        </w:tc>
        <w:tc>
          <w:tcPr>
            <w:tcW w:w="966" w:type="dxa"/>
          </w:tcPr>
          <w:p w:rsidR="003A66B1" w:rsidRPr="009121AF" w:rsidRDefault="003A66B1" w:rsidP="009121AF">
            <w:pPr>
              <w:pStyle w:val="a9"/>
              <w:ind w:left="0"/>
              <w:jc w:val="center"/>
              <w:rPr>
                <w:sz w:val="18"/>
                <w:szCs w:val="18"/>
              </w:rPr>
            </w:pPr>
            <w:r w:rsidRPr="009121AF">
              <w:rPr>
                <w:sz w:val="18"/>
                <w:szCs w:val="18"/>
              </w:rPr>
              <w:t>160</w:t>
            </w:r>
          </w:p>
        </w:tc>
        <w:tc>
          <w:tcPr>
            <w:tcW w:w="1300" w:type="dxa"/>
          </w:tcPr>
          <w:p w:rsidR="003A66B1" w:rsidRPr="009121AF" w:rsidRDefault="003A66B1" w:rsidP="009121AF">
            <w:pPr>
              <w:pStyle w:val="a9"/>
              <w:ind w:left="0"/>
              <w:jc w:val="center"/>
              <w:rPr>
                <w:sz w:val="18"/>
                <w:szCs w:val="18"/>
              </w:rPr>
            </w:pPr>
            <w:r w:rsidRPr="009121AF">
              <w:rPr>
                <w:sz w:val="18"/>
                <w:szCs w:val="18"/>
              </w:rPr>
              <w:t>32</w:t>
            </w:r>
          </w:p>
        </w:tc>
        <w:tc>
          <w:tcPr>
            <w:tcW w:w="1435" w:type="dxa"/>
          </w:tcPr>
          <w:p w:rsidR="003A66B1" w:rsidRPr="009121AF" w:rsidRDefault="003A66B1" w:rsidP="009121AF">
            <w:pPr>
              <w:pStyle w:val="a9"/>
              <w:ind w:left="0"/>
              <w:jc w:val="center"/>
              <w:rPr>
                <w:sz w:val="18"/>
                <w:szCs w:val="18"/>
              </w:rPr>
            </w:pPr>
            <w:r w:rsidRPr="009121AF">
              <w:rPr>
                <w:sz w:val="18"/>
                <w:szCs w:val="18"/>
              </w:rPr>
              <w:t>21</w:t>
            </w:r>
          </w:p>
        </w:tc>
        <w:tc>
          <w:tcPr>
            <w:tcW w:w="1542" w:type="dxa"/>
          </w:tcPr>
          <w:p w:rsidR="003A66B1" w:rsidRPr="009121AF" w:rsidRDefault="003A66B1" w:rsidP="009121AF">
            <w:pPr>
              <w:pStyle w:val="a9"/>
              <w:ind w:left="0"/>
              <w:jc w:val="center"/>
              <w:rPr>
                <w:sz w:val="18"/>
                <w:szCs w:val="18"/>
              </w:rPr>
            </w:pPr>
            <w:r w:rsidRPr="009121AF">
              <w:rPr>
                <w:sz w:val="18"/>
                <w:szCs w:val="18"/>
              </w:rPr>
              <w:t>11</w:t>
            </w:r>
          </w:p>
        </w:tc>
      </w:tr>
      <w:tr w:rsidR="003A66B1" w:rsidRPr="009121AF" w:rsidTr="009121AF">
        <w:tc>
          <w:tcPr>
            <w:tcW w:w="2835" w:type="dxa"/>
          </w:tcPr>
          <w:p w:rsidR="003A66B1" w:rsidRPr="009121AF" w:rsidRDefault="003A66B1" w:rsidP="009121AF">
            <w:pPr>
              <w:pStyle w:val="a9"/>
              <w:ind w:left="-84"/>
              <w:jc w:val="both"/>
              <w:rPr>
                <w:sz w:val="18"/>
                <w:szCs w:val="18"/>
              </w:rPr>
            </w:pPr>
            <w:r w:rsidRPr="009121AF">
              <w:rPr>
                <w:sz w:val="18"/>
                <w:szCs w:val="18"/>
              </w:rPr>
              <w:t>Муниципальный жилищный контроль</w:t>
            </w:r>
          </w:p>
        </w:tc>
        <w:tc>
          <w:tcPr>
            <w:tcW w:w="1555" w:type="dxa"/>
          </w:tcPr>
          <w:p w:rsidR="003A66B1" w:rsidRPr="009121AF" w:rsidRDefault="003A66B1" w:rsidP="009121AF">
            <w:pPr>
              <w:pStyle w:val="a9"/>
              <w:ind w:left="0"/>
              <w:jc w:val="center"/>
              <w:rPr>
                <w:sz w:val="18"/>
                <w:szCs w:val="18"/>
              </w:rPr>
            </w:pPr>
            <w:r w:rsidRPr="009121AF">
              <w:rPr>
                <w:sz w:val="18"/>
                <w:szCs w:val="18"/>
              </w:rPr>
              <w:t>13</w:t>
            </w:r>
          </w:p>
        </w:tc>
        <w:tc>
          <w:tcPr>
            <w:tcW w:w="966" w:type="dxa"/>
          </w:tcPr>
          <w:p w:rsidR="003A66B1" w:rsidRPr="009121AF" w:rsidRDefault="003A66B1" w:rsidP="009121AF">
            <w:pPr>
              <w:pStyle w:val="a9"/>
              <w:ind w:left="0"/>
              <w:jc w:val="center"/>
              <w:rPr>
                <w:sz w:val="18"/>
                <w:szCs w:val="18"/>
              </w:rPr>
            </w:pPr>
            <w:r w:rsidRPr="009121AF">
              <w:rPr>
                <w:sz w:val="18"/>
                <w:szCs w:val="18"/>
              </w:rPr>
              <w:t>7</w:t>
            </w:r>
          </w:p>
        </w:tc>
        <w:tc>
          <w:tcPr>
            <w:tcW w:w="1300" w:type="dxa"/>
          </w:tcPr>
          <w:p w:rsidR="003A66B1" w:rsidRPr="009121AF" w:rsidRDefault="003A66B1" w:rsidP="009121AF">
            <w:pPr>
              <w:pStyle w:val="a9"/>
              <w:ind w:left="0"/>
              <w:jc w:val="center"/>
              <w:rPr>
                <w:sz w:val="18"/>
                <w:szCs w:val="18"/>
              </w:rPr>
            </w:pPr>
            <w:r w:rsidRPr="009121AF">
              <w:rPr>
                <w:sz w:val="18"/>
                <w:szCs w:val="18"/>
              </w:rPr>
              <w:t>2</w:t>
            </w:r>
          </w:p>
        </w:tc>
        <w:tc>
          <w:tcPr>
            <w:tcW w:w="1435" w:type="dxa"/>
          </w:tcPr>
          <w:p w:rsidR="003A66B1" w:rsidRPr="009121AF" w:rsidRDefault="003A66B1" w:rsidP="009121AF">
            <w:pPr>
              <w:pStyle w:val="a9"/>
              <w:ind w:left="0"/>
              <w:jc w:val="center"/>
              <w:rPr>
                <w:sz w:val="18"/>
                <w:szCs w:val="18"/>
              </w:rPr>
            </w:pPr>
            <w:r w:rsidRPr="009121AF">
              <w:rPr>
                <w:sz w:val="18"/>
                <w:szCs w:val="18"/>
              </w:rPr>
              <w:t>6</w:t>
            </w:r>
          </w:p>
        </w:tc>
        <w:tc>
          <w:tcPr>
            <w:tcW w:w="1542" w:type="dxa"/>
          </w:tcPr>
          <w:p w:rsidR="003A66B1" w:rsidRPr="009121AF" w:rsidRDefault="003A66B1" w:rsidP="009121AF">
            <w:pPr>
              <w:pStyle w:val="a9"/>
              <w:ind w:left="0"/>
              <w:jc w:val="center"/>
              <w:rPr>
                <w:sz w:val="18"/>
                <w:szCs w:val="18"/>
              </w:rPr>
            </w:pPr>
            <w:r w:rsidRPr="009121AF">
              <w:rPr>
                <w:sz w:val="18"/>
                <w:szCs w:val="18"/>
              </w:rPr>
              <w:t>0</w:t>
            </w:r>
          </w:p>
        </w:tc>
      </w:tr>
    </w:tbl>
    <w:p w:rsidR="003A66B1" w:rsidRPr="005815BA" w:rsidRDefault="003A66B1" w:rsidP="003A66B1">
      <w:pPr>
        <w:ind w:firstLine="708"/>
        <w:jc w:val="both"/>
        <w:rPr>
          <w:szCs w:val="28"/>
          <w:highlight w:val="cyan"/>
        </w:rPr>
      </w:pPr>
    </w:p>
    <w:p w:rsidR="003A66B1" w:rsidRPr="004E7E76" w:rsidRDefault="003A66B1" w:rsidP="003A66B1">
      <w:pPr>
        <w:ind w:firstLine="708"/>
        <w:jc w:val="both"/>
        <w:rPr>
          <w:szCs w:val="28"/>
        </w:rPr>
      </w:pPr>
      <w:r w:rsidRPr="004E7E76">
        <w:rPr>
          <w:szCs w:val="28"/>
        </w:rPr>
        <w:t>Основными нарушениями, выявленными в ходе проведения контрольных мероприятий, являются:</w:t>
      </w:r>
    </w:p>
    <w:p w:rsidR="003A66B1" w:rsidRPr="004E7E76" w:rsidRDefault="003A66B1" w:rsidP="003A66B1">
      <w:pPr>
        <w:ind w:firstLine="708"/>
        <w:jc w:val="both"/>
        <w:rPr>
          <w:szCs w:val="28"/>
        </w:rPr>
      </w:pPr>
      <w:r w:rsidRPr="004E7E76">
        <w:rPr>
          <w:rFonts w:eastAsiaTheme="minorHAnsi"/>
          <w:szCs w:val="28"/>
          <w:lang w:eastAsia="en-US"/>
        </w:rPr>
        <w:t>1) нарушение правил и норм технической эксплуатации жилищного фонда;</w:t>
      </w:r>
    </w:p>
    <w:p w:rsidR="003A66B1" w:rsidRPr="004E7E76" w:rsidRDefault="003A66B1" w:rsidP="003A66B1">
      <w:pPr>
        <w:ind w:firstLine="708"/>
        <w:jc w:val="both"/>
        <w:rPr>
          <w:szCs w:val="28"/>
        </w:rPr>
      </w:pPr>
      <w:r w:rsidRPr="004E7E76">
        <w:rPr>
          <w:rFonts w:eastAsiaTheme="minorHAnsi"/>
          <w:szCs w:val="28"/>
          <w:lang w:eastAsia="en-US"/>
        </w:rPr>
        <w:t>2) некачественное предоставление коммунальной услуги отопления, водоотведения;</w:t>
      </w:r>
    </w:p>
    <w:p w:rsidR="003A66B1" w:rsidRPr="004E7E76" w:rsidRDefault="003A66B1" w:rsidP="003A66B1">
      <w:pPr>
        <w:ind w:firstLine="708"/>
        <w:jc w:val="both"/>
        <w:rPr>
          <w:szCs w:val="28"/>
        </w:rPr>
      </w:pPr>
      <w:r w:rsidRPr="004E7E76">
        <w:rPr>
          <w:rFonts w:eastAsiaTheme="minorHAnsi"/>
          <w:szCs w:val="28"/>
          <w:lang w:eastAsia="en-US"/>
        </w:rPr>
        <w:t>3) порядок расчета внесения платы за жилищно-коммунальные услуги;</w:t>
      </w:r>
    </w:p>
    <w:p w:rsidR="003A66B1" w:rsidRPr="004E7E76" w:rsidRDefault="003A66B1" w:rsidP="003A66B1">
      <w:pPr>
        <w:ind w:firstLine="708"/>
        <w:jc w:val="both"/>
        <w:rPr>
          <w:szCs w:val="28"/>
        </w:rPr>
      </w:pPr>
      <w:r w:rsidRPr="004E7E76">
        <w:rPr>
          <w:rFonts w:eastAsiaTheme="minorHAnsi"/>
          <w:szCs w:val="28"/>
          <w:lang w:eastAsia="en-US"/>
        </w:rPr>
        <w:t>4) нарушение условий договоров социального найма.</w:t>
      </w:r>
    </w:p>
    <w:bookmarkEnd w:id="114"/>
    <w:bookmarkEnd w:id="115"/>
    <w:bookmarkEnd w:id="116"/>
    <w:bookmarkEnd w:id="117"/>
    <w:bookmarkEnd w:id="118"/>
    <w:bookmarkEnd w:id="119"/>
    <w:bookmarkEnd w:id="120"/>
    <w:bookmarkEnd w:id="121"/>
    <w:bookmarkEnd w:id="122"/>
    <w:bookmarkEnd w:id="123"/>
    <w:p w:rsidR="003A66B1" w:rsidRPr="00133A23" w:rsidRDefault="003A66B1" w:rsidP="003A66B1">
      <w:pPr>
        <w:ind w:firstLine="709"/>
        <w:jc w:val="both"/>
        <w:rPr>
          <w:szCs w:val="28"/>
        </w:rPr>
      </w:pPr>
      <w:r w:rsidRPr="00133A23">
        <w:rPr>
          <w:szCs w:val="28"/>
        </w:rPr>
        <w:t xml:space="preserve">Отдел финансового контроля и контроля муниципальных закупок </w:t>
      </w:r>
      <w:r w:rsidRPr="00133A23">
        <w:rPr>
          <w:color w:val="000000" w:themeColor="text1"/>
          <w:szCs w:val="28"/>
        </w:rPr>
        <w:t>Контрольного управления</w:t>
      </w:r>
      <w:r w:rsidRPr="00133A23">
        <w:rPr>
          <w:szCs w:val="28"/>
        </w:rPr>
        <w:t xml:space="preserve"> (далее – отдел внутреннего контроля) осуществляет полномочия по контролю в соответствии с частью 4 статьи 157, статьей 269.2 Бюджетного кодекса Российской Федерации, частью 3 статьи 186 Жилищного кодекса Российской Федерации, частями 8 и 9 статьи 99 </w:t>
      </w:r>
      <w:r w:rsidR="006A215A">
        <w:rPr>
          <w:szCs w:val="28"/>
        </w:rPr>
        <w:t xml:space="preserve">Федерального </w:t>
      </w:r>
      <w:r>
        <w:rPr>
          <w:szCs w:val="28"/>
        </w:rPr>
        <w:t>закона № 44-ФЗ.</w:t>
      </w:r>
    </w:p>
    <w:p w:rsidR="003A66B1" w:rsidRPr="00133A23" w:rsidRDefault="003A66B1" w:rsidP="002A7F1B">
      <w:pPr>
        <w:ind w:firstLine="709"/>
        <w:jc w:val="both"/>
        <w:rPr>
          <w:szCs w:val="28"/>
        </w:rPr>
      </w:pPr>
      <w:r w:rsidRPr="00133A23">
        <w:rPr>
          <w:szCs w:val="28"/>
        </w:rPr>
        <w:t>В целях выполнения задач, возложенных на отдел внутреннего контроля, контрольная деятельность в 2020 году осуществлялась на основе утвержденного плана контрольной деятельности.</w:t>
      </w:r>
    </w:p>
    <w:p w:rsidR="003A66B1" w:rsidRPr="00133A23" w:rsidRDefault="003A66B1" w:rsidP="002A7F1B">
      <w:pPr>
        <w:ind w:firstLine="709"/>
        <w:jc w:val="both"/>
        <w:rPr>
          <w:szCs w:val="28"/>
        </w:rPr>
      </w:pPr>
      <w:r w:rsidRPr="00133A23">
        <w:rPr>
          <w:szCs w:val="28"/>
        </w:rPr>
        <w:t>В 20</w:t>
      </w:r>
      <w:r>
        <w:rPr>
          <w:szCs w:val="28"/>
        </w:rPr>
        <w:t>20</w:t>
      </w:r>
      <w:r w:rsidRPr="00133A23">
        <w:rPr>
          <w:szCs w:val="28"/>
        </w:rPr>
        <w:t xml:space="preserve"> году отделом внутреннего контроля проведены следующие контрольные мероприятия:</w:t>
      </w:r>
    </w:p>
    <w:p w:rsidR="003A66B1" w:rsidRPr="00432903" w:rsidRDefault="003A66B1" w:rsidP="002A7F1B">
      <w:pPr>
        <w:ind w:firstLine="709"/>
        <w:jc w:val="both"/>
        <w:rPr>
          <w:szCs w:val="28"/>
        </w:rPr>
      </w:pPr>
      <w:r w:rsidRPr="00432903">
        <w:rPr>
          <w:szCs w:val="28"/>
        </w:rPr>
        <w:t xml:space="preserve">1) </w:t>
      </w:r>
      <w:r>
        <w:rPr>
          <w:szCs w:val="28"/>
        </w:rPr>
        <w:t>4</w:t>
      </w:r>
      <w:r w:rsidRPr="00432903">
        <w:rPr>
          <w:szCs w:val="28"/>
        </w:rPr>
        <w:t xml:space="preserve"> провер</w:t>
      </w:r>
      <w:r>
        <w:rPr>
          <w:szCs w:val="28"/>
        </w:rPr>
        <w:t>ки</w:t>
      </w:r>
      <w:r w:rsidRPr="00432903">
        <w:rPr>
          <w:szCs w:val="28"/>
        </w:rPr>
        <w:t xml:space="preserve"> финансово-хозяйственной деятельности муниципальных учреждений</w:t>
      </w:r>
      <w:r>
        <w:rPr>
          <w:szCs w:val="28"/>
        </w:rPr>
        <w:t>;</w:t>
      </w:r>
    </w:p>
    <w:p w:rsidR="003A66B1" w:rsidRPr="00571441" w:rsidRDefault="003A66B1" w:rsidP="002A7F1B">
      <w:pPr>
        <w:ind w:firstLine="709"/>
        <w:jc w:val="both"/>
        <w:rPr>
          <w:rFonts w:eastAsiaTheme="minorEastAsia"/>
          <w:szCs w:val="28"/>
        </w:rPr>
      </w:pPr>
      <w:r w:rsidRPr="00432903">
        <w:rPr>
          <w:szCs w:val="28"/>
        </w:rPr>
        <w:t xml:space="preserve">2) </w:t>
      </w:r>
      <w:r>
        <w:rPr>
          <w:szCs w:val="28"/>
        </w:rPr>
        <w:t>3 проверки</w:t>
      </w:r>
      <w:r w:rsidRPr="00432903">
        <w:rPr>
          <w:szCs w:val="28"/>
        </w:rPr>
        <w:t xml:space="preserve"> соблюдения требований законодательства Российской Федерации и иных </w:t>
      </w:r>
      <w:r>
        <w:rPr>
          <w:szCs w:val="28"/>
        </w:rPr>
        <w:t xml:space="preserve">НПА </w:t>
      </w:r>
      <w:r w:rsidRPr="00432903">
        <w:rPr>
          <w:szCs w:val="28"/>
        </w:rPr>
        <w:t xml:space="preserve">Российской Федерации о </w:t>
      </w:r>
      <w:r w:rsidRPr="00571441">
        <w:rPr>
          <w:szCs w:val="28"/>
        </w:rPr>
        <w:t>контрактной системе в сфере закупок для муниципальных нужд.</w:t>
      </w:r>
    </w:p>
    <w:p w:rsidR="003A66B1" w:rsidRPr="00B63AB0" w:rsidRDefault="003A66B1" w:rsidP="002A7F1B">
      <w:pPr>
        <w:suppressAutoHyphens/>
        <w:ind w:firstLine="709"/>
        <w:jc w:val="both"/>
        <w:rPr>
          <w:szCs w:val="28"/>
        </w:rPr>
      </w:pPr>
      <w:r w:rsidRPr="00B63AB0">
        <w:rPr>
          <w:rFonts w:eastAsia="MS Mincho"/>
          <w:szCs w:val="28"/>
        </w:rPr>
        <w:t>В 2020 году материалы проверок в правоохранительные органы не направлялись. По результатам осуществления контрольных мероприятий соблюдения требований</w:t>
      </w:r>
      <w:r>
        <w:rPr>
          <w:rFonts w:eastAsia="MS Mincho"/>
          <w:szCs w:val="28"/>
        </w:rPr>
        <w:t xml:space="preserve"> </w:t>
      </w:r>
      <w:r w:rsidR="006D3787">
        <w:rPr>
          <w:rFonts w:eastAsia="MS Mincho"/>
          <w:szCs w:val="28"/>
        </w:rPr>
        <w:t xml:space="preserve">Федерального </w:t>
      </w:r>
      <w:r>
        <w:rPr>
          <w:rFonts w:eastAsia="MS Mincho"/>
          <w:szCs w:val="28"/>
        </w:rPr>
        <w:t>закона</w:t>
      </w:r>
      <w:r w:rsidRPr="00B63AB0">
        <w:rPr>
          <w:rFonts w:eastAsia="MS Mincho"/>
          <w:szCs w:val="28"/>
        </w:rPr>
        <w:t xml:space="preserve"> </w:t>
      </w:r>
      <w:r>
        <w:rPr>
          <w:szCs w:val="28"/>
        </w:rPr>
        <w:t xml:space="preserve">№ 44-ФЗ </w:t>
      </w:r>
      <w:r w:rsidRPr="00B63AB0">
        <w:rPr>
          <w:rFonts w:eastAsia="MS Mincho"/>
          <w:szCs w:val="28"/>
        </w:rPr>
        <w:t>н</w:t>
      </w:r>
      <w:r>
        <w:rPr>
          <w:rFonts w:eastAsia="MS Mincho"/>
          <w:szCs w:val="28"/>
        </w:rPr>
        <w:t xml:space="preserve">аправлялись материалы проверки </w:t>
      </w:r>
      <w:r w:rsidRPr="00B63AB0">
        <w:rPr>
          <w:rFonts w:eastAsia="MS Mincho"/>
          <w:szCs w:val="28"/>
        </w:rPr>
        <w:t>в Министерство финансов Камчатского края, а также в Государственную инспекцию по контролю в сфере закупок Камчатского края для принятия мер в рамках компетенции.</w:t>
      </w:r>
    </w:p>
    <w:p w:rsidR="003A66B1" w:rsidRPr="006365ED" w:rsidRDefault="003A66B1" w:rsidP="002A7F1B">
      <w:pPr>
        <w:ind w:firstLine="709"/>
        <w:jc w:val="both"/>
        <w:rPr>
          <w:szCs w:val="28"/>
        </w:rPr>
      </w:pPr>
      <w:r w:rsidRPr="006365ED">
        <w:rPr>
          <w:szCs w:val="28"/>
        </w:rPr>
        <w:t>В результате контрольных мероприятий выявлены следующие нарушения:</w:t>
      </w:r>
    </w:p>
    <w:p w:rsidR="003A66B1" w:rsidRPr="006365ED" w:rsidRDefault="003A66B1" w:rsidP="003A66B1">
      <w:pPr>
        <w:ind w:firstLine="709"/>
        <w:jc w:val="both"/>
        <w:rPr>
          <w:szCs w:val="28"/>
        </w:rPr>
      </w:pPr>
      <w:r w:rsidRPr="006365ED">
        <w:rPr>
          <w:rFonts w:eastAsiaTheme="minorEastAsia"/>
          <w:szCs w:val="28"/>
        </w:rPr>
        <w:lastRenderedPageBreak/>
        <w:t xml:space="preserve">1) </w:t>
      </w:r>
      <w:r w:rsidRPr="006365ED">
        <w:rPr>
          <w:szCs w:val="28"/>
        </w:rPr>
        <w:t xml:space="preserve">нарушения </w:t>
      </w:r>
      <w:r>
        <w:rPr>
          <w:szCs w:val="28"/>
        </w:rPr>
        <w:t xml:space="preserve">НПА </w:t>
      </w:r>
      <w:r w:rsidRPr="006365ED">
        <w:rPr>
          <w:szCs w:val="28"/>
        </w:rPr>
        <w:t xml:space="preserve">администрации городского округа, </w:t>
      </w:r>
      <w:r>
        <w:rPr>
          <w:szCs w:val="28"/>
        </w:rPr>
        <w:t xml:space="preserve">органов администрации </w:t>
      </w:r>
      <w:r w:rsidRPr="006365ED">
        <w:rPr>
          <w:szCs w:val="28"/>
        </w:rPr>
        <w:t>городского округа (главных распорядителей бюджетных средств), учреждений, трудового законодательства Российской Федерации, нарушения бухгалтерского учета, оплаты труда, учета кредиторской задолженности учреждений;</w:t>
      </w:r>
    </w:p>
    <w:p w:rsidR="003A66B1" w:rsidRPr="006365ED" w:rsidRDefault="003A66B1" w:rsidP="003A66B1">
      <w:pPr>
        <w:ind w:firstLine="709"/>
        <w:jc w:val="both"/>
        <w:rPr>
          <w:szCs w:val="28"/>
        </w:rPr>
      </w:pPr>
      <w:r w:rsidRPr="006365ED">
        <w:rPr>
          <w:szCs w:val="28"/>
        </w:rPr>
        <w:t>2) несвоевременная оплата договоров, влекущая административную ответственность;</w:t>
      </w:r>
    </w:p>
    <w:p w:rsidR="003A66B1" w:rsidRPr="006365ED" w:rsidRDefault="003A66B1" w:rsidP="003A66B1">
      <w:pPr>
        <w:ind w:firstLine="709"/>
        <w:jc w:val="both"/>
        <w:rPr>
          <w:szCs w:val="28"/>
        </w:rPr>
      </w:pPr>
      <w:r w:rsidRPr="006365ED">
        <w:rPr>
          <w:szCs w:val="28"/>
        </w:rPr>
        <w:t>3) несвоевременное принятие к учету обязательств;</w:t>
      </w:r>
    </w:p>
    <w:p w:rsidR="003A66B1" w:rsidRPr="006D424B" w:rsidRDefault="003A66B1" w:rsidP="003A66B1">
      <w:pPr>
        <w:ind w:firstLine="709"/>
        <w:jc w:val="both"/>
        <w:rPr>
          <w:szCs w:val="28"/>
        </w:rPr>
      </w:pPr>
      <w:r w:rsidRPr="006D424B">
        <w:rPr>
          <w:szCs w:val="28"/>
        </w:rPr>
        <w:t>4) отдельные нарушения при формировании и утверждении плана финансово-хозяйственной деятельности муниципальных учреждений;</w:t>
      </w:r>
    </w:p>
    <w:p w:rsidR="003A66B1" w:rsidRDefault="003A66B1" w:rsidP="003A66B1">
      <w:pPr>
        <w:ind w:firstLine="709"/>
        <w:jc w:val="both"/>
        <w:rPr>
          <w:szCs w:val="28"/>
        </w:rPr>
      </w:pPr>
      <w:r w:rsidRPr="004F4ABD">
        <w:rPr>
          <w:szCs w:val="28"/>
        </w:rPr>
        <w:t>5) нарушения учета имущества учреждений – нарушения при постановке на бухгалтерский учет;</w:t>
      </w:r>
    </w:p>
    <w:p w:rsidR="003A66B1" w:rsidRPr="004F4ABD" w:rsidRDefault="003A66B1" w:rsidP="003A66B1">
      <w:pPr>
        <w:ind w:firstLine="709"/>
        <w:jc w:val="both"/>
        <w:rPr>
          <w:szCs w:val="28"/>
        </w:rPr>
      </w:pPr>
      <w:r w:rsidRPr="00CC7291">
        <w:rPr>
          <w:szCs w:val="28"/>
        </w:rPr>
        <w:t>6) несоблюдение требований законодательства Российской Федерации при размещении ин</w:t>
      </w:r>
      <w:r>
        <w:rPr>
          <w:szCs w:val="28"/>
        </w:rPr>
        <w:t>формации в реестре контрактов;</w:t>
      </w:r>
    </w:p>
    <w:p w:rsidR="003A66B1" w:rsidRPr="00CC7291" w:rsidRDefault="003A66B1" w:rsidP="003A66B1">
      <w:pPr>
        <w:ind w:firstLine="709"/>
        <w:jc w:val="both"/>
        <w:rPr>
          <w:szCs w:val="28"/>
        </w:rPr>
      </w:pPr>
      <w:r>
        <w:rPr>
          <w:szCs w:val="28"/>
        </w:rPr>
        <w:t>7</w:t>
      </w:r>
      <w:r w:rsidRPr="00CC7291">
        <w:rPr>
          <w:szCs w:val="28"/>
        </w:rPr>
        <w:t xml:space="preserve">) отдельные нарушения требований законодательства Российской Федерации и иных </w:t>
      </w:r>
      <w:r>
        <w:rPr>
          <w:szCs w:val="28"/>
        </w:rPr>
        <w:t xml:space="preserve">НПА </w:t>
      </w:r>
      <w:r w:rsidRPr="00CC7291">
        <w:rPr>
          <w:szCs w:val="28"/>
        </w:rPr>
        <w:t>Российской Федерации о контрактной системе в сфере закупок.</w:t>
      </w:r>
    </w:p>
    <w:p w:rsidR="003A66B1" w:rsidRPr="005815BA" w:rsidRDefault="003A66B1" w:rsidP="003A66B1">
      <w:pPr>
        <w:ind w:firstLine="709"/>
        <w:jc w:val="both"/>
        <w:rPr>
          <w:szCs w:val="28"/>
          <w:highlight w:val="cyan"/>
        </w:rPr>
      </w:pPr>
      <w:r w:rsidRPr="00834F56">
        <w:rPr>
          <w:szCs w:val="28"/>
        </w:rPr>
        <w:t xml:space="preserve">В результате проведенных контрольных мероприятий в 2020 году </w:t>
      </w:r>
      <w:r w:rsidRPr="002F60F1">
        <w:rPr>
          <w:szCs w:val="28"/>
        </w:rPr>
        <w:t>проверено средств бюджета городского округа на сумму 555,5 млн. рублей, выявлены нарушения на общую сумму более 23,0 млн. рублей.</w:t>
      </w:r>
    </w:p>
    <w:p w:rsidR="003A66B1" w:rsidRPr="00211DCB" w:rsidRDefault="003A66B1" w:rsidP="003A66B1">
      <w:pPr>
        <w:ind w:firstLine="709"/>
        <w:jc w:val="both"/>
        <w:rPr>
          <w:szCs w:val="28"/>
        </w:rPr>
      </w:pPr>
      <w:r w:rsidRPr="00211DCB">
        <w:rPr>
          <w:szCs w:val="28"/>
        </w:rPr>
        <w:t>По результатам проверок субъектам контроля выданы предписания и представления об устранении выявленных нарушений и необходимости соблюдения действующе</w:t>
      </w:r>
      <w:r>
        <w:rPr>
          <w:szCs w:val="28"/>
        </w:rPr>
        <w:t>го законодательства Российской Ф</w:t>
      </w:r>
      <w:r w:rsidRPr="00211DCB">
        <w:rPr>
          <w:szCs w:val="28"/>
        </w:rPr>
        <w:t>едерации, проведен последующий контроль за выполнением требований, указанных в предписаниях, представлениях. </w:t>
      </w:r>
      <w:r w:rsidRPr="00211DCB">
        <w:rPr>
          <w:color w:val="000000"/>
          <w:sz w:val="20"/>
          <w:szCs w:val="20"/>
        </w:rPr>
        <w:t xml:space="preserve"> </w:t>
      </w:r>
    </w:p>
    <w:p w:rsidR="003A66B1" w:rsidRPr="005D6767" w:rsidRDefault="003A66B1" w:rsidP="003A66B1">
      <w:pPr>
        <w:pStyle w:val="aa"/>
        <w:tabs>
          <w:tab w:val="clear" w:pos="4677"/>
          <w:tab w:val="clear" w:pos="9355"/>
        </w:tabs>
        <w:ind w:firstLine="708"/>
        <w:jc w:val="both"/>
        <w:rPr>
          <w:szCs w:val="28"/>
        </w:rPr>
      </w:pPr>
      <w:r w:rsidRPr="005D6767">
        <w:rPr>
          <w:szCs w:val="28"/>
        </w:rPr>
        <w:t>В соответствии с частью 3 статьи 24 Закона Камчатского края от 19.12.2008</w:t>
      </w:r>
      <w:r w:rsidR="00961748">
        <w:rPr>
          <w:szCs w:val="28"/>
        </w:rPr>
        <w:t xml:space="preserve"> </w:t>
      </w:r>
      <w:r w:rsidRPr="005D6767">
        <w:rPr>
          <w:szCs w:val="28"/>
        </w:rPr>
        <w:t>№ 209 «Об административных правонарушениях» и Законом Камчатского края от 10.12.2007 № 711 «О наделении органов местного самоуправления муниципальных образований государственными полномочиями Камчатского края по созданию административных комиссий в целях привлечения к административной ответственности, предусмотренной законом Камчатского края» при администрации городского округа дейст</w:t>
      </w:r>
      <w:r>
        <w:rPr>
          <w:szCs w:val="28"/>
        </w:rPr>
        <w:t>вует Административная комиссия.</w:t>
      </w:r>
      <w:r w:rsidRPr="005D6767">
        <w:rPr>
          <w:szCs w:val="28"/>
        </w:rPr>
        <w:t xml:space="preserve"> </w:t>
      </w:r>
    </w:p>
    <w:p w:rsidR="003A66B1" w:rsidRPr="00284FFC" w:rsidRDefault="003A66B1" w:rsidP="003A66B1">
      <w:pPr>
        <w:pStyle w:val="aa"/>
        <w:tabs>
          <w:tab w:val="clear" w:pos="4677"/>
          <w:tab w:val="clear" w:pos="9355"/>
        </w:tabs>
        <w:ind w:firstLine="708"/>
        <w:jc w:val="both"/>
        <w:rPr>
          <w:szCs w:val="28"/>
        </w:rPr>
      </w:pPr>
      <w:r w:rsidRPr="00284FFC">
        <w:rPr>
          <w:szCs w:val="28"/>
        </w:rPr>
        <w:t>Полномочия, порядок создания и организация деятельности Административной комиссии определены Законом Камчатского края</w:t>
      </w:r>
      <w:r>
        <w:rPr>
          <w:szCs w:val="28"/>
        </w:rPr>
        <w:t xml:space="preserve"> </w:t>
      </w:r>
      <w:r w:rsidRPr="00284FFC">
        <w:rPr>
          <w:szCs w:val="28"/>
        </w:rPr>
        <w:t>от</w:t>
      </w:r>
      <w:r w:rsidR="00961748">
        <w:rPr>
          <w:szCs w:val="28"/>
        </w:rPr>
        <w:t> </w:t>
      </w:r>
      <w:r w:rsidRPr="00284FFC">
        <w:rPr>
          <w:szCs w:val="28"/>
        </w:rPr>
        <w:t>19.12.2008 № 209 «Об адм</w:t>
      </w:r>
      <w:r>
        <w:rPr>
          <w:szCs w:val="28"/>
        </w:rPr>
        <w:t>инистративных правонарушениях».</w:t>
      </w:r>
    </w:p>
    <w:p w:rsidR="003A66B1" w:rsidRPr="00284FFC" w:rsidRDefault="003A66B1" w:rsidP="003A66B1">
      <w:pPr>
        <w:pStyle w:val="aa"/>
        <w:tabs>
          <w:tab w:val="clear" w:pos="4677"/>
          <w:tab w:val="clear" w:pos="9355"/>
        </w:tabs>
        <w:ind w:firstLine="708"/>
        <w:jc w:val="both"/>
        <w:rPr>
          <w:szCs w:val="28"/>
        </w:rPr>
      </w:pPr>
      <w:r w:rsidRPr="00284FFC">
        <w:rPr>
          <w:szCs w:val="28"/>
        </w:rPr>
        <w:t>Порядок и состав Административной комиссии определен постановлением администрации Петропавловск-Камчатского городского округа от 05.03.2014 №</w:t>
      </w:r>
      <w:r w:rsidR="00961748">
        <w:rPr>
          <w:szCs w:val="28"/>
        </w:rPr>
        <w:t> </w:t>
      </w:r>
      <w:r w:rsidRPr="00284FFC">
        <w:rPr>
          <w:szCs w:val="28"/>
        </w:rPr>
        <w:t>512 «Об Административной комиссии при администрации Петропавловск-Камчатского городского округа».</w:t>
      </w:r>
    </w:p>
    <w:p w:rsidR="003A66B1" w:rsidRPr="00284FFC" w:rsidRDefault="003A66B1" w:rsidP="003A66B1">
      <w:pPr>
        <w:pStyle w:val="aa"/>
        <w:tabs>
          <w:tab w:val="clear" w:pos="4677"/>
          <w:tab w:val="clear" w:pos="9355"/>
        </w:tabs>
        <w:ind w:firstLine="708"/>
        <w:jc w:val="both"/>
        <w:rPr>
          <w:szCs w:val="28"/>
        </w:rPr>
      </w:pPr>
      <w:r w:rsidRPr="00284FFC">
        <w:rPr>
          <w:szCs w:val="28"/>
        </w:rPr>
        <w:t>Всего в 2020 году проведено 31 заседание Административной комиссии</w:t>
      </w:r>
      <w:r>
        <w:rPr>
          <w:szCs w:val="28"/>
        </w:rPr>
        <w:t>.</w:t>
      </w:r>
    </w:p>
    <w:p w:rsidR="003A66B1" w:rsidRPr="00284FFC" w:rsidRDefault="003A66B1" w:rsidP="003A66B1">
      <w:pPr>
        <w:pStyle w:val="aa"/>
        <w:tabs>
          <w:tab w:val="clear" w:pos="4677"/>
          <w:tab w:val="clear" w:pos="9355"/>
        </w:tabs>
        <w:ind w:firstLine="708"/>
        <w:jc w:val="both"/>
        <w:rPr>
          <w:szCs w:val="28"/>
        </w:rPr>
      </w:pPr>
      <w:r w:rsidRPr="00284FFC">
        <w:rPr>
          <w:szCs w:val="28"/>
        </w:rPr>
        <w:t>Рассмотрено 589 протоколов об административных правонарушениях.</w:t>
      </w:r>
    </w:p>
    <w:p w:rsidR="003A66B1" w:rsidRDefault="003A66B1" w:rsidP="003A66B1">
      <w:pPr>
        <w:pStyle w:val="aa"/>
        <w:tabs>
          <w:tab w:val="clear" w:pos="4677"/>
          <w:tab w:val="clear" w:pos="9355"/>
        </w:tabs>
        <w:ind w:firstLine="708"/>
        <w:jc w:val="both"/>
        <w:rPr>
          <w:szCs w:val="28"/>
        </w:rPr>
      </w:pPr>
      <w:r w:rsidRPr="00284FFC">
        <w:rPr>
          <w:szCs w:val="28"/>
        </w:rPr>
        <w:t>Направлено 3 материала на доработку должностным лицам.</w:t>
      </w:r>
    </w:p>
    <w:p w:rsidR="003A66B1" w:rsidRPr="004A7D67" w:rsidRDefault="003A66B1" w:rsidP="003A66B1">
      <w:pPr>
        <w:ind w:firstLine="708"/>
        <w:contextualSpacing/>
        <w:jc w:val="both"/>
        <w:rPr>
          <w:szCs w:val="28"/>
        </w:rPr>
      </w:pPr>
      <w:r w:rsidRPr="004A7D67">
        <w:rPr>
          <w:szCs w:val="28"/>
        </w:rPr>
        <w:t xml:space="preserve">За отчетный период на рассмотрение Административной комиссии поступило </w:t>
      </w:r>
      <w:r>
        <w:rPr>
          <w:szCs w:val="28"/>
        </w:rPr>
        <w:t>58</w:t>
      </w:r>
      <w:r w:rsidRPr="004A7D67">
        <w:rPr>
          <w:szCs w:val="28"/>
        </w:rPr>
        <w:t xml:space="preserve">9 материалов об административных правонарушениях, </w:t>
      </w:r>
      <w:r w:rsidRPr="004A7D67">
        <w:rPr>
          <w:szCs w:val="28"/>
        </w:rPr>
        <w:lastRenderedPageBreak/>
        <w:t xml:space="preserve">предусмотренных статьей 4, </w:t>
      </w:r>
      <w:r w:rsidRPr="00463145">
        <w:rPr>
          <w:szCs w:val="28"/>
        </w:rPr>
        <w:t>статье</w:t>
      </w:r>
      <w:r>
        <w:rPr>
          <w:szCs w:val="28"/>
        </w:rPr>
        <w:t>й</w:t>
      </w:r>
      <w:r w:rsidRPr="00463145">
        <w:rPr>
          <w:szCs w:val="28"/>
        </w:rPr>
        <w:t xml:space="preserve"> 7.8</w:t>
      </w:r>
      <w:r>
        <w:rPr>
          <w:szCs w:val="28"/>
        </w:rPr>
        <w:t>,</w:t>
      </w:r>
      <w:r w:rsidRPr="00463145">
        <w:rPr>
          <w:szCs w:val="28"/>
        </w:rPr>
        <w:t xml:space="preserve"> </w:t>
      </w:r>
      <w:r w:rsidRPr="004A7D67">
        <w:rPr>
          <w:szCs w:val="28"/>
        </w:rPr>
        <w:t>част</w:t>
      </w:r>
      <w:r w:rsidR="006F0AE5">
        <w:rPr>
          <w:szCs w:val="28"/>
        </w:rPr>
        <w:t>ями</w:t>
      </w:r>
      <w:r w:rsidRPr="004A7D67">
        <w:rPr>
          <w:szCs w:val="28"/>
        </w:rPr>
        <w:t xml:space="preserve"> 1</w:t>
      </w:r>
      <w:r w:rsidR="006F0AE5">
        <w:rPr>
          <w:szCs w:val="28"/>
        </w:rPr>
        <w:t>,</w:t>
      </w:r>
      <w:r w:rsidRPr="004A7D67">
        <w:rPr>
          <w:szCs w:val="28"/>
        </w:rPr>
        <w:t xml:space="preserve"> 2 статьи 10, статьей 10.1, статьей 11.1 Закона Камчатского края от 19.12.2008 № 209 «Об</w:t>
      </w:r>
      <w:r w:rsidR="00961748">
        <w:rPr>
          <w:szCs w:val="28"/>
        </w:rPr>
        <w:t> </w:t>
      </w:r>
      <w:r w:rsidRPr="004A7D67">
        <w:rPr>
          <w:szCs w:val="28"/>
        </w:rPr>
        <w:t>административных правонарушениях»</w:t>
      </w:r>
      <w:r w:rsidRPr="00851AA1">
        <w:rPr>
          <w:szCs w:val="28"/>
        </w:rPr>
        <w:t xml:space="preserve"> (</w:t>
      </w:r>
      <w:r>
        <w:rPr>
          <w:szCs w:val="28"/>
        </w:rPr>
        <w:t xml:space="preserve">далее </w:t>
      </w:r>
      <w:r w:rsidR="002A7F1B">
        <w:rPr>
          <w:szCs w:val="28"/>
        </w:rPr>
        <w:t>-</w:t>
      </w:r>
      <w:r>
        <w:rPr>
          <w:szCs w:val="28"/>
        </w:rPr>
        <w:t xml:space="preserve"> Закон № 209</w:t>
      </w:r>
      <w:r w:rsidRPr="00851AA1">
        <w:rPr>
          <w:szCs w:val="28"/>
        </w:rPr>
        <w:t>)</w:t>
      </w:r>
      <w:r w:rsidRPr="004A7D67">
        <w:rPr>
          <w:szCs w:val="28"/>
        </w:rPr>
        <w:t>.</w:t>
      </w:r>
    </w:p>
    <w:p w:rsidR="003A66B1" w:rsidRPr="002F5EF4" w:rsidRDefault="003A66B1" w:rsidP="003A66B1">
      <w:pPr>
        <w:ind w:firstLine="708"/>
        <w:contextualSpacing/>
        <w:jc w:val="both"/>
        <w:rPr>
          <w:szCs w:val="28"/>
        </w:rPr>
      </w:pPr>
      <w:r w:rsidRPr="002F5EF4">
        <w:rPr>
          <w:szCs w:val="28"/>
        </w:rPr>
        <w:t xml:space="preserve">Вынесено </w:t>
      </w:r>
      <w:r>
        <w:rPr>
          <w:szCs w:val="28"/>
        </w:rPr>
        <w:t>44</w:t>
      </w:r>
      <w:r w:rsidRPr="002F5EF4">
        <w:rPr>
          <w:szCs w:val="28"/>
        </w:rPr>
        <w:t xml:space="preserve">7 постановлений о привлечении к административной ответственности в виде наложения административного штрафа на сумму </w:t>
      </w:r>
      <w:r w:rsidRPr="00EB340D">
        <w:rPr>
          <w:szCs w:val="28"/>
        </w:rPr>
        <w:t>3</w:t>
      </w:r>
      <w:r w:rsidR="00961748">
        <w:rPr>
          <w:szCs w:val="28"/>
        </w:rPr>
        <w:t> </w:t>
      </w:r>
      <w:r w:rsidRPr="00EB340D">
        <w:rPr>
          <w:szCs w:val="28"/>
        </w:rPr>
        <w:t>644</w:t>
      </w:r>
      <w:r w:rsidR="00961748">
        <w:rPr>
          <w:szCs w:val="28"/>
        </w:rPr>
        <w:t> </w:t>
      </w:r>
      <w:r>
        <w:rPr>
          <w:szCs w:val="28"/>
        </w:rPr>
        <w:t xml:space="preserve">500 </w:t>
      </w:r>
      <w:r w:rsidRPr="002F5EF4">
        <w:rPr>
          <w:szCs w:val="28"/>
        </w:rPr>
        <w:t>рублей, из них:</w:t>
      </w:r>
    </w:p>
    <w:p w:rsidR="003A66B1" w:rsidRPr="00A55772" w:rsidRDefault="003A66B1" w:rsidP="003A66B1">
      <w:pPr>
        <w:widowControl w:val="0"/>
        <w:ind w:firstLine="708"/>
        <w:contextualSpacing/>
        <w:jc w:val="both"/>
        <w:rPr>
          <w:szCs w:val="28"/>
        </w:rPr>
      </w:pPr>
      <w:r>
        <w:rPr>
          <w:szCs w:val="28"/>
        </w:rPr>
        <w:t>1)</w:t>
      </w:r>
      <w:r w:rsidRPr="00A55772">
        <w:rPr>
          <w:szCs w:val="28"/>
        </w:rPr>
        <w:t xml:space="preserve"> по статье 4 </w:t>
      </w:r>
      <w:r w:rsidRPr="00851AA1">
        <w:rPr>
          <w:szCs w:val="28"/>
        </w:rPr>
        <w:t>Закон</w:t>
      </w:r>
      <w:r>
        <w:rPr>
          <w:szCs w:val="28"/>
        </w:rPr>
        <w:t>а</w:t>
      </w:r>
      <w:r w:rsidRPr="00851AA1">
        <w:rPr>
          <w:szCs w:val="28"/>
        </w:rPr>
        <w:t xml:space="preserve"> № 209</w:t>
      </w:r>
      <w:r>
        <w:rPr>
          <w:szCs w:val="28"/>
        </w:rPr>
        <w:t xml:space="preserve"> </w:t>
      </w:r>
      <w:r w:rsidRPr="00A55772">
        <w:rPr>
          <w:szCs w:val="28"/>
        </w:rPr>
        <w:t>за нарушение тишины и покоя граждан в ночное время суток вынесено 278 постановлений на сумму 366</w:t>
      </w:r>
      <w:r w:rsidR="00961748">
        <w:rPr>
          <w:szCs w:val="28"/>
        </w:rPr>
        <w:t> </w:t>
      </w:r>
      <w:r w:rsidRPr="00A55772">
        <w:rPr>
          <w:szCs w:val="28"/>
        </w:rPr>
        <w:t>000 рублей;</w:t>
      </w:r>
    </w:p>
    <w:p w:rsidR="003A66B1" w:rsidRPr="00A55772" w:rsidRDefault="003A66B1" w:rsidP="003A66B1">
      <w:pPr>
        <w:widowControl w:val="0"/>
        <w:ind w:firstLine="708"/>
        <w:contextualSpacing/>
        <w:jc w:val="both"/>
        <w:rPr>
          <w:szCs w:val="28"/>
        </w:rPr>
      </w:pPr>
      <w:r>
        <w:rPr>
          <w:szCs w:val="28"/>
        </w:rPr>
        <w:t>2)</w:t>
      </w:r>
      <w:r w:rsidRPr="00A55772">
        <w:rPr>
          <w:szCs w:val="28"/>
        </w:rPr>
        <w:t xml:space="preserve"> по статье 7.8</w:t>
      </w:r>
      <w:r w:rsidRPr="00851AA1">
        <w:t xml:space="preserve"> </w:t>
      </w:r>
      <w:r w:rsidRPr="00851AA1">
        <w:rPr>
          <w:szCs w:val="28"/>
        </w:rPr>
        <w:t>Закон</w:t>
      </w:r>
      <w:r>
        <w:rPr>
          <w:szCs w:val="28"/>
        </w:rPr>
        <w:t>а</w:t>
      </w:r>
      <w:r w:rsidRPr="00851AA1">
        <w:rPr>
          <w:szCs w:val="28"/>
        </w:rPr>
        <w:t xml:space="preserve"> № 209</w:t>
      </w:r>
      <w:r w:rsidRPr="00A55772">
        <w:rPr>
          <w:szCs w:val="28"/>
        </w:rPr>
        <w:t xml:space="preserve"> за н</w:t>
      </w:r>
      <w:r w:rsidRPr="00A55772">
        <w:rPr>
          <w:rFonts w:eastAsiaTheme="minorEastAsia"/>
          <w:szCs w:val="28"/>
        </w:rPr>
        <w:t>арушение требований по размещению предупредительной информации при входе на объекты, отнесенные к местам, в которых не допускается или ограничивается нахождение детей</w:t>
      </w:r>
      <w:r>
        <w:rPr>
          <w:rFonts w:eastAsiaTheme="minorEastAsia"/>
          <w:szCs w:val="28"/>
        </w:rPr>
        <w:t>,</w:t>
      </w:r>
      <w:r w:rsidRPr="00A55772">
        <w:rPr>
          <w:szCs w:val="28"/>
        </w:rPr>
        <w:t xml:space="preserve"> вынесено 3</w:t>
      </w:r>
      <w:r w:rsidR="00961748">
        <w:rPr>
          <w:szCs w:val="28"/>
        </w:rPr>
        <w:t> </w:t>
      </w:r>
      <w:r w:rsidRPr="00A55772">
        <w:rPr>
          <w:szCs w:val="28"/>
        </w:rPr>
        <w:t>постановления на сумму 30 000 руб</w:t>
      </w:r>
      <w:r>
        <w:rPr>
          <w:szCs w:val="28"/>
        </w:rPr>
        <w:t>лей;</w:t>
      </w:r>
    </w:p>
    <w:p w:rsidR="003A66B1" w:rsidRPr="00DF4984" w:rsidRDefault="003A66B1" w:rsidP="003A66B1">
      <w:pPr>
        <w:widowControl w:val="0"/>
        <w:ind w:firstLine="708"/>
        <w:contextualSpacing/>
        <w:jc w:val="both"/>
        <w:rPr>
          <w:szCs w:val="28"/>
        </w:rPr>
      </w:pPr>
      <w:r w:rsidRPr="00DF4984">
        <w:rPr>
          <w:szCs w:val="28"/>
        </w:rPr>
        <w:t>3) по части 1 статьи 10</w:t>
      </w:r>
      <w:r w:rsidRPr="00851AA1">
        <w:t xml:space="preserve"> </w:t>
      </w:r>
      <w:r w:rsidRPr="00851AA1">
        <w:rPr>
          <w:szCs w:val="28"/>
        </w:rPr>
        <w:t>Закон</w:t>
      </w:r>
      <w:r>
        <w:rPr>
          <w:szCs w:val="28"/>
        </w:rPr>
        <w:t>а</w:t>
      </w:r>
      <w:r w:rsidRPr="00851AA1">
        <w:rPr>
          <w:szCs w:val="28"/>
        </w:rPr>
        <w:t xml:space="preserve"> № 209</w:t>
      </w:r>
      <w:r w:rsidRPr="00DF4984">
        <w:rPr>
          <w:szCs w:val="28"/>
        </w:rPr>
        <w:t xml:space="preserve"> за нарушение правил благоустройства городского округа вынесено 166 постановлений на сумму 3</w:t>
      </w:r>
      <w:r w:rsidR="00961748">
        <w:rPr>
          <w:szCs w:val="28"/>
        </w:rPr>
        <w:t> </w:t>
      </w:r>
      <w:r w:rsidRPr="00DF4984">
        <w:rPr>
          <w:szCs w:val="28"/>
        </w:rPr>
        <w:t>248</w:t>
      </w:r>
      <w:r w:rsidR="00961748">
        <w:rPr>
          <w:szCs w:val="28"/>
        </w:rPr>
        <w:t> </w:t>
      </w:r>
      <w:r w:rsidRPr="00DF4984">
        <w:rPr>
          <w:szCs w:val="28"/>
        </w:rPr>
        <w:t>500 рублей.</w:t>
      </w:r>
    </w:p>
    <w:p w:rsidR="003A66B1" w:rsidRPr="00971A20" w:rsidRDefault="003A66B1" w:rsidP="003A66B1">
      <w:pPr>
        <w:ind w:firstLine="708"/>
        <w:contextualSpacing/>
        <w:jc w:val="both"/>
        <w:rPr>
          <w:szCs w:val="28"/>
        </w:rPr>
      </w:pPr>
      <w:r w:rsidRPr="00971A20">
        <w:rPr>
          <w:szCs w:val="28"/>
        </w:rPr>
        <w:t>Вынесено 139 постановлений о прекращении производства по делу об административном правонарушении с истечением срока давности привлечения к административной ответственности, в связи с отсутствием состава административного правонарушения, а также в соответствии со статьей 2.9 (малозначительность) Кодекса Российской Федерации об административных правонарушениях.</w:t>
      </w:r>
    </w:p>
    <w:p w:rsidR="003A66B1" w:rsidRPr="00971A20" w:rsidRDefault="003A66B1" w:rsidP="003A66B1">
      <w:pPr>
        <w:ind w:firstLine="708"/>
        <w:contextualSpacing/>
        <w:jc w:val="both"/>
        <w:rPr>
          <w:szCs w:val="28"/>
        </w:rPr>
      </w:pPr>
      <w:r w:rsidRPr="00971A20">
        <w:rPr>
          <w:szCs w:val="28"/>
        </w:rPr>
        <w:t xml:space="preserve">Вынесено 3 определения о возвращении материалов на доработку должностному лицу, составившему протокол </w:t>
      </w:r>
      <w:r w:rsidRPr="00F6185D">
        <w:rPr>
          <w:szCs w:val="28"/>
        </w:rPr>
        <w:t>об административных правонарушениях</w:t>
      </w:r>
      <w:r>
        <w:rPr>
          <w:szCs w:val="28"/>
        </w:rPr>
        <w:t>,</w:t>
      </w:r>
      <w:r w:rsidRPr="00F6185D">
        <w:rPr>
          <w:szCs w:val="28"/>
        </w:rPr>
        <w:t xml:space="preserve"> </w:t>
      </w:r>
      <w:r w:rsidRPr="00971A20">
        <w:rPr>
          <w:szCs w:val="28"/>
        </w:rPr>
        <w:t xml:space="preserve">для дополнительной проверки и сбора информации по делу об административном правонарушении. </w:t>
      </w:r>
    </w:p>
    <w:p w:rsidR="003A66B1" w:rsidRPr="00350B2C" w:rsidRDefault="003A66B1" w:rsidP="003A66B1">
      <w:pPr>
        <w:ind w:firstLine="708"/>
        <w:contextualSpacing/>
        <w:jc w:val="both"/>
        <w:rPr>
          <w:szCs w:val="28"/>
        </w:rPr>
      </w:pPr>
      <w:r w:rsidRPr="00350B2C">
        <w:rPr>
          <w:szCs w:val="28"/>
        </w:rPr>
        <w:t xml:space="preserve">Добровольно оплачено, взыскано через </w:t>
      </w:r>
      <w:r>
        <w:rPr>
          <w:szCs w:val="28"/>
        </w:rPr>
        <w:t xml:space="preserve">Службу судебных приставов </w:t>
      </w:r>
      <w:r w:rsidRPr="00350B2C">
        <w:rPr>
          <w:szCs w:val="28"/>
        </w:rPr>
        <w:t xml:space="preserve">штрафов в бюджет городского округа на сумму </w:t>
      </w:r>
      <w:r>
        <w:rPr>
          <w:szCs w:val="28"/>
        </w:rPr>
        <w:t>3,047</w:t>
      </w:r>
      <w:r w:rsidRPr="00350B2C">
        <w:rPr>
          <w:szCs w:val="28"/>
        </w:rPr>
        <w:t> млн. рублей.</w:t>
      </w:r>
    </w:p>
    <w:p w:rsidR="003A66B1" w:rsidRPr="00E35115" w:rsidRDefault="003A66B1" w:rsidP="003A66B1">
      <w:pPr>
        <w:ind w:firstLine="708"/>
        <w:contextualSpacing/>
        <w:jc w:val="both"/>
        <w:rPr>
          <w:szCs w:val="28"/>
        </w:rPr>
      </w:pPr>
      <w:r w:rsidRPr="00E35115">
        <w:rPr>
          <w:szCs w:val="28"/>
        </w:rPr>
        <w:t xml:space="preserve">В Службу судебных приставов направлено </w:t>
      </w:r>
      <w:r>
        <w:rPr>
          <w:szCs w:val="28"/>
        </w:rPr>
        <w:t>286</w:t>
      </w:r>
      <w:r w:rsidRPr="00E35115">
        <w:rPr>
          <w:szCs w:val="28"/>
        </w:rPr>
        <w:t xml:space="preserve"> постановлений о привлечении к административной ответственности для возбуждения исполнительного производства в отношении лиц, привлеченных к административной ответственности.</w:t>
      </w:r>
    </w:p>
    <w:p w:rsidR="003A66B1" w:rsidRPr="005815BA" w:rsidRDefault="003A66B1" w:rsidP="006F0AE5">
      <w:pPr>
        <w:jc w:val="center"/>
        <w:rPr>
          <w:color w:val="000000"/>
          <w:szCs w:val="28"/>
          <w:highlight w:val="cyan"/>
        </w:rPr>
      </w:pPr>
    </w:p>
    <w:p w:rsidR="003A66B1" w:rsidRPr="00AE0198" w:rsidRDefault="003A66B1" w:rsidP="006F0AE5">
      <w:pPr>
        <w:ind w:firstLine="709"/>
        <w:jc w:val="center"/>
        <w:rPr>
          <w:b/>
          <w:szCs w:val="28"/>
        </w:rPr>
      </w:pPr>
      <w:r w:rsidRPr="00AE0198">
        <w:rPr>
          <w:b/>
          <w:szCs w:val="28"/>
        </w:rPr>
        <w:t xml:space="preserve">2.15 Гражданская оборона, защита населения и территории от </w:t>
      </w:r>
      <w:r>
        <w:rPr>
          <w:b/>
          <w:szCs w:val="28"/>
        </w:rPr>
        <w:t>чрезвычайных ситуаций</w:t>
      </w:r>
      <w:r w:rsidRPr="00AE0198">
        <w:rPr>
          <w:b/>
          <w:szCs w:val="28"/>
        </w:rPr>
        <w:t>, обеспечение пожарной безопасности. Профилактика правонарушений</w:t>
      </w:r>
    </w:p>
    <w:p w:rsidR="003A66B1" w:rsidRPr="00AE0198" w:rsidRDefault="003A66B1" w:rsidP="006F0AE5">
      <w:pPr>
        <w:jc w:val="center"/>
        <w:rPr>
          <w:color w:val="000000"/>
          <w:szCs w:val="28"/>
        </w:rPr>
      </w:pPr>
    </w:p>
    <w:p w:rsidR="003A66B1" w:rsidRDefault="003A66B1" w:rsidP="003A66B1">
      <w:pPr>
        <w:ind w:firstLine="709"/>
        <w:jc w:val="both"/>
        <w:rPr>
          <w:szCs w:val="28"/>
        </w:rPr>
      </w:pPr>
      <w:r w:rsidRPr="00AE0198">
        <w:rPr>
          <w:szCs w:val="28"/>
        </w:rPr>
        <w:t>Основной целью деятельности Петропавловск-Камчатского городского звена Камчатской территориальной подсистемы единой государственной системы предупреждения и ликвидации чрезвычайных ситуаций (далее - Петропавловск-Камчатско</w:t>
      </w:r>
      <w:r>
        <w:rPr>
          <w:szCs w:val="28"/>
        </w:rPr>
        <w:t>е</w:t>
      </w:r>
      <w:r w:rsidRPr="00AE0198">
        <w:rPr>
          <w:szCs w:val="28"/>
        </w:rPr>
        <w:t xml:space="preserve"> городско</w:t>
      </w:r>
      <w:r>
        <w:rPr>
          <w:szCs w:val="28"/>
        </w:rPr>
        <w:t>е</w:t>
      </w:r>
      <w:r w:rsidRPr="00AE0198">
        <w:rPr>
          <w:szCs w:val="28"/>
        </w:rPr>
        <w:t xml:space="preserve"> звен</w:t>
      </w:r>
      <w:r>
        <w:rPr>
          <w:szCs w:val="28"/>
        </w:rPr>
        <w:t>о</w:t>
      </w:r>
      <w:r w:rsidRPr="00AE0198">
        <w:rPr>
          <w:szCs w:val="28"/>
        </w:rPr>
        <w:t xml:space="preserve"> КТП РСЧС, городское звено КТП РСЧС) в 2020 году являлось недопущение чрезвычайных ситуаций, а также оперативное реагирование сил и средств при угрозе и возникновении чрезвычайных ситуаций и происшествий на территории городского округа. </w:t>
      </w:r>
    </w:p>
    <w:p w:rsidR="003A66B1" w:rsidRPr="008433B2" w:rsidRDefault="003A66B1" w:rsidP="006F0AE5">
      <w:pPr>
        <w:ind w:firstLine="709"/>
        <w:jc w:val="both"/>
        <w:rPr>
          <w:color w:val="000000"/>
          <w:szCs w:val="28"/>
        </w:rPr>
      </w:pPr>
      <w:r w:rsidRPr="008433B2">
        <w:rPr>
          <w:color w:val="000000"/>
          <w:szCs w:val="28"/>
        </w:rPr>
        <w:t>В 2020 году разработаны:</w:t>
      </w:r>
    </w:p>
    <w:p w:rsidR="003A66B1" w:rsidRPr="008433B2" w:rsidRDefault="003A66B1" w:rsidP="006F0AE5">
      <w:pPr>
        <w:ind w:firstLine="709"/>
        <w:jc w:val="both"/>
        <w:rPr>
          <w:rFonts w:eastAsia="Calibri"/>
          <w:szCs w:val="28"/>
          <w:lang w:eastAsia="en-US"/>
        </w:rPr>
      </w:pPr>
      <w:r>
        <w:rPr>
          <w:rFonts w:eastAsia="Calibri"/>
          <w:szCs w:val="28"/>
          <w:lang w:eastAsia="en-US"/>
        </w:rPr>
        <w:t>1)</w:t>
      </w:r>
      <w:r w:rsidRPr="008433B2">
        <w:rPr>
          <w:rFonts w:eastAsia="Calibri"/>
          <w:szCs w:val="28"/>
          <w:lang w:eastAsia="en-US"/>
        </w:rPr>
        <w:t xml:space="preserve"> План гражданской обороны и защиты населения городского округа;</w:t>
      </w:r>
    </w:p>
    <w:p w:rsidR="003A66B1" w:rsidRPr="008433B2" w:rsidRDefault="003A66B1" w:rsidP="006F0AE5">
      <w:pPr>
        <w:ind w:firstLine="709"/>
        <w:jc w:val="both"/>
        <w:rPr>
          <w:rFonts w:eastAsia="Calibri"/>
          <w:szCs w:val="28"/>
          <w:lang w:eastAsia="en-US"/>
        </w:rPr>
      </w:pPr>
      <w:r>
        <w:rPr>
          <w:color w:val="000000"/>
          <w:szCs w:val="28"/>
        </w:rPr>
        <w:t>2)</w:t>
      </w:r>
      <w:r w:rsidRPr="008433B2">
        <w:rPr>
          <w:color w:val="000000"/>
          <w:szCs w:val="28"/>
        </w:rPr>
        <w:t xml:space="preserve"> </w:t>
      </w:r>
      <w:r w:rsidRPr="008433B2">
        <w:rPr>
          <w:rFonts w:eastAsia="Calibri"/>
          <w:szCs w:val="28"/>
          <w:lang w:eastAsia="en-US"/>
        </w:rPr>
        <w:t>План приведения в готовность гражданской обороны городского округа;</w:t>
      </w:r>
    </w:p>
    <w:p w:rsidR="003A66B1" w:rsidRPr="008433B2" w:rsidRDefault="003A66B1" w:rsidP="006F0AE5">
      <w:pPr>
        <w:ind w:firstLine="709"/>
        <w:jc w:val="both"/>
        <w:rPr>
          <w:rFonts w:eastAsia="Calibri"/>
          <w:szCs w:val="28"/>
          <w:lang w:eastAsia="en-US"/>
        </w:rPr>
      </w:pPr>
      <w:r>
        <w:rPr>
          <w:rFonts w:eastAsia="Calibri"/>
          <w:szCs w:val="28"/>
          <w:lang w:eastAsia="en-US"/>
        </w:rPr>
        <w:lastRenderedPageBreak/>
        <w:t>3)</w:t>
      </w:r>
      <w:r w:rsidRPr="008433B2">
        <w:rPr>
          <w:rFonts w:eastAsia="Calibri"/>
          <w:szCs w:val="28"/>
          <w:lang w:eastAsia="en-US"/>
        </w:rPr>
        <w:t xml:space="preserve"> План действий п</w:t>
      </w:r>
      <w:r>
        <w:rPr>
          <w:rFonts w:eastAsia="Calibri"/>
          <w:szCs w:val="28"/>
          <w:lang w:eastAsia="en-US"/>
        </w:rPr>
        <w:t>о предупреждению и ликвидации чрезвычайных ситуаций</w:t>
      </w:r>
      <w:r w:rsidRPr="008433B2">
        <w:rPr>
          <w:rFonts w:eastAsia="Calibri"/>
          <w:szCs w:val="28"/>
          <w:lang w:eastAsia="en-US"/>
        </w:rPr>
        <w:t xml:space="preserve"> природного и техногенного характера на территории городского округа;</w:t>
      </w:r>
    </w:p>
    <w:p w:rsidR="003A66B1" w:rsidRPr="008433B2" w:rsidRDefault="003A66B1" w:rsidP="006F0AE5">
      <w:pPr>
        <w:ind w:firstLine="709"/>
        <w:jc w:val="both"/>
        <w:rPr>
          <w:rFonts w:eastAsia="Calibri"/>
          <w:szCs w:val="28"/>
          <w:lang w:eastAsia="en-US"/>
        </w:rPr>
      </w:pPr>
      <w:r>
        <w:rPr>
          <w:rFonts w:eastAsia="Calibri"/>
          <w:szCs w:val="28"/>
          <w:lang w:eastAsia="en-US"/>
        </w:rPr>
        <w:t>4)</w:t>
      </w:r>
      <w:r w:rsidRPr="008433B2">
        <w:rPr>
          <w:rFonts w:eastAsia="Calibri"/>
          <w:szCs w:val="28"/>
          <w:lang w:eastAsia="en-US"/>
        </w:rPr>
        <w:t xml:space="preserve"> План мероприятий по предупреждению и ликвидации разливов нефти и нефтепродуктов комиссии по предупреждению и ликвидации чрезвычайных ситуаций и обеспечению пожарной безопасности городского округа;</w:t>
      </w:r>
    </w:p>
    <w:p w:rsidR="003A66B1" w:rsidRPr="00AE0198" w:rsidRDefault="003A66B1" w:rsidP="006F0AE5">
      <w:pPr>
        <w:ind w:firstLine="709"/>
        <w:jc w:val="both"/>
        <w:rPr>
          <w:szCs w:val="28"/>
        </w:rPr>
      </w:pPr>
      <w:r>
        <w:rPr>
          <w:rFonts w:eastAsia="Calibri"/>
          <w:szCs w:val="28"/>
          <w:lang w:eastAsia="en-US"/>
        </w:rPr>
        <w:t>5)</w:t>
      </w:r>
      <w:r w:rsidRPr="008433B2">
        <w:rPr>
          <w:rFonts w:eastAsia="Calibri"/>
          <w:szCs w:val="28"/>
          <w:lang w:eastAsia="en-US"/>
        </w:rPr>
        <w:t xml:space="preserve"> План выполнения мероприятий территориальной обороны городского округа с приложениями.</w:t>
      </w:r>
    </w:p>
    <w:p w:rsidR="003A66B1" w:rsidRPr="008059A0" w:rsidRDefault="003A66B1" w:rsidP="006F0AE5">
      <w:pPr>
        <w:ind w:firstLine="709"/>
        <w:jc w:val="both"/>
        <w:rPr>
          <w:szCs w:val="28"/>
        </w:rPr>
      </w:pPr>
      <w:r w:rsidRPr="008059A0">
        <w:rPr>
          <w:szCs w:val="28"/>
        </w:rPr>
        <w:t>Работа по совершенствованию нормативной базы в области гражданской обороны (далее - ГО) и защиты населения (далее - ЗН) и территорий от чрезвычайных ситуаций (далее - ЧС) в городском округе ведется постоянно, разработано (переработано) и принято 42 документа:</w:t>
      </w:r>
    </w:p>
    <w:p w:rsidR="003A66B1" w:rsidRPr="008059A0" w:rsidRDefault="003A66B1" w:rsidP="003A66B1">
      <w:pPr>
        <w:ind w:firstLine="709"/>
        <w:jc w:val="both"/>
        <w:rPr>
          <w:szCs w:val="28"/>
        </w:rPr>
      </w:pPr>
      <w:r w:rsidRPr="008059A0">
        <w:rPr>
          <w:szCs w:val="28"/>
        </w:rPr>
        <w:t>1) 13 документов в области ГО;</w:t>
      </w:r>
    </w:p>
    <w:p w:rsidR="003A66B1" w:rsidRPr="008059A0" w:rsidRDefault="003A66B1" w:rsidP="003A66B1">
      <w:pPr>
        <w:ind w:firstLine="709"/>
        <w:jc w:val="both"/>
        <w:rPr>
          <w:szCs w:val="28"/>
        </w:rPr>
      </w:pPr>
      <w:r w:rsidRPr="008059A0">
        <w:rPr>
          <w:szCs w:val="28"/>
        </w:rPr>
        <w:t>2) 29 документ</w:t>
      </w:r>
      <w:r>
        <w:rPr>
          <w:szCs w:val="28"/>
        </w:rPr>
        <w:t>ов</w:t>
      </w:r>
      <w:r w:rsidRPr="008059A0">
        <w:rPr>
          <w:szCs w:val="28"/>
        </w:rPr>
        <w:t xml:space="preserve"> в области предупреждения и ликвидации последствий ЧС в границах города (включая изменения в </w:t>
      </w:r>
      <w:r>
        <w:rPr>
          <w:szCs w:val="28"/>
        </w:rPr>
        <w:t>МП</w:t>
      </w:r>
      <w:r w:rsidRPr="008059A0">
        <w:rPr>
          <w:szCs w:val="28"/>
        </w:rPr>
        <w:t xml:space="preserve"> «Обеспечение защиты населения от чрезвычайный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w:t>
      </w:r>
      <w:r>
        <w:rPr>
          <w:szCs w:val="28"/>
        </w:rPr>
        <w:t xml:space="preserve"> городском округе», утвержденную</w:t>
      </w:r>
      <w:r w:rsidRPr="008059A0">
        <w:rPr>
          <w:szCs w:val="28"/>
        </w:rPr>
        <w:t xml:space="preserve"> постановлением администрации Петропавловск-Камчатского городского округа от 13.10.2016 № 1986).</w:t>
      </w:r>
    </w:p>
    <w:p w:rsidR="003A66B1" w:rsidRPr="00447D2A" w:rsidRDefault="003A66B1" w:rsidP="003A66B1">
      <w:pPr>
        <w:ind w:firstLine="709"/>
        <w:jc w:val="both"/>
        <w:rPr>
          <w:szCs w:val="28"/>
        </w:rPr>
      </w:pPr>
      <w:r w:rsidRPr="00447D2A">
        <w:rPr>
          <w:szCs w:val="28"/>
        </w:rPr>
        <w:t>В городском округе работают комиссии по вопросам ГО и ЧС:</w:t>
      </w:r>
    </w:p>
    <w:p w:rsidR="003A66B1" w:rsidRPr="00447D2A" w:rsidRDefault="003A66B1" w:rsidP="003A66B1">
      <w:pPr>
        <w:ind w:firstLine="709"/>
        <w:jc w:val="both"/>
        <w:rPr>
          <w:szCs w:val="28"/>
        </w:rPr>
      </w:pPr>
      <w:r w:rsidRPr="00447D2A">
        <w:rPr>
          <w:szCs w:val="28"/>
        </w:rPr>
        <w:t>1) Комиссия по предупреждению и ликвидации чрезвычайных ситуаций и обеспечению пожарной безопасности Петропавловск-Камчатского городского округа (далее - КЧС и ОПБ);</w:t>
      </w:r>
    </w:p>
    <w:p w:rsidR="003A66B1" w:rsidRPr="00447D2A" w:rsidRDefault="003A66B1" w:rsidP="003A66B1">
      <w:pPr>
        <w:ind w:firstLine="709"/>
        <w:jc w:val="both"/>
        <w:rPr>
          <w:szCs w:val="28"/>
        </w:rPr>
      </w:pPr>
      <w:r w:rsidRPr="00447D2A">
        <w:rPr>
          <w:szCs w:val="28"/>
        </w:rPr>
        <w:t xml:space="preserve">2) Эвакуационная комиссия </w:t>
      </w:r>
      <w:r w:rsidRPr="00B42FC4">
        <w:rPr>
          <w:szCs w:val="28"/>
        </w:rPr>
        <w:t xml:space="preserve">Петропавловск-Камчатского </w:t>
      </w:r>
      <w:r w:rsidRPr="00447D2A">
        <w:rPr>
          <w:szCs w:val="28"/>
        </w:rPr>
        <w:t>городского округа;</w:t>
      </w:r>
    </w:p>
    <w:p w:rsidR="003A66B1" w:rsidRPr="00447D2A" w:rsidRDefault="003A66B1" w:rsidP="003A66B1">
      <w:pPr>
        <w:ind w:firstLine="709"/>
        <w:jc w:val="both"/>
        <w:rPr>
          <w:szCs w:val="28"/>
        </w:rPr>
      </w:pPr>
      <w:r w:rsidRPr="00447D2A">
        <w:rPr>
          <w:szCs w:val="28"/>
        </w:rPr>
        <w:t xml:space="preserve">3) Комиссия по вопросам повышения устойчивости функционирования объектов экономики </w:t>
      </w:r>
      <w:r w:rsidRPr="00B42FC4">
        <w:rPr>
          <w:szCs w:val="28"/>
        </w:rPr>
        <w:t xml:space="preserve">Петропавловск-Камчатского </w:t>
      </w:r>
      <w:r w:rsidRPr="00447D2A">
        <w:rPr>
          <w:szCs w:val="28"/>
        </w:rPr>
        <w:t>городского округа.</w:t>
      </w:r>
      <w:r>
        <w:rPr>
          <w:szCs w:val="28"/>
        </w:rPr>
        <w:t xml:space="preserve"> </w:t>
      </w:r>
    </w:p>
    <w:p w:rsidR="003A66B1" w:rsidRPr="00447D2A" w:rsidRDefault="003A66B1" w:rsidP="003A66B1">
      <w:pPr>
        <w:ind w:firstLine="709"/>
        <w:jc w:val="both"/>
        <w:rPr>
          <w:bCs/>
          <w:szCs w:val="28"/>
        </w:rPr>
      </w:pPr>
      <w:r w:rsidRPr="00447D2A">
        <w:rPr>
          <w:szCs w:val="28"/>
        </w:rPr>
        <w:t xml:space="preserve">КЧС и ОПБ, положение и состав которой утверждены постановлением администрации Петропавловск-Камчатского городского округа </w:t>
      </w:r>
      <w:r w:rsidRPr="00447D2A">
        <w:rPr>
          <w:bCs/>
          <w:szCs w:val="28"/>
        </w:rPr>
        <w:t>от 25.07.2016 №</w:t>
      </w:r>
      <w:r w:rsidR="00425817">
        <w:rPr>
          <w:bCs/>
          <w:szCs w:val="28"/>
        </w:rPr>
        <w:t> </w:t>
      </w:r>
      <w:r w:rsidRPr="00447D2A">
        <w:rPr>
          <w:bCs/>
          <w:szCs w:val="28"/>
        </w:rPr>
        <w:t>1288 «О комиссии по предупреждению и ликвидации чрезвычайных ситуаций и обеспечению пожарной безопасности Петропавловск-Камчатского городского округа», действует</w:t>
      </w:r>
      <w:r w:rsidRPr="00447D2A">
        <w:rPr>
          <w:szCs w:val="28"/>
        </w:rPr>
        <w:t xml:space="preserve"> как координирующий орган городского звена Камчатской территориальной подсистемы единой государственной системы предупреждения и ликвидации чрезвычайных ситуаций</w:t>
      </w:r>
      <w:r w:rsidRPr="00447D2A">
        <w:rPr>
          <w:bCs/>
          <w:szCs w:val="28"/>
        </w:rPr>
        <w:t>.</w:t>
      </w:r>
    </w:p>
    <w:p w:rsidR="003A66B1" w:rsidRPr="00447D2A" w:rsidRDefault="003A66B1" w:rsidP="003A66B1">
      <w:pPr>
        <w:ind w:firstLine="709"/>
        <w:jc w:val="both"/>
        <w:rPr>
          <w:szCs w:val="28"/>
        </w:rPr>
      </w:pPr>
      <w:r w:rsidRPr="00447D2A">
        <w:rPr>
          <w:szCs w:val="28"/>
        </w:rPr>
        <w:t>За 2020 год проведено 4 заседания КЧС и ОПБ, на которых рассмотрено</w:t>
      </w:r>
      <w:r w:rsidR="00425817">
        <w:rPr>
          <w:szCs w:val="28"/>
        </w:rPr>
        <w:t xml:space="preserve"> </w:t>
      </w:r>
      <w:r w:rsidRPr="00447D2A">
        <w:rPr>
          <w:szCs w:val="28"/>
        </w:rPr>
        <w:t>12</w:t>
      </w:r>
      <w:r w:rsidR="00425817">
        <w:rPr>
          <w:szCs w:val="28"/>
        </w:rPr>
        <w:t> </w:t>
      </w:r>
      <w:r w:rsidRPr="00447D2A">
        <w:rPr>
          <w:szCs w:val="28"/>
        </w:rPr>
        <w:t>вопросов, 6 заседаний оперативного штаба КЧС и ОПБ.</w:t>
      </w:r>
    </w:p>
    <w:p w:rsidR="003A66B1" w:rsidRPr="004F10D5" w:rsidRDefault="003A66B1" w:rsidP="003A66B1">
      <w:pPr>
        <w:ind w:firstLine="709"/>
        <w:jc w:val="both"/>
        <w:rPr>
          <w:spacing w:val="1"/>
          <w:szCs w:val="28"/>
        </w:rPr>
      </w:pPr>
      <w:r w:rsidRPr="004F10D5">
        <w:rPr>
          <w:spacing w:val="1"/>
          <w:szCs w:val="28"/>
        </w:rPr>
        <w:t>В 2020 году</w:t>
      </w:r>
      <w:r w:rsidRPr="004F10D5">
        <w:rPr>
          <w:szCs w:val="28"/>
        </w:rPr>
        <w:t xml:space="preserve"> </w:t>
      </w:r>
      <w:r w:rsidRPr="004F10D5">
        <w:rPr>
          <w:spacing w:val="1"/>
          <w:szCs w:val="28"/>
        </w:rPr>
        <w:t>было проведено:</w:t>
      </w:r>
    </w:p>
    <w:p w:rsidR="003A66B1" w:rsidRPr="004F10D5" w:rsidRDefault="003A66B1" w:rsidP="003A66B1">
      <w:pPr>
        <w:widowControl w:val="0"/>
        <w:shd w:val="clear" w:color="auto" w:fill="FFFFFF"/>
        <w:autoSpaceDE w:val="0"/>
        <w:autoSpaceDN w:val="0"/>
        <w:adjustRightInd w:val="0"/>
        <w:ind w:firstLine="709"/>
        <w:jc w:val="both"/>
        <w:rPr>
          <w:szCs w:val="28"/>
        </w:rPr>
      </w:pPr>
      <w:r w:rsidRPr="004F10D5">
        <w:rPr>
          <w:szCs w:val="28"/>
        </w:rPr>
        <w:t>1) 2 рабочих совещания;</w:t>
      </w:r>
    </w:p>
    <w:p w:rsidR="003A66B1" w:rsidRPr="004F10D5" w:rsidRDefault="003A66B1" w:rsidP="003A66B1">
      <w:pPr>
        <w:widowControl w:val="0"/>
        <w:shd w:val="clear" w:color="auto" w:fill="FFFFFF"/>
        <w:autoSpaceDE w:val="0"/>
        <w:autoSpaceDN w:val="0"/>
        <w:adjustRightInd w:val="0"/>
        <w:ind w:firstLine="709"/>
        <w:jc w:val="both"/>
        <w:rPr>
          <w:szCs w:val="28"/>
        </w:rPr>
      </w:pPr>
      <w:r w:rsidRPr="004F10D5">
        <w:rPr>
          <w:szCs w:val="28"/>
        </w:rPr>
        <w:t xml:space="preserve">2) 3 проверки готовности эвакуационных комиссий объектов экономики; </w:t>
      </w:r>
    </w:p>
    <w:p w:rsidR="003A66B1" w:rsidRPr="004F10D5" w:rsidRDefault="003A66B1" w:rsidP="003A66B1">
      <w:pPr>
        <w:widowControl w:val="0"/>
        <w:shd w:val="clear" w:color="auto" w:fill="FFFFFF"/>
        <w:autoSpaceDE w:val="0"/>
        <w:autoSpaceDN w:val="0"/>
        <w:adjustRightInd w:val="0"/>
        <w:ind w:firstLine="709"/>
        <w:jc w:val="both"/>
        <w:rPr>
          <w:szCs w:val="28"/>
        </w:rPr>
      </w:pPr>
      <w:r w:rsidRPr="004F10D5">
        <w:rPr>
          <w:szCs w:val="28"/>
        </w:rPr>
        <w:t xml:space="preserve">3) 3 проверки готовности сборных эвакуационных пунктов </w:t>
      </w:r>
      <w:r>
        <w:rPr>
          <w:szCs w:val="28"/>
        </w:rPr>
        <w:t xml:space="preserve">(далее - СЭП) </w:t>
      </w:r>
      <w:r w:rsidRPr="004F10D5">
        <w:rPr>
          <w:szCs w:val="28"/>
        </w:rPr>
        <w:t>при ЧС;</w:t>
      </w:r>
    </w:p>
    <w:p w:rsidR="003A66B1" w:rsidRPr="004F10D5" w:rsidRDefault="003A66B1" w:rsidP="003A66B1">
      <w:pPr>
        <w:widowControl w:val="0"/>
        <w:shd w:val="clear" w:color="auto" w:fill="FFFFFF"/>
        <w:autoSpaceDE w:val="0"/>
        <w:autoSpaceDN w:val="0"/>
        <w:adjustRightInd w:val="0"/>
        <w:ind w:firstLine="709"/>
        <w:jc w:val="both"/>
      </w:pPr>
      <w:r w:rsidRPr="004F10D5">
        <w:rPr>
          <w:szCs w:val="28"/>
        </w:rPr>
        <w:t xml:space="preserve">4) 3 практических занятия с администрациями </w:t>
      </w:r>
      <w:r>
        <w:rPr>
          <w:szCs w:val="28"/>
        </w:rPr>
        <w:t xml:space="preserve">СЭП </w:t>
      </w:r>
      <w:r w:rsidRPr="004F10D5">
        <w:rPr>
          <w:szCs w:val="28"/>
        </w:rPr>
        <w:t>по ГО;</w:t>
      </w:r>
    </w:p>
    <w:p w:rsidR="003A66B1" w:rsidRPr="004F10D5" w:rsidRDefault="003A66B1" w:rsidP="003A66B1">
      <w:pPr>
        <w:widowControl w:val="0"/>
        <w:shd w:val="clear" w:color="auto" w:fill="FFFFFF"/>
        <w:autoSpaceDE w:val="0"/>
        <w:autoSpaceDN w:val="0"/>
        <w:adjustRightInd w:val="0"/>
        <w:ind w:firstLine="709"/>
        <w:jc w:val="both"/>
        <w:rPr>
          <w:szCs w:val="28"/>
        </w:rPr>
      </w:pPr>
      <w:r w:rsidRPr="004F10D5">
        <w:rPr>
          <w:szCs w:val="28"/>
        </w:rPr>
        <w:t xml:space="preserve">5) 1 практическое разворачивание </w:t>
      </w:r>
      <w:r>
        <w:rPr>
          <w:szCs w:val="28"/>
        </w:rPr>
        <w:t xml:space="preserve">СЭП </w:t>
      </w:r>
      <w:r w:rsidRPr="004F10D5">
        <w:rPr>
          <w:szCs w:val="28"/>
        </w:rPr>
        <w:t>с элементами всестороннего обеспечения.</w:t>
      </w:r>
    </w:p>
    <w:p w:rsidR="003A66B1" w:rsidRPr="000E2F7C" w:rsidRDefault="003A66B1" w:rsidP="003A66B1">
      <w:pPr>
        <w:tabs>
          <w:tab w:val="left" w:pos="0"/>
        </w:tabs>
        <w:ind w:firstLine="709"/>
        <w:jc w:val="both"/>
        <w:rPr>
          <w:szCs w:val="28"/>
        </w:rPr>
      </w:pPr>
      <w:r w:rsidRPr="004F10D5">
        <w:rPr>
          <w:spacing w:val="1"/>
          <w:szCs w:val="28"/>
        </w:rPr>
        <w:lastRenderedPageBreak/>
        <w:t xml:space="preserve">В 2020 году в рамках деятельности Комиссии </w:t>
      </w:r>
      <w:r w:rsidRPr="004F10D5">
        <w:rPr>
          <w:szCs w:val="28"/>
        </w:rPr>
        <w:t xml:space="preserve">по вопросам повышения устойчивости функционирования объектов экономики </w:t>
      </w:r>
      <w:r w:rsidRPr="00EA08B3">
        <w:rPr>
          <w:szCs w:val="28"/>
        </w:rPr>
        <w:t xml:space="preserve">Петропавловск-Камчатского </w:t>
      </w:r>
      <w:r w:rsidRPr="004F10D5">
        <w:rPr>
          <w:szCs w:val="28"/>
        </w:rPr>
        <w:t>городского округа проведено:</w:t>
      </w:r>
      <w:r>
        <w:rPr>
          <w:szCs w:val="28"/>
        </w:rPr>
        <w:t xml:space="preserve"> </w:t>
      </w:r>
    </w:p>
    <w:p w:rsidR="003A66B1" w:rsidRPr="00DD7130" w:rsidRDefault="003A66B1" w:rsidP="003A66B1">
      <w:pPr>
        <w:tabs>
          <w:tab w:val="left" w:pos="0"/>
        </w:tabs>
        <w:ind w:firstLine="709"/>
        <w:jc w:val="both"/>
        <w:rPr>
          <w:szCs w:val="28"/>
        </w:rPr>
      </w:pPr>
      <w:r w:rsidRPr="00DD7130">
        <w:rPr>
          <w:szCs w:val="28"/>
        </w:rPr>
        <w:t>1) 2 рабочих совещания;</w:t>
      </w:r>
    </w:p>
    <w:p w:rsidR="003A66B1" w:rsidRPr="00DD7130" w:rsidRDefault="003A66B1" w:rsidP="003A66B1">
      <w:pPr>
        <w:tabs>
          <w:tab w:val="left" w:pos="0"/>
        </w:tabs>
        <w:ind w:firstLine="709"/>
        <w:jc w:val="both"/>
      </w:pPr>
      <w:r w:rsidRPr="00DD7130">
        <w:rPr>
          <w:szCs w:val="28"/>
        </w:rPr>
        <w:t>2) 3 практических занятия с администраци</w:t>
      </w:r>
      <w:r w:rsidR="00215084">
        <w:rPr>
          <w:szCs w:val="28"/>
        </w:rPr>
        <w:t>ями</w:t>
      </w:r>
      <w:r w:rsidRPr="00DD7130">
        <w:rPr>
          <w:szCs w:val="28"/>
        </w:rPr>
        <w:t>: 1 пункт санитарной обработки, 1 пункт станции по специальной обработке транспорта; 1 пункт станции по специальной обработке одежды;</w:t>
      </w:r>
    </w:p>
    <w:p w:rsidR="003A66B1" w:rsidRPr="00DD7130" w:rsidRDefault="003A66B1" w:rsidP="003A66B1">
      <w:pPr>
        <w:tabs>
          <w:tab w:val="left" w:pos="709"/>
        </w:tabs>
        <w:ind w:firstLine="709"/>
        <w:jc w:val="both"/>
        <w:rPr>
          <w:szCs w:val="28"/>
        </w:rPr>
      </w:pPr>
      <w:r w:rsidRPr="00DD7130">
        <w:rPr>
          <w:szCs w:val="28"/>
        </w:rPr>
        <w:t>3) смотр-конкурс на лучшее содержание и эксплуатацию защитных сооружений гражданской обороны, расположенных на территории городского округа</w:t>
      </w:r>
      <w:r>
        <w:rPr>
          <w:szCs w:val="28"/>
        </w:rPr>
        <w:t>;</w:t>
      </w:r>
    </w:p>
    <w:p w:rsidR="003A66B1" w:rsidRDefault="003A66B1" w:rsidP="003A66B1">
      <w:pPr>
        <w:tabs>
          <w:tab w:val="left" w:pos="709"/>
        </w:tabs>
        <w:ind w:firstLine="709"/>
        <w:jc w:val="both"/>
        <w:rPr>
          <w:color w:val="000000"/>
          <w:spacing w:val="-1"/>
          <w:szCs w:val="28"/>
        </w:rPr>
      </w:pPr>
      <w:r w:rsidRPr="00DD7130">
        <w:rPr>
          <w:color w:val="000000"/>
          <w:spacing w:val="-1"/>
          <w:szCs w:val="28"/>
        </w:rPr>
        <w:t>4)</w:t>
      </w:r>
      <w:r w:rsidRPr="00DD7130">
        <w:rPr>
          <w:rFonts w:eastAsiaTheme="minorHAnsi"/>
          <w:szCs w:val="28"/>
          <w:lang w:eastAsia="en-US"/>
        </w:rPr>
        <w:t xml:space="preserve"> </w:t>
      </w:r>
      <w:r w:rsidRPr="00DD7130">
        <w:rPr>
          <w:color w:val="000000"/>
          <w:spacing w:val="-1"/>
          <w:szCs w:val="28"/>
        </w:rPr>
        <w:t>работа по опред</w:t>
      </w:r>
      <w:r>
        <w:rPr>
          <w:color w:val="000000"/>
          <w:spacing w:val="-1"/>
          <w:szCs w:val="28"/>
        </w:rPr>
        <w:t xml:space="preserve">елению </w:t>
      </w:r>
      <w:r w:rsidRPr="00DD7130">
        <w:rPr>
          <w:color w:val="000000"/>
          <w:spacing w:val="-1"/>
          <w:szCs w:val="28"/>
        </w:rPr>
        <w:t>возможности приспособления заглубленных и подвальных помещений под укрытия гражданской обороны на особый период для укрытия определенной категории населения на территории городского округа.</w:t>
      </w:r>
    </w:p>
    <w:p w:rsidR="003A66B1" w:rsidRPr="00DD7130" w:rsidRDefault="003A66B1" w:rsidP="003A66B1">
      <w:pPr>
        <w:tabs>
          <w:tab w:val="left" w:pos="709"/>
        </w:tabs>
        <w:ind w:firstLine="709"/>
        <w:jc w:val="both"/>
        <w:rPr>
          <w:bCs/>
          <w:szCs w:val="28"/>
        </w:rPr>
      </w:pPr>
      <w:r w:rsidRPr="00DD7130">
        <w:rPr>
          <w:bCs/>
          <w:color w:val="000000" w:themeColor="text1"/>
          <w:szCs w:val="28"/>
        </w:rPr>
        <w:t>Д</w:t>
      </w:r>
      <w:r w:rsidRPr="00DD7130">
        <w:rPr>
          <w:color w:val="000000" w:themeColor="text1"/>
          <w:spacing w:val="2"/>
          <w:szCs w:val="28"/>
        </w:rPr>
        <w:t xml:space="preserve">ля решения задач гражданской обороны, защиты населения и территории городского округа </w:t>
      </w:r>
      <w:r w:rsidRPr="00DD7130">
        <w:rPr>
          <w:color w:val="000000" w:themeColor="text1"/>
          <w:spacing w:val="4"/>
          <w:szCs w:val="28"/>
        </w:rPr>
        <w:t>от чрезвычайных ситуаций природного и техногенного характера создано</w:t>
      </w:r>
      <w:r w:rsidRPr="00DD7130">
        <w:rPr>
          <w:bCs/>
          <w:color w:val="000000" w:themeColor="text1"/>
          <w:szCs w:val="28"/>
        </w:rPr>
        <w:t xml:space="preserve"> </w:t>
      </w:r>
      <w:r>
        <w:rPr>
          <w:bCs/>
          <w:color w:val="000000" w:themeColor="text1"/>
          <w:szCs w:val="28"/>
        </w:rPr>
        <w:t>11</w:t>
      </w:r>
      <w:r w:rsidRPr="00DD7130">
        <w:rPr>
          <w:bCs/>
          <w:color w:val="000000" w:themeColor="text1"/>
          <w:szCs w:val="28"/>
        </w:rPr>
        <w:t xml:space="preserve"> спасательных служб</w:t>
      </w:r>
      <w:r>
        <w:rPr>
          <w:bCs/>
          <w:szCs w:val="28"/>
        </w:rPr>
        <w:t xml:space="preserve"> </w:t>
      </w:r>
      <w:r w:rsidRPr="00DD7130">
        <w:rPr>
          <w:bCs/>
          <w:color w:val="000000" w:themeColor="text1"/>
          <w:szCs w:val="28"/>
        </w:rPr>
        <w:t xml:space="preserve">городского округа: </w:t>
      </w:r>
      <w:r w:rsidRPr="00DD7130">
        <w:rPr>
          <w:bCs/>
          <w:szCs w:val="28"/>
        </w:rPr>
        <w:t>торговли и питания; автотранспортная; инженерно-техническая</w:t>
      </w:r>
      <w:r>
        <w:rPr>
          <w:bCs/>
          <w:szCs w:val="28"/>
        </w:rPr>
        <w:t xml:space="preserve">; </w:t>
      </w:r>
      <w:r w:rsidRPr="00DD7130">
        <w:rPr>
          <w:bCs/>
          <w:szCs w:val="28"/>
        </w:rPr>
        <w:t>связи и информирования населения;</w:t>
      </w:r>
      <w:r>
        <w:rPr>
          <w:bCs/>
          <w:szCs w:val="28"/>
        </w:rPr>
        <w:t xml:space="preserve"> </w:t>
      </w:r>
      <w:r w:rsidRPr="00DD7130">
        <w:rPr>
          <w:bCs/>
          <w:szCs w:val="28"/>
        </w:rPr>
        <w:t>оповещения;</w:t>
      </w:r>
      <w:r>
        <w:rPr>
          <w:bCs/>
          <w:szCs w:val="28"/>
        </w:rPr>
        <w:t xml:space="preserve"> </w:t>
      </w:r>
      <w:r w:rsidRPr="00DD7130">
        <w:rPr>
          <w:bCs/>
          <w:szCs w:val="28"/>
        </w:rPr>
        <w:t>разворачивания и функционирования пунктов временного размещения пострадавшего населения;</w:t>
      </w:r>
      <w:r>
        <w:rPr>
          <w:bCs/>
          <w:szCs w:val="28"/>
        </w:rPr>
        <w:t xml:space="preserve"> </w:t>
      </w:r>
      <w:r w:rsidRPr="00DD7130">
        <w:rPr>
          <w:bCs/>
          <w:szCs w:val="28"/>
        </w:rPr>
        <w:t>разворачивания и функционирования</w:t>
      </w:r>
      <w:r>
        <w:rPr>
          <w:bCs/>
          <w:szCs w:val="28"/>
        </w:rPr>
        <w:t xml:space="preserve"> СЭП</w:t>
      </w:r>
      <w:r w:rsidRPr="00DD7130">
        <w:rPr>
          <w:bCs/>
          <w:szCs w:val="28"/>
        </w:rPr>
        <w:t>;</w:t>
      </w:r>
      <w:r>
        <w:rPr>
          <w:bCs/>
          <w:szCs w:val="28"/>
        </w:rPr>
        <w:t xml:space="preserve"> </w:t>
      </w:r>
      <w:r w:rsidRPr="00DD7130">
        <w:rPr>
          <w:bCs/>
          <w:szCs w:val="28"/>
        </w:rPr>
        <w:t>охраны общественного порядка;</w:t>
      </w:r>
      <w:r>
        <w:rPr>
          <w:bCs/>
          <w:szCs w:val="28"/>
        </w:rPr>
        <w:t xml:space="preserve"> </w:t>
      </w:r>
      <w:r w:rsidRPr="00DD7130">
        <w:rPr>
          <w:bCs/>
          <w:szCs w:val="28"/>
        </w:rPr>
        <w:t>тушения пожаров;</w:t>
      </w:r>
      <w:r>
        <w:rPr>
          <w:bCs/>
          <w:szCs w:val="28"/>
        </w:rPr>
        <w:t xml:space="preserve"> </w:t>
      </w:r>
      <w:r w:rsidRPr="00DD7130">
        <w:rPr>
          <w:bCs/>
          <w:szCs w:val="28"/>
        </w:rPr>
        <w:t>медицинской защиты и противоэпидемиологических мероприятий;</w:t>
      </w:r>
      <w:r>
        <w:rPr>
          <w:bCs/>
          <w:szCs w:val="28"/>
        </w:rPr>
        <w:t xml:space="preserve"> </w:t>
      </w:r>
      <w:r w:rsidRPr="00DD7130">
        <w:rPr>
          <w:bCs/>
          <w:szCs w:val="28"/>
        </w:rPr>
        <w:t>защиты агропромышленного</w:t>
      </w:r>
      <w:r>
        <w:rPr>
          <w:bCs/>
          <w:szCs w:val="28"/>
        </w:rPr>
        <w:t xml:space="preserve"> комплекса, животных и растений.</w:t>
      </w:r>
    </w:p>
    <w:p w:rsidR="003A66B1" w:rsidRPr="005815BA" w:rsidRDefault="003A66B1" w:rsidP="003A66B1">
      <w:pPr>
        <w:ind w:firstLine="709"/>
        <w:jc w:val="both"/>
        <w:rPr>
          <w:color w:val="000000"/>
          <w:szCs w:val="28"/>
          <w:highlight w:val="cyan"/>
        </w:rPr>
      </w:pPr>
      <w:r w:rsidRPr="00651908">
        <w:rPr>
          <w:color w:val="000000"/>
          <w:szCs w:val="28"/>
        </w:rPr>
        <w:t>Под руководством Главы городского округа проведены:</w:t>
      </w:r>
    </w:p>
    <w:p w:rsidR="003A66B1" w:rsidRPr="00651908" w:rsidRDefault="003A66B1" w:rsidP="003A66B1">
      <w:pPr>
        <w:tabs>
          <w:tab w:val="left" w:pos="0"/>
        </w:tabs>
        <w:ind w:firstLine="709"/>
        <w:jc w:val="both"/>
        <w:rPr>
          <w:color w:val="000000"/>
          <w:szCs w:val="28"/>
        </w:rPr>
      </w:pPr>
      <w:r w:rsidRPr="00651908">
        <w:rPr>
          <w:color w:val="000000"/>
          <w:szCs w:val="28"/>
        </w:rPr>
        <w:t>1) проверка планирующих и отчетных документов по вопросам гражданской обороны, предупреждения и ликвидации чрезвычайных ситуаций в спасательных службах городского округа;</w:t>
      </w:r>
    </w:p>
    <w:p w:rsidR="003A66B1" w:rsidRPr="00651908" w:rsidRDefault="003A66B1" w:rsidP="003A66B1">
      <w:pPr>
        <w:tabs>
          <w:tab w:val="left" w:pos="0"/>
        </w:tabs>
        <w:ind w:firstLine="709"/>
        <w:jc w:val="both"/>
        <w:rPr>
          <w:bCs/>
          <w:color w:val="000000"/>
          <w:szCs w:val="28"/>
        </w:rPr>
      </w:pPr>
      <w:r w:rsidRPr="00651908">
        <w:rPr>
          <w:color w:val="000000"/>
          <w:szCs w:val="28"/>
        </w:rPr>
        <w:t>2) 3 практических занятия с администрациями пунктов санитарной обработки (Баня на Моховой), станций по специальной обраб</w:t>
      </w:r>
      <w:r>
        <w:rPr>
          <w:color w:val="000000"/>
          <w:szCs w:val="28"/>
        </w:rPr>
        <w:t>отке транспорта (</w:t>
      </w:r>
      <w:r w:rsidR="00215084">
        <w:rPr>
          <w:color w:val="000000"/>
          <w:szCs w:val="28"/>
        </w:rPr>
        <w:t>а</w:t>
      </w:r>
      <w:r>
        <w:rPr>
          <w:color w:val="000000"/>
          <w:szCs w:val="28"/>
        </w:rPr>
        <w:t>кционерное общество</w:t>
      </w:r>
      <w:r w:rsidRPr="00651908">
        <w:rPr>
          <w:color w:val="000000"/>
          <w:szCs w:val="28"/>
        </w:rPr>
        <w:t xml:space="preserve"> «Автопарк») и одежды (</w:t>
      </w:r>
      <w:r>
        <w:rPr>
          <w:color w:val="000000"/>
          <w:szCs w:val="28"/>
        </w:rPr>
        <w:t>ООО</w:t>
      </w:r>
      <w:r w:rsidRPr="00651908">
        <w:rPr>
          <w:color w:val="000000"/>
          <w:szCs w:val="28"/>
        </w:rPr>
        <w:t xml:space="preserve"> «Люкс-</w:t>
      </w:r>
      <w:proofErr w:type="spellStart"/>
      <w:r w:rsidRPr="00651908">
        <w:rPr>
          <w:color w:val="000000"/>
          <w:szCs w:val="28"/>
        </w:rPr>
        <w:t>лайн</w:t>
      </w:r>
      <w:proofErr w:type="spellEnd"/>
      <w:r w:rsidRPr="00651908">
        <w:rPr>
          <w:color w:val="000000"/>
          <w:szCs w:val="28"/>
        </w:rPr>
        <w:t>»);</w:t>
      </w:r>
    </w:p>
    <w:p w:rsidR="003A66B1" w:rsidRPr="00651908" w:rsidRDefault="003A66B1" w:rsidP="003A66B1">
      <w:pPr>
        <w:tabs>
          <w:tab w:val="left" w:pos="0"/>
        </w:tabs>
        <w:ind w:firstLine="709"/>
        <w:jc w:val="both"/>
        <w:rPr>
          <w:color w:val="000000"/>
          <w:szCs w:val="28"/>
        </w:rPr>
      </w:pPr>
      <w:r w:rsidRPr="00651908">
        <w:rPr>
          <w:color w:val="000000"/>
          <w:szCs w:val="28"/>
        </w:rPr>
        <w:t xml:space="preserve">3) проверка готовности </w:t>
      </w:r>
      <w:r>
        <w:rPr>
          <w:color w:val="000000"/>
          <w:szCs w:val="28"/>
        </w:rPr>
        <w:t>СЭП</w:t>
      </w:r>
      <w:r w:rsidRPr="00651908">
        <w:rPr>
          <w:color w:val="000000"/>
          <w:szCs w:val="28"/>
        </w:rPr>
        <w:t xml:space="preserve"> по ГО:</w:t>
      </w:r>
      <w:r w:rsidRPr="00651908">
        <w:rPr>
          <w:b/>
          <w:color w:val="000000"/>
          <w:szCs w:val="28"/>
        </w:rPr>
        <w:t xml:space="preserve"> </w:t>
      </w:r>
      <w:r>
        <w:rPr>
          <w:color w:val="000000"/>
          <w:szCs w:val="28"/>
        </w:rPr>
        <w:t xml:space="preserve">СЭП </w:t>
      </w:r>
      <w:r w:rsidRPr="00651908">
        <w:rPr>
          <w:color w:val="000000"/>
          <w:szCs w:val="28"/>
        </w:rPr>
        <w:t xml:space="preserve">№ 5, СЭП № 7, СЭП № 11; </w:t>
      </w:r>
    </w:p>
    <w:p w:rsidR="003A66B1" w:rsidRPr="00651908" w:rsidRDefault="003A66B1" w:rsidP="003A66B1">
      <w:pPr>
        <w:tabs>
          <w:tab w:val="left" w:pos="0"/>
        </w:tabs>
        <w:ind w:firstLine="709"/>
        <w:jc w:val="both"/>
        <w:rPr>
          <w:color w:val="000000"/>
          <w:szCs w:val="28"/>
        </w:rPr>
      </w:pPr>
      <w:r w:rsidRPr="00651908">
        <w:rPr>
          <w:color w:val="000000"/>
          <w:szCs w:val="28"/>
        </w:rPr>
        <w:t xml:space="preserve">4) выполнено практическое развертывание </w:t>
      </w:r>
      <w:r>
        <w:rPr>
          <w:color w:val="000000"/>
          <w:szCs w:val="28"/>
        </w:rPr>
        <w:t xml:space="preserve">СЭП </w:t>
      </w:r>
      <w:r w:rsidRPr="00651908">
        <w:rPr>
          <w:color w:val="000000"/>
          <w:szCs w:val="28"/>
        </w:rPr>
        <w:t xml:space="preserve">№ 3 с элементами всестороннего обеспечения; </w:t>
      </w:r>
    </w:p>
    <w:p w:rsidR="003A66B1" w:rsidRDefault="003A66B1" w:rsidP="003A66B1">
      <w:pPr>
        <w:tabs>
          <w:tab w:val="left" w:pos="0"/>
        </w:tabs>
        <w:ind w:firstLine="709"/>
        <w:jc w:val="both"/>
        <w:rPr>
          <w:color w:val="000000"/>
          <w:szCs w:val="28"/>
        </w:rPr>
      </w:pPr>
      <w:r w:rsidRPr="00651908">
        <w:rPr>
          <w:color w:val="000000"/>
          <w:szCs w:val="28"/>
        </w:rPr>
        <w:t xml:space="preserve">5) проверка готовности 5 </w:t>
      </w:r>
      <w:r>
        <w:rPr>
          <w:color w:val="000000"/>
          <w:szCs w:val="28"/>
        </w:rPr>
        <w:t xml:space="preserve">СЭП </w:t>
      </w:r>
      <w:r w:rsidRPr="00651908">
        <w:rPr>
          <w:color w:val="000000"/>
          <w:szCs w:val="28"/>
        </w:rPr>
        <w:t>при ЧС;</w:t>
      </w:r>
    </w:p>
    <w:p w:rsidR="003A66B1" w:rsidRPr="000E2F7C" w:rsidRDefault="003A66B1" w:rsidP="003A66B1">
      <w:pPr>
        <w:tabs>
          <w:tab w:val="left" w:pos="0"/>
        </w:tabs>
        <w:ind w:firstLine="709"/>
        <w:jc w:val="both"/>
        <w:rPr>
          <w:color w:val="000000"/>
          <w:szCs w:val="28"/>
        </w:rPr>
      </w:pPr>
      <w:r>
        <w:rPr>
          <w:color w:val="000000"/>
          <w:szCs w:val="28"/>
        </w:rPr>
        <w:t xml:space="preserve">6) </w:t>
      </w:r>
      <w:r w:rsidRPr="000E2F7C">
        <w:rPr>
          <w:color w:val="000000"/>
          <w:szCs w:val="28"/>
        </w:rPr>
        <w:t>6 практических тренировок городского звена Камчатской территориальной подсистемы единой государственной системы предупреждения и ликвидации чрезвычайных ситуаций Петропавловск-Камчатского городского округа по разворачиванию пунктов обогрева;</w:t>
      </w:r>
    </w:p>
    <w:p w:rsidR="003A66B1" w:rsidRDefault="003A66B1" w:rsidP="003A66B1">
      <w:pPr>
        <w:tabs>
          <w:tab w:val="left" w:pos="0"/>
        </w:tabs>
        <w:ind w:firstLine="709"/>
        <w:jc w:val="both"/>
        <w:rPr>
          <w:color w:val="000000"/>
          <w:szCs w:val="28"/>
        </w:rPr>
      </w:pPr>
      <w:r>
        <w:rPr>
          <w:color w:val="000000"/>
          <w:szCs w:val="28"/>
        </w:rPr>
        <w:t xml:space="preserve">7) </w:t>
      </w:r>
      <w:r w:rsidRPr="000E2F7C">
        <w:rPr>
          <w:color w:val="000000"/>
          <w:szCs w:val="28"/>
        </w:rPr>
        <w:t>в соответствии с Методич</w:t>
      </w:r>
      <w:r>
        <w:rPr>
          <w:color w:val="000000"/>
          <w:szCs w:val="28"/>
        </w:rPr>
        <w:t>ескими рекомендациями Министерства Российской Федерации по делам гражданской обороны, чрезвычайным ситуациям и ликвидации последствий стихийных бедствий</w:t>
      </w:r>
      <w:r w:rsidRPr="000E2F7C">
        <w:rPr>
          <w:color w:val="000000"/>
          <w:szCs w:val="28"/>
        </w:rPr>
        <w:t xml:space="preserve"> в рамках оптимизации фонда защитных сооружений гражданской обороны ведется работа по определению возможности приспособления заглубленных и подвальных помещений под укрытия гражданской обороны на особый период для укрытия определенной категории населения на терри</w:t>
      </w:r>
      <w:r>
        <w:rPr>
          <w:color w:val="000000"/>
          <w:szCs w:val="28"/>
        </w:rPr>
        <w:t xml:space="preserve">тории </w:t>
      </w:r>
      <w:r w:rsidRPr="000E2F7C">
        <w:rPr>
          <w:color w:val="000000"/>
          <w:szCs w:val="28"/>
        </w:rPr>
        <w:t>городского округа;</w:t>
      </w:r>
    </w:p>
    <w:p w:rsidR="003A66B1" w:rsidRPr="00651908" w:rsidRDefault="003A66B1" w:rsidP="003A66B1">
      <w:pPr>
        <w:tabs>
          <w:tab w:val="left" w:pos="0"/>
        </w:tabs>
        <w:ind w:firstLine="709"/>
        <w:jc w:val="both"/>
        <w:rPr>
          <w:color w:val="000000"/>
          <w:szCs w:val="28"/>
        </w:rPr>
      </w:pPr>
      <w:r>
        <w:rPr>
          <w:color w:val="000000"/>
          <w:szCs w:val="28"/>
        </w:rPr>
        <w:lastRenderedPageBreak/>
        <w:t xml:space="preserve">8) </w:t>
      </w:r>
      <w:r w:rsidRPr="000E2F7C">
        <w:rPr>
          <w:bCs/>
          <w:color w:val="000000"/>
          <w:szCs w:val="28"/>
        </w:rPr>
        <w:t>проведен смотр-конкурс на лучшее нештатное аварийно-спасательное формирование (далее – НАСФ) и лучшее нештатное формирование по обеспечению выполнения мероприятий по гражданской обороне (далее – НФГО) городского округа.</w:t>
      </w:r>
    </w:p>
    <w:p w:rsidR="003A66B1" w:rsidRPr="000E2F7C" w:rsidRDefault="003A66B1" w:rsidP="003A66B1">
      <w:pPr>
        <w:ind w:firstLine="720"/>
        <w:jc w:val="both"/>
        <w:rPr>
          <w:color w:val="000000" w:themeColor="text1"/>
          <w:szCs w:val="28"/>
        </w:rPr>
      </w:pPr>
      <w:r w:rsidRPr="000E2F7C">
        <w:rPr>
          <w:color w:val="000000" w:themeColor="text1"/>
          <w:szCs w:val="28"/>
        </w:rPr>
        <w:t>Обучение и подготовка должностных лиц и специалистов гражданской обороны городского звена КТП РСЧС, учреждений и предприятий проводилось на базе краевого государственного бюджетного учреждения дополнительного профессионального образования «Камчатский учебно-методический центр по ГО, ЧС и пожарной безопасности».</w:t>
      </w:r>
    </w:p>
    <w:p w:rsidR="003A66B1" w:rsidRPr="000E2F7C" w:rsidRDefault="003A66B1" w:rsidP="003A66B1">
      <w:pPr>
        <w:ind w:firstLine="720"/>
        <w:jc w:val="both"/>
        <w:rPr>
          <w:color w:val="000000" w:themeColor="text1"/>
          <w:szCs w:val="28"/>
        </w:rPr>
      </w:pPr>
      <w:r w:rsidRPr="000E2F7C">
        <w:rPr>
          <w:color w:val="000000" w:themeColor="text1"/>
          <w:szCs w:val="28"/>
        </w:rPr>
        <w:t xml:space="preserve">План комплектования формировался на основе поданных заявок на обучение должностных лиц и специалистов </w:t>
      </w:r>
      <w:r>
        <w:rPr>
          <w:color w:val="000000" w:themeColor="text1"/>
          <w:szCs w:val="28"/>
        </w:rPr>
        <w:t xml:space="preserve">КТП </w:t>
      </w:r>
      <w:r w:rsidRPr="000E2F7C">
        <w:rPr>
          <w:color w:val="000000" w:themeColor="text1"/>
          <w:szCs w:val="28"/>
        </w:rPr>
        <w:t>РСЧС различных категорий.</w:t>
      </w:r>
    </w:p>
    <w:p w:rsidR="003A66B1" w:rsidRPr="000E2F7C" w:rsidRDefault="003A66B1" w:rsidP="003A66B1">
      <w:pPr>
        <w:ind w:firstLine="708"/>
        <w:jc w:val="both"/>
        <w:rPr>
          <w:bCs/>
          <w:szCs w:val="28"/>
        </w:rPr>
      </w:pPr>
      <w:r w:rsidRPr="000E2F7C">
        <w:rPr>
          <w:color w:val="000000" w:themeColor="text1"/>
          <w:szCs w:val="28"/>
        </w:rPr>
        <w:t>В 2020 учебном году запланировано к обучению 326 человек, обучено 294</w:t>
      </w:r>
      <w:r w:rsidR="00425817">
        <w:rPr>
          <w:color w:val="000000" w:themeColor="text1"/>
          <w:szCs w:val="28"/>
        </w:rPr>
        <w:t> </w:t>
      </w:r>
      <w:r w:rsidRPr="000E2F7C">
        <w:rPr>
          <w:color w:val="000000" w:themeColor="text1"/>
          <w:szCs w:val="28"/>
        </w:rPr>
        <w:t xml:space="preserve">слушателя, что составило </w:t>
      </w:r>
      <w:r w:rsidRPr="000E2F7C">
        <w:rPr>
          <w:bCs/>
          <w:szCs w:val="28"/>
        </w:rPr>
        <w:t>90</w:t>
      </w:r>
      <w:r>
        <w:rPr>
          <w:bCs/>
          <w:szCs w:val="28"/>
        </w:rPr>
        <w:t>,0</w:t>
      </w:r>
      <w:r w:rsidRPr="000E2F7C">
        <w:rPr>
          <w:bCs/>
          <w:szCs w:val="28"/>
        </w:rPr>
        <w:t xml:space="preserve"> процентов. </w:t>
      </w:r>
    </w:p>
    <w:p w:rsidR="003A66B1" w:rsidRPr="000E2F7C" w:rsidRDefault="003A66B1" w:rsidP="003A66B1">
      <w:pPr>
        <w:ind w:firstLine="708"/>
        <w:jc w:val="both"/>
        <w:rPr>
          <w:bCs/>
          <w:szCs w:val="28"/>
        </w:rPr>
      </w:pPr>
      <w:r w:rsidRPr="000E2F7C">
        <w:rPr>
          <w:bCs/>
          <w:szCs w:val="28"/>
        </w:rPr>
        <w:t>В 2020 году подготовлено по курсу «Основы безопасности жизнедеятельности» и дисциплине «Бе</w:t>
      </w:r>
      <w:r>
        <w:rPr>
          <w:bCs/>
          <w:szCs w:val="28"/>
        </w:rPr>
        <w:t>зопасность жизнедеятельности» 13</w:t>
      </w:r>
      <w:r w:rsidR="00425817">
        <w:rPr>
          <w:bCs/>
          <w:szCs w:val="28"/>
        </w:rPr>
        <w:t> </w:t>
      </w:r>
      <w:r w:rsidRPr="000E2F7C">
        <w:rPr>
          <w:bCs/>
          <w:szCs w:val="28"/>
        </w:rPr>
        <w:t>332</w:t>
      </w:r>
      <w:r w:rsidR="00425817">
        <w:rPr>
          <w:bCs/>
          <w:szCs w:val="28"/>
        </w:rPr>
        <w:t> </w:t>
      </w:r>
      <w:r w:rsidRPr="000E2F7C">
        <w:rPr>
          <w:bCs/>
          <w:szCs w:val="28"/>
        </w:rPr>
        <w:t>учащихся начального, среднего и высшего профессионального образования – 100</w:t>
      </w:r>
      <w:r>
        <w:rPr>
          <w:bCs/>
          <w:szCs w:val="28"/>
        </w:rPr>
        <w:t>,0</w:t>
      </w:r>
      <w:r w:rsidRPr="000E2F7C">
        <w:rPr>
          <w:bCs/>
          <w:szCs w:val="28"/>
        </w:rPr>
        <w:t xml:space="preserve"> процентов. </w:t>
      </w:r>
    </w:p>
    <w:p w:rsidR="003A66B1" w:rsidRPr="000E2F7C" w:rsidRDefault="003A66B1" w:rsidP="003A66B1">
      <w:pPr>
        <w:ind w:firstLine="708"/>
        <w:jc w:val="both"/>
        <w:rPr>
          <w:color w:val="000000" w:themeColor="text1"/>
          <w:szCs w:val="28"/>
        </w:rPr>
      </w:pPr>
      <w:r w:rsidRPr="000E2F7C">
        <w:rPr>
          <w:bCs/>
          <w:szCs w:val="28"/>
        </w:rPr>
        <w:t xml:space="preserve">Для обучения неработающего населения в городском округе созданы и функционируют 3 учебно-консультационных пункта (далее - УКП): 1 УКП на базе </w:t>
      </w:r>
      <w:r>
        <w:rPr>
          <w:bCs/>
          <w:szCs w:val="28"/>
        </w:rPr>
        <w:t xml:space="preserve">МБУК «ЦГБ» </w:t>
      </w:r>
      <w:r w:rsidRPr="000E2F7C">
        <w:rPr>
          <w:bCs/>
          <w:szCs w:val="28"/>
        </w:rPr>
        <w:t xml:space="preserve">(ул. Набережная, </w:t>
      </w:r>
      <w:r>
        <w:rPr>
          <w:bCs/>
          <w:szCs w:val="28"/>
        </w:rPr>
        <w:t xml:space="preserve">д. </w:t>
      </w:r>
      <w:r w:rsidRPr="000E2F7C">
        <w:rPr>
          <w:bCs/>
          <w:szCs w:val="28"/>
        </w:rPr>
        <w:t>20), 1 УКП на базе муниципального бюджетного учреждения культуры «Библиотека</w:t>
      </w:r>
      <w:r w:rsidRPr="000E2F7C">
        <w:rPr>
          <w:color w:val="000000" w:themeColor="text1"/>
          <w:szCs w:val="28"/>
        </w:rPr>
        <w:t xml:space="preserve"> - филиал № 8» (ул. Беринга, </w:t>
      </w:r>
      <w:r>
        <w:rPr>
          <w:color w:val="000000" w:themeColor="text1"/>
          <w:szCs w:val="28"/>
        </w:rPr>
        <w:t>д.</w:t>
      </w:r>
      <w:r w:rsidR="00425817">
        <w:rPr>
          <w:color w:val="000000" w:themeColor="text1"/>
          <w:szCs w:val="28"/>
        </w:rPr>
        <w:t> </w:t>
      </w:r>
      <w:r w:rsidRPr="000E2F7C">
        <w:rPr>
          <w:color w:val="000000" w:themeColor="text1"/>
          <w:szCs w:val="28"/>
        </w:rPr>
        <w:t xml:space="preserve">106) и 1 УКП на базе муниципального бюджетного учреждения культуры «Библиотека - филиал № 11» (ул. Арсеньева, </w:t>
      </w:r>
      <w:r>
        <w:rPr>
          <w:color w:val="000000" w:themeColor="text1"/>
          <w:szCs w:val="28"/>
        </w:rPr>
        <w:t xml:space="preserve">д. </w:t>
      </w:r>
      <w:r w:rsidRPr="000E2F7C">
        <w:rPr>
          <w:color w:val="000000" w:themeColor="text1"/>
          <w:szCs w:val="28"/>
        </w:rPr>
        <w:t>6а).</w:t>
      </w:r>
    </w:p>
    <w:p w:rsidR="003A66B1" w:rsidRPr="006F1185" w:rsidRDefault="003A66B1" w:rsidP="003A66B1">
      <w:pPr>
        <w:tabs>
          <w:tab w:val="left" w:pos="567"/>
        </w:tabs>
        <w:ind w:firstLine="720"/>
        <w:jc w:val="both"/>
        <w:rPr>
          <w:color w:val="000000"/>
          <w:szCs w:val="28"/>
        </w:rPr>
      </w:pPr>
      <w:r w:rsidRPr="006F1185">
        <w:rPr>
          <w:color w:val="000000" w:themeColor="text1"/>
          <w:szCs w:val="28"/>
        </w:rPr>
        <w:t>За отчетный период через краевое государственное бюджетное учреждение дополнительного профессионального образования «Камчатский учебно-методический центр по ГО, ЧС и пожарной безопасности» и государственное бюджетное учреждение здравоохранения Камчатского края «Петропавловск-Камчатская городская станция скорой медицинской помощи» распространено 18 346 экземпляров печатной продукции по тематике ГО и ЧС, профилактики терроризма и экстремизма, а также 15 000 памяток для населения по мерам безопасности, в связи с угрозой распространения</w:t>
      </w:r>
      <w:r>
        <w:rPr>
          <w:color w:val="000000" w:themeColor="text1"/>
          <w:szCs w:val="28"/>
        </w:rPr>
        <w:t xml:space="preserve"> </w:t>
      </w:r>
      <w:r w:rsidRPr="00026121">
        <w:rPr>
          <w:color w:val="000000" w:themeColor="text1"/>
          <w:szCs w:val="28"/>
          <w:lang w:val="en-US"/>
        </w:rPr>
        <w:t>COVID</w:t>
      </w:r>
      <w:r w:rsidRPr="00026121">
        <w:rPr>
          <w:color w:val="000000" w:themeColor="text1"/>
          <w:szCs w:val="28"/>
        </w:rPr>
        <w:t>-19</w:t>
      </w:r>
      <w:r w:rsidRPr="006F1185">
        <w:rPr>
          <w:color w:val="000000" w:themeColor="text1"/>
          <w:szCs w:val="28"/>
        </w:rPr>
        <w:t>. Кроме того, ежемесячно информация по тематике ГО и ЧС размещалась в газете «Град Петра и Павла» и на официальном сайте администрации городского округа.</w:t>
      </w:r>
    </w:p>
    <w:p w:rsidR="003A66B1" w:rsidRPr="00726294" w:rsidRDefault="003A66B1" w:rsidP="003A66B1">
      <w:pPr>
        <w:tabs>
          <w:tab w:val="left" w:pos="567"/>
        </w:tabs>
        <w:ind w:firstLine="720"/>
        <w:jc w:val="both"/>
        <w:rPr>
          <w:color w:val="000000" w:themeColor="text1"/>
          <w:szCs w:val="28"/>
        </w:rPr>
      </w:pPr>
      <w:r w:rsidRPr="00726294">
        <w:rPr>
          <w:color w:val="000000" w:themeColor="text1"/>
          <w:szCs w:val="28"/>
        </w:rPr>
        <w:t>К началу пожароопасного сезона 2020 года:</w:t>
      </w:r>
    </w:p>
    <w:p w:rsidR="003A66B1" w:rsidRPr="00726294" w:rsidRDefault="003A66B1" w:rsidP="003A66B1">
      <w:pPr>
        <w:tabs>
          <w:tab w:val="left" w:pos="567"/>
        </w:tabs>
        <w:ind w:firstLine="720"/>
        <w:jc w:val="both"/>
        <w:rPr>
          <w:color w:val="000000" w:themeColor="text1"/>
          <w:szCs w:val="28"/>
        </w:rPr>
      </w:pPr>
      <w:r w:rsidRPr="00726294">
        <w:rPr>
          <w:color w:val="000000" w:themeColor="text1"/>
          <w:szCs w:val="28"/>
        </w:rPr>
        <w:t>1) созданы патрульные, патрульно-маневренные, патрульно-контрольные группы, которые проводили патрулирование территории в границах городского округа;</w:t>
      </w:r>
    </w:p>
    <w:p w:rsidR="003A66B1" w:rsidRPr="00726294" w:rsidRDefault="003A66B1" w:rsidP="003A66B1">
      <w:pPr>
        <w:tabs>
          <w:tab w:val="left" w:pos="851"/>
          <w:tab w:val="left" w:pos="1134"/>
        </w:tabs>
        <w:ind w:firstLine="720"/>
        <w:jc w:val="both"/>
        <w:rPr>
          <w:color w:val="000000" w:themeColor="text1"/>
          <w:szCs w:val="28"/>
        </w:rPr>
      </w:pPr>
      <w:r w:rsidRPr="00726294">
        <w:rPr>
          <w:bCs/>
          <w:color w:val="000000" w:themeColor="text1"/>
          <w:szCs w:val="28"/>
        </w:rPr>
        <w:t xml:space="preserve">2) </w:t>
      </w:r>
      <w:r w:rsidRPr="00726294">
        <w:rPr>
          <w:color w:val="000000" w:themeColor="text1"/>
          <w:szCs w:val="28"/>
        </w:rPr>
        <w:t>проведена проверка наличия и практической работоспособности пожарных гидрантов, находящихся на водопроводных магистралях общего пользования в границах городского округа с 10.08.2020 по 25.09.2020 с составлением, подписанием акта проверки, утвержденного Главой городского округа 20.10.2020.</w:t>
      </w:r>
    </w:p>
    <w:p w:rsidR="003A66B1" w:rsidRPr="00726294" w:rsidRDefault="003A66B1" w:rsidP="003A66B1">
      <w:pPr>
        <w:pStyle w:val="af4"/>
        <w:ind w:firstLine="720"/>
        <w:jc w:val="both"/>
        <w:rPr>
          <w:sz w:val="28"/>
          <w:szCs w:val="28"/>
        </w:rPr>
      </w:pPr>
      <w:r w:rsidRPr="00726294">
        <w:rPr>
          <w:sz w:val="28"/>
          <w:szCs w:val="28"/>
        </w:rPr>
        <w:t>Проверено 663</w:t>
      </w:r>
      <w:r>
        <w:rPr>
          <w:sz w:val="28"/>
          <w:szCs w:val="28"/>
        </w:rPr>
        <w:t xml:space="preserve"> пожарных гидранта, из них: </w:t>
      </w:r>
      <w:r w:rsidRPr="00726294">
        <w:rPr>
          <w:sz w:val="28"/>
          <w:szCs w:val="28"/>
        </w:rPr>
        <w:t>исправны – 624 единицы, не</w:t>
      </w:r>
      <w:r>
        <w:rPr>
          <w:sz w:val="28"/>
          <w:szCs w:val="28"/>
        </w:rPr>
        <w:t xml:space="preserve"> </w:t>
      </w:r>
      <w:r w:rsidRPr="00726294">
        <w:rPr>
          <w:sz w:val="28"/>
          <w:szCs w:val="28"/>
        </w:rPr>
        <w:t>исправны – 39 единиц</w:t>
      </w:r>
      <w:r>
        <w:rPr>
          <w:sz w:val="28"/>
          <w:szCs w:val="28"/>
        </w:rPr>
        <w:t>.</w:t>
      </w:r>
    </w:p>
    <w:p w:rsidR="003A66B1" w:rsidRPr="003B5497" w:rsidRDefault="003A66B1" w:rsidP="003A66B1">
      <w:pPr>
        <w:pStyle w:val="af4"/>
        <w:ind w:firstLine="720"/>
        <w:jc w:val="both"/>
        <w:rPr>
          <w:sz w:val="28"/>
          <w:szCs w:val="28"/>
        </w:rPr>
      </w:pPr>
      <w:r w:rsidRPr="003B5497">
        <w:rPr>
          <w:sz w:val="28"/>
          <w:szCs w:val="28"/>
        </w:rPr>
        <w:lastRenderedPageBreak/>
        <w:t>План основных мероприятий городского округа в области гражданской обороны, предупреждения и ликвидации чрезвычайных ситуаций, обеспечения пожарной безопасности и безопасности на водных объектах на 2020 год выполнен в полном объеме.</w:t>
      </w:r>
    </w:p>
    <w:p w:rsidR="003A66B1" w:rsidRPr="00E41DB5" w:rsidRDefault="003A66B1" w:rsidP="00215084">
      <w:pPr>
        <w:ind w:firstLine="709"/>
        <w:contextualSpacing/>
        <w:jc w:val="both"/>
        <w:rPr>
          <w:szCs w:val="28"/>
        </w:rPr>
      </w:pPr>
      <w:r w:rsidRPr="00E41DB5">
        <w:rPr>
          <w:szCs w:val="28"/>
        </w:rPr>
        <w:t>В целях профилактики правонарушений среди несовершеннолетних согласно постановлению администрации Петропавловск-Камчатского городского округа от 18.10.2019 № 2184 «Об утверждении календарного плана физкультурных мероприятий и спортивных мероприятий Петропавловск-Камчатского городского округа» ведется активная работа по привлечению молодежи к занятию спортом и физической культурой, а именно:</w:t>
      </w:r>
      <w:r>
        <w:rPr>
          <w:szCs w:val="28"/>
        </w:rPr>
        <w:t xml:space="preserve"> в 2020 году</w:t>
      </w:r>
      <w:r w:rsidRPr="00E41DB5">
        <w:rPr>
          <w:szCs w:val="28"/>
        </w:rPr>
        <w:t xml:space="preserve"> запланировано 153 спортивных мероприятия, по факту проведено 102</w:t>
      </w:r>
      <w:r w:rsidR="00425817">
        <w:rPr>
          <w:szCs w:val="28"/>
        </w:rPr>
        <w:t> </w:t>
      </w:r>
      <w:r w:rsidRPr="00E41DB5">
        <w:rPr>
          <w:szCs w:val="28"/>
        </w:rPr>
        <w:t>мероприятия, что составляет 67,0 процентов от первоначально запланированного.</w:t>
      </w:r>
    </w:p>
    <w:p w:rsidR="003A66B1" w:rsidRPr="00E41DB5" w:rsidRDefault="003A66B1" w:rsidP="00215084">
      <w:pPr>
        <w:ind w:firstLine="709"/>
        <w:jc w:val="both"/>
        <w:rPr>
          <w:szCs w:val="28"/>
        </w:rPr>
      </w:pPr>
      <w:r w:rsidRPr="00E41DB5">
        <w:rPr>
          <w:szCs w:val="28"/>
        </w:rPr>
        <w:t xml:space="preserve">Показатели эффективности достигнуты не в полном объеме в связи с угрозой распространения </w:t>
      </w:r>
      <w:r w:rsidRPr="00811B10">
        <w:rPr>
          <w:szCs w:val="28"/>
          <w:lang w:val="en-US"/>
        </w:rPr>
        <w:t>COVID</w:t>
      </w:r>
      <w:r w:rsidRPr="00811B10">
        <w:rPr>
          <w:szCs w:val="28"/>
        </w:rPr>
        <w:t>-19</w:t>
      </w:r>
      <w:r>
        <w:rPr>
          <w:szCs w:val="28"/>
        </w:rPr>
        <w:t xml:space="preserve"> </w:t>
      </w:r>
      <w:r w:rsidRPr="00E41DB5">
        <w:rPr>
          <w:szCs w:val="28"/>
        </w:rPr>
        <w:t xml:space="preserve">и ограничениями на проведение массовых мероприятий на основании постановления Губернатора Камчатского края от 10.04.2020 № 50 «О мерах по недопущению распространения новой </w:t>
      </w:r>
      <w:proofErr w:type="spellStart"/>
      <w:r w:rsidRPr="00E41DB5">
        <w:rPr>
          <w:szCs w:val="28"/>
        </w:rPr>
        <w:t>коронавирусной</w:t>
      </w:r>
      <w:proofErr w:type="spellEnd"/>
      <w:r w:rsidRPr="00E41DB5">
        <w:rPr>
          <w:szCs w:val="28"/>
        </w:rPr>
        <w:t xml:space="preserve"> инфекции (COVID-19) на т</w:t>
      </w:r>
      <w:r>
        <w:rPr>
          <w:szCs w:val="28"/>
        </w:rPr>
        <w:t xml:space="preserve">ерритории Камчатского края». </w:t>
      </w:r>
    </w:p>
    <w:p w:rsidR="003A66B1" w:rsidRPr="003B5497" w:rsidRDefault="003A66B1" w:rsidP="00215084">
      <w:pPr>
        <w:pStyle w:val="af4"/>
        <w:ind w:firstLine="720"/>
        <w:jc w:val="both"/>
        <w:rPr>
          <w:b/>
          <w:i/>
          <w:color w:val="000000" w:themeColor="text1"/>
          <w:sz w:val="28"/>
          <w:szCs w:val="28"/>
          <w:u w:val="single"/>
        </w:rPr>
      </w:pPr>
      <w:r w:rsidRPr="00E41DB5">
        <w:rPr>
          <w:sz w:val="28"/>
          <w:szCs w:val="28"/>
        </w:rPr>
        <w:t xml:space="preserve">В 2020 году организация временного трудоустройства несовершеннолетних в рамках работы трудовых </w:t>
      </w:r>
      <w:r>
        <w:rPr>
          <w:sz w:val="28"/>
          <w:szCs w:val="28"/>
        </w:rPr>
        <w:t xml:space="preserve">отрядов «Молодой Петропавловск» </w:t>
      </w:r>
      <w:r w:rsidRPr="00E41DB5">
        <w:rPr>
          <w:sz w:val="28"/>
          <w:szCs w:val="28"/>
        </w:rPr>
        <w:t>с учетом сложившейся эпидемиологической ситуации не состоялась.</w:t>
      </w:r>
    </w:p>
    <w:p w:rsidR="003A66B1" w:rsidRPr="00B97D7D" w:rsidRDefault="003A66B1" w:rsidP="00215084">
      <w:pPr>
        <w:ind w:firstLine="680"/>
        <w:jc w:val="both"/>
        <w:rPr>
          <w:szCs w:val="28"/>
        </w:rPr>
      </w:pPr>
      <w:r w:rsidRPr="00B97D7D">
        <w:rPr>
          <w:rFonts w:eastAsia="Calibri"/>
          <w:szCs w:val="28"/>
        </w:rPr>
        <w:t>Основной целью являлось</w:t>
      </w:r>
      <w:r w:rsidRPr="00B97D7D">
        <w:rPr>
          <w:rFonts w:eastAsia="Calibri"/>
          <w:b/>
          <w:szCs w:val="28"/>
        </w:rPr>
        <w:t xml:space="preserve"> </w:t>
      </w:r>
      <w:r w:rsidRPr="00B97D7D">
        <w:rPr>
          <w:szCs w:val="28"/>
        </w:rPr>
        <w:t>повышение уровня защищенности жизни и спокойствия граждан, проживающих на территории городского округа, в рамках противодействия распространению идеологии терроризма и экстремизма, усиление работы по информационно-пропагандистскому обеспечению антитеррористических мероприятий, создание условий для формирования у населения нетерпимости к проявлениям терроризма и экстремизма и информирование граждан о методах предупреждения угрозы террористического акта, минимизации и ликвидации последствий его проявлений и разъяснение сущности терроризма и его общественной опасности, формирование стойкого неприятия обществом, прежде всего молодежью, идеологии терроризма в различных его проявлениях.</w:t>
      </w:r>
    </w:p>
    <w:p w:rsidR="003A66B1" w:rsidRPr="00024360" w:rsidRDefault="003A66B1" w:rsidP="00215084">
      <w:pPr>
        <w:ind w:firstLine="680"/>
        <w:jc w:val="both"/>
        <w:rPr>
          <w:szCs w:val="28"/>
        </w:rPr>
      </w:pPr>
      <w:r w:rsidRPr="00024360">
        <w:rPr>
          <w:szCs w:val="28"/>
        </w:rPr>
        <w:t>Работа по совершенствованию нормативной базы в области профилактики экстремизма, терроризма в городском округе ведется постоянно, разработано (переработано) и принято:</w:t>
      </w:r>
    </w:p>
    <w:p w:rsidR="003A66B1" w:rsidRPr="00024360" w:rsidRDefault="003A66B1" w:rsidP="003A66B1">
      <w:pPr>
        <w:ind w:firstLine="680"/>
        <w:jc w:val="both"/>
        <w:rPr>
          <w:szCs w:val="28"/>
          <w:highlight w:val="magenta"/>
        </w:rPr>
      </w:pPr>
      <w:r>
        <w:rPr>
          <w:szCs w:val="28"/>
        </w:rPr>
        <w:t>1</w:t>
      </w:r>
      <w:r w:rsidRPr="00024360">
        <w:rPr>
          <w:szCs w:val="28"/>
        </w:rPr>
        <w:t xml:space="preserve">) </w:t>
      </w:r>
      <w:r>
        <w:rPr>
          <w:szCs w:val="28"/>
        </w:rPr>
        <w:t>п</w:t>
      </w:r>
      <w:r w:rsidRPr="00024360">
        <w:rPr>
          <w:szCs w:val="28"/>
        </w:rPr>
        <w:t>остановление администрации Петропавловск-Камчатского городск</w:t>
      </w:r>
      <w:r>
        <w:rPr>
          <w:szCs w:val="28"/>
        </w:rPr>
        <w:t>ого округа от 04.12.2018 № 2497</w:t>
      </w:r>
      <w:r w:rsidRPr="00024360">
        <w:rPr>
          <w:szCs w:val="28"/>
        </w:rPr>
        <w:t xml:space="preserve"> «Об антитеррористической комиссии Петропавловск-Камчатского городского округа»;</w:t>
      </w:r>
    </w:p>
    <w:p w:rsidR="00215084" w:rsidRDefault="003A66B1" w:rsidP="003A66B1">
      <w:pPr>
        <w:ind w:firstLine="680"/>
        <w:jc w:val="both"/>
        <w:rPr>
          <w:szCs w:val="28"/>
        </w:rPr>
      </w:pPr>
      <w:r>
        <w:rPr>
          <w:szCs w:val="28"/>
        </w:rPr>
        <w:t>2</w:t>
      </w:r>
      <w:r w:rsidRPr="00024360">
        <w:rPr>
          <w:szCs w:val="28"/>
        </w:rPr>
        <w:t xml:space="preserve">) </w:t>
      </w:r>
      <w:r>
        <w:rPr>
          <w:szCs w:val="28"/>
        </w:rPr>
        <w:t>п</w:t>
      </w:r>
      <w:r w:rsidRPr="00024360">
        <w:rPr>
          <w:szCs w:val="28"/>
        </w:rPr>
        <w:t>остановление администрации Петропавловск-Камчатского городского округа от 13.10.2016 № 1986 «Об утверждении МП «Обеспечение защиты населения от чрезвычайных ситуаций и совершенствование гражданской обороны, профилактика правонарушений, экстремизма, терроризма и асоциальных явлений в Петропавловск-Камчатском городском округе»;</w:t>
      </w:r>
    </w:p>
    <w:p w:rsidR="003A66B1" w:rsidRPr="00024360" w:rsidRDefault="003A66B1" w:rsidP="003A66B1">
      <w:pPr>
        <w:ind w:firstLine="680"/>
        <w:jc w:val="both"/>
        <w:rPr>
          <w:szCs w:val="28"/>
        </w:rPr>
      </w:pPr>
      <w:r>
        <w:rPr>
          <w:szCs w:val="28"/>
        </w:rPr>
        <w:lastRenderedPageBreak/>
        <w:t>3</w:t>
      </w:r>
      <w:r w:rsidRPr="00024360">
        <w:rPr>
          <w:szCs w:val="28"/>
        </w:rPr>
        <w:t>)</w:t>
      </w:r>
      <w:r w:rsidR="00215084">
        <w:rPr>
          <w:szCs w:val="28"/>
        </w:rPr>
        <w:t xml:space="preserve"> </w:t>
      </w:r>
      <w:r>
        <w:rPr>
          <w:szCs w:val="28"/>
        </w:rPr>
        <w:t>п</w:t>
      </w:r>
      <w:r w:rsidRPr="00024360">
        <w:rPr>
          <w:szCs w:val="28"/>
        </w:rPr>
        <w:t>остановление администрации Петропавловск-Камчатского городского округа от 09.04.2018 № 660 «О межведомственной Комиссии по обследованию мест массового пребывания людей на территории Петропавловск-Камчатского городского округа».</w:t>
      </w:r>
    </w:p>
    <w:p w:rsidR="003A66B1" w:rsidRPr="005815BA" w:rsidRDefault="003A66B1" w:rsidP="003A66B1">
      <w:pPr>
        <w:ind w:firstLine="680"/>
        <w:jc w:val="both"/>
        <w:rPr>
          <w:szCs w:val="28"/>
          <w:highlight w:val="cyan"/>
        </w:rPr>
      </w:pPr>
      <w:r w:rsidRPr="00B97D7D">
        <w:rPr>
          <w:szCs w:val="28"/>
        </w:rPr>
        <w:t>Проведено 4 заседания Антитеррористической комиссии Петропавловск-Камчатского городского округа.</w:t>
      </w:r>
    </w:p>
    <w:p w:rsidR="003A66B1" w:rsidRDefault="003A66B1" w:rsidP="003A66B1">
      <w:pPr>
        <w:ind w:firstLine="680"/>
        <w:jc w:val="both"/>
        <w:rPr>
          <w:szCs w:val="28"/>
        </w:rPr>
      </w:pPr>
      <w:r w:rsidRPr="00B97D7D">
        <w:rPr>
          <w:szCs w:val="28"/>
        </w:rPr>
        <w:t xml:space="preserve">Изготовлена и размещена реклама по противодействию терроризму и экстремизму </w:t>
      </w:r>
      <w:r>
        <w:rPr>
          <w:szCs w:val="28"/>
        </w:rPr>
        <w:t xml:space="preserve">- </w:t>
      </w:r>
      <w:r w:rsidRPr="00B97D7D">
        <w:rPr>
          <w:szCs w:val="28"/>
        </w:rPr>
        <w:t xml:space="preserve">баннер на ул. </w:t>
      </w:r>
      <w:proofErr w:type="spellStart"/>
      <w:r w:rsidRPr="00B97D7D">
        <w:rPr>
          <w:szCs w:val="28"/>
        </w:rPr>
        <w:t>Бохняка</w:t>
      </w:r>
      <w:proofErr w:type="spellEnd"/>
      <w:r w:rsidRPr="00B97D7D">
        <w:rPr>
          <w:szCs w:val="28"/>
        </w:rPr>
        <w:t>, д. 2</w:t>
      </w:r>
      <w:r w:rsidR="00425817">
        <w:rPr>
          <w:szCs w:val="28"/>
        </w:rPr>
        <w:t>,</w:t>
      </w:r>
      <w:r w:rsidRPr="00B97D7D">
        <w:rPr>
          <w:szCs w:val="28"/>
        </w:rPr>
        <w:t xml:space="preserve"> в период с 26.04.2020 по 20.06.2020.</w:t>
      </w:r>
    </w:p>
    <w:p w:rsidR="003A66B1" w:rsidRPr="00B97D7D" w:rsidRDefault="003A66B1" w:rsidP="003A66B1">
      <w:pPr>
        <w:ind w:firstLine="680"/>
        <w:jc w:val="both"/>
        <w:rPr>
          <w:szCs w:val="28"/>
        </w:rPr>
      </w:pPr>
      <w:r>
        <w:rPr>
          <w:szCs w:val="28"/>
        </w:rPr>
        <w:t>И</w:t>
      </w:r>
      <w:r w:rsidRPr="00304035">
        <w:rPr>
          <w:szCs w:val="28"/>
        </w:rPr>
        <w:t>зготовлены памятки по профилактике экстремизма и терроризма в количестве 8 368 штук.</w:t>
      </w:r>
    </w:p>
    <w:p w:rsidR="003A66B1" w:rsidRPr="00304035" w:rsidRDefault="003A66B1" w:rsidP="003A66B1">
      <w:pPr>
        <w:ind w:firstLine="680"/>
        <w:jc w:val="both"/>
        <w:rPr>
          <w:szCs w:val="28"/>
        </w:rPr>
      </w:pPr>
      <w:r w:rsidRPr="00304035">
        <w:rPr>
          <w:szCs w:val="28"/>
        </w:rPr>
        <w:t>Агитационный материал распространялся среди населения через:</w:t>
      </w:r>
    </w:p>
    <w:p w:rsidR="003A66B1" w:rsidRPr="00304035" w:rsidRDefault="003A66B1" w:rsidP="003A66B1">
      <w:pPr>
        <w:ind w:firstLine="680"/>
        <w:jc w:val="both"/>
        <w:rPr>
          <w:szCs w:val="28"/>
        </w:rPr>
      </w:pPr>
      <w:r w:rsidRPr="00304035">
        <w:rPr>
          <w:szCs w:val="28"/>
        </w:rPr>
        <w:t>1) общеобразовательные учебные заведения;</w:t>
      </w:r>
    </w:p>
    <w:p w:rsidR="003A66B1" w:rsidRPr="00304035" w:rsidRDefault="003A66B1" w:rsidP="003A66B1">
      <w:pPr>
        <w:ind w:firstLine="680"/>
        <w:jc w:val="both"/>
        <w:rPr>
          <w:szCs w:val="28"/>
        </w:rPr>
      </w:pPr>
      <w:r w:rsidRPr="00304035">
        <w:rPr>
          <w:szCs w:val="28"/>
        </w:rPr>
        <w:t>2) библиотеки;</w:t>
      </w:r>
    </w:p>
    <w:p w:rsidR="003A66B1" w:rsidRPr="00304035" w:rsidRDefault="003A66B1" w:rsidP="003A66B1">
      <w:pPr>
        <w:ind w:firstLine="680"/>
        <w:jc w:val="both"/>
        <w:rPr>
          <w:szCs w:val="28"/>
        </w:rPr>
      </w:pPr>
      <w:r w:rsidRPr="00304035">
        <w:rPr>
          <w:szCs w:val="28"/>
        </w:rPr>
        <w:t>3)</w:t>
      </w:r>
      <w:r>
        <w:rPr>
          <w:szCs w:val="28"/>
        </w:rPr>
        <w:t xml:space="preserve"> </w:t>
      </w:r>
      <w:r w:rsidRPr="00304035">
        <w:rPr>
          <w:szCs w:val="28"/>
        </w:rPr>
        <w:t>организации, управляющие многоквартирными домами;</w:t>
      </w:r>
    </w:p>
    <w:p w:rsidR="003A66B1" w:rsidRPr="00304035" w:rsidRDefault="003A66B1" w:rsidP="003A66B1">
      <w:pPr>
        <w:ind w:firstLine="680"/>
        <w:jc w:val="both"/>
        <w:rPr>
          <w:szCs w:val="28"/>
        </w:rPr>
      </w:pPr>
      <w:r w:rsidRPr="00304035">
        <w:rPr>
          <w:szCs w:val="28"/>
        </w:rPr>
        <w:t>4) медицинские учреждения;</w:t>
      </w:r>
    </w:p>
    <w:p w:rsidR="003A66B1" w:rsidRPr="00304035" w:rsidRDefault="003A66B1" w:rsidP="003A66B1">
      <w:pPr>
        <w:ind w:firstLine="680"/>
        <w:jc w:val="both"/>
        <w:rPr>
          <w:szCs w:val="28"/>
        </w:rPr>
      </w:pPr>
      <w:r w:rsidRPr="00304035">
        <w:rPr>
          <w:szCs w:val="28"/>
        </w:rPr>
        <w:t>5) органы внутренних дел.</w:t>
      </w:r>
    </w:p>
    <w:p w:rsidR="00215084" w:rsidRDefault="003A66B1" w:rsidP="00215084">
      <w:pPr>
        <w:ind w:firstLine="680"/>
        <w:jc w:val="both"/>
        <w:rPr>
          <w:szCs w:val="28"/>
        </w:rPr>
      </w:pPr>
      <w:r w:rsidRPr="00411E72">
        <w:rPr>
          <w:szCs w:val="28"/>
        </w:rPr>
        <w:t xml:space="preserve">В 2020 году в рамках профилактики терроризма и экстремизма, а также минимизации и (или) ликвидации последствий проявлений терроризма и экстремизма в границах городского округа проводились мероприятия: </w:t>
      </w:r>
    </w:p>
    <w:p w:rsidR="003A66B1" w:rsidRPr="00411E72" w:rsidRDefault="00215084" w:rsidP="00215084">
      <w:pPr>
        <w:ind w:firstLine="680"/>
        <w:jc w:val="both"/>
        <w:rPr>
          <w:szCs w:val="28"/>
        </w:rPr>
      </w:pPr>
      <w:r>
        <w:rPr>
          <w:szCs w:val="28"/>
        </w:rPr>
        <w:t xml:space="preserve">1) </w:t>
      </w:r>
      <w:r w:rsidR="003A66B1" w:rsidRPr="00411E72">
        <w:rPr>
          <w:szCs w:val="28"/>
        </w:rPr>
        <w:t>исполнение поручений Национального антитеррористического комитета и антитеррористической комиссии Камчатского края;</w:t>
      </w:r>
    </w:p>
    <w:p w:rsidR="003A66B1" w:rsidRPr="00411E72" w:rsidRDefault="003A66B1" w:rsidP="003A66B1">
      <w:pPr>
        <w:ind w:firstLine="680"/>
        <w:jc w:val="both"/>
        <w:rPr>
          <w:szCs w:val="28"/>
        </w:rPr>
      </w:pPr>
      <w:r>
        <w:rPr>
          <w:szCs w:val="28"/>
        </w:rPr>
        <w:t>2</w:t>
      </w:r>
      <w:r w:rsidRPr="00411E72">
        <w:rPr>
          <w:szCs w:val="28"/>
        </w:rPr>
        <w:t>) работа по реализации Перечня мероприятий Комплексного плана противодействия идеологии террор</w:t>
      </w:r>
      <w:r w:rsidR="0066320D">
        <w:rPr>
          <w:szCs w:val="28"/>
        </w:rPr>
        <w:t>изма в Российской Федерации</w:t>
      </w:r>
      <w:r w:rsidR="0066320D">
        <w:rPr>
          <w:szCs w:val="28"/>
        </w:rPr>
        <w:br/>
        <w:t xml:space="preserve">на </w:t>
      </w:r>
      <w:r w:rsidRPr="00411E72">
        <w:rPr>
          <w:szCs w:val="28"/>
        </w:rPr>
        <w:t>2019-2024 годы на территории городского округа, мероприятия выполнены в полном объеме поставленных задач в установленные сроки;</w:t>
      </w:r>
    </w:p>
    <w:p w:rsidR="003A66B1" w:rsidRPr="00411E72" w:rsidRDefault="003A66B1" w:rsidP="003A66B1">
      <w:pPr>
        <w:ind w:firstLine="680"/>
        <w:jc w:val="both"/>
        <w:rPr>
          <w:szCs w:val="28"/>
        </w:rPr>
      </w:pPr>
      <w:r>
        <w:rPr>
          <w:szCs w:val="28"/>
        </w:rPr>
        <w:t>3</w:t>
      </w:r>
      <w:r w:rsidRPr="00411E72">
        <w:rPr>
          <w:szCs w:val="28"/>
        </w:rPr>
        <w:t xml:space="preserve">) взаимодействие органов администрации городского округа, органов исполнительной власти Камчатского края, органов Управления Министерства внутренних дел России по Камчатскому краю, Управления Федеральной службы безопасности России по Камчатскому краю,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Камчатскому краю, Управлением </w:t>
      </w:r>
      <w:proofErr w:type="spellStart"/>
      <w:r w:rsidRPr="00411E72">
        <w:rPr>
          <w:szCs w:val="28"/>
        </w:rPr>
        <w:t>Росгвардии</w:t>
      </w:r>
      <w:proofErr w:type="spellEnd"/>
      <w:r w:rsidRPr="00411E72">
        <w:rPr>
          <w:szCs w:val="28"/>
        </w:rPr>
        <w:t xml:space="preserve"> России по Камчатскому краю и станцией скорой помощи г. Петропавловск-Камчатского, организациями и учреждениями различных форм собственности по обеспечению правопорядка и антитеррористической защищенности при проведении массовых мероприят</w:t>
      </w:r>
      <w:r>
        <w:rPr>
          <w:szCs w:val="28"/>
        </w:rPr>
        <w:t>ий в границах городского округа.</w:t>
      </w:r>
    </w:p>
    <w:p w:rsidR="003A66B1" w:rsidRPr="00171702" w:rsidRDefault="003A66B1" w:rsidP="003A66B1">
      <w:pPr>
        <w:ind w:firstLine="680"/>
        <w:jc w:val="both"/>
        <w:rPr>
          <w:szCs w:val="28"/>
        </w:rPr>
      </w:pPr>
      <w:r w:rsidRPr="00171702">
        <w:rPr>
          <w:szCs w:val="28"/>
        </w:rPr>
        <w:t>На официальном сайте администрации городского округа постоянно актуализируется раздел «Антитеррористическая защищенность» в целях оперативного информирования граждан в данной области и информационно-пропагандистского противодействия распространению идеологии терроризма.</w:t>
      </w:r>
    </w:p>
    <w:p w:rsidR="003A66B1" w:rsidRDefault="003A66B1" w:rsidP="003A66B1">
      <w:pPr>
        <w:ind w:firstLine="680"/>
        <w:jc w:val="both"/>
        <w:rPr>
          <w:szCs w:val="28"/>
        </w:rPr>
      </w:pPr>
      <w:r w:rsidRPr="00171702">
        <w:rPr>
          <w:szCs w:val="28"/>
        </w:rPr>
        <w:t>В 2020 году в рамках противодействия терроризму органы администрации городского округа приняли участие в мероприятиях антитеррористической защищенности:</w:t>
      </w:r>
    </w:p>
    <w:p w:rsidR="003A66B1" w:rsidRPr="00171702" w:rsidRDefault="003A66B1" w:rsidP="003A66B1">
      <w:pPr>
        <w:ind w:firstLine="680"/>
        <w:jc w:val="both"/>
        <w:rPr>
          <w:szCs w:val="28"/>
        </w:rPr>
      </w:pPr>
      <w:r>
        <w:rPr>
          <w:szCs w:val="28"/>
        </w:rPr>
        <w:t>1) в 3</w:t>
      </w:r>
      <w:r w:rsidRPr="00171702">
        <w:rPr>
          <w:szCs w:val="28"/>
        </w:rPr>
        <w:t xml:space="preserve"> командно-штабных учениях под руководством Оперативного штаба Камчатского края при установлении уровней террористической опасности;</w:t>
      </w:r>
    </w:p>
    <w:p w:rsidR="003A66B1" w:rsidRPr="00171702" w:rsidRDefault="003A66B1" w:rsidP="003A66B1">
      <w:pPr>
        <w:ind w:firstLine="680"/>
        <w:jc w:val="both"/>
        <w:rPr>
          <w:szCs w:val="28"/>
        </w:rPr>
      </w:pPr>
      <w:r>
        <w:rPr>
          <w:szCs w:val="28"/>
        </w:rPr>
        <w:lastRenderedPageBreak/>
        <w:t>2) в 2</w:t>
      </w:r>
      <w:r w:rsidRPr="00171702">
        <w:rPr>
          <w:szCs w:val="28"/>
        </w:rPr>
        <w:t xml:space="preserve"> тактико-специальных тренировках в составе оперативной группы в городском</w:t>
      </w:r>
      <w:r>
        <w:rPr>
          <w:szCs w:val="28"/>
        </w:rPr>
        <w:t xml:space="preserve"> округе</w:t>
      </w:r>
      <w:r w:rsidRPr="00171702">
        <w:rPr>
          <w:szCs w:val="28"/>
        </w:rPr>
        <w:t xml:space="preserve">. </w:t>
      </w:r>
    </w:p>
    <w:p w:rsidR="003A66B1" w:rsidRDefault="003A66B1" w:rsidP="003A66B1">
      <w:pPr>
        <w:ind w:firstLine="709"/>
        <w:jc w:val="both"/>
        <w:rPr>
          <w:szCs w:val="28"/>
        </w:rPr>
      </w:pPr>
      <w:r w:rsidRPr="00171702">
        <w:rPr>
          <w:szCs w:val="28"/>
        </w:rPr>
        <w:t xml:space="preserve">В ходе проведения учений и тренировок в рамках противодействия терроризму органы администрации </w:t>
      </w:r>
      <w:r>
        <w:rPr>
          <w:szCs w:val="28"/>
        </w:rPr>
        <w:t xml:space="preserve">городского округа </w:t>
      </w:r>
      <w:r w:rsidRPr="00171702">
        <w:rPr>
          <w:szCs w:val="28"/>
        </w:rPr>
        <w:t>с поставленными задачами справились в полном объеме.</w:t>
      </w:r>
    </w:p>
    <w:p w:rsidR="003A66B1" w:rsidRDefault="003A66B1" w:rsidP="003A66B1">
      <w:pPr>
        <w:ind w:firstLine="709"/>
        <w:jc w:val="both"/>
        <w:rPr>
          <w:szCs w:val="28"/>
        </w:rPr>
      </w:pPr>
      <w:r w:rsidRPr="00171702">
        <w:rPr>
          <w:szCs w:val="28"/>
        </w:rPr>
        <w:t>Основной целью явилось</w:t>
      </w:r>
      <w:r w:rsidRPr="00171702">
        <w:rPr>
          <w:b/>
          <w:szCs w:val="28"/>
        </w:rPr>
        <w:t xml:space="preserve"> </w:t>
      </w:r>
      <w:r w:rsidRPr="00171702">
        <w:rPr>
          <w:szCs w:val="28"/>
        </w:rPr>
        <w:t>развитие единой информационной среды на территории городского округа, повышение оснащенности современными программно-техническими средствами и системами связи органо</w:t>
      </w:r>
      <w:r>
        <w:rPr>
          <w:szCs w:val="28"/>
        </w:rPr>
        <w:t xml:space="preserve">в управления, включающей в себя </w:t>
      </w:r>
      <w:r w:rsidRPr="00171702">
        <w:rPr>
          <w:szCs w:val="28"/>
        </w:rPr>
        <w:t xml:space="preserve">построение и развитие технических средств обеспечения комплексной безопасности (система пассивного уличного видеонаблюдения в местах массового пребывания людей, местах массового отдыха и на стратегически значимых площадках (центральные дороги – перекрестки, остановки), с учетом оперативной обстановки, складывающейся в указанных местах, а также пожарная сигнализация на объектах социальной сферы). </w:t>
      </w:r>
    </w:p>
    <w:p w:rsidR="003A66B1" w:rsidRDefault="003A66B1" w:rsidP="003A66B1">
      <w:pPr>
        <w:ind w:firstLine="709"/>
        <w:jc w:val="both"/>
        <w:rPr>
          <w:szCs w:val="28"/>
        </w:rPr>
      </w:pPr>
      <w:r w:rsidRPr="00171702">
        <w:rPr>
          <w:szCs w:val="28"/>
        </w:rPr>
        <w:t>Проведены работы по модер</w:t>
      </w:r>
      <w:r>
        <w:rPr>
          <w:szCs w:val="28"/>
        </w:rPr>
        <w:t xml:space="preserve">низации системы видеонаблюдения </w:t>
      </w:r>
      <w:r w:rsidRPr="00171702">
        <w:rPr>
          <w:szCs w:val="28"/>
        </w:rPr>
        <w:t>с выводом информации в</w:t>
      </w:r>
      <w:r>
        <w:rPr>
          <w:szCs w:val="28"/>
        </w:rPr>
        <w:t xml:space="preserve"> </w:t>
      </w:r>
      <w:r w:rsidRPr="009F574A">
        <w:rPr>
          <w:bCs/>
          <w:szCs w:val="28"/>
        </w:rPr>
        <w:t>Единую дежурную диспетчерскую службу</w:t>
      </w:r>
      <w:r w:rsidRPr="009F574A">
        <w:rPr>
          <w:b/>
          <w:szCs w:val="28"/>
        </w:rPr>
        <w:t xml:space="preserve"> </w:t>
      </w:r>
      <w:r w:rsidRPr="009F574A">
        <w:rPr>
          <w:szCs w:val="28"/>
        </w:rPr>
        <w:t>муниципального казенного учреждения «Центр управления кризисными ситуациями города Петропавловска-Камчатского»</w:t>
      </w:r>
      <w:r w:rsidRPr="00171702">
        <w:rPr>
          <w:szCs w:val="28"/>
        </w:rPr>
        <w:t xml:space="preserve"> для централизованного сб</w:t>
      </w:r>
      <w:r>
        <w:rPr>
          <w:szCs w:val="28"/>
        </w:rPr>
        <w:t>ора данных с объектовых систем</w:t>
      </w:r>
      <w:r w:rsidRPr="00171702">
        <w:rPr>
          <w:szCs w:val="28"/>
        </w:rPr>
        <w:t>:</w:t>
      </w:r>
    </w:p>
    <w:p w:rsidR="003A66B1" w:rsidRDefault="003A66B1" w:rsidP="003A66B1">
      <w:pPr>
        <w:ind w:firstLine="709"/>
        <w:jc w:val="both"/>
        <w:rPr>
          <w:szCs w:val="28"/>
        </w:rPr>
      </w:pPr>
      <w:r>
        <w:rPr>
          <w:szCs w:val="28"/>
        </w:rPr>
        <w:t xml:space="preserve">1) установка 8 </w:t>
      </w:r>
      <w:r w:rsidRPr="009F574A">
        <w:rPr>
          <w:szCs w:val="28"/>
        </w:rPr>
        <w:t>камер уличного пассивного видеонаблюдения</w:t>
      </w:r>
      <w:r>
        <w:rPr>
          <w:szCs w:val="28"/>
        </w:rPr>
        <w:t xml:space="preserve"> (в районе </w:t>
      </w:r>
      <w:r w:rsidRPr="009F574A">
        <w:rPr>
          <w:szCs w:val="28"/>
        </w:rPr>
        <w:t>ул.</w:t>
      </w:r>
      <w:r w:rsidR="000359E7">
        <w:rPr>
          <w:szCs w:val="28"/>
        </w:rPr>
        <w:t> </w:t>
      </w:r>
      <w:r w:rsidRPr="009F574A">
        <w:rPr>
          <w:szCs w:val="28"/>
        </w:rPr>
        <w:t xml:space="preserve">Красная Сопка – </w:t>
      </w:r>
      <w:proofErr w:type="spellStart"/>
      <w:r w:rsidRPr="009F574A">
        <w:rPr>
          <w:szCs w:val="28"/>
        </w:rPr>
        <w:t>Рябиковская</w:t>
      </w:r>
      <w:proofErr w:type="spellEnd"/>
      <w:r w:rsidRPr="009F574A">
        <w:rPr>
          <w:szCs w:val="28"/>
        </w:rPr>
        <w:t xml:space="preserve"> – Сапун Гора</w:t>
      </w:r>
      <w:r>
        <w:rPr>
          <w:szCs w:val="28"/>
        </w:rPr>
        <w:t xml:space="preserve">, </w:t>
      </w:r>
      <w:r w:rsidRPr="009F574A">
        <w:rPr>
          <w:szCs w:val="28"/>
        </w:rPr>
        <w:t xml:space="preserve">ул. Ленинградская, </w:t>
      </w:r>
      <w:r>
        <w:rPr>
          <w:szCs w:val="28"/>
        </w:rPr>
        <w:t xml:space="preserve">д. </w:t>
      </w:r>
      <w:r w:rsidRPr="009F574A">
        <w:rPr>
          <w:szCs w:val="28"/>
        </w:rPr>
        <w:t>74</w:t>
      </w:r>
      <w:r>
        <w:rPr>
          <w:szCs w:val="28"/>
        </w:rPr>
        <w:t>,</w:t>
      </w:r>
      <w:r w:rsidR="000359E7">
        <w:rPr>
          <w:szCs w:val="28"/>
        </w:rPr>
        <w:br/>
      </w:r>
      <w:r w:rsidRPr="009F574A">
        <w:rPr>
          <w:szCs w:val="28"/>
        </w:rPr>
        <w:t>пр-т</w:t>
      </w:r>
      <w:r w:rsidR="000359E7">
        <w:rPr>
          <w:szCs w:val="28"/>
        </w:rPr>
        <w:t> </w:t>
      </w:r>
      <w:r w:rsidRPr="009F574A">
        <w:rPr>
          <w:szCs w:val="28"/>
        </w:rPr>
        <w:t xml:space="preserve">Рыбаков, </w:t>
      </w:r>
      <w:r>
        <w:rPr>
          <w:szCs w:val="28"/>
        </w:rPr>
        <w:t xml:space="preserve">д. </w:t>
      </w:r>
      <w:r w:rsidRPr="009F574A">
        <w:rPr>
          <w:szCs w:val="28"/>
        </w:rPr>
        <w:t>4)</w:t>
      </w:r>
      <w:r>
        <w:rPr>
          <w:szCs w:val="28"/>
        </w:rPr>
        <w:t>;</w:t>
      </w:r>
    </w:p>
    <w:p w:rsidR="003A66B1" w:rsidRDefault="003A66B1" w:rsidP="003A66B1">
      <w:pPr>
        <w:ind w:firstLine="709"/>
        <w:jc w:val="both"/>
        <w:rPr>
          <w:szCs w:val="28"/>
        </w:rPr>
      </w:pPr>
      <w:r>
        <w:rPr>
          <w:szCs w:val="28"/>
        </w:rPr>
        <w:t xml:space="preserve">2) замена 6 камер </w:t>
      </w:r>
      <w:r w:rsidRPr="009F574A">
        <w:rPr>
          <w:szCs w:val="28"/>
        </w:rPr>
        <w:t>уличного пассивного видеонаблюдения</w:t>
      </w:r>
      <w:r>
        <w:rPr>
          <w:szCs w:val="28"/>
        </w:rPr>
        <w:t xml:space="preserve"> (пр. Победы,</w:t>
      </w:r>
      <w:r w:rsidRPr="009F574A">
        <w:rPr>
          <w:szCs w:val="28"/>
        </w:rPr>
        <w:t xml:space="preserve"> </w:t>
      </w:r>
      <w:r w:rsidR="000359E7">
        <w:rPr>
          <w:szCs w:val="28"/>
        </w:rPr>
        <w:t>д</w:t>
      </w:r>
      <w:r>
        <w:rPr>
          <w:szCs w:val="28"/>
        </w:rPr>
        <w:t>.</w:t>
      </w:r>
      <w:r w:rsidR="000359E7">
        <w:rPr>
          <w:szCs w:val="28"/>
        </w:rPr>
        <w:t> </w:t>
      </w:r>
      <w:r w:rsidRPr="009F574A">
        <w:rPr>
          <w:szCs w:val="28"/>
        </w:rPr>
        <w:t>1</w:t>
      </w:r>
      <w:r>
        <w:rPr>
          <w:szCs w:val="28"/>
        </w:rPr>
        <w:t xml:space="preserve">, </w:t>
      </w:r>
      <w:r w:rsidRPr="009F574A">
        <w:rPr>
          <w:szCs w:val="28"/>
        </w:rPr>
        <w:t xml:space="preserve">пр. 50 лет Октября, </w:t>
      </w:r>
      <w:r>
        <w:rPr>
          <w:szCs w:val="28"/>
        </w:rPr>
        <w:t xml:space="preserve">д. </w:t>
      </w:r>
      <w:r w:rsidRPr="009F574A">
        <w:rPr>
          <w:szCs w:val="28"/>
        </w:rPr>
        <w:t>17</w:t>
      </w:r>
      <w:r>
        <w:rPr>
          <w:szCs w:val="28"/>
        </w:rPr>
        <w:t>);</w:t>
      </w:r>
    </w:p>
    <w:p w:rsidR="003A66B1" w:rsidRDefault="003A66B1" w:rsidP="003A66B1">
      <w:pPr>
        <w:ind w:firstLine="709"/>
        <w:jc w:val="both"/>
        <w:rPr>
          <w:szCs w:val="28"/>
        </w:rPr>
      </w:pPr>
      <w:r>
        <w:rPr>
          <w:szCs w:val="28"/>
        </w:rPr>
        <w:t xml:space="preserve">3) перенос 6 </w:t>
      </w:r>
      <w:r w:rsidRPr="002460C7">
        <w:rPr>
          <w:szCs w:val="28"/>
        </w:rPr>
        <w:t xml:space="preserve">камер </w:t>
      </w:r>
      <w:r w:rsidRPr="009F574A">
        <w:rPr>
          <w:szCs w:val="28"/>
        </w:rPr>
        <w:t>уличного пассивного видеонаблюдения</w:t>
      </w:r>
      <w:r>
        <w:rPr>
          <w:szCs w:val="28"/>
        </w:rPr>
        <w:t xml:space="preserve"> (</w:t>
      </w:r>
      <w:r w:rsidRPr="009F574A">
        <w:rPr>
          <w:szCs w:val="28"/>
        </w:rPr>
        <w:t xml:space="preserve">б-р </w:t>
      </w:r>
      <w:proofErr w:type="spellStart"/>
      <w:r w:rsidRPr="009F574A">
        <w:rPr>
          <w:szCs w:val="28"/>
        </w:rPr>
        <w:t>Пийпа</w:t>
      </w:r>
      <w:proofErr w:type="spellEnd"/>
      <w:r w:rsidRPr="009F574A">
        <w:rPr>
          <w:szCs w:val="28"/>
        </w:rPr>
        <w:t xml:space="preserve">, </w:t>
      </w:r>
      <w:r>
        <w:rPr>
          <w:szCs w:val="28"/>
        </w:rPr>
        <w:t>д.</w:t>
      </w:r>
      <w:r w:rsidR="000359E7">
        <w:rPr>
          <w:szCs w:val="28"/>
        </w:rPr>
        <w:t> </w:t>
      </w:r>
      <w:r w:rsidRPr="009F574A">
        <w:rPr>
          <w:szCs w:val="28"/>
        </w:rPr>
        <w:t>9/3</w:t>
      </w:r>
      <w:r>
        <w:rPr>
          <w:szCs w:val="28"/>
        </w:rPr>
        <w:t xml:space="preserve">, перекресток </w:t>
      </w:r>
      <w:r w:rsidRPr="009F574A">
        <w:rPr>
          <w:szCs w:val="28"/>
        </w:rPr>
        <w:t xml:space="preserve">ул. </w:t>
      </w:r>
      <w:proofErr w:type="spellStart"/>
      <w:r w:rsidRPr="009F574A">
        <w:rPr>
          <w:szCs w:val="28"/>
        </w:rPr>
        <w:t>Заварицкого</w:t>
      </w:r>
      <w:proofErr w:type="spellEnd"/>
      <w:r w:rsidRPr="009F574A">
        <w:rPr>
          <w:szCs w:val="28"/>
        </w:rPr>
        <w:t xml:space="preserve"> </w:t>
      </w:r>
      <w:r w:rsidR="00A433AE">
        <w:rPr>
          <w:szCs w:val="28"/>
        </w:rPr>
        <w:t>-</w:t>
      </w:r>
      <w:r w:rsidRPr="009F574A">
        <w:rPr>
          <w:szCs w:val="28"/>
        </w:rPr>
        <w:t xml:space="preserve"> Абеля - пр. Победы</w:t>
      </w:r>
      <w:r w:rsidR="000359E7">
        <w:rPr>
          <w:szCs w:val="28"/>
        </w:rPr>
        <w:t>,</w:t>
      </w:r>
      <w:r w:rsidRPr="009F574A">
        <w:rPr>
          <w:szCs w:val="28"/>
        </w:rPr>
        <w:t xml:space="preserve"> </w:t>
      </w:r>
      <w:r>
        <w:rPr>
          <w:szCs w:val="28"/>
        </w:rPr>
        <w:t xml:space="preserve">д. </w:t>
      </w:r>
      <w:r w:rsidRPr="009F574A">
        <w:rPr>
          <w:szCs w:val="28"/>
        </w:rPr>
        <w:t>27/7</w:t>
      </w:r>
      <w:r>
        <w:rPr>
          <w:szCs w:val="28"/>
        </w:rPr>
        <w:t xml:space="preserve">, </w:t>
      </w:r>
      <w:r w:rsidRPr="00917EE4">
        <w:rPr>
          <w:szCs w:val="28"/>
        </w:rPr>
        <w:t>ул.</w:t>
      </w:r>
      <w:r w:rsidR="000359E7">
        <w:rPr>
          <w:szCs w:val="28"/>
        </w:rPr>
        <w:t> </w:t>
      </w:r>
      <w:r w:rsidRPr="00917EE4">
        <w:rPr>
          <w:szCs w:val="28"/>
        </w:rPr>
        <w:t xml:space="preserve">Пограничная, </w:t>
      </w:r>
      <w:r>
        <w:rPr>
          <w:szCs w:val="28"/>
        </w:rPr>
        <w:t xml:space="preserve">д. </w:t>
      </w:r>
      <w:r w:rsidRPr="00917EE4">
        <w:rPr>
          <w:szCs w:val="28"/>
        </w:rPr>
        <w:t>18</w:t>
      </w:r>
      <w:r>
        <w:rPr>
          <w:szCs w:val="28"/>
        </w:rPr>
        <w:t>);</w:t>
      </w:r>
    </w:p>
    <w:p w:rsidR="003A66B1" w:rsidRPr="00A65419" w:rsidRDefault="003A66B1" w:rsidP="003A66B1">
      <w:pPr>
        <w:ind w:firstLine="709"/>
        <w:jc w:val="both"/>
        <w:rPr>
          <w:szCs w:val="28"/>
        </w:rPr>
      </w:pPr>
      <w:r>
        <w:rPr>
          <w:szCs w:val="28"/>
        </w:rPr>
        <w:t xml:space="preserve">4) демонтаж 8 </w:t>
      </w:r>
      <w:r w:rsidRPr="00917EE4">
        <w:rPr>
          <w:szCs w:val="28"/>
        </w:rPr>
        <w:t>камер уличного пассивного видеонаблюдения</w:t>
      </w:r>
      <w:r>
        <w:rPr>
          <w:szCs w:val="28"/>
        </w:rPr>
        <w:t xml:space="preserve"> (</w:t>
      </w:r>
      <w:r w:rsidRPr="00917EE4">
        <w:rPr>
          <w:szCs w:val="28"/>
        </w:rPr>
        <w:t xml:space="preserve">б-р </w:t>
      </w:r>
      <w:proofErr w:type="spellStart"/>
      <w:r w:rsidRPr="00917EE4">
        <w:rPr>
          <w:szCs w:val="28"/>
        </w:rPr>
        <w:t>Пийпа</w:t>
      </w:r>
      <w:proofErr w:type="spellEnd"/>
      <w:r w:rsidRPr="00917EE4">
        <w:rPr>
          <w:szCs w:val="28"/>
        </w:rPr>
        <w:t xml:space="preserve">, </w:t>
      </w:r>
      <w:r>
        <w:rPr>
          <w:szCs w:val="28"/>
        </w:rPr>
        <w:t>д.</w:t>
      </w:r>
      <w:r w:rsidR="000359E7">
        <w:rPr>
          <w:szCs w:val="28"/>
        </w:rPr>
        <w:t> </w:t>
      </w:r>
      <w:r w:rsidRPr="00917EE4">
        <w:rPr>
          <w:szCs w:val="28"/>
        </w:rPr>
        <w:t>9/3</w:t>
      </w:r>
      <w:r>
        <w:rPr>
          <w:szCs w:val="28"/>
        </w:rPr>
        <w:t xml:space="preserve">, </w:t>
      </w:r>
      <w:r w:rsidRPr="00917EE4">
        <w:rPr>
          <w:szCs w:val="28"/>
        </w:rPr>
        <w:t xml:space="preserve">ул. Ленинградская, </w:t>
      </w:r>
      <w:r>
        <w:rPr>
          <w:szCs w:val="28"/>
        </w:rPr>
        <w:t xml:space="preserve">д. </w:t>
      </w:r>
      <w:r w:rsidRPr="00917EE4">
        <w:rPr>
          <w:szCs w:val="28"/>
        </w:rPr>
        <w:t>74</w:t>
      </w:r>
      <w:r>
        <w:rPr>
          <w:szCs w:val="28"/>
        </w:rPr>
        <w:t xml:space="preserve">, </w:t>
      </w:r>
      <w:r w:rsidRPr="00917EE4">
        <w:rPr>
          <w:szCs w:val="28"/>
        </w:rPr>
        <w:t xml:space="preserve">ул. Ленинская, </w:t>
      </w:r>
      <w:r>
        <w:rPr>
          <w:szCs w:val="28"/>
        </w:rPr>
        <w:t xml:space="preserve">д. </w:t>
      </w:r>
      <w:r w:rsidRPr="00917EE4">
        <w:rPr>
          <w:szCs w:val="28"/>
        </w:rPr>
        <w:t>46</w:t>
      </w:r>
      <w:r>
        <w:rPr>
          <w:szCs w:val="28"/>
        </w:rPr>
        <w:t>).</w:t>
      </w:r>
    </w:p>
    <w:p w:rsidR="003A66B1" w:rsidRPr="00171702" w:rsidRDefault="003A66B1" w:rsidP="003A66B1">
      <w:pPr>
        <w:ind w:firstLine="709"/>
        <w:jc w:val="both"/>
        <w:rPr>
          <w:szCs w:val="28"/>
        </w:rPr>
      </w:pPr>
      <w:r>
        <w:rPr>
          <w:szCs w:val="28"/>
        </w:rPr>
        <w:t>Разработана</w:t>
      </w:r>
      <w:r w:rsidRPr="00171702">
        <w:rPr>
          <w:szCs w:val="28"/>
        </w:rPr>
        <w:t xml:space="preserve"> проектная документация на 2021 год в рамках дальнейшего развития сег</w:t>
      </w:r>
      <w:r>
        <w:rPr>
          <w:szCs w:val="28"/>
        </w:rPr>
        <w:t xml:space="preserve">мента видеонаблюдения </w:t>
      </w:r>
      <w:r w:rsidRPr="009F574A">
        <w:rPr>
          <w:szCs w:val="28"/>
        </w:rPr>
        <w:t xml:space="preserve">аппаратно-программного комплекса </w:t>
      </w:r>
      <w:r w:rsidRPr="00171702">
        <w:rPr>
          <w:szCs w:val="28"/>
        </w:rPr>
        <w:t>«Безопасный город» Камчатского края в границах городского округа (ул.</w:t>
      </w:r>
      <w:r w:rsidR="000359E7">
        <w:rPr>
          <w:szCs w:val="28"/>
        </w:rPr>
        <w:t> </w:t>
      </w:r>
      <w:r w:rsidRPr="00171702">
        <w:rPr>
          <w:szCs w:val="28"/>
        </w:rPr>
        <w:t>Океанская от д</w:t>
      </w:r>
      <w:r>
        <w:rPr>
          <w:szCs w:val="28"/>
        </w:rPr>
        <w:t>.</w:t>
      </w:r>
      <w:r w:rsidRPr="00171702">
        <w:rPr>
          <w:szCs w:val="28"/>
        </w:rPr>
        <w:t xml:space="preserve"> 69/2 до д. 98/2 – 4 камеры уличного пассивного видеонаблюдения).</w:t>
      </w:r>
    </w:p>
    <w:p w:rsidR="003A66B1" w:rsidRDefault="003A66B1" w:rsidP="00A433AE">
      <w:pPr>
        <w:contextualSpacing/>
        <w:jc w:val="center"/>
        <w:rPr>
          <w:szCs w:val="28"/>
          <w:highlight w:val="cyan"/>
        </w:rPr>
      </w:pPr>
    </w:p>
    <w:p w:rsidR="003A66B1" w:rsidRPr="00B43A87" w:rsidRDefault="003A66B1" w:rsidP="00A433AE">
      <w:pPr>
        <w:contextualSpacing/>
        <w:jc w:val="center"/>
        <w:rPr>
          <w:b/>
          <w:szCs w:val="28"/>
        </w:rPr>
      </w:pPr>
      <w:r>
        <w:rPr>
          <w:b/>
          <w:szCs w:val="28"/>
        </w:rPr>
        <w:t>2.</w:t>
      </w:r>
      <w:r w:rsidRPr="00B43A87">
        <w:rPr>
          <w:b/>
          <w:szCs w:val="28"/>
        </w:rPr>
        <w:t>16 Работа по противодействию коррупции</w:t>
      </w:r>
    </w:p>
    <w:p w:rsidR="003A66B1" w:rsidRPr="00B43A87" w:rsidRDefault="003A66B1" w:rsidP="00A433AE">
      <w:pPr>
        <w:jc w:val="center"/>
        <w:rPr>
          <w:szCs w:val="28"/>
        </w:rPr>
      </w:pPr>
    </w:p>
    <w:p w:rsidR="003A66B1" w:rsidRPr="00B43A87" w:rsidRDefault="003A66B1" w:rsidP="003A66B1">
      <w:pPr>
        <w:ind w:firstLine="708"/>
        <w:jc w:val="both"/>
        <w:rPr>
          <w:szCs w:val="28"/>
        </w:rPr>
      </w:pPr>
      <w:r w:rsidRPr="00B43A87">
        <w:rPr>
          <w:szCs w:val="28"/>
        </w:rPr>
        <w:t>В администрации городского округа реализация полномочий в сфере осуществления мер по противодействию коррупции осуществляется в соответст</w:t>
      </w:r>
      <w:r>
        <w:rPr>
          <w:szCs w:val="28"/>
        </w:rPr>
        <w:t>вии с положениями Федерального з</w:t>
      </w:r>
      <w:r w:rsidRPr="00B43A87">
        <w:rPr>
          <w:szCs w:val="28"/>
        </w:rPr>
        <w:t>акона от 25.12.2008 № 273-ФЗ «О</w:t>
      </w:r>
      <w:r w:rsidR="00091216">
        <w:rPr>
          <w:szCs w:val="28"/>
        </w:rPr>
        <w:t> </w:t>
      </w:r>
      <w:r w:rsidRPr="00B43A87">
        <w:rPr>
          <w:szCs w:val="28"/>
        </w:rPr>
        <w:t xml:space="preserve">противодействии коррупции», Федерального закона от 02.03.2007 № 25-ФЗ «О муниципальной службе в Российской Федерации», Законом Камчатского края от 04.05.2008 № 58 «О муниципальной службе в Камчатском крае», </w:t>
      </w:r>
      <w:r w:rsidRPr="001C1CD6">
        <w:rPr>
          <w:szCs w:val="28"/>
        </w:rPr>
        <w:t xml:space="preserve">Законом Камчатского края от </w:t>
      </w:r>
      <w:r>
        <w:rPr>
          <w:szCs w:val="28"/>
        </w:rPr>
        <w:t>18.12</w:t>
      </w:r>
      <w:r w:rsidRPr="001C1CD6">
        <w:rPr>
          <w:szCs w:val="28"/>
        </w:rPr>
        <w:t xml:space="preserve">.2008 № </w:t>
      </w:r>
      <w:r>
        <w:rPr>
          <w:szCs w:val="28"/>
        </w:rPr>
        <w:t>192</w:t>
      </w:r>
      <w:r w:rsidRPr="001C1CD6">
        <w:rPr>
          <w:szCs w:val="28"/>
        </w:rPr>
        <w:t xml:space="preserve"> «О </w:t>
      </w:r>
      <w:r>
        <w:rPr>
          <w:szCs w:val="28"/>
        </w:rPr>
        <w:t>противодействии коррупции</w:t>
      </w:r>
      <w:r w:rsidRPr="001C1CD6">
        <w:rPr>
          <w:szCs w:val="28"/>
        </w:rPr>
        <w:t xml:space="preserve"> в Камчатском крае», </w:t>
      </w:r>
      <w:r w:rsidRPr="00B43A87">
        <w:rPr>
          <w:szCs w:val="28"/>
        </w:rPr>
        <w:t xml:space="preserve">решением Городской Думы Петропавловск-Камчатского </w:t>
      </w:r>
      <w:r w:rsidRPr="00B43A87">
        <w:rPr>
          <w:szCs w:val="28"/>
        </w:rPr>
        <w:lastRenderedPageBreak/>
        <w:t>городского округа от 31.10.2018 № 303-р «Об утверждении Плана мероприятий по противодействию коррупции в Петропавловск-Камчатском городском округе на 2018-2021 годы».</w:t>
      </w:r>
    </w:p>
    <w:p w:rsidR="003A66B1" w:rsidRPr="00270549" w:rsidRDefault="003A66B1" w:rsidP="003A66B1">
      <w:pPr>
        <w:ind w:firstLine="708"/>
        <w:jc w:val="both"/>
        <w:rPr>
          <w:szCs w:val="28"/>
        </w:rPr>
      </w:pPr>
      <w:r w:rsidRPr="00B43A87">
        <w:rPr>
          <w:szCs w:val="28"/>
        </w:rPr>
        <w:t xml:space="preserve">В соответствии с Указом Президента Российской Федерации от 29.06.2018 № 378 </w:t>
      </w:r>
      <w:r>
        <w:rPr>
          <w:szCs w:val="28"/>
        </w:rPr>
        <w:t xml:space="preserve">«О Национальном плане противодействия коррупции на 2018-2020 годы» </w:t>
      </w:r>
      <w:r w:rsidRPr="00B43A87">
        <w:rPr>
          <w:szCs w:val="28"/>
        </w:rPr>
        <w:t>в г</w:t>
      </w:r>
      <w:r>
        <w:rPr>
          <w:szCs w:val="28"/>
        </w:rPr>
        <w:t xml:space="preserve">ородском округе разработан </w:t>
      </w:r>
      <w:r w:rsidRPr="00B43A87">
        <w:rPr>
          <w:szCs w:val="28"/>
        </w:rPr>
        <w:t>и утвержден План мероприятий по противодействию коррупции в Петропавловск-Камчатск</w:t>
      </w:r>
      <w:r>
        <w:rPr>
          <w:szCs w:val="28"/>
        </w:rPr>
        <w:t xml:space="preserve">ом городском округе на 2018-2021 годы </w:t>
      </w:r>
      <w:r w:rsidRPr="00270549">
        <w:rPr>
          <w:szCs w:val="28"/>
        </w:rPr>
        <w:t xml:space="preserve">(далее - </w:t>
      </w:r>
      <w:r>
        <w:rPr>
          <w:szCs w:val="28"/>
        </w:rPr>
        <w:t>План</w:t>
      </w:r>
      <w:r w:rsidRPr="00270549">
        <w:rPr>
          <w:szCs w:val="28"/>
        </w:rPr>
        <w:t>)</w:t>
      </w:r>
      <w:r>
        <w:rPr>
          <w:szCs w:val="28"/>
        </w:rPr>
        <w:t>.</w:t>
      </w:r>
    </w:p>
    <w:p w:rsidR="003A66B1" w:rsidRPr="005815BA" w:rsidRDefault="003A66B1" w:rsidP="003A66B1">
      <w:pPr>
        <w:ind w:firstLine="708"/>
        <w:jc w:val="both"/>
        <w:rPr>
          <w:szCs w:val="28"/>
          <w:highlight w:val="cyan"/>
        </w:rPr>
      </w:pPr>
      <w:r w:rsidRPr="00B43A87">
        <w:rPr>
          <w:szCs w:val="28"/>
        </w:rPr>
        <w:t>План предусматривает выполнение органами местного самоуправления городского округа комплекса мер по противодействию коррупции.</w:t>
      </w:r>
    </w:p>
    <w:p w:rsidR="003A66B1" w:rsidRPr="00B43A87" w:rsidRDefault="003A66B1" w:rsidP="003A66B1">
      <w:pPr>
        <w:ind w:firstLine="708"/>
        <w:jc w:val="both"/>
        <w:rPr>
          <w:szCs w:val="28"/>
        </w:rPr>
      </w:pPr>
      <w:r w:rsidRPr="00B43A87">
        <w:rPr>
          <w:szCs w:val="28"/>
        </w:rPr>
        <w:t>Информация о ходе реализации Плана администрацией городского округа ежегодно к 25 июня, к 25 декабря представляется в Главное управление государственной службы Губернатора и Правительства Камчатского края, что позволяет систематически осуществлять контроль за исполнением мероприятий, предусмотренных Планом, а также проводить анализ промежуточных результатов.</w:t>
      </w:r>
    </w:p>
    <w:p w:rsidR="003A66B1" w:rsidRPr="000D632F" w:rsidRDefault="003A66B1" w:rsidP="003A66B1">
      <w:pPr>
        <w:ind w:firstLine="708"/>
        <w:jc w:val="both"/>
        <w:rPr>
          <w:szCs w:val="28"/>
        </w:rPr>
      </w:pPr>
      <w:r w:rsidRPr="000D632F">
        <w:rPr>
          <w:szCs w:val="28"/>
        </w:rPr>
        <w:t xml:space="preserve">Ежеквартально администрация городского округа отчитывается о ходе реализации мер по противодействию коррупции </w:t>
      </w:r>
      <w:r>
        <w:rPr>
          <w:szCs w:val="28"/>
        </w:rPr>
        <w:t>в виде заполнения ф</w:t>
      </w:r>
      <w:r w:rsidRPr="000D632F">
        <w:rPr>
          <w:szCs w:val="28"/>
        </w:rPr>
        <w:t>ормы - Мониторинга-К Экспресс, которая направляется в адрес Главного управления государственной службы Губернатора и Правительства Камчатского края и далее в Представительство Дальневосточного федерального округа.</w:t>
      </w:r>
    </w:p>
    <w:p w:rsidR="003A66B1" w:rsidRPr="00A62E78" w:rsidRDefault="003A66B1" w:rsidP="003A66B1">
      <w:pPr>
        <w:ind w:firstLine="708"/>
        <w:jc w:val="both"/>
        <w:rPr>
          <w:szCs w:val="28"/>
        </w:rPr>
      </w:pPr>
      <w:r w:rsidRPr="00A62E78">
        <w:rPr>
          <w:szCs w:val="28"/>
        </w:rPr>
        <w:t>Ответственными за организацию работы по профилактике коррупционных</w:t>
      </w:r>
      <w:r w:rsidR="00937A0E">
        <w:rPr>
          <w:szCs w:val="28"/>
        </w:rPr>
        <w:t xml:space="preserve"> </w:t>
      </w:r>
      <w:r w:rsidRPr="00A62E78">
        <w:rPr>
          <w:szCs w:val="28"/>
        </w:rPr>
        <w:t xml:space="preserve">и иных правонарушений в администрации городского округа назначены специалисты отдела муниципальной службы, кадров и наград Управления делами администрации Петропавловск-Камчатского городского округа (далее – Управление делами) в количестве </w:t>
      </w:r>
      <w:r w:rsidR="00C3127E">
        <w:rPr>
          <w:szCs w:val="28"/>
        </w:rPr>
        <w:t xml:space="preserve">3 </w:t>
      </w:r>
      <w:r w:rsidRPr="00A62E78">
        <w:rPr>
          <w:szCs w:val="28"/>
        </w:rPr>
        <w:t>человек.</w:t>
      </w:r>
    </w:p>
    <w:p w:rsidR="003A66B1" w:rsidRPr="001360E3" w:rsidRDefault="003A66B1" w:rsidP="003A66B1">
      <w:pPr>
        <w:ind w:firstLine="708"/>
        <w:jc w:val="both"/>
        <w:rPr>
          <w:szCs w:val="28"/>
        </w:rPr>
      </w:pPr>
      <w:r w:rsidRPr="001360E3">
        <w:rPr>
          <w:szCs w:val="28"/>
        </w:rPr>
        <w:t>Систематически в администрации</w:t>
      </w:r>
      <w:r>
        <w:rPr>
          <w:szCs w:val="28"/>
        </w:rPr>
        <w:t xml:space="preserve"> города</w:t>
      </w:r>
      <w:r w:rsidRPr="001360E3">
        <w:rPr>
          <w:szCs w:val="28"/>
        </w:rPr>
        <w:t xml:space="preserve"> осуществляется ряд мер по профилактике коррупционных правонарушений при поступлении и прохождении муниципальной сл</w:t>
      </w:r>
      <w:r>
        <w:rPr>
          <w:szCs w:val="28"/>
        </w:rPr>
        <w:t>ужбы. В том числе проводятся</w:t>
      </w:r>
      <w:r w:rsidRPr="001360E3">
        <w:rPr>
          <w:szCs w:val="28"/>
        </w:rPr>
        <w:t xml:space="preserve"> следующие мероприятия:</w:t>
      </w:r>
    </w:p>
    <w:p w:rsidR="003A66B1" w:rsidRPr="001360E3" w:rsidRDefault="003A66B1" w:rsidP="003A66B1">
      <w:pPr>
        <w:ind w:firstLine="708"/>
        <w:jc w:val="both"/>
        <w:rPr>
          <w:szCs w:val="28"/>
        </w:rPr>
      </w:pPr>
      <w:r w:rsidRPr="001360E3">
        <w:rPr>
          <w:szCs w:val="28"/>
        </w:rPr>
        <w:t>1) ознакомление кандидатов, претендующих на должность муниципальной службы в администрации городского округа, с положениями антикоррупционного законодательства, перечнем ограничений и запретов, налагаемых на муниципальных служащих;</w:t>
      </w:r>
    </w:p>
    <w:p w:rsidR="003A66B1" w:rsidRPr="001360E3" w:rsidRDefault="003A66B1" w:rsidP="003A66B1">
      <w:pPr>
        <w:ind w:firstLine="708"/>
        <w:jc w:val="both"/>
        <w:rPr>
          <w:szCs w:val="28"/>
        </w:rPr>
      </w:pPr>
      <w:r w:rsidRPr="001360E3">
        <w:rPr>
          <w:szCs w:val="28"/>
        </w:rPr>
        <w:t>2) ознакомление муниципальных служащих администрации городского округа с изменениями законодательства по противодействию коррупции;</w:t>
      </w:r>
    </w:p>
    <w:p w:rsidR="003A66B1" w:rsidRPr="001360E3" w:rsidRDefault="003A66B1" w:rsidP="003A66B1">
      <w:pPr>
        <w:ind w:firstLine="708"/>
        <w:jc w:val="both"/>
        <w:rPr>
          <w:szCs w:val="28"/>
        </w:rPr>
      </w:pPr>
      <w:r w:rsidRPr="001360E3">
        <w:rPr>
          <w:szCs w:val="28"/>
        </w:rPr>
        <w:t>3) проведение анализа сведений о расходах, доходах, об имуществе и обязательствах</w:t>
      </w:r>
      <w:r>
        <w:rPr>
          <w:szCs w:val="28"/>
        </w:rPr>
        <w:t xml:space="preserve"> имущественного характера, пред</w:t>
      </w:r>
      <w:r w:rsidRPr="001360E3">
        <w:rPr>
          <w:szCs w:val="28"/>
        </w:rPr>
        <w:t>ставляемых муниципальными служащими администрации городского округа;</w:t>
      </w:r>
    </w:p>
    <w:p w:rsidR="003A66B1" w:rsidRPr="001360E3" w:rsidRDefault="003A66B1" w:rsidP="003A66B1">
      <w:pPr>
        <w:ind w:firstLine="708"/>
        <w:jc w:val="both"/>
        <w:rPr>
          <w:szCs w:val="28"/>
        </w:rPr>
      </w:pPr>
      <w:r w:rsidRPr="001360E3">
        <w:rPr>
          <w:szCs w:val="28"/>
        </w:rPr>
        <w:t>4) выдача муниципальным служащим администрации городского округа, планирующим свое увольнение и чьи должности включены в перечень должностей муниципальной службы, при замещении которых муниципальные служащие обязаны представлять сведения о своих доходах, расходах, об</w:t>
      </w:r>
      <w:r w:rsidR="00937A0E">
        <w:rPr>
          <w:szCs w:val="28"/>
        </w:rPr>
        <w:t> </w:t>
      </w:r>
      <w:r w:rsidRPr="001360E3">
        <w:rPr>
          <w:szCs w:val="28"/>
        </w:rPr>
        <w:t xml:space="preserve">имуществе и обязательствах имущественного характера, а также сведения о доходах, расходах, об имуществе и обязательствах имущественного характера </w:t>
      </w:r>
      <w:r w:rsidRPr="001360E3">
        <w:rPr>
          <w:szCs w:val="28"/>
        </w:rPr>
        <w:lastRenderedPageBreak/>
        <w:t>своих супруги (супруга) и несовершеннолетних детей</w:t>
      </w:r>
      <w:r>
        <w:rPr>
          <w:szCs w:val="28"/>
        </w:rPr>
        <w:t>,</w:t>
      </w:r>
      <w:r w:rsidRPr="001360E3">
        <w:rPr>
          <w:szCs w:val="28"/>
        </w:rPr>
        <w:t xml:space="preserve"> уведомлений об</w:t>
      </w:r>
      <w:r w:rsidR="00756674">
        <w:rPr>
          <w:szCs w:val="28"/>
        </w:rPr>
        <w:t> </w:t>
      </w:r>
      <w:r w:rsidRPr="001360E3">
        <w:rPr>
          <w:szCs w:val="28"/>
        </w:rPr>
        <w:t>ограничениях, налагаемых на гражданина, замещавшего должность муниципальной службы в администрации городского округа, при заключении им трудового или гражданско-правового договора;</w:t>
      </w:r>
    </w:p>
    <w:p w:rsidR="003A66B1" w:rsidRPr="001360E3" w:rsidRDefault="003A66B1" w:rsidP="003A66B1">
      <w:pPr>
        <w:ind w:firstLine="708"/>
        <w:jc w:val="both"/>
        <w:rPr>
          <w:szCs w:val="28"/>
        </w:rPr>
      </w:pPr>
      <w:r w:rsidRPr="001360E3">
        <w:rPr>
          <w:szCs w:val="28"/>
        </w:rPr>
        <w:t>5) оказание муниципальным служащим администрации городского округа консультативной и методической помощи по исполнению ими требований законодательства по противодействию коррупции;</w:t>
      </w:r>
    </w:p>
    <w:p w:rsidR="003A66B1" w:rsidRDefault="003A66B1" w:rsidP="003A66B1">
      <w:pPr>
        <w:ind w:firstLine="708"/>
        <w:jc w:val="both"/>
        <w:rPr>
          <w:szCs w:val="28"/>
        </w:rPr>
      </w:pPr>
      <w:r w:rsidRPr="001360E3">
        <w:rPr>
          <w:szCs w:val="28"/>
        </w:rPr>
        <w:t>6) размещение в зданиях администрации городского округа информационных стендов, содержащих информацию об антикоррупционной деятельности, а также ящиков для обращений граждан по воп</w:t>
      </w:r>
      <w:r>
        <w:rPr>
          <w:szCs w:val="28"/>
        </w:rPr>
        <w:t>росам противодействия коррупции;</w:t>
      </w:r>
    </w:p>
    <w:p w:rsidR="003A66B1" w:rsidRPr="001360E3" w:rsidRDefault="003A66B1" w:rsidP="003A66B1">
      <w:pPr>
        <w:ind w:firstLine="708"/>
        <w:jc w:val="both"/>
        <w:rPr>
          <w:szCs w:val="28"/>
        </w:rPr>
      </w:pPr>
      <w:r>
        <w:rPr>
          <w:szCs w:val="28"/>
        </w:rPr>
        <w:t>7)</w:t>
      </w:r>
      <w:r w:rsidRPr="001360E3">
        <w:rPr>
          <w:szCs w:val="28"/>
        </w:rPr>
        <w:t xml:space="preserve"> в случае поступления в администрацию заявлений, жалоб или обращений граждан, содержащих сведения о возможном противоправном действии муниципальных служащих в части нарушения ими законодательства о</w:t>
      </w:r>
      <w:r w:rsidR="00A27672">
        <w:rPr>
          <w:szCs w:val="28"/>
        </w:rPr>
        <w:t> </w:t>
      </w:r>
      <w:r w:rsidRPr="001360E3">
        <w:rPr>
          <w:szCs w:val="28"/>
        </w:rPr>
        <w:t xml:space="preserve">противодействии коррупции, в администрации </w:t>
      </w:r>
      <w:r>
        <w:rPr>
          <w:szCs w:val="28"/>
        </w:rPr>
        <w:t xml:space="preserve">города </w:t>
      </w:r>
      <w:r w:rsidRPr="001360E3">
        <w:rPr>
          <w:szCs w:val="28"/>
        </w:rPr>
        <w:t xml:space="preserve">проводится служебная </w:t>
      </w:r>
      <w:r>
        <w:rPr>
          <w:szCs w:val="28"/>
        </w:rPr>
        <w:t xml:space="preserve">проверка по изложенным доводам. </w:t>
      </w:r>
      <w:r w:rsidRPr="001360E3">
        <w:rPr>
          <w:szCs w:val="28"/>
        </w:rPr>
        <w:t>В</w:t>
      </w:r>
      <w:r>
        <w:rPr>
          <w:szCs w:val="28"/>
        </w:rPr>
        <w:t xml:space="preserve"> 2020 году проведено 3 служебные проверки в администрации </w:t>
      </w:r>
      <w:r w:rsidRPr="001360E3">
        <w:rPr>
          <w:szCs w:val="28"/>
        </w:rPr>
        <w:t>городского округа по жалобам в части возможных коррупционных правонарушений, допущенных муниципальными служащими</w:t>
      </w:r>
      <w:r>
        <w:rPr>
          <w:szCs w:val="28"/>
        </w:rPr>
        <w:t xml:space="preserve">. </w:t>
      </w:r>
      <w:r w:rsidRPr="001360E3">
        <w:rPr>
          <w:szCs w:val="28"/>
        </w:rPr>
        <w:t>Доводы, изложенные в жалобах, не нашли своего объективного подтверждения.</w:t>
      </w:r>
    </w:p>
    <w:p w:rsidR="003A66B1" w:rsidRPr="00A457DC" w:rsidRDefault="003A66B1" w:rsidP="003A66B1">
      <w:pPr>
        <w:ind w:firstLine="708"/>
        <w:jc w:val="both"/>
        <w:rPr>
          <w:szCs w:val="28"/>
        </w:rPr>
      </w:pPr>
      <w:r w:rsidRPr="00A457DC">
        <w:rPr>
          <w:szCs w:val="28"/>
        </w:rPr>
        <w:t>В администрации городского округа разработаны и утверждены НПА, регулирующие работу по профилактике и противодействию коррупции.</w:t>
      </w:r>
    </w:p>
    <w:p w:rsidR="003A66B1" w:rsidRPr="00A457DC" w:rsidRDefault="003A66B1" w:rsidP="003A66B1">
      <w:pPr>
        <w:ind w:firstLine="708"/>
        <w:jc w:val="both"/>
        <w:rPr>
          <w:szCs w:val="28"/>
        </w:rPr>
      </w:pPr>
      <w:r w:rsidRPr="00A457DC">
        <w:rPr>
          <w:szCs w:val="28"/>
        </w:rPr>
        <w:t xml:space="preserve">Основными из них являются: </w:t>
      </w:r>
    </w:p>
    <w:p w:rsidR="003A66B1" w:rsidRPr="001F1DE2" w:rsidRDefault="003A66B1" w:rsidP="003A66B1">
      <w:pPr>
        <w:ind w:firstLine="708"/>
        <w:jc w:val="both"/>
        <w:rPr>
          <w:szCs w:val="28"/>
        </w:rPr>
      </w:pPr>
      <w:r w:rsidRPr="001F1DE2">
        <w:rPr>
          <w:szCs w:val="28"/>
        </w:rPr>
        <w:t>1) постановление администрации Петропавловск-Камчатского городского округа от 03.02.2014 № 206 «Об утверждении перечня должностей муниципальной службы в администрации Петропавловск-Камчатского городского округа, при назначении на которые граждане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w:t>
      </w:r>
    </w:p>
    <w:p w:rsidR="003A66B1" w:rsidRPr="001F1DE2" w:rsidRDefault="003A66B1" w:rsidP="003A66B1">
      <w:pPr>
        <w:ind w:firstLine="708"/>
        <w:jc w:val="both"/>
        <w:rPr>
          <w:szCs w:val="28"/>
        </w:rPr>
      </w:pPr>
      <w:r w:rsidRPr="001F1DE2">
        <w:rPr>
          <w:szCs w:val="28"/>
        </w:rPr>
        <w:t>2) постановление администрации Петропавловск-Камчатского городского округа от 03.10.2017 № 2461 «О комиссии по соблюдению требований к</w:t>
      </w:r>
      <w:r w:rsidR="00425E8D">
        <w:rPr>
          <w:szCs w:val="28"/>
        </w:rPr>
        <w:t> </w:t>
      </w:r>
      <w:r w:rsidRPr="001F1DE2">
        <w:rPr>
          <w:szCs w:val="28"/>
        </w:rPr>
        <w:t>служебному поведению муниципальных служащих и урегулированию конфликта интересов в администрации Петропавловск-Камчатского городского округа»;</w:t>
      </w:r>
    </w:p>
    <w:p w:rsidR="003A66B1" w:rsidRPr="001F1DE2" w:rsidRDefault="003A66B1" w:rsidP="003A66B1">
      <w:pPr>
        <w:ind w:firstLine="708"/>
        <w:jc w:val="both"/>
        <w:rPr>
          <w:szCs w:val="28"/>
        </w:rPr>
      </w:pPr>
      <w:r w:rsidRPr="001F1DE2">
        <w:rPr>
          <w:szCs w:val="28"/>
        </w:rPr>
        <w:t>3) распоряжение администрации Петропавловск-Камчатского городского округа от 30.10.2012 № 436-р «О порядке уведомления муниципальными служащими администрации Петропавловск-Камчатского городского округа представителя нанимателя (работодателя) о намерении выполнять иную оплачиваемую работу</w:t>
      </w:r>
      <w:r>
        <w:rPr>
          <w:szCs w:val="28"/>
        </w:rPr>
        <w:t>»</w:t>
      </w:r>
      <w:r w:rsidRPr="001F1DE2">
        <w:rPr>
          <w:szCs w:val="28"/>
        </w:rPr>
        <w:t>;</w:t>
      </w:r>
    </w:p>
    <w:p w:rsidR="003A66B1" w:rsidRPr="001F1DE2" w:rsidRDefault="003A66B1" w:rsidP="003A66B1">
      <w:pPr>
        <w:ind w:firstLine="708"/>
        <w:jc w:val="both"/>
        <w:rPr>
          <w:szCs w:val="28"/>
        </w:rPr>
      </w:pPr>
      <w:r w:rsidRPr="001F1DE2">
        <w:rPr>
          <w:szCs w:val="28"/>
        </w:rPr>
        <w:t xml:space="preserve">4) распоряжение администрации Петропавловск-Камчатского городского округа от 08.08.2017 № 267-р «О порядке уведомления представителя нанимателя (работодателя) о фактах обращения в целях склонения </w:t>
      </w:r>
      <w:r w:rsidRPr="001F1DE2">
        <w:rPr>
          <w:szCs w:val="28"/>
        </w:rPr>
        <w:lastRenderedPageBreak/>
        <w:t>муниципального служащего администрации Петропавловск-Камчатского городского округа к совершению коррупционных правонарушений, регистрации таких уведомлений, организации проверки содержащихся в них сведений и перечне сведени</w:t>
      </w:r>
      <w:r>
        <w:rPr>
          <w:szCs w:val="28"/>
        </w:rPr>
        <w:t>й, содержащихся в уведомлениях».</w:t>
      </w:r>
    </w:p>
    <w:p w:rsidR="003A66B1" w:rsidRPr="001F1DE2" w:rsidRDefault="003A66B1" w:rsidP="003A66B1">
      <w:pPr>
        <w:ind w:firstLine="708"/>
        <w:jc w:val="both"/>
        <w:rPr>
          <w:szCs w:val="28"/>
        </w:rPr>
      </w:pPr>
      <w:r w:rsidRPr="001F1DE2">
        <w:rPr>
          <w:szCs w:val="28"/>
        </w:rPr>
        <w:t xml:space="preserve">Правовая и антикоррупционная экспертиза </w:t>
      </w:r>
      <w:r>
        <w:rPr>
          <w:szCs w:val="28"/>
        </w:rPr>
        <w:t xml:space="preserve">НПА </w:t>
      </w:r>
      <w:r w:rsidRPr="001F1DE2">
        <w:rPr>
          <w:szCs w:val="28"/>
        </w:rPr>
        <w:t xml:space="preserve">администрации городского округа и иных проектов осуществляется администрацией на основании постановления администрации Петропавловск-Камчатского городского округа от 27.06.2018 </w:t>
      </w:r>
      <w:r>
        <w:rPr>
          <w:szCs w:val="28"/>
        </w:rPr>
        <w:t xml:space="preserve">№ </w:t>
      </w:r>
      <w:r w:rsidRPr="001F1DE2">
        <w:rPr>
          <w:szCs w:val="28"/>
        </w:rPr>
        <w:t>1332 «Об утверждении порядка проведения оценки регулирующего воздействия проектов муниципальных нормативных правовых актов, разрабатываемых администрацией Петропавловск-Камчатского городского округа и рабочими группами, экспертизы муниципальных нормативных правовых актов, разработанных администрацией Петропавловск-Камчатского городского округа и рабочими группами», в соответствии с методикой, утвержденной постановление</w:t>
      </w:r>
      <w:r>
        <w:rPr>
          <w:szCs w:val="28"/>
        </w:rPr>
        <w:t>м</w:t>
      </w:r>
      <w:r w:rsidRPr="001F1DE2">
        <w:rPr>
          <w:szCs w:val="28"/>
        </w:rPr>
        <w:t xml:space="preserve"> Правительства Российской Федерации от 26.02.2010 № 96</w:t>
      </w:r>
      <w:r>
        <w:rPr>
          <w:szCs w:val="28"/>
        </w:rPr>
        <w:t xml:space="preserve"> «Об антикоррупционной экспертизе нормативных правовых актов и проектов нормативных правовых актов»</w:t>
      </w:r>
      <w:r w:rsidRPr="001F1DE2">
        <w:rPr>
          <w:szCs w:val="28"/>
        </w:rPr>
        <w:t>, а также прокуратурой</w:t>
      </w:r>
      <w:r>
        <w:rPr>
          <w:szCs w:val="28"/>
        </w:rPr>
        <w:t xml:space="preserve"> города</w:t>
      </w:r>
      <w:r w:rsidRPr="001F1DE2">
        <w:rPr>
          <w:szCs w:val="28"/>
        </w:rPr>
        <w:t xml:space="preserve"> </w:t>
      </w:r>
      <w:r w:rsidRPr="00E97C45">
        <w:rPr>
          <w:szCs w:val="28"/>
        </w:rPr>
        <w:t xml:space="preserve">Петропавловска-Камчатского </w:t>
      </w:r>
      <w:r w:rsidRPr="001F1DE2">
        <w:rPr>
          <w:szCs w:val="28"/>
        </w:rPr>
        <w:t>на основании соглашения о взаимодействии в сфере нормотворческой деятельности между Управлением делами и прокуратурой города Петропавловска-Камчатского от 18.10.2010</w:t>
      </w:r>
      <w:r w:rsidR="00311473">
        <w:rPr>
          <w:szCs w:val="28"/>
        </w:rPr>
        <w:br/>
      </w:r>
      <w:r w:rsidRPr="001F1DE2">
        <w:rPr>
          <w:szCs w:val="28"/>
        </w:rPr>
        <w:t>№ 52-с.</w:t>
      </w:r>
      <w:r>
        <w:rPr>
          <w:szCs w:val="28"/>
        </w:rPr>
        <w:t xml:space="preserve"> </w:t>
      </w:r>
    </w:p>
    <w:p w:rsidR="003A66B1" w:rsidRPr="00442752" w:rsidRDefault="003A66B1" w:rsidP="003A66B1">
      <w:pPr>
        <w:ind w:firstLine="708"/>
        <w:jc w:val="both"/>
        <w:rPr>
          <w:szCs w:val="28"/>
        </w:rPr>
      </w:pPr>
      <w:r w:rsidRPr="00442752">
        <w:rPr>
          <w:szCs w:val="28"/>
        </w:rPr>
        <w:t xml:space="preserve">На официальном сайте администрации городского округа сформирован подраздел «Противодействие коррупции», который отвечает требованиям </w:t>
      </w:r>
      <w:r>
        <w:rPr>
          <w:szCs w:val="28"/>
        </w:rPr>
        <w:t>п</w:t>
      </w:r>
      <w:r w:rsidRPr="00442752">
        <w:rPr>
          <w:szCs w:val="28"/>
        </w:rPr>
        <w:t>риказа Министерства труда и социальной защиты Российской Федерации от</w:t>
      </w:r>
      <w:r w:rsidR="00311473">
        <w:rPr>
          <w:szCs w:val="28"/>
        </w:rPr>
        <w:t> </w:t>
      </w:r>
      <w:r w:rsidRPr="00442752">
        <w:rPr>
          <w:szCs w:val="28"/>
        </w:rPr>
        <w:t>0</w:t>
      </w:r>
      <w:r>
        <w:rPr>
          <w:szCs w:val="28"/>
        </w:rPr>
        <w:t>7.10.2013 № 530н «О требованиях</w:t>
      </w:r>
      <w:r w:rsidRPr="00442752">
        <w:rPr>
          <w:szCs w:val="28"/>
        </w:rPr>
        <w:t xml:space="preserve"> к размещению и наполнению подразделов, посвященных вопросам противодействия коррупции».</w:t>
      </w:r>
      <w:r>
        <w:rPr>
          <w:szCs w:val="28"/>
        </w:rPr>
        <w:t xml:space="preserve"> Раздел обновляется систематически.</w:t>
      </w:r>
    </w:p>
    <w:p w:rsidR="00C3127E" w:rsidRDefault="003A66B1" w:rsidP="00C3127E">
      <w:pPr>
        <w:ind w:firstLine="708"/>
        <w:jc w:val="both"/>
        <w:rPr>
          <w:szCs w:val="28"/>
        </w:rPr>
      </w:pPr>
      <w:r w:rsidRPr="00442752">
        <w:rPr>
          <w:szCs w:val="28"/>
        </w:rPr>
        <w:t>Также в 2020 году в администрации городского округа велась работа по организации приема справок о доходах, расходах, имуществе и обязательствах имущественного характера с использованием программного обеспечения</w:t>
      </w:r>
      <w:r>
        <w:rPr>
          <w:szCs w:val="28"/>
        </w:rPr>
        <w:t xml:space="preserve"> </w:t>
      </w:r>
      <w:r w:rsidRPr="00442752">
        <w:rPr>
          <w:szCs w:val="28"/>
        </w:rPr>
        <w:t>АПК «Справки БК». За 2020</w:t>
      </w:r>
      <w:r>
        <w:rPr>
          <w:szCs w:val="28"/>
        </w:rPr>
        <w:t xml:space="preserve"> год</w:t>
      </w:r>
      <w:r w:rsidRPr="00442752">
        <w:rPr>
          <w:szCs w:val="28"/>
        </w:rPr>
        <w:t xml:space="preserve"> обработаны и проанализированы справки, поступившие от 294 муниципальных служащих.</w:t>
      </w:r>
    </w:p>
    <w:p w:rsidR="003A66B1" w:rsidRPr="00442752" w:rsidRDefault="003A66B1" w:rsidP="00C3127E">
      <w:pPr>
        <w:ind w:firstLine="708"/>
        <w:jc w:val="both"/>
        <w:rPr>
          <w:szCs w:val="28"/>
        </w:rPr>
      </w:pPr>
      <w:r w:rsidRPr="00442752">
        <w:rPr>
          <w:szCs w:val="28"/>
        </w:rPr>
        <w:t>С учетом изменени</w:t>
      </w:r>
      <w:r>
        <w:rPr>
          <w:szCs w:val="28"/>
        </w:rPr>
        <w:t>й действующего законодательства</w:t>
      </w:r>
      <w:r w:rsidRPr="00442752">
        <w:rPr>
          <w:szCs w:val="28"/>
        </w:rPr>
        <w:t xml:space="preserve"> на сайте администрации городского округа своевременно актуализируются методические рекомендации по вопросам представления сведений о доходах, расходах, об</w:t>
      </w:r>
      <w:r w:rsidR="009A4EBA">
        <w:rPr>
          <w:szCs w:val="28"/>
        </w:rPr>
        <w:t> </w:t>
      </w:r>
      <w:r w:rsidRPr="00442752">
        <w:rPr>
          <w:szCs w:val="28"/>
        </w:rPr>
        <w:t>имуществе и обязательствах имущественного характера и заполнения соответствующей формы справки.</w:t>
      </w:r>
    </w:p>
    <w:p w:rsidR="003A66B1" w:rsidRPr="00442752" w:rsidRDefault="003A66B1" w:rsidP="003A66B1">
      <w:pPr>
        <w:ind w:firstLine="708"/>
        <w:jc w:val="both"/>
        <w:rPr>
          <w:szCs w:val="28"/>
        </w:rPr>
      </w:pPr>
      <w:r w:rsidRPr="00442752">
        <w:rPr>
          <w:szCs w:val="28"/>
        </w:rPr>
        <w:t>С целью содействия администрации городского округа в обеспечении соблюдения муниципальными служащими администр</w:t>
      </w:r>
      <w:r>
        <w:rPr>
          <w:szCs w:val="28"/>
        </w:rPr>
        <w:t>ации городского округа</w:t>
      </w:r>
      <w:r w:rsidRPr="00442752">
        <w:rPr>
          <w:szCs w:val="28"/>
        </w:rPr>
        <w:t xml:space="preserve">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25.12.2008 № 273-ФЗ «О</w:t>
      </w:r>
      <w:r w:rsidR="009A4EBA">
        <w:rPr>
          <w:szCs w:val="28"/>
        </w:rPr>
        <w:t> </w:t>
      </w:r>
      <w:r w:rsidRPr="00442752">
        <w:rPr>
          <w:szCs w:val="28"/>
        </w:rPr>
        <w:t>противодействии коррупции», другими федеральными законами, а также с</w:t>
      </w:r>
      <w:r w:rsidR="009A4EBA">
        <w:rPr>
          <w:szCs w:val="28"/>
        </w:rPr>
        <w:t> </w:t>
      </w:r>
      <w:r w:rsidRPr="00442752">
        <w:rPr>
          <w:szCs w:val="28"/>
        </w:rPr>
        <w:t xml:space="preserve">целью осуществления мер по предупреждению коррупции, в администрации городского округа действует комиссия по соблюдению требований </w:t>
      </w:r>
      <w:r w:rsidRPr="00442752">
        <w:rPr>
          <w:szCs w:val="28"/>
        </w:rPr>
        <w:lastRenderedPageBreak/>
        <w:t>к</w:t>
      </w:r>
      <w:r w:rsidR="009A4EBA">
        <w:rPr>
          <w:szCs w:val="28"/>
        </w:rPr>
        <w:t> </w:t>
      </w:r>
      <w:r w:rsidRPr="00442752">
        <w:rPr>
          <w:szCs w:val="28"/>
        </w:rPr>
        <w:t>служебному поведению муниципальных служащих и урегулированию конфликта интересов в администрации городского округа.</w:t>
      </w:r>
    </w:p>
    <w:p w:rsidR="003A66B1" w:rsidRPr="00442752" w:rsidRDefault="003A66B1" w:rsidP="003A66B1">
      <w:pPr>
        <w:ind w:firstLine="708"/>
        <w:jc w:val="both"/>
        <w:rPr>
          <w:szCs w:val="28"/>
        </w:rPr>
      </w:pPr>
      <w:r>
        <w:rPr>
          <w:szCs w:val="28"/>
        </w:rPr>
        <w:t>В 2020 году к</w:t>
      </w:r>
      <w:r w:rsidRPr="00442752">
        <w:rPr>
          <w:szCs w:val="28"/>
        </w:rPr>
        <w:t>омиссией по соблюдению требований к служебному поведению муниципальных служащих и урегулированию конфликта интересов</w:t>
      </w:r>
      <w:r>
        <w:rPr>
          <w:szCs w:val="28"/>
        </w:rPr>
        <w:t xml:space="preserve"> (далее – комиссия </w:t>
      </w:r>
      <w:r w:rsidRPr="00E730A1">
        <w:rPr>
          <w:szCs w:val="28"/>
        </w:rPr>
        <w:t>по соблюдению требований к служебному поведению муниципальных служащих</w:t>
      </w:r>
      <w:r>
        <w:rPr>
          <w:szCs w:val="28"/>
        </w:rPr>
        <w:t xml:space="preserve">) </w:t>
      </w:r>
      <w:r w:rsidRPr="00442752">
        <w:rPr>
          <w:szCs w:val="28"/>
        </w:rPr>
        <w:t>в администрации городского округа проведено</w:t>
      </w:r>
      <w:r>
        <w:rPr>
          <w:szCs w:val="28"/>
        </w:rPr>
        <w:t xml:space="preserve"> 5</w:t>
      </w:r>
      <w:r w:rsidR="009A4EBA">
        <w:rPr>
          <w:szCs w:val="28"/>
        </w:rPr>
        <w:t> </w:t>
      </w:r>
      <w:r>
        <w:rPr>
          <w:szCs w:val="28"/>
        </w:rPr>
        <w:t>заседаний в отношении 29</w:t>
      </w:r>
      <w:r w:rsidRPr="00442752">
        <w:rPr>
          <w:szCs w:val="28"/>
        </w:rPr>
        <w:t xml:space="preserve"> муниципальных служащих.</w:t>
      </w:r>
    </w:p>
    <w:p w:rsidR="003A66B1" w:rsidRPr="00442752" w:rsidRDefault="003A66B1" w:rsidP="003A66B1">
      <w:pPr>
        <w:ind w:firstLine="708"/>
        <w:jc w:val="both"/>
        <w:rPr>
          <w:szCs w:val="28"/>
        </w:rPr>
      </w:pPr>
      <w:r>
        <w:rPr>
          <w:szCs w:val="28"/>
        </w:rPr>
        <w:t>На заседаниях к</w:t>
      </w:r>
      <w:r w:rsidRPr="00442752">
        <w:rPr>
          <w:szCs w:val="28"/>
        </w:rPr>
        <w:t>омиссии</w:t>
      </w:r>
      <w:r>
        <w:rPr>
          <w:szCs w:val="28"/>
        </w:rPr>
        <w:t xml:space="preserve"> </w:t>
      </w:r>
      <w:r w:rsidRPr="00E730A1">
        <w:rPr>
          <w:szCs w:val="28"/>
        </w:rPr>
        <w:t>по соблюдению требований к служебному поведению муниципальных служащих</w:t>
      </w:r>
      <w:r w:rsidRPr="00442752">
        <w:rPr>
          <w:szCs w:val="28"/>
        </w:rPr>
        <w:t xml:space="preserve"> </w:t>
      </w:r>
      <w:r>
        <w:rPr>
          <w:szCs w:val="28"/>
        </w:rPr>
        <w:t xml:space="preserve">в </w:t>
      </w:r>
      <w:r w:rsidRPr="00B30D1C">
        <w:rPr>
          <w:szCs w:val="28"/>
        </w:rPr>
        <w:t xml:space="preserve">администрации городского округа </w:t>
      </w:r>
      <w:r w:rsidRPr="00442752">
        <w:rPr>
          <w:szCs w:val="28"/>
        </w:rPr>
        <w:t xml:space="preserve">рассматривались вопросы: </w:t>
      </w:r>
    </w:p>
    <w:p w:rsidR="003A66B1" w:rsidRPr="00442752" w:rsidRDefault="003A66B1" w:rsidP="003A66B1">
      <w:pPr>
        <w:ind w:firstLine="708"/>
        <w:jc w:val="both"/>
        <w:rPr>
          <w:szCs w:val="28"/>
        </w:rPr>
      </w:pPr>
      <w:r w:rsidRPr="00442752">
        <w:rPr>
          <w:szCs w:val="28"/>
        </w:rPr>
        <w:t>1) о предоставлении муниципальными служащими администрации городского округа недостоверных и неполных сведений о доходах, расходах и обязательствах имущественного характера;</w:t>
      </w:r>
    </w:p>
    <w:p w:rsidR="003A66B1" w:rsidRPr="00442752" w:rsidRDefault="003A66B1" w:rsidP="003A66B1">
      <w:pPr>
        <w:ind w:firstLine="708"/>
        <w:jc w:val="both"/>
        <w:rPr>
          <w:szCs w:val="28"/>
        </w:rPr>
      </w:pPr>
      <w:r w:rsidRPr="00442752">
        <w:rPr>
          <w:szCs w:val="28"/>
        </w:rPr>
        <w:t>2) о личной заинтересованности муниципальных служащих администрации городского округа при исполнении своих должностных обязанностей, которая может привести к конфликту интересов;</w:t>
      </w:r>
    </w:p>
    <w:p w:rsidR="003A66B1" w:rsidRPr="00442752" w:rsidRDefault="003A66B1" w:rsidP="003A1722">
      <w:pPr>
        <w:ind w:firstLine="708"/>
        <w:jc w:val="both"/>
        <w:rPr>
          <w:szCs w:val="28"/>
        </w:rPr>
      </w:pPr>
      <w:r w:rsidRPr="00442752">
        <w:rPr>
          <w:szCs w:val="28"/>
        </w:rPr>
        <w:t>3)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w:t>
      </w:r>
    </w:p>
    <w:p w:rsidR="003A66B1" w:rsidRDefault="003A66B1" w:rsidP="003A1722">
      <w:pPr>
        <w:ind w:firstLine="708"/>
        <w:jc w:val="both"/>
        <w:rPr>
          <w:szCs w:val="28"/>
        </w:rPr>
      </w:pPr>
      <w:r w:rsidRPr="00442752">
        <w:rPr>
          <w:szCs w:val="28"/>
        </w:rPr>
        <w:t>По результатам заседани</w:t>
      </w:r>
      <w:r>
        <w:rPr>
          <w:szCs w:val="28"/>
        </w:rPr>
        <w:t xml:space="preserve">й комиссии </w:t>
      </w:r>
      <w:r w:rsidRPr="00D83F33">
        <w:rPr>
          <w:szCs w:val="28"/>
        </w:rPr>
        <w:t>по соблюдению требований к</w:t>
      </w:r>
      <w:r w:rsidR="003A1722">
        <w:rPr>
          <w:szCs w:val="28"/>
        </w:rPr>
        <w:t> </w:t>
      </w:r>
      <w:r w:rsidRPr="00D83F33">
        <w:rPr>
          <w:szCs w:val="28"/>
        </w:rPr>
        <w:t xml:space="preserve">служебному поведению муниципальных служащих </w:t>
      </w:r>
      <w:r>
        <w:rPr>
          <w:szCs w:val="28"/>
        </w:rPr>
        <w:t xml:space="preserve">в </w:t>
      </w:r>
      <w:r w:rsidRPr="00580A30">
        <w:rPr>
          <w:szCs w:val="28"/>
        </w:rPr>
        <w:t xml:space="preserve">администрации городского округа </w:t>
      </w:r>
      <w:r>
        <w:rPr>
          <w:szCs w:val="28"/>
        </w:rPr>
        <w:t>21 муниципальный служащий привлечен</w:t>
      </w:r>
      <w:r w:rsidRPr="00442752">
        <w:rPr>
          <w:szCs w:val="28"/>
        </w:rPr>
        <w:t xml:space="preserve"> к дисциплинарной ответственности.</w:t>
      </w:r>
    </w:p>
    <w:p w:rsidR="003A1722" w:rsidRDefault="003A66B1" w:rsidP="003A1722">
      <w:pPr>
        <w:ind w:firstLine="708"/>
        <w:jc w:val="both"/>
        <w:rPr>
          <w:szCs w:val="28"/>
        </w:rPr>
      </w:pPr>
      <w:r w:rsidRPr="0062002F">
        <w:rPr>
          <w:szCs w:val="28"/>
        </w:rPr>
        <w:t>В целях взаимодействия и повышения правовой грамотности заинтересованных лиц в части законодательства о противодействии коррупции, специалисты отдела по профилактике коррупционных и иных правонарушений Главного управления государственной службы Губернатора и Правительства Камчатского края при участии специалистов администрации городского округа проводят для муниципальных служащих и для руководителей подведомственных учреждений встречи по вопросам профилактики коррупционных правонарушений, а также по вопросам заполнения справок о доходах, расходах, об имуществе и обязатель</w:t>
      </w:r>
      <w:r w:rsidR="003A1722">
        <w:rPr>
          <w:szCs w:val="28"/>
        </w:rPr>
        <w:t>ствах имущественного характера.</w:t>
      </w:r>
    </w:p>
    <w:p w:rsidR="003A66B1" w:rsidRPr="00DC25E2" w:rsidRDefault="003A66B1" w:rsidP="003A1722">
      <w:pPr>
        <w:ind w:firstLine="708"/>
        <w:jc w:val="both"/>
        <w:rPr>
          <w:szCs w:val="28"/>
        </w:rPr>
      </w:pPr>
      <w:r w:rsidRPr="00A674D9">
        <w:rPr>
          <w:szCs w:val="28"/>
        </w:rPr>
        <w:t xml:space="preserve">В соответствии с Указом Президента </w:t>
      </w:r>
      <w:r w:rsidRPr="00A674D9">
        <w:rPr>
          <w:rFonts w:eastAsiaTheme="minorEastAsia"/>
          <w:szCs w:val="28"/>
        </w:rPr>
        <w:t>Российской Федерации</w:t>
      </w:r>
      <w:r w:rsidRPr="00A674D9">
        <w:rPr>
          <w:szCs w:val="28"/>
        </w:rPr>
        <w:t xml:space="preserve"> от 29.06.2018 № 378 «О национальном плане противодействия коррупции на 2018-2020 годы» лица, в должностные обязанности которых входит участие в противодействии коррупции, обязаны ежегодного повышать квалификацию в указанном направлении. Ре</w:t>
      </w:r>
      <w:r>
        <w:rPr>
          <w:szCs w:val="28"/>
        </w:rPr>
        <w:t>ализуя данную обязанность в 2020</w:t>
      </w:r>
      <w:r w:rsidRPr="00A674D9">
        <w:rPr>
          <w:szCs w:val="28"/>
        </w:rPr>
        <w:t xml:space="preserve"> году</w:t>
      </w:r>
      <w:r>
        <w:rPr>
          <w:szCs w:val="28"/>
        </w:rPr>
        <w:t xml:space="preserve"> повышение квалификации прошли 11</w:t>
      </w:r>
      <w:r w:rsidRPr="00A674D9">
        <w:rPr>
          <w:szCs w:val="28"/>
        </w:rPr>
        <w:t xml:space="preserve"> муниципальных служащих.</w:t>
      </w:r>
    </w:p>
    <w:p w:rsidR="003A66B1" w:rsidRPr="00976508" w:rsidRDefault="003A66B1" w:rsidP="003A1722">
      <w:pPr>
        <w:ind w:firstLine="708"/>
        <w:jc w:val="both"/>
        <w:rPr>
          <w:szCs w:val="28"/>
        </w:rPr>
      </w:pPr>
      <w:r w:rsidRPr="00976508">
        <w:rPr>
          <w:szCs w:val="28"/>
        </w:rPr>
        <w:t>Эффективное противодействие коррупции является одной из важнейших задач, поставленных перед администрацией городского округа. Организация работы по противодействию коррупции будет продолжена и направлена на предупреждение и выявление коррупционных правонарушений.</w:t>
      </w:r>
    </w:p>
    <w:p w:rsidR="00C3127E" w:rsidRDefault="00C3127E">
      <w:pPr>
        <w:rPr>
          <w:b/>
          <w:szCs w:val="28"/>
          <w:highlight w:val="cyan"/>
        </w:rPr>
      </w:pPr>
      <w:r>
        <w:rPr>
          <w:b/>
          <w:szCs w:val="28"/>
          <w:highlight w:val="cyan"/>
        </w:rPr>
        <w:br w:type="page"/>
      </w:r>
    </w:p>
    <w:p w:rsidR="003A66B1" w:rsidRPr="00C3127E" w:rsidRDefault="003A66B1" w:rsidP="00C3127E">
      <w:pPr>
        <w:jc w:val="center"/>
        <w:rPr>
          <w:szCs w:val="28"/>
          <w:highlight w:val="cyan"/>
        </w:rPr>
      </w:pPr>
    </w:p>
    <w:p w:rsidR="003A66B1" w:rsidRPr="00976508" w:rsidRDefault="003A66B1" w:rsidP="00C3127E">
      <w:pPr>
        <w:jc w:val="center"/>
        <w:rPr>
          <w:b/>
          <w:szCs w:val="28"/>
        </w:rPr>
      </w:pPr>
      <w:r w:rsidRPr="00976508">
        <w:rPr>
          <w:b/>
          <w:szCs w:val="28"/>
        </w:rPr>
        <w:t>2.17 Развитие информационно-коммуникационных технологий и муниципальных услуг</w:t>
      </w:r>
    </w:p>
    <w:p w:rsidR="003A66B1" w:rsidRPr="00C3127E" w:rsidRDefault="003A66B1" w:rsidP="00C3127E">
      <w:pPr>
        <w:jc w:val="center"/>
        <w:rPr>
          <w:szCs w:val="28"/>
          <w:highlight w:val="cyan"/>
        </w:rPr>
      </w:pPr>
    </w:p>
    <w:p w:rsidR="003A66B1" w:rsidRPr="00A65419" w:rsidRDefault="003A66B1" w:rsidP="003A66B1">
      <w:pPr>
        <w:ind w:firstLine="708"/>
        <w:jc w:val="both"/>
        <w:rPr>
          <w:rFonts w:eastAsiaTheme="minorHAnsi"/>
          <w:szCs w:val="28"/>
          <w:lang w:eastAsia="en-US"/>
        </w:rPr>
      </w:pPr>
      <w:r w:rsidRPr="006277A1">
        <w:rPr>
          <w:rFonts w:eastAsiaTheme="minorHAnsi"/>
          <w:szCs w:val="28"/>
          <w:lang w:eastAsia="en-US"/>
        </w:rPr>
        <w:t xml:space="preserve">Управлением делами в целях совершенствования информационно-коммуникационных технологий и муниципальных услуг (в электронном виде) продолжалось внедрение и развитие автоматизированных информационных систем и информационной инфраструктуры. </w:t>
      </w:r>
    </w:p>
    <w:p w:rsidR="003A66B1" w:rsidRDefault="003A66B1" w:rsidP="003A66B1">
      <w:pPr>
        <w:ind w:firstLine="708"/>
        <w:jc w:val="both"/>
        <w:rPr>
          <w:rFonts w:eastAsiaTheme="minorHAnsi"/>
          <w:szCs w:val="28"/>
          <w:lang w:eastAsia="en-US"/>
        </w:rPr>
      </w:pPr>
      <w:r w:rsidRPr="006277A1">
        <w:rPr>
          <w:rFonts w:eastAsiaTheme="minorHAnsi"/>
          <w:szCs w:val="28"/>
          <w:lang w:eastAsia="en-US"/>
        </w:rPr>
        <w:t>Управлением делами</w:t>
      </w:r>
      <w:r>
        <w:rPr>
          <w:rFonts w:eastAsiaTheme="minorHAnsi"/>
          <w:szCs w:val="28"/>
          <w:lang w:eastAsia="en-US"/>
        </w:rPr>
        <w:t>:</w:t>
      </w:r>
    </w:p>
    <w:p w:rsidR="003A66B1" w:rsidRPr="00FE7FB6" w:rsidRDefault="003A66B1" w:rsidP="003A66B1">
      <w:pPr>
        <w:ind w:firstLine="708"/>
        <w:jc w:val="both"/>
        <w:rPr>
          <w:rFonts w:eastAsiaTheme="minorHAnsi"/>
          <w:szCs w:val="28"/>
          <w:lang w:eastAsia="en-US"/>
        </w:rPr>
      </w:pPr>
      <w:r w:rsidRPr="00FE7FB6">
        <w:rPr>
          <w:rFonts w:eastAsiaTheme="minorHAnsi"/>
          <w:szCs w:val="28"/>
          <w:lang w:eastAsia="en-US"/>
        </w:rPr>
        <w:t xml:space="preserve">1) </w:t>
      </w:r>
      <w:r>
        <w:rPr>
          <w:rFonts w:eastAsiaTheme="minorHAnsi"/>
          <w:szCs w:val="28"/>
          <w:lang w:eastAsia="en-US"/>
        </w:rPr>
        <w:t>п</w:t>
      </w:r>
      <w:r w:rsidRPr="00FE7FB6">
        <w:rPr>
          <w:rFonts w:eastAsiaTheme="minorHAnsi"/>
          <w:szCs w:val="28"/>
          <w:lang w:eastAsia="en-US"/>
        </w:rPr>
        <w:t>роизведено комплексное обновление программного обеспечения системы уличного видеонаблюдения;</w:t>
      </w:r>
    </w:p>
    <w:p w:rsidR="003A66B1" w:rsidRDefault="003A66B1" w:rsidP="003A66B1">
      <w:pPr>
        <w:ind w:firstLine="709"/>
        <w:contextualSpacing/>
        <w:jc w:val="both"/>
        <w:rPr>
          <w:rFonts w:eastAsiaTheme="minorEastAsia"/>
          <w:szCs w:val="28"/>
        </w:rPr>
      </w:pPr>
      <w:r w:rsidRPr="00FE7FB6">
        <w:rPr>
          <w:rFonts w:eastAsiaTheme="minorEastAsia"/>
          <w:szCs w:val="28"/>
        </w:rPr>
        <w:t xml:space="preserve">2) </w:t>
      </w:r>
      <w:r>
        <w:rPr>
          <w:rFonts w:eastAsiaTheme="minorEastAsia"/>
          <w:szCs w:val="28"/>
        </w:rPr>
        <w:t>о</w:t>
      </w:r>
      <w:r w:rsidRPr="00FE7FB6">
        <w:rPr>
          <w:rFonts w:eastAsiaTheme="minorEastAsia"/>
          <w:szCs w:val="28"/>
        </w:rPr>
        <w:t>рганизовано подключение 4 вновь созданных систем уличного видеонаблюдения;</w:t>
      </w:r>
    </w:p>
    <w:p w:rsidR="003A66B1" w:rsidRPr="00B65CCD" w:rsidRDefault="003A66B1" w:rsidP="003A66B1">
      <w:pPr>
        <w:ind w:firstLine="709"/>
        <w:contextualSpacing/>
        <w:jc w:val="both"/>
        <w:rPr>
          <w:rFonts w:eastAsiaTheme="minorEastAsia"/>
          <w:szCs w:val="28"/>
        </w:rPr>
      </w:pPr>
      <w:r>
        <w:rPr>
          <w:rFonts w:eastAsiaTheme="minorEastAsia"/>
          <w:szCs w:val="28"/>
        </w:rPr>
        <w:t>3) п</w:t>
      </w:r>
      <w:r w:rsidRPr="00FE7FB6">
        <w:rPr>
          <w:rFonts w:eastAsiaTheme="minorEastAsia"/>
          <w:szCs w:val="28"/>
        </w:rPr>
        <w:t>роизведено частичн</w:t>
      </w:r>
      <w:r>
        <w:rPr>
          <w:rFonts w:eastAsiaTheme="minorEastAsia"/>
          <w:szCs w:val="28"/>
        </w:rPr>
        <w:t xml:space="preserve">ое обновление камер внутреннего </w:t>
      </w:r>
      <w:r w:rsidRPr="00FE7FB6">
        <w:rPr>
          <w:rFonts w:eastAsiaTheme="minorEastAsia"/>
          <w:szCs w:val="28"/>
        </w:rPr>
        <w:t xml:space="preserve">видеонаблюдения административного здания </w:t>
      </w:r>
      <w:r>
        <w:rPr>
          <w:rFonts w:eastAsiaTheme="minorEastAsia"/>
          <w:szCs w:val="28"/>
        </w:rPr>
        <w:t xml:space="preserve">по </w:t>
      </w:r>
      <w:r w:rsidRPr="00FE7FB6">
        <w:rPr>
          <w:rFonts w:eastAsiaTheme="minorEastAsia"/>
          <w:szCs w:val="28"/>
        </w:rPr>
        <w:t>ул.</w:t>
      </w:r>
      <w:r>
        <w:rPr>
          <w:rFonts w:eastAsiaTheme="minorEastAsia"/>
          <w:szCs w:val="28"/>
        </w:rPr>
        <w:t xml:space="preserve"> </w:t>
      </w:r>
      <w:r w:rsidRPr="00FE7FB6">
        <w:rPr>
          <w:rFonts w:eastAsiaTheme="minorEastAsia"/>
          <w:szCs w:val="28"/>
        </w:rPr>
        <w:t>Ленинская</w:t>
      </w:r>
      <w:r>
        <w:rPr>
          <w:rFonts w:eastAsiaTheme="minorEastAsia"/>
          <w:szCs w:val="28"/>
        </w:rPr>
        <w:t>,</w:t>
      </w:r>
      <w:r w:rsidRPr="00FE7FB6">
        <w:rPr>
          <w:rFonts w:eastAsiaTheme="minorEastAsia"/>
          <w:szCs w:val="28"/>
        </w:rPr>
        <w:t xml:space="preserve"> д.</w:t>
      </w:r>
      <w:r>
        <w:rPr>
          <w:rFonts w:eastAsiaTheme="minorEastAsia"/>
          <w:szCs w:val="28"/>
        </w:rPr>
        <w:t xml:space="preserve"> </w:t>
      </w:r>
      <w:r w:rsidRPr="00FE7FB6">
        <w:rPr>
          <w:rFonts w:eastAsiaTheme="minorEastAsia"/>
          <w:szCs w:val="28"/>
        </w:rPr>
        <w:t>14;</w:t>
      </w:r>
    </w:p>
    <w:p w:rsidR="00C3127E" w:rsidRDefault="003A66B1" w:rsidP="00C3127E">
      <w:pPr>
        <w:ind w:firstLine="709"/>
        <w:contextualSpacing/>
        <w:jc w:val="both"/>
        <w:rPr>
          <w:rFonts w:eastAsiaTheme="minorEastAsia"/>
          <w:szCs w:val="28"/>
        </w:rPr>
      </w:pPr>
      <w:r w:rsidRPr="00B65CCD">
        <w:rPr>
          <w:rFonts w:eastAsiaTheme="minorEastAsia"/>
          <w:szCs w:val="28"/>
        </w:rPr>
        <w:t xml:space="preserve">4) </w:t>
      </w:r>
      <w:r>
        <w:rPr>
          <w:rFonts w:eastAsiaTheme="minorEastAsia"/>
          <w:szCs w:val="28"/>
        </w:rPr>
        <w:t>п</w:t>
      </w:r>
      <w:r w:rsidRPr="00B65CCD">
        <w:rPr>
          <w:rFonts w:eastAsiaTheme="minorEastAsia"/>
          <w:szCs w:val="28"/>
        </w:rPr>
        <w:t>роизведено обновление мультимедиа</w:t>
      </w:r>
      <w:r w:rsidRPr="00011687">
        <w:rPr>
          <w:rFonts w:eastAsiaTheme="minorEastAsia"/>
          <w:szCs w:val="28"/>
        </w:rPr>
        <w:t>-</w:t>
      </w:r>
      <w:r w:rsidRPr="00B65CCD">
        <w:rPr>
          <w:rFonts w:eastAsiaTheme="minorEastAsia"/>
          <w:szCs w:val="28"/>
        </w:rPr>
        <w:t>систем зал</w:t>
      </w:r>
      <w:r>
        <w:rPr>
          <w:rFonts w:eastAsiaTheme="minorEastAsia"/>
          <w:szCs w:val="28"/>
        </w:rPr>
        <w:t>а заседаний Городской Думы Петропавловск-Камчатского городского округа (429 зал)</w:t>
      </w:r>
      <w:r w:rsidRPr="00B65CCD">
        <w:rPr>
          <w:rFonts w:eastAsiaTheme="minorEastAsia"/>
          <w:szCs w:val="28"/>
        </w:rPr>
        <w:t>;</w:t>
      </w:r>
    </w:p>
    <w:p w:rsidR="003A66B1" w:rsidRDefault="003A66B1" w:rsidP="00C3127E">
      <w:pPr>
        <w:ind w:firstLine="709"/>
        <w:contextualSpacing/>
        <w:jc w:val="both"/>
        <w:rPr>
          <w:rFonts w:eastAsiaTheme="minorEastAsia"/>
          <w:szCs w:val="28"/>
        </w:rPr>
      </w:pPr>
      <w:r>
        <w:rPr>
          <w:rFonts w:eastAsiaTheme="minorEastAsia"/>
          <w:szCs w:val="28"/>
        </w:rPr>
        <w:t>5)</w:t>
      </w:r>
      <w:r w:rsidRPr="00B65CCD">
        <w:rPr>
          <w:szCs w:val="28"/>
        </w:rPr>
        <w:t xml:space="preserve"> </w:t>
      </w:r>
      <w:r>
        <w:rPr>
          <w:rFonts w:eastAsiaTheme="minorEastAsia"/>
          <w:szCs w:val="28"/>
        </w:rPr>
        <w:t>у</w:t>
      </w:r>
      <w:r w:rsidRPr="00B65CCD">
        <w:rPr>
          <w:rFonts w:eastAsiaTheme="minorEastAsia"/>
          <w:szCs w:val="28"/>
        </w:rPr>
        <w:t>становлена система климат контроля в помещении серверной;</w:t>
      </w:r>
    </w:p>
    <w:p w:rsidR="003A66B1" w:rsidRPr="00B65CCD" w:rsidRDefault="003A66B1" w:rsidP="003A66B1">
      <w:pPr>
        <w:ind w:firstLine="708"/>
        <w:contextualSpacing/>
        <w:jc w:val="both"/>
        <w:rPr>
          <w:rFonts w:eastAsiaTheme="minorEastAsia"/>
          <w:szCs w:val="28"/>
        </w:rPr>
      </w:pPr>
      <w:r>
        <w:rPr>
          <w:rFonts w:eastAsiaTheme="minorEastAsia"/>
          <w:szCs w:val="28"/>
        </w:rPr>
        <w:t>6) в</w:t>
      </w:r>
      <w:r w:rsidRPr="00B65CCD">
        <w:rPr>
          <w:rFonts w:eastAsiaTheme="minorEastAsia"/>
          <w:szCs w:val="28"/>
        </w:rPr>
        <w:t>недрена система электронного архива документов - ИС «Электронный архив документов» для сбора и хр</w:t>
      </w:r>
      <w:r>
        <w:rPr>
          <w:rFonts w:eastAsiaTheme="minorEastAsia"/>
          <w:szCs w:val="28"/>
        </w:rPr>
        <w:t xml:space="preserve">анения муниципальных НПА, приказов органов администрации </w:t>
      </w:r>
      <w:r w:rsidRPr="00B65CCD">
        <w:rPr>
          <w:rFonts w:eastAsiaTheme="minorEastAsia"/>
          <w:szCs w:val="28"/>
        </w:rPr>
        <w:t>городского округа. О</w:t>
      </w:r>
      <w:r>
        <w:rPr>
          <w:rFonts w:eastAsiaTheme="minorEastAsia"/>
          <w:szCs w:val="28"/>
        </w:rPr>
        <w:t>цифрованы и индексированы около 20 тыс.</w:t>
      </w:r>
      <w:r w:rsidRPr="00B65CCD">
        <w:rPr>
          <w:rFonts w:eastAsiaTheme="minorEastAsia"/>
          <w:szCs w:val="28"/>
        </w:rPr>
        <w:t xml:space="preserve"> документов;</w:t>
      </w:r>
    </w:p>
    <w:p w:rsidR="003A66B1" w:rsidRDefault="003A66B1" w:rsidP="003A66B1">
      <w:pPr>
        <w:ind w:firstLine="708"/>
        <w:contextualSpacing/>
        <w:jc w:val="both"/>
        <w:rPr>
          <w:rFonts w:eastAsiaTheme="minorEastAsia"/>
          <w:szCs w:val="28"/>
        </w:rPr>
      </w:pPr>
      <w:r>
        <w:rPr>
          <w:rFonts w:eastAsiaTheme="minorEastAsia"/>
          <w:szCs w:val="28"/>
        </w:rPr>
        <w:t>7) в</w:t>
      </w:r>
      <w:r w:rsidRPr="00B65CCD">
        <w:rPr>
          <w:rFonts w:eastAsiaTheme="minorEastAsia"/>
          <w:szCs w:val="28"/>
        </w:rPr>
        <w:t xml:space="preserve">недрена система </w:t>
      </w:r>
      <w:proofErr w:type="spellStart"/>
      <w:proofErr w:type="gramStart"/>
      <w:r w:rsidRPr="00B65CCD">
        <w:rPr>
          <w:rFonts w:eastAsiaTheme="minorEastAsia"/>
          <w:szCs w:val="28"/>
        </w:rPr>
        <w:t>видеоконференц</w:t>
      </w:r>
      <w:proofErr w:type="spellEnd"/>
      <w:r w:rsidRPr="00386E62">
        <w:rPr>
          <w:rFonts w:eastAsiaTheme="minorEastAsia"/>
          <w:szCs w:val="28"/>
        </w:rPr>
        <w:t>-</w:t>
      </w:r>
      <w:r w:rsidRPr="00B65CCD">
        <w:rPr>
          <w:rFonts w:eastAsiaTheme="minorEastAsia"/>
          <w:szCs w:val="28"/>
        </w:rPr>
        <w:t xml:space="preserve"> связи</w:t>
      </w:r>
      <w:proofErr w:type="gramEnd"/>
      <w:r w:rsidRPr="00B65CCD">
        <w:rPr>
          <w:rFonts w:eastAsiaTheme="minorEastAsia"/>
          <w:szCs w:val="28"/>
        </w:rPr>
        <w:t xml:space="preserve"> (</w:t>
      </w:r>
      <w:r>
        <w:rPr>
          <w:rFonts w:eastAsiaTheme="minorEastAsia"/>
          <w:szCs w:val="28"/>
        </w:rPr>
        <w:t xml:space="preserve">далее - </w:t>
      </w:r>
      <w:r w:rsidRPr="00B65CCD">
        <w:rPr>
          <w:rFonts w:eastAsiaTheme="minorEastAsia"/>
          <w:szCs w:val="28"/>
        </w:rPr>
        <w:t xml:space="preserve">ВКС). Системами ВКС оснащены залы 227, 429, 404, кабинеты руководителей; </w:t>
      </w:r>
    </w:p>
    <w:p w:rsidR="003A66B1" w:rsidRDefault="003A66B1" w:rsidP="003A66B1">
      <w:pPr>
        <w:ind w:firstLine="708"/>
        <w:contextualSpacing/>
        <w:jc w:val="both"/>
        <w:rPr>
          <w:rFonts w:eastAsiaTheme="minorEastAsia"/>
          <w:szCs w:val="28"/>
        </w:rPr>
      </w:pPr>
      <w:r>
        <w:rPr>
          <w:rFonts w:eastAsiaTheme="minorEastAsia"/>
          <w:szCs w:val="28"/>
        </w:rPr>
        <w:t>8) п</w:t>
      </w:r>
      <w:r w:rsidRPr="00B65CCD">
        <w:rPr>
          <w:rFonts w:eastAsiaTheme="minorEastAsia"/>
          <w:szCs w:val="28"/>
        </w:rPr>
        <w:t>роизведен комплекс работ по повышению надежности и доступности информационных систем;</w:t>
      </w:r>
    </w:p>
    <w:p w:rsidR="003A66B1" w:rsidRDefault="003A66B1" w:rsidP="003A66B1">
      <w:pPr>
        <w:ind w:firstLine="708"/>
        <w:contextualSpacing/>
        <w:jc w:val="both"/>
        <w:rPr>
          <w:rFonts w:eastAsiaTheme="minorEastAsia"/>
          <w:szCs w:val="28"/>
        </w:rPr>
      </w:pPr>
      <w:r>
        <w:rPr>
          <w:rFonts w:eastAsiaTheme="minorEastAsia"/>
          <w:szCs w:val="28"/>
        </w:rPr>
        <w:t>9) п</w:t>
      </w:r>
      <w:r w:rsidRPr="00B65CCD">
        <w:rPr>
          <w:rFonts w:eastAsiaTheme="minorEastAsia"/>
          <w:szCs w:val="28"/>
        </w:rPr>
        <w:t xml:space="preserve">роведена модернизация портала «Нам </w:t>
      </w:r>
      <w:r>
        <w:rPr>
          <w:rFonts w:eastAsiaTheme="minorEastAsia"/>
          <w:szCs w:val="28"/>
        </w:rPr>
        <w:t>по пути»: реализован онлайн-прие</w:t>
      </w:r>
      <w:r w:rsidRPr="00B65CCD">
        <w:rPr>
          <w:rFonts w:eastAsiaTheme="minorEastAsia"/>
          <w:szCs w:val="28"/>
        </w:rPr>
        <w:t>м граждан, реализован с</w:t>
      </w:r>
      <w:r>
        <w:rPr>
          <w:rFonts w:eastAsiaTheme="minorEastAsia"/>
          <w:szCs w:val="28"/>
        </w:rPr>
        <w:t>ервис «Общественное обсуждение»</w:t>
      </w:r>
      <w:r w:rsidRPr="00B65CCD">
        <w:rPr>
          <w:rFonts w:eastAsiaTheme="minorEastAsia"/>
          <w:szCs w:val="28"/>
        </w:rPr>
        <w:t>;</w:t>
      </w:r>
    </w:p>
    <w:p w:rsidR="003A66B1" w:rsidRDefault="003A66B1" w:rsidP="003A66B1">
      <w:pPr>
        <w:ind w:firstLine="708"/>
        <w:contextualSpacing/>
        <w:jc w:val="both"/>
        <w:rPr>
          <w:rFonts w:eastAsiaTheme="minorEastAsia"/>
          <w:szCs w:val="28"/>
        </w:rPr>
      </w:pPr>
      <w:r>
        <w:rPr>
          <w:rFonts w:eastAsiaTheme="minorEastAsia"/>
          <w:szCs w:val="28"/>
        </w:rPr>
        <w:t>10) п</w:t>
      </w:r>
      <w:r w:rsidRPr="00B65CCD">
        <w:rPr>
          <w:rFonts w:eastAsiaTheme="minorEastAsia"/>
          <w:szCs w:val="28"/>
        </w:rPr>
        <w:t>роизведена аттестация 4 объектов вычислительной техники на</w:t>
      </w:r>
      <w:r w:rsidR="008F34A5">
        <w:rPr>
          <w:rFonts w:eastAsiaTheme="minorEastAsia"/>
          <w:szCs w:val="28"/>
        </w:rPr>
        <w:t> </w:t>
      </w:r>
      <w:r w:rsidRPr="00B65CCD">
        <w:rPr>
          <w:rFonts w:eastAsiaTheme="minorEastAsia"/>
          <w:szCs w:val="28"/>
        </w:rPr>
        <w:t>соответствие требованиям информационной безопасности;</w:t>
      </w:r>
    </w:p>
    <w:p w:rsidR="003A66B1" w:rsidRPr="00B65CCD" w:rsidRDefault="003A66B1" w:rsidP="003A66B1">
      <w:pPr>
        <w:ind w:firstLine="708"/>
        <w:contextualSpacing/>
        <w:jc w:val="both"/>
        <w:rPr>
          <w:rFonts w:eastAsiaTheme="minorEastAsia"/>
          <w:szCs w:val="28"/>
        </w:rPr>
      </w:pPr>
      <w:r>
        <w:rPr>
          <w:rFonts w:eastAsiaTheme="minorEastAsia"/>
          <w:szCs w:val="28"/>
        </w:rPr>
        <w:t>11) з</w:t>
      </w:r>
      <w:r w:rsidRPr="00B65CCD">
        <w:rPr>
          <w:rFonts w:eastAsiaTheme="minorEastAsia"/>
          <w:szCs w:val="28"/>
        </w:rPr>
        <w:t xml:space="preserve">а 2020 год через портал заявок в отдел информационных систем и сетей </w:t>
      </w:r>
      <w:r>
        <w:rPr>
          <w:rFonts w:eastAsiaTheme="minorEastAsia"/>
          <w:szCs w:val="28"/>
        </w:rPr>
        <w:t xml:space="preserve">Управления делами </w:t>
      </w:r>
      <w:r w:rsidRPr="00B65CCD">
        <w:rPr>
          <w:rFonts w:eastAsiaTheme="minorEastAsia"/>
          <w:szCs w:val="28"/>
        </w:rPr>
        <w:t>поступило 1</w:t>
      </w:r>
      <w:r w:rsidR="0011127D">
        <w:rPr>
          <w:rFonts w:eastAsiaTheme="minorEastAsia"/>
          <w:szCs w:val="28"/>
        </w:rPr>
        <w:t> </w:t>
      </w:r>
      <w:r w:rsidRPr="00B65CCD">
        <w:rPr>
          <w:rFonts w:eastAsiaTheme="minorEastAsia"/>
          <w:szCs w:val="28"/>
        </w:rPr>
        <w:t>760 заявок (за 2019 год – 2</w:t>
      </w:r>
      <w:r w:rsidR="0011127D">
        <w:rPr>
          <w:rFonts w:eastAsiaTheme="minorEastAsia"/>
          <w:szCs w:val="28"/>
        </w:rPr>
        <w:t> </w:t>
      </w:r>
      <w:r>
        <w:rPr>
          <w:rFonts w:eastAsiaTheme="minorEastAsia"/>
          <w:szCs w:val="28"/>
        </w:rPr>
        <w:t xml:space="preserve">654). Снижение связано </w:t>
      </w:r>
      <w:r w:rsidRPr="00B65CCD">
        <w:rPr>
          <w:rFonts w:eastAsiaTheme="minorEastAsia"/>
          <w:szCs w:val="28"/>
        </w:rPr>
        <w:t>с частичным переходом пользова</w:t>
      </w:r>
      <w:r>
        <w:rPr>
          <w:rFonts w:eastAsiaTheme="minorEastAsia"/>
          <w:szCs w:val="28"/>
        </w:rPr>
        <w:t>телей на удаленный режим работы.</w:t>
      </w:r>
    </w:p>
    <w:p w:rsidR="003A66B1" w:rsidRPr="005815BA" w:rsidRDefault="003A66B1" w:rsidP="00BC4E77">
      <w:pPr>
        <w:jc w:val="center"/>
        <w:rPr>
          <w:rFonts w:eastAsia="Calibri"/>
          <w:szCs w:val="28"/>
          <w:highlight w:val="cyan"/>
          <w:lang w:eastAsia="en-US"/>
        </w:rPr>
      </w:pPr>
    </w:p>
    <w:p w:rsidR="003A66B1" w:rsidRPr="00D762F8" w:rsidRDefault="003A66B1" w:rsidP="00BC4E77">
      <w:pPr>
        <w:jc w:val="center"/>
        <w:rPr>
          <w:b/>
          <w:szCs w:val="28"/>
        </w:rPr>
      </w:pPr>
      <w:r w:rsidRPr="00D762F8">
        <w:rPr>
          <w:b/>
          <w:szCs w:val="28"/>
        </w:rPr>
        <w:t>2.18 Информирование населения о деятельности администрации</w:t>
      </w:r>
      <w:r w:rsidRPr="00386E62">
        <w:rPr>
          <w:rFonts w:eastAsiaTheme="minorHAnsi"/>
          <w:szCs w:val="28"/>
          <w:lang w:eastAsia="en-US"/>
        </w:rPr>
        <w:t xml:space="preserve"> </w:t>
      </w:r>
      <w:r w:rsidRPr="000613F4">
        <w:rPr>
          <w:rFonts w:eastAsiaTheme="minorHAnsi"/>
          <w:b/>
          <w:szCs w:val="28"/>
          <w:lang w:eastAsia="en-US"/>
        </w:rPr>
        <w:t xml:space="preserve">Петропавловск-Камчатского </w:t>
      </w:r>
      <w:r w:rsidRPr="000613F4">
        <w:rPr>
          <w:b/>
          <w:szCs w:val="28"/>
        </w:rPr>
        <w:t>городского</w:t>
      </w:r>
      <w:r w:rsidRPr="00386E62">
        <w:rPr>
          <w:b/>
          <w:szCs w:val="28"/>
        </w:rPr>
        <w:t xml:space="preserve"> округа</w:t>
      </w:r>
    </w:p>
    <w:p w:rsidR="003A66B1" w:rsidRPr="00BC4E77" w:rsidRDefault="003A66B1" w:rsidP="00BC4E77">
      <w:pPr>
        <w:jc w:val="center"/>
        <w:rPr>
          <w:szCs w:val="28"/>
          <w:highlight w:val="cyan"/>
        </w:rPr>
      </w:pPr>
    </w:p>
    <w:p w:rsidR="003A66B1" w:rsidRDefault="003A66B1" w:rsidP="003A66B1">
      <w:pPr>
        <w:ind w:firstLine="708"/>
        <w:jc w:val="both"/>
        <w:rPr>
          <w:rFonts w:eastAsiaTheme="minorHAnsi"/>
          <w:szCs w:val="28"/>
          <w:lang w:eastAsia="en-US"/>
        </w:rPr>
      </w:pPr>
      <w:r w:rsidRPr="00D762F8">
        <w:rPr>
          <w:rFonts w:eastAsiaTheme="minorHAnsi"/>
          <w:szCs w:val="28"/>
          <w:lang w:eastAsia="en-US"/>
        </w:rPr>
        <w:t>Управлением делами на систематической основе в течение всего 2020 года проводилась работа по развитию и координации взаимодействия Главы Петропавловск-Камчатского городского округа, органов ад</w:t>
      </w:r>
      <w:r>
        <w:rPr>
          <w:rFonts w:eastAsiaTheme="minorHAnsi"/>
          <w:szCs w:val="28"/>
          <w:lang w:eastAsia="en-US"/>
        </w:rPr>
        <w:t xml:space="preserve">министрации городского округа с </w:t>
      </w:r>
      <w:r w:rsidRPr="00D762F8">
        <w:rPr>
          <w:rFonts w:eastAsiaTheme="minorHAnsi"/>
          <w:szCs w:val="28"/>
          <w:lang w:eastAsia="en-US"/>
        </w:rPr>
        <w:t xml:space="preserve">журналистами региональных </w:t>
      </w:r>
      <w:r>
        <w:rPr>
          <w:rFonts w:eastAsiaTheme="minorHAnsi"/>
          <w:szCs w:val="28"/>
          <w:lang w:eastAsia="en-US"/>
        </w:rPr>
        <w:t xml:space="preserve">СМИ, </w:t>
      </w:r>
      <w:proofErr w:type="spellStart"/>
      <w:r w:rsidRPr="00D762F8">
        <w:rPr>
          <w:rFonts w:eastAsiaTheme="minorHAnsi"/>
          <w:szCs w:val="28"/>
          <w:lang w:eastAsia="en-US"/>
        </w:rPr>
        <w:t>блогерами</w:t>
      </w:r>
      <w:proofErr w:type="spellEnd"/>
      <w:r w:rsidRPr="00D762F8">
        <w:rPr>
          <w:rFonts w:eastAsiaTheme="minorHAnsi"/>
          <w:szCs w:val="28"/>
          <w:lang w:eastAsia="en-US"/>
        </w:rPr>
        <w:t>, администраторами групп в социальных сетях и мобильных мессенджеров.</w:t>
      </w:r>
    </w:p>
    <w:p w:rsidR="003A66B1" w:rsidRPr="00D762F8" w:rsidRDefault="003A66B1" w:rsidP="003A66B1">
      <w:pPr>
        <w:ind w:firstLine="708"/>
        <w:jc w:val="both"/>
        <w:rPr>
          <w:rFonts w:eastAsiaTheme="minorHAnsi"/>
          <w:szCs w:val="28"/>
          <w:lang w:eastAsia="en-US"/>
        </w:rPr>
      </w:pPr>
      <w:r w:rsidRPr="00D762F8">
        <w:rPr>
          <w:rFonts w:eastAsiaTheme="minorHAnsi"/>
          <w:szCs w:val="28"/>
          <w:lang w:eastAsia="en-US"/>
        </w:rPr>
        <w:t>Работа ведется на основе заключения муниципальных контрактов на информационное сопровождение деятельности органов администрации городского округа.</w:t>
      </w:r>
    </w:p>
    <w:p w:rsidR="003A66B1" w:rsidRDefault="003A66B1" w:rsidP="003A66B1">
      <w:pPr>
        <w:ind w:firstLine="708"/>
        <w:jc w:val="both"/>
        <w:rPr>
          <w:rFonts w:eastAsiaTheme="minorHAnsi"/>
          <w:szCs w:val="28"/>
          <w:lang w:eastAsia="en-US"/>
        </w:rPr>
      </w:pPr>
      <w:r w:rsidRPr="00D762F8">
        <w:rPr>
          <w:rFonts w:eastAsiaTheme="minorHAnsi"/>
          <w:szCs w:val="28"/>
          <w:lang w:eastAsia="en-US"/>
        </w:rPr>
        <w:lastRenderedPageBreak/>
        <w:t>В 2020 году было заключено 14 муниципальных контрактов, сторонами которых являются</w:t>
      </w:r>
      <w:r>
        <w:rPr>
          <w:rFonts w:eastAsiaTheme="minorHAnsi"/>
          <w:szCs w:val="28"/>
          <w:lang w:eastAsia="en-US"/>
        </w:rPr>
        <w:t xml:space="preserve">: </w:t>
      </w:r>
      <w:r w:rsidRPr="00760F4F">
        <w:rPr>
          <w:rFonts w:eastAsiaTheme="minorHAnsi"/>
          <w:szCs w:val="28"/>
          <w:lang w:eastAsia="en-US"/>
        </w:rPr>
        <w:t xml:space="preserve">общества с ограниченной ответственностью </w:t>
      </w:r>
      <w:r w:rsidRPr="00D762F8">
        <w:rPr>
          <w:rFonts w:eastAsiaTheme="minorHAnsi"/>
          <w:szCs w:val="28"/>
          <w:lang w:eastAsia="en-US"/>
        </w:rPr>
        <w:t>«Ти</w:t>
      </w:r>
      <w:r>
        <w:rPr>
          <w:rFonts w:eastAsiaTheme="minorHAnsi"/>
          <w:szCs w:val="28"/>
          <w:lang w:eastAsia="en-US"/>
        </w:rPr>
        <w:t xml:space="preserve">пография имени Петра </w:t>
      </w:r>
      <w:proofErr w:type="spellStart"/>
      <w:r>
        <w:rPr>
          <w:rFonts w:eastAsiaTheme="minorHAnsi"/>
          <w:szCs w:val="28"/>
          <w:lang w:eastAsia="en-US"/>
        </w:rPr>
        <w:t>Клочкова</w:t>
      </w:r>
      <w:proofErr w:type="spellEnd"/>
      <w:r>
        <w:rPr>
          <w:rFonts w:eastAsiaTheme="minorHAnsi"/>
          <w:szCs w:val="28"/>
          <w:lang w:eastAsia="en-US"/>
        </w:rPr>
        <w:t xml:space="preserve">», </w:t>
      </w:r>
      <w:r w:rsidRPr="00D762F8">
        <w:rPr>
          <w:rFonts w:eastAsiaTheme="minorHAnsi"/>
          <w:szCs w:val="28"/>
          <w:lang w:eastAsia="en-US"/>
        </w:rPr>
        <w:t>«Да</w:t>
      </w:r>
      <w:r>
        <w:rPr>
          <w:rFonts w:eastAsiaTheme="minorHAnsi"/>
          <w:szCs w:val="28"/>
          <w:lang w:eastAsia="en-US"/>
        </w:rPr>
        <w:t>льневосточный Медиа Центр», «Новость»,</w:t>
      </w:r>
      <w:r w:rsidRPr="00D762F8">
        <w:rPr>
          <w:rFonts w:eastAsiaTheme="minorHAnsi"/>
          <w:szCs w:val="28"/>
          <w:lang w:eastAsia="en-US"/>
        </w:rPr>
        <w:t xml:space="preserve"> «Типогр</w:t>
      </w:r>
      <w:r>
        <w:rPr>
          <w:rFonts w:eastAsiaTheme="minorHAnsi"/>
          <w:szCs w:val="28"/>
          <w:lang w:eastAsia="en-US"/>
        </w:rPr>
        <w:t xml:space="preserve">афия имени Петра </w:t>
      </w:r>
      <w:proofErr w:type="spellStart"/>
      <w:r>
        <w:rPr>
          <w:rFonts w:eastAsiaTheme="minorHAnsi"/>
          <w:szCs w:val="28"/>
          <w:lang w:eastAsia="en-US"/>
        </w:rPr>
        <w:t>Клочкова</w:t>
      </w:r>
      <w:proofErr w:type="spellEnd"/>
      <w:r>
        <w:rPr>
          <w:rFonts w:eastAsiaTheme="minorHAnsi"/>
          <w:szCs w:val="28"/>
          <w:lang w:eastAsia="en-US"/>
        </w:rPr>
        <w:t xml:space="preserve">», </w:t>
      </w:r>
      <w:r w:rsidRPr="00D762F8">
        <w:rPr>
          <w:rFonts w:eastAsiaTheme="minorHAnsi"/>
          <w:szCs w:val="28"/>
          <w:lang w:eastAsia="en-US"/>
        </w:rPr>
        <w:t xml:space="preserve">«Си </w:t>
      </w:r>
      <w:proofErr w:type="spellStart"/>
      <w:r w:rsidRPr="00D762F8">
        <w:rPr>
          <w:rFonts w:eastAsiaTheme="minorHAnsi"/>
          <w:szCs w:val="28"/>
          <w:lang w:eastAsia="en-US"/>
        </w:rPr>
        <w:t>Эйч</w:t>
      </w:r>
      <w:proofErr w:type="spellEnd"/>
      <w:r w:rsidRPr="00D762F8">
        <w:rPr>
          <w:rFonts w:eastAsiaTheme="minorHAnsi"/>
          <w:szCs w:val="28"/>
          <w:lang w:eastAsia="en-US"/>
        </w:rPr>
        <w:t xml:space="preserve"> </w:t>
      </w:r>
      <w:proofErr w:type="spellStart"/>
      <w:r w:rsidRPr="00D762F8">
        <w:rPr>
          <w:rFonts w:eastAsiaTheme="minorHAnsi"/>
          <w:szCs w:val="28"/>
          <w:lang w:eastAsia="en-US"/>
        </w:rPr>
        <w:t>Коммьюникейшенс</w:t>
      </w:r>
      <w:proofErr w:type="spellEnd"/>
      <w:r w:rsidRPr="00D762F8">
        <w:rPr>
          <w:rFonts w:eastAsiaTheme="minorHAnsi"/>
          <w:szCs w:val="28"/>
          <w:lang w:eastAsia="en-US"/>
        </w:rPr>
        <w:t>», «Редакция Р</w:t>
      </w:r>
      <w:r>
        <w:rPr>
          <w:rFonts w:eastAsiaTheme="minorHAnsi"/>
          <w:szCs w:val="28"/>
          <w:lang w:eastAsia="en-US"/>
        </w:rPr>
        <w:t xml:space="preserve">адио Тройка», «Регион ТВ», «Радио-СВ», «Масс-Медиа Центр», «Камчатское время», </w:t>
      </w:r>
      <w:r w:rsidRPr="00D762F8">
        <w:rPr>
          <w:rFonts w:eastAsiaTheme="minorHAnsi"/>
          <w:szCs w:val="28"/>
          <w:lang w:eastAsia="en-US"/>
        </w:rPr>
        <w:t>«Масс</w:t>
      </w:r>
      <w:r>
        <w:rPr>
          <w:rFonts w:eastAsiaTheme="minorHAnsi"/>
          <w:szCs w:val="28"/>
          <w:lang w:eastAsia="en-US"/>
        </w:rPr>
        <w:t>-Медиа ТВ Центр», «</w:t>
      </w:r>
      <w:proofErr w:type="spellStart"/>
      <w:r>
        <w:rPr>
          <w:rFonts w:eastAsiaTheme="minorHAnsi"/>
          <w:szCs w:val="28"/>
          <w:lang w:eastAsia="en-US"/>
        </w:rPr>
        <w:t>Яросвет</w:t>
      </w:r>
      <w:proofErr w:type="spellEnd"/>
      <w:r>
        <w:rPr>
          <w:rFonts w:eastAsiaTheme="minorHAnsi"/>
          <w:szCs w:val="28"/>
          <w:lang w:eastAsia="en-US"/>
        </w:rPr>
        <w:t>»,</w:t>
      </w:r>
      <w:r w:rsidRPr="00D762F8">
        <w:rPr>
          <w:rFonts w:eastAsiaTheme="minorHAnsi"/>
          <w:szCs w:val="28"/>
          <w:lang w:eastAsia="en-US"/>
        </w:rPr>
        <w:t xml:space="preserve"> </w:t>
      </w:r>
      <w:r>
        <w:rPr>
          <w:rFonts w:eastAsiaTheme="minorHAnsi"/>
          <w:szCs w:val="28"/>
          <w:lang w:eastAsia="en-US"/>
        </w:rPr>
        <w:t>федеральное государственное унитарное предприятие</w:t>
      </w:r>
      <w:r w:rsidRPr="00D762F8">
        <w:rPr>
          <w:rFonts w:eastAsiaTheme="minorHAnsi"/>
          <w:szCs w:val="28"/>
          <w:lang w:eastAsia="en-US"/>
        </w:rPr>
        <w:t xml:space="preserve"> «Всероссийская государственная телевизионная и радиовещательная компания»,</w:t>
      </w:r>
      <w:r>
        <w:rPr>
          <w:rFonts w:eastAsiaTheme="minorHAnsi"/>
          <w:szCs w:val="28"/>
          <w:lang w:eastAsia="en-US"/>
        </w:rPr>
        <w:t xml:space="preserve"> ИП</w:t>
      </w:r>
      <w:r w:rsidRPr="00D762F8">
        <w:rPr>
          <w:rFonts w:eastAsiaTheme="minorHAnsi"/>
          <w:szCs w:val="28"/>
          <w:lang w:eastAsia="en-US"/>
        </w:rPr>
        <w:t xml:space="preserve"> Анисимова Татьяна Андреевна</w:t>
      </w:r>
      <w:r>
        <w:rPr>
          <w:rFonts w:eastAsiaTheme="minorHAnsi"/>
          <w:szCs w:val="28"/>
          <w:lang w:eastAsia="en-US"/>
        </w:rPr>
        <w:t>.</w:t>
      </w:r>
    </w:p>
    <w:p w:rsidR="003A66B1" w:rsidRPr="00D762F8" w:rsidRDefault="003A66B1" w:rsidP="003A66B1">
      <w:pPr>
        <w:ind w:firstLine="708"/>
        <w:jc w:val="both"/>
        <w:rPr>
          <w:rFonts w:eastAsiaTheme="minorHAnsi"/>
          <w:szCs w:val="28"/>
          <w:lang w:eastAsia="en-US"/>
        </w:rPr>
      </w:pPr>
      <w:r w:rsidRPr="00247A17">
        <w:rPr>
          <w:rFonts w:eastAsiaTheme="minorHAnsi"/>
          <w:bCs/>
          <w:szCs w:val="28"/>
          <w:lang w:eastAsia="en-US"/>
        </w:rPr>
        <w:t xml:space="preserve">Кроме того, было заключено девять прямых договоров: ИП Артемьев М.В. (4 договора), ИП </w:t>
      </w:r>
      <w:proofErr w:type="spellStart"/>
      <w:r w:rsidRPr="00247A17">
        <w:rPr>
          <w:rFonts w:eastAsiaTheme="minorHAnsi"/>
          <w:bCs/>
          <w:szCs w:val="28"/>
          <w:lang w:eastAsia="en-US"/>
        </w:rPr>
        <w:t>Гаврильченко</w:t>
      </w:r>
      <w:proofErr w:type="spellEnd"/>
      <w:r w:rsidRPr="00247A17">
        <w:rPr>
          <w:rFonts w:eastAsiaTheme="minorHAnsi"/>
          <w:bCs/>
          <w:szCs w:val="28"/>
          <w:lang w:eastAsia="en-US"/>
        </w:rPr>
        <w:t xml:space="preserve"> Д.Г. (3 договора), ООО «ПК Групп», ООО</w:t>
      </w:r>
      <w:r w:rsidR="00B40539">
        <w:rPr>
          <w:rFonts w:eastAsiaTheme="minorHAnsi"/>
          <w:bCs/>
          <w:szCs w:val="28"/>
          <w:lang w:eastAsia="en-US"/>
        </w:rPr>
        <w:t> </w:t>
      </w:r>
      <w:r w:rsidRPr="00247A17">
        <w:rPr>
          <w:rFonts w:eastAsiaTheme="minorHAnsi"/>
          <w:bCs/>
          <w:szCs w:val="28"/>
          <w:lang w:eastAsia="en-US"/>
        </w:rPr>
        <w:t xml:space="preserve">«Цифровой </w:t>
      </w:r>
      <w:proofErr w:type="gramStart"/>
      <w:r w:rsidRPr="00247A17">
        <w:rPr>
          <w:rFonts w:eastAsiaTheme="minorHAnsi"/>
          <w:bCs/>
          <w:szCs w:val="28"/>
          <w:lang w:eastAsia="en-US"/>
        </w:rPr>
        <w:t>видео-канал</w:t>
      </w:r>
      <w:proofErr w:type="gramEnd"/>
      <w:r w:rsidRPr="00247A17">
        <w:rPr>
          <w:rFonts w:eastAsiaTheme="minorHAnsi"/>
          <w:bCs/>
          <w:szCs w:val="28"/>
          <w:lang w:eastAsia="en-US"/>
        </w:rPr>
        <w:t xml:space="preserve">». </w:t>
      </w:r>
    </w:p>
    <w:p w:rsidR="003A66B1" w:rsidRPr="00F66E0C" w:rsidRDefault="003A66B1" w:rsidP="003A66B1">
      <w:pPr>
        <w:ind w:firstLine="708"/>
        <w:jc w:val="both"/>
        <w:rPr>
          <w:rFonts w:eastAsiaTheme="minorHAnsi"/>
          <w:szCs w:val="28"/>
          <w:lang w:eastAsia="en-US"/>
        </w:rPr>
      </w:pPr>
      <w:r w:rsidRPr="00F66E0C">
        <w:rPr>
          <w:rFonts w:eastAsiaTheme="minorHAnsi"/>
          <w:szCs w:val="28"/>
          <w:lang w:eastAsia="en-US"/>
        </w:rPr>
        <w:t xml:space="preserve">СМИ своевременно и в полном объеме обеспечивались объективными и достоверными материалами о важнейших социально-экономических и политических событиях городского округа. </w:t>
      </w:r>
    </w:p>
    <w:p w:rsidR="003A66B1" w:rsidRPr="00F66E0C" w:rsidRDefault="003A66B1" w:rsidP="003A66B1">
      <w:pPr>
        <w:ind w:firstLine="708"/>
        <w:jc w:val="both"/>
        <w:rPr>
          <w:rFonts w:eastAsiaTheme="minorHAnsi"/>
          <w:szCs w:val="28"/>
          <w:lang w:eastAsia="en-US"/>
        </w:rPr>
      </w:pPr>
      <w:r w:rsidRPr="00F66E0C">
        <w:rPr>
          <w:rFonts w:eastAsiaTheme="minorHAnsi"/>
          <w:szCs w:val="28"/>
          <w:lang w:eastAsia="en-US"/>
        </w:rPr>
        <w:t>Согласно проведенному мониторингу всего за 2020 год зарегистрировано более 1,3 м</w:t>
      </w:r>
      <w:r>
        <w:rPr>
          <w:rFonts w:eastAsiaTheme="minorHAnsi"/>
          <w:szCs w:val="28"/>
          <w:lang w:eastAsia="en-US"/>
        </w:rPr>
        <w:t>лн.</w:t>
      </w:r>
      <w:r w:rsidRPr="00F66E0C">
        <w:rPr>
          <w:rFonts w:eastAsiaTheme="minorHAnsi"/>
          <w:szCs w:val="28"/>
          <w:lang w:eastAsia="en-US"/>
        </w:rPr>
        <w:t xml:space="preserve"> посещений официального сайта администрации городского округа</w:t>
      </w:r>
      <w:r>
        <w:rPr>
          <w:rFonts w:eastAsiaTheme="minorHAnsi"/>
          <w:szCs w:val="28"/>
          <w:lang w:eastAsia="en-US"/>
        </w:rPr>
        <w:t xml:space="preserve"> (на 100</w:t>
      </w:r>
      <w:r w:rsidRPr="00F66E0C">
        <w:rPr>
          <w:rFonts w:eastAsiaTheme="minorHAnsi"/>
          <w:szCs w:val="28"/>
          <w:lang w:eastAsia="en-US"/>
        </w:rPr>
        <w:t xml:space="preserve"> тыс. больше</w:t>
      </w:r>
      <w:r>
        <w:rPr>
          <w:rFonts w:eastAsiaTheme="minorHAnsi"/>
          <w:szCs w:val="28"/>
          <w:lang w:eastAsia="en-US"/>
        </w:rPr>
        <w:t>, чем</w:t>
      </w:r>
      <w:r w:rsidRPr="00F66E0C">
        <w:rPr>
          <w:rFonts w:eastAsiaTheme="minorHAnsi"/>
          <w:szCs w:val="28"/>
          <w:lang w:eastAsia="en-US"/>
        </w:rPr>
        <w:t xml:space="preserve"> в</w:t>
      </w:r>
      <w:r>
        <w:rPr>
          <w:rFonts w:eastAsiaTheme="minorHAnsi"/>
          <w:szCs w:val="28"/>
          <w:lang w:eastAsia="en-US"/>
        </w:rPr>
        <w:t xml:space="preserve"> 2019</w:t>
      </w:r>
      <w:r w:rsidRPr="00F66E0C">
        <w:rPr>
          <w:rFonts w:eastAsiaTheme="minorHAnsi"/>
          <w:szCs w:val="28"/>
          <w:lang w:eastAsia="en-US"/>
        </w:rPr>
        <w:t xml:space="preserve"> году), что говорит о его востребованности среди жителей города и высоком интересе к событиям внутри городского округа и работе администрации городского округа.</w:t>
      </w:r>
    </w:p>
    <w:p w:rsidR="003A66B1" w:rsidRPr="0091712E" w:rsidRDefault="003A66B1" w:rsidP="003A66B1">
      <w:pPr>
        <w:ind w:firstLine="708"/>
        <w:jc w:val="both"/>
        <w:rPr>
          <w:rFonts w:eastAsiaTheme="minorHAnsi"/>
          <w:szCs w:val="28"/>
          <w:lang w:eastAsia="en-US"/>
        </w:rPr>
      </w:pPr>
      <w:r w:rsidRPr="00F66E0C">
        <w:rPr>
          <w:rFonts w:eastAsiaTheme="minorHAnsi"/>
          <w:szCs w:val="28"/>
          <w:lang w:eastAsia="en-US"/>
        </w:rPr>
        <w:t xml:space="preserve">С начала 2020 года на официальном сайте администрации городского округа было размещено </w:t>
      </w:r>
      <w:r>
        <w:rPr>
          <w:rFonts w:eastAsiaTheme="minorHAnsi"/>
          <w:szCs w:val="28"/>
          <w:lang w:eastAsia="en-US"/>
        </w:rPr>
        <w:t>3 650 материалов, проведено 3</w:t>
      </w:r>
      <w:r w:rsidRPr="00F66E0C">
        <w:rPr>
          <w:rFonts w:eastAsiaTheme="minorHAnsi"/>
          <w:szCs w:val="28"/>
          <w:lang w:eastAsia="en-US"/>
        </w:rPr>
        <w:t xml:space="preserve"> опроса общественного мнения.</w:t>
      </w:r>
    </w:p>
    <w:p w:rsidR="003A66B1" w:rsidRPr="00F66E0C" w:rsidRDefault="003A66B1" w:rsidP="003A66B1">
      <w:pPr>
        <w:ind w:firstLine="708"/>
        <w:jc w:val="both"/>
        <w:rPr>
          <w:rFonts w:eastAsiaTheme="minorHAnsi"/>
          <w:szCs w:val="28"/>
          <w:lang w:eastAsia="en-US"/>
        </w:rPr>
      </w:pPr>
      <w:r w:rsidRPr="00F66E0C">
        <w:rPr>
          <w:rFonts w:eastAsiaTheme="minorHAnsi"/>
          <w:szCs w:val="28"/>
          <w:lang w:eastAsia="en-US"/>
        </w:rPr>
        <w:t>За 2020 год Управлением делами:</w:t>
      </w:r>
    </w:p>
    <w:p w:rsidR="003A66B1" w:rsidRPr="00F66E0C" w:rsidRDefault="003A66B1" w:rsidP="003A66B1">
      <w:pPr>
        <w:ind w:firstLine="708"/>
        <w:jc w:val="both"/>
        <w:rPr>
          <w:rFonts w:eastAsiaTheme="minorHAnsi"/>
          <w:szCs w:val="28"/>
          <w:lang w:eastAsia="en-US"/>
        </w:rPr>
      </w:pPr>
      <w:r w:rsidRPr="00F66E0C">
        <w:rPr>
          <w:rFonts w:eastAsiaTheme="minorHAnsi"/>
          <w:szCs w:val="28"/>
          <w:lang w:eastAsia="en-US"/>
        </w:rPr>
        <w:t>1) сформированы и направлены в редакции СМИ – 264 пресс-релиза;</w:t>
      </w:r>
    </w:p>
    <w:p w:rsidR="003A66B1" w:rsidRPr="00F66E0C" w:rsidRDefault="003A66B1" w:rsidP="003A66B1">
      <w:pPr>
        <w:ind w:firstLine="708"/>
        <w:jc w:val="both"/>
        <w:rPr>
          <w:rFonts w:eastAsiaTheme="minorHAnsi"/>
          <w:szCs w:val="28"/>
          <w:lang w:eastAsia="en-US"/>
        </w:rPr>
      </w:pPr>
      <w:r w:rsidRPr="00F66E0C">
        <w:rPr>
          <w:rFonts w:eastAsiaTheme="minorHAnsi"/>
          <w:szCs w:val="28"/>
          <w:lang w:eastAsia="en-US"/>
        </w:rPr>
        <w:t xml:space="preserve">2) </w:t>
      </w:r>
      <w:r w:rsidRPr="00210AD1">
        <w:rPr>
          <w:rFonts w:eastAsiaTheme="minorHAnsi"/>
          <w:szCs w:val="28"/>
          <w:lang w:eastAsia="en-US"/>
        </w:rPr>
        <w:t xml:space="preserve">подготовлены </w:t>
      </w:r>
      <w:r w:rsidRPr="00F66E0C">
        <w:rPr>
          <w:rFonts w:eastAsiaTheme="minorHAnsi"/>
          <w:szCs w:val="28"/>
          <w:lang w:eastAsia="en-US"/>
        </w:rPr>
        <w:t xml:space="preserve">видеоролики о значимых событиях городского </w:t>
      </w:r>
      <w:r w:rsidR="00BC4E77">
        <w:rPr>
          <w:rFonts w:eastAsiaTheme="minorHAnsi"/>
          <w:szCs w:val="28"/>
          <w:lang w:eastAsia="en-US"/>
        </w:rPr>
        <w:br/>
      </w:r>
      <w:r w:rsidRPr="00F66E0C">
        <w:rPr>
          <w:rFonts w:eastAsiaTheme="minorHAnsi"/>
          <w:szCs w:val="28"/>
          <w:lang w:eastAsia="en-US"/>
        </w:rPr>
        <w:t>округа – 82;</w:t>
      </w:r>
    </w:p>
    <w:p w:rsidR="003A66B1" w:rsidRPr="00F66E0C" w:rsidRDefault="003A66B1" w:rsidP="003A66B1">
      <w:pPr>
        <w:ind w:firstLine="708"/>
        <w:jc w:val="both"/>
        <w:rPr>
          <w:rFonts w:eastAsiaTheme="minorHAnsi"/>
          <w:szCs w:val="28"/>
          <w:lang w:eastAsia="en-US"/>
        </w:rPr>
      </w:pPr>
      <w:r w:rsidRPr="00F66E0C">
        <w:rPr>
          <w:rFonts w:eastAsiaTheme="minorHAnsi"/>
          <w:szCs w:val="28"/>
          <w:lang w:eastAsia="en-US"/>
        </w:rPr>
        <w:t xml:space="preserve">3) </w:t>
      </w:r>
      <w:r w:rsidRPr="00210AD1">
        <w:rPr>
          <w:rFonts w:eastAsiaTheme="minorHAnsi"/>
          <w:szCs w:val="28"/>
          <w:lang w:eastAsia="en-US"/>
        </w:rPr>
        <w:t xml:space="preserve">подготовлены </w:t>
      </w:r>
      <w:r w:rsidRPr="00F66E0C">
        <w:rPr>
          <w:rFonts w:eastAsiaTheme="minorHAnsi"/>
          <w:szCs w:val="28"/>
          <w:lang w:eastAsia="en-US"/>
        </w:rPr>
        <w:t>статьи о деятельности администрации городского округа в печатных СМИ – 22;</w:t>
      </w:r>
    </w:p>
    <w:p w:rsidR="003A66B1" w:rsidRPr="00F66E0C" w:rsidRDefault="003A66B1" w:rsidP="003A66B1">
      <w:pPr>
        <w:ind w:firstLine="708"/>
        <w:jc w:val="both"/>
        <w:rPr>
          <w:rFonts w:eastAsiaTheme="minorHAnsi"/>
          <w:szCs w:val="28"/>
          <w:lang w:eastAsia="en-US"/>
        </w:rPr>
      </w:pPr>
      <w:r w:rsidRPr="00F66E0C">
        <w:rPr>
          <w:rFonts w:eastAsiaTheme="minorHAnsi"/>
          <w:szCs w:val="28"/>
          <w:lang w:eastAsia="en-US"/>
        </w:rPr>
        <w:t xml:space="preserve">4) </w:t>
      </w:r>
      <w:r w:rsidRPr="00210AD1">
        <w:rPr>
          <w:rFonts w:eastAsiaTheme="minorHAnsi"/>
          <w:szCs w:val="28"/>
          <w:lang w:eastAsia="en-US"/>
        </w:rPr>
        <w:t xml:space="preserve">подготовлены </w:t>
      </w:r>
      <w:r w:rsidRPr="00F66E0C">
        <w:rPr>
          <w:rFonts w:eastAsiaTheme="minorHAnsi"/>
          <w:szCs w:val="28"/>
          <w:lang w:eastAsia="en-US"/>
        </w:rPr>
        <w:t>тексты приветственных адресов и поздравлений Главы городского округа – 89.</w:t>
      </w:r>
      <w:r>
        <w:rPr>
          <w:rFonts w:eastAsiaTheme="minorHAnsi"/>
          <w:szCs w:val="28"/>
          <w:lang w:eastAsia="en-US"/>
        </w:rPr>
        <w:t xml:space="preserve"> </w:t>
      </w:r>
    </w:p>
    <w:p w:rsidR="003A66B1" w:rsidRPr="001D3575" w:rsidRDefault="003A66B1" w:rsidP="003A66B1">
      <w:pPr>
        <w:ind w:firstLine="708"/>
        <w:jc w:val="both"/>
        <w:rPr>
          <w:rFonts w:eastAsiaTheme="minorHAnsi"/>
          <w:szCs w:val="28"/>
          <w:lang w:eastAsia="en-US"/>
        </w:rPr>
      </w:pPr>
      <w:r w:rsidRPr="00431B3E">
        <w:rPr>
          <w:rFonts w:eastAsiaTheme="minorHAnsi"/>
          <w:szCs w:val="28"/>
          <w:lang w:eastAsia="en-US"/>
        </w:rPr>
        <w:t>Главой городского округа, руководителями органов администрации</w:t>
      </w:r>
      <w:r w:rsidRPr="00DA428C">
        <w:rPr>
          <w:rFonts w:eastAsiaTheme="minorHAnsi"/>
          <w:szCs w:val="28"/>
          <w:lang w:eastAsia="en-US"/>
        </w:rPr>
        <w:t xml:space="preserve"> городского округа</w:t>
      </w:r>
      <w:r w:rsidRPr="00431B3E">
        <w:rPr>
          <w:rFonts w:eastAsiaTheme="minorHAnsi"/>
          <w:szCs w:val="28"/>
          <w:lang w:eastAsia="en-US"/>
        </w:rPr>
        <w:t>, директорами муниципальных учреждений и предприятий регулярно освещались в эфире телекомпаний и радиостанций наиболее значимые темы и давались ответы на вопросы горожан. Та</w:t>
      </w:r>
      <w:r>
        <w:rPr>
          <w:rFonts w:eastAsiaTheme="minorHAnsi"/>
          <w:szCs w:val="28"/>
          <w:lang w:eastAsia="en-US"/>
        </w:rPr>
        <w:t>к, с участием Управления делами</w:t>
      </w:r>
      <w:r w:rsidRPr="00431B3E">
        <w:rPr>
          <w:rFonts w:eastAsiaTheme="minorHAnsi"/>
          <w:szCs w:val="28"/>
          <w:lang w:eastAsia="en-US"/>
        </w:rPr>
        <w:t xml:space="preserve"> на регулярной основе организована подготовка программы «Своя Правда </w:t>
      </w:r>
      <w:r w:rsidRPr="00431B3E">
        <w:rPr>
          <w:rFonts w:eastAsiaTheme="minorHAnsi"/>
          <w:szCs w:val="28"/>
          <w:lang w:val="en-US" w:eastAsia="en-US"/>
        </w:rPr>
        <w:t>Live</w:t>
      </w:r>
      <w:r w:rsidRPr="00431B3E">
        <w:rPr>
          <w:rFonts w:eastAsiaTheme="minorHAnsi"/>
          <w:szCs w:val="28"/>
          <w:lang w:eastAsia="en-US"/>
        </w:rPr>
        <w:t xml:space="preserve">» </w:t>
      </w:r>
      <w:r>
        <w:rPr>
          <w:rFonts w:eastAsiaTheme="minorHAnsi"/>
          <w:szCs w:val="28"/>
          <w:lang w:eastAsia="en-US"/>
        </w:rPr>
        <w:t xml:space="preserve">в прямом эфире на </w:t>
      </w:r>
      <w:proofErr w:type="spellStart"/>
      <w:r>
        <w:rPr>
          <w:rFonts w:eastAsiaTheme="minorHAnsi"/>
          <w:szCs w:val="28"/>
          <w:lang w:eastAsia="en-US"/>
        </w:rPr>
        <w:t>И</w:t>
      </w:r>
      <w:r w:rsidRPr="00431B3E">
        <w:rPr>
          <w:rFonts w:eastAsiaTheme="minorHAnsi"/>
          <w:szCs w:val="28"/>
          <w:lang w:eastAsia="en-US"/>
        </w:rPr>
        <w:t>нстаграм</w:t>
      </w:r>
      <w:proofErr w:type="spellEnd"/>
      <w:r w:rsidRPr="00431B3E">
        <w:rPr>
          <w:rFonts w:eastAsiaTheme="minorHAnsi"/>
          <w:szCs w:val="28"/>
          <w:lang w:eastAsia="en-US"/>
        </w:rPr>
        <w:t xml:space="preserve">-аккаунте «Масс-медиа </w:t>
      </w:r>
      <w:r w:rsidRPr="00431B3E">
        <w:rPr>
          <w:rFonts w:eastAsiaTheme="minorHAnsi"/>
          <w:szCs w:val="28"/>
          <w:lang w:val="en-US" w:eastAsia="en-US"/>
        </w:rPr>
        <w:t>News</w:t>
      </w:r>
      <w:r>
        <w:rPr>
          <w:rFonts w:eastAsiaTheme="minorHAnsi"/>
          <w:szCs w:val="28"/>
          <w:lang w:eastAsia="en-US"/>
        </w:rPr>
        <w:t>» и телеканале</w:t>
      </w:r>
      <w:r w:rsidRPr="00431B3E">
        <w:rPr>
          <w:rFonts w:eastAsiaTheme="minorHAnsi"/>
          <w:szCs w:val="28"/>
          <w:lang w:eastAsia="en-US"/>
        </w:rPr>
        <w:t xml:space="preserve"> «Камчатка1». В ходе интервью в прямом эфире Глава </w:t>
      </w:r>
      <w:r>
        <w:rPr>
          <w:rFonts w:eastAsiaTheme="minorHAnsi"/>
          <w:szCs w:val="28"/>
          <w:lang w:eastAsia="en-US"/>
        </w:rPr>
        <w:t>Петропавловск-Камчатского городского округа</w:t>
      </w:r>
      <w:r w:rsidRPr="00431B3E">
        <w:rPr>
          <w:rFonts w:eastAsiaTheme="minorHAnsi"/>
          <w:szCs w:val="28"/>
          <w:lang w:eastAsia="en-US"/>
        </w:rPr>
        <w:t xml:space="preserve"> отвечает на вопр</w:t>
      </w:r>
      <w:r>
        <w:rPr>
          <w:rFonts w:eastAsiaTheme="minorHAnsi"/>
          <w:szCs w:val="28"/>
          <w:lang w:eastAsia="en-US"/>
        </w:rPr>
        <w:t xml:space="preserve">осы ведущего программы, а также </w:t>
      </w:r>
      <w:r w:rsidRPr="00431B3E">
        <w:rPr>
          <w:rFonts w:eastAsiaTheme="minorHAnsi"/>
          <w:szCs w:val="28"/>
          <w:lang w:eastAsia="en-US"/>
        </w:rPr>
        <w:t>на вопросы, поступающие в комментар</w:t>
      </w:r>
      <w:r>
        <w:rPr>
          <w:rFonts w:eastAsiaTheme="minorHAnsi"/>
          <w:szCs w:val="28"/>
          <w:lang w:eastAsia="en-US"/>
        </w:rPr>
        <w:t xml:space="preserve">иях и через мессенджер </w:t>
      </w:r>
      <w:proofErr w:type="spellStart"/>
      <w:r>
        <w:rPr>
          <w:rFonts w:eastAsiaTheme="minorHAnsi"/>
          <w:szCs w:val="28"/>
          <w:lang w:eastAsia="en-US"/>
        </w:rPr>
        <w:t>WhatsApp</w:t>
      </w:r>
      <w:proofErr w:type="spellEnd"/>
      <w:r>
        <w:rPr>
          <w:rFonts w:eastAsiaTheme="minorHAnsi"/>
          <w:szCs w:val="28"/>
          <w:lang w:eastAsia="en-US"/>
        </w:rPr>
        <w:t xml:space="preserve"> </w:t>
      </w:r>
      <w:r w:rsidRPr="00431B3E">
        <w:rPr>
          <w:rFonts w:eastAsiaTheme="minorHAnsi"/>
          <w:szCs w:val="28"/>
          <w:lang w:eastAsia="en-US"/>
        </w:rPr>
        <w:t xml:space="preserve">от горожан. Всего за 2020 год проведено 20 интервью в прямом эфире в рамках программы «Своя Правда </w:t>
      </w:r>
      <w:r w:rsidRPr="00431B3E">
        <w:rPr>
          <w:rFonts w:eastAsiaTheme="minorHAnsi"/>
          <w:szCs w:val="28"/>
          <w:lang w:val="en-US" w:eastAsia="en-US"/>
        </w:rPr>
        <w:t>Live</w:t>
      </w:r>
      <w:r w:rsidRPr="00431B3E">
        <w:rPr>
          <w:rFonts w:eastAsiaTheme="minorHAnsi"/>
          <w:szCs w:val="28"/>
          <w:lang w:eastAsia="en-US"/>
        </w:rPr>
        <w:t>».</w:t>
      </w:r>
    </w:p>
    <w:p w:rsidR="003A66B1" w:rsidRPr="001D3575" w:rsidRDefault="003A66B1" w:rsidP="003A66B1">
      <w:pPr>
        <w:ind w:firstLine="708"/>
        <w:jc w:val="both"/>
        <w:rPr>
          <w:rFonts w:eastAsiaTheme="minorHAnsi"/>
          <w:szCs w:val="28"/>
          <w:lang w:eastAsia="en-US"/>
        </w:rPr>
      </w:pPr>
      <w:r w:rsidRPr="001D3575">
        <w:rPr>
          <w:rFonts w:eastAsiaTheme="minorHAnsi"/>
          <w:szCs w:val="28"/>
          <w:lang w:eastAsia="en-US"/>
        </w:rPr>
        <w:t xml:space="preserve">Управлением делами ведутся и развиваются официальные аккаунты администрации городского округа в социальных сетях. </w:t>
      </w:r>
    </w:p>
    <w:p w:rsidR="003A66B1" w:rsidRPr="001D3575" w:rsidRDefault="003A66B1" w:rsidP="003A66B1">
      <w:pPr>
        <w:ind w:firstLine="708"/>
        <w:jc w:val="both"/>
        <w:rPr>
          <w:rFonts w:eastAsiaTheme="minorHAnsi"/>
          <w:szCs w:val="28"/>
          <w:lang w:eastAsia="en-US"/>
        </w:rPr>
      </w:pPr>
      <w:r w:rsidRPr="001D3575">
        <w:rPr>
          <w:rFonts w:eastAsiaTheme="minorHAnsi"/>
          <w:szCs w:val="28"/>
          <w:lang w:eastAsia="en-US"/>
        </w:rPr>
        <w:t>Одноклассники:</w:t>
      </w:r>
    </w:p>
    <w:p w:rsidR="003A66B1" w:rsidRPr="001D3575" w:rsidRDefault="003A66B1" w:rsidP="003A66B1">
      <w:pPr>
        <w:jc w:val="both"/>
        <w:rPr>
          <w:rFonts w:eastAsiaTheme="minorHAnsi"/>
          <w:szCs w:val="28"/>
          <w:lang w:eastAsia="en-US"/>
        </w:rPr>
      </w:pPr>
      <w:r w:rsidRPr="001D3575">
        <w:rPr>
          <w:rFonts w:eastAsiaTheme="minorHAnsi"/>
          <w:szCs w:val="28"/>
          <w:lang w:eastAsia="en-US"/>
        </w:rPr>
        <w:t>Подписчики: 6 000 человек. Охват: до 6 000 просмотров одного материала.</w:t>
      </w:r>
    </w:p>
    <w:p w:rsidR="003A66B1" w:rsidRPr="001D3575" w:rsidRDefault="003A66B1" w:rsidP="003A66B1">
      <w:pPr>
        <w:ind w:firstLine="708"/>
        <w:jc w:val="both"/>
        <w:rPr>
          <w:rFonts w:eastAsiaTheme="minorHAnsi"/>
          <w:szCs w:val="28"/>
          <w:lang w:eastAsia="en-US"/>
        </w:rPr>
      </w:pPr>
      <w:proofErr w:type="spellStart"/>
      <w:r w:rsidRPr="001D3575">
        <w:rPr>
          <w:rFonts w:eastAsiaTheme="minorHAnsi"/>
          <w:szCs w:val="28"/>
          <w:lang w:eastAsia="en-US"/>
        </w:rPr>
        <w:lastRenderedPageBreak/>
        <w:t>Инстаграм</w:t>
      </w:r>
      <w:proofErr w:type="spellEnd"/>
      <w:r w:rsidRPr="001D3575">
        <w:rPr>
          <w:rFonts w:eastAsiaTheme="minorHAnsi"/>
          <w:szCs w:val="28"/>
          <w:lang w:eastAsia="en-US"/>
        </w:rPr>
        <w:t>:</w:t>
      </w:r>
    </w:p>
    <w:p w:rsidR="003A66B1" w:rsidRPr="001D3575" w:rsidRDefault="003A66B1" w:rsidP="003A66B1">
      <w:pPr>
        <w:jc w:val="both"/>
        <w:rPr>
          <w:rFonts w:eastAsiaTheme="minorHAnsi"/>
          <w:szCs w:val="28"/>
          <w:lang w:eastAsia="en-US"/>
        </w:rPr>
      </w:pPr>
      <w:r w:rsidRPr="001D3575">
        <w:rPr>
          <w:rFonts w:eastAsiaTheme="minorHAnsi"/>
          <w:szCs w:val="28"/>
          <w:lang w:eastAsia="en-US"/>
        </w:rPr>
        <w:t>Подписчики: 29 200 человек. Охват: до 200</w:t>
      </w:r>
      <w:r w:rsidR="00B40539">
        <w:rPr>
          <w:rFonts w:eastAsiaTheme="minorHAnsi"/>
          <w:szCs w:val="28"/>
          <w:lang w:eastAsia="en-US"/>
        </w:rPr>
        <w:t> </w:t>
      </w:r>
      <w:r w:rsidRPr="001D3575">
        <w:rPr>
          <w:rFonts w:eastAsiaTheme="minorHAnsi"/>
          <w:szCs w:val="28"/>
          <w:lang w:eastAsia="en-US"/>
        </w:rPr>
        <w:t xml:space="preserve">000 человек. </w:t>
      </w:r>
    </w:p>
    <w:p w:rsidR="003A66B1" w:rsidRPr="001D3575" w:rsidRDefault="003A66B1" w:rsidP="003A66B1">
      <w:pPr>
        <w:ind w:firstLine="708"/>
        <w:jc w:val="both"/>
        <w:rPr>
          <w:rFonts w:eastAsiaTheme="minorHAnsi"/>
          <w:szCs w:val="28"/>
          <w:lang w:eastAsia="en-US"/>
        </w:rPr>
      </w:pPr>
      <w:proofErr w:type="spellStart"/>
      <w:r w:rsidRPr="001D3575">
        <w:rPr>
          <w:rFonts w:eastAsiaTheme="minorHAnsi"/>
          <w:szCs w:val="28"/>
          <w:lang w:eastAsia="en-US"/>
        </w:rPr>
        <w:t>Фейсбук</w:t>
      </w:r>
      <w:proofErr w:type="spellEnd"/>
      <w:r w:rsidRPr="001D3575">
        <w:rPr>
          <w:rFonts w:eastAsiaTheme="minorHAnsi"/>
          <w:szCs w:val="28"/>
          <w:lang w:eastAsia="en-US"/>
        </w:rPr>
        <w:t>:</w:t>
      </w:r>
    </w:p>
    <w:p w:rsidR="003A66B1" w:rsidRPr="001D3575" w:rsidRDefault="003A66B1" w:rsidP="003A66B1">
      <w:pPr>
        <w:jc w:val="both"/>
        <w:rPr>
          <w:rFonts w:eastAsiaTheme="minorHAnsi"/>
          <w:szCs w:val="28"/>
          <w:lang w:eastAsia="en-US"/>
        </w:rPr>
      </w:pPr>
      <w:r w:rsidRPr="001D3575">
        <w:rPr>
          <w:rFonts w:eastAsiaTheme="minorHAnsi"/>
          <w:szCs w:val="28"/>
          <w:lang w:eastAsia="en-US"/>
        </w:rPr>
        <w:t>Подписчики: 1 248 человек. Охват: до 1</w:t>
      </w:r>
      <w:r w:rsidR="00B40539">
        <w:rPr>
          <w:rFonts w:eastAsiaTheme="minorHAnsi"/>
          <w:szCs w:val="28"/>
          <w:lang w:eastAsia="en-US"/>
        </w:rPr>
        <w:t> </w:t>
      </w:r>
      <w:r w:rsidRPr="001D3575">
        <w:rPr>
          <w:rFonts w:eastAsiaTheme="minorHAnsi"/>
          <w:szCs w:val="28"/>
          <w:lang w:eastAsia="en-US"/>
        </w:rPr>
        <w:t>300 просмотров.</w:t>
      </w:r>
    </w:p>
    <w:p w:rsidR="003A66B1" w:rsidRPr="001D3575" w:rsidRDefault="003A66B1" w:rsidP="003A66B1">
      <w:pPr>
        <w:ind w:firstLine="708"/>
        <w:jc w:val="both"/>
        <w:rPr>
          <w:rFonts w:eastAsiaTheme="minorHAnsi"/>
          <w:szCs w:val="28"/>
          <w:lang w:eastAsia="en-US"/>
        </w:rPr>
      </w:pPr>
      <w:proofErr w:type="spellStart"/>
      <w:r w:rsidRPr="001D3575">
        <w:rPr>
          <w:rFonts w:eastAsiaTheme="minorHAnsi"/>
          <w:szCs w:val="28"/>
          <w:lang w:eastAsia="en-US"/>
        </w:rPr>
        <w:t>ВКонтакте</w:t>
      </w:r>
      <w:proofErr w:type="spellEnd"/>
      <w:r w:rsidRPr="001D3575">
        <w:rPr>
          <w:rFonts w:eastAsiaTheme="minorHAnsi"/>
          <w:szCs w:val="28"/>
          <w:lang w:eastAsia="en-US"/>
        </w:rPr>
        <w:t>:</w:t>
      </w:r>
    </w:p>
    <w:p w:rsidR="003A66B1" w:rsidRDefault="003A66B1" w:rsidP="003A66B1">
      <w:pPr>
        <w:jc w:val="both"/>
        <w:rPr>
          <w:rFonts w:eastAsiaTheme="minorHAnsi"/>
          <w:szCs w:val="28"/>
          <w:lang w:eastAsia="en-US"/>
        </w:rPr>
      </w:pPr>
      <w:r w:rsidRPr="001D3575">
        <w:rPr>
          <w:rFonts w:eastAsiaTheme="minorHAnsi"/>
          <w:szCs w:val="28"/>
          <w:lang w:eastAsia="en-US"/>
        </w:rPr>
        <w:t>Подписчики: 967 человек. Охват: до 800 просмотров.</w:t>
      </w:r>
    </w:p>
    <w:p w:rsidR="003A66B1" w:rsidRPr="001D3575" w:rsidRDefault="003A66B1" w:rsidP="003B1353">
      <w:pPr>
        <w:ind w:firstLine="709"/>
        <w:jc w:val="both"/>
        <w:rPr>
          <w:rFonts w:eastAsiaTheme="minorHAnsi"/>
          <w:szCs w:val="28"/>
          <w:lang w:eastAsia="en-US"/>
        </w:rPr>
      </w:pPr>
      <w:r>
        <w:rPr>
          <w:rFonts w:eastAsiaTheme="minorHAnsi"/>
          <w:szCs w:val="28"/>
          <w:lang w:eastAsia="en-US"/>
        </w:rPr>
        <w:t>Еще одним направлением Управления делами</w:t>
      </w:r>
      <w:r w:rsidRPr="001D3575">
        <w:rPr>
          <w:rFonts w:eastAsiaTheme="minorHAnsi"/>
          <w:szCs w:val="28"/>
          <w:lang w:eastAsia="en-US"/>
        </w:rPr>
        <w:t xml:space="preserve"> является работа в системе мониторинга </w:t>
      </w:r>
      <w:r w:rsidRPr="009C617C">
        <w:rPr>
          <w:rFonts w:eastAsiaTheme="minorHAnsi"/>
          <w:szCs w:val="28"/>
          <w:lang w:eastAsia="en-US"/>
        </w:rPr>
        <w:t>«Инцидент менеджмент»</w:t>
      </w:r>
      <w:r w:rsidRPr="001D3575">
        <w:rPr>
          <w:rFonts w:eastAsiaTheme="minorHAnsi"/>
          <w:szCs w:val="28"/>
          <w:lang w:eastAsia="en-US"/>
        </w:rPr>
        <w:t xml:space="preserve"> с целью оперативного реагирования на темы, которые</w:t>
      </w:r>
      <w:r>
        <w:rPr>
          <w:rFonts w:eastAsiaTheme="minorHAnsi"/>
          <w:szCs w:val="28"/>
          <w:lang w:eastAsia="en-US"/>
        </w:rPr>
        <w:t xml:space="preserve"> поднимают пользователи социальных сетей</w:t>
      </w:r>
      <w:r w:rsidRPr="001D3575">
        <w:rPr>
          <w:rFonts w:eastAsiaTheme="minorHAnsi"/>
          <w:szCs w:val="28"/>
          <w:lang w:eastAsia="en-US"/>
        </w:rPr>
        <w:t>. Программа отбирает в соц</w:t>
      </w:r>
      <w:r>
        <w:rPr>
          <w:rFonts w:eastAsiaTheme="minorHAnsi"/>
          <w:szCs w:val="28"/>
          <w:lang w:eastAsia="en-US"/>
        </w:rPr>
        <w:t xml:space="preserve">иальных сетях </w:t>
      </w:r>
      <w:r w:rsidRPr="001D3575">
        <w:rPr>
          <w:rFonts w:eastAsiaTheme="minorHAnsi"/>
          <w:szCs w:val="28"/>
          <w:lang w:eastAsia="en-US"/>
        </w:rPr>
        <w:t>значимые сообщения: жалобы, вопросы, отзывы. Всего с начала года по</w:t>
      </w:r>
      <w:r>
        <w:rPr>
          <w:rFonts w:eastAsiaTheme="minorHAnsi"/>
          <w:szCs w:val="28"/>
          <w:lang w:eastAsia="en-US"/>
        </w:rPr>
        <w:t xml:space="preserve"> данной системе получено </w:t>
      </w:r>
      <w:r w:rsidRPr="001D3575">
        <w:rPr>
          <w:rFonts w:eastAsiaTheme="minorHAnsi"/>
          <w:szCs w:val="28"/>
          <w:lang w:eastAsia="en-US"/>
        </w:rPr>
        <w:t>6</w:t>
      </w:r>
      <w:r>
        <w:rPr>
          <w:rFonts w:eastAsiaTheme="minorHAnsi"/>
          <w:szCs w:val="28"/>
          <w:lang w:eastAsia="en-US"/>
        </w:rPr>
        <w:t xml:space="preserve"> </w:t>
      </w:r>
      <w:r w:rsidRPr="001D3575">
        <w:rPr>
          <w:rFonts w:eastAsiaTheme="minorHAnsi"/>
          <w:szCs w:val="28"/>
          <w:lang w:eastAsia="en-US"/>
        </w:rPr>
        <w:t>700 обращений. На все вопросы были даны ответы, получена обратная реакция.</w:t>
      </w:r>
    </w:p>
    <w:p w:rsidR="003A66B1" w:rsidRPr="005815BA" w:rsidRDefault="003A66B1" w:rsidP="003A66B1">
      <w:pPr>
        <w:ind w:firstLine="708"/>
        <w:jc w:val="both"/>
        <w:rPr>
          <w:rFonts w:eastAsiaTheme="minorHAnsi"/>
          <w:szCs w:val="28"/>
          <w:highlight w:val="cyan"/>
          <w:lang w:eastAsia="en-US"/>
        </w:rPr>
      </w:pPr>
      <w:r w:rsidRPr="008D3F9D">
        <w:rPr>
          <w:rFonts w:eastAsiaTheme="minorHAnsi"/>
          <w:szCs w:val="28"/>
          <w:lang w:eastAsia="en-US"/>
        </w:rPr>
        <w:t>На регулярной основе осуществляется сбор и размещение в газете «Град Петра и Павла», и на официальном сайте администрации городского округа правовые акты и иная документация, подлежащая обязательному опубликованию. Ведется реестр опубликованных материалов.</w:t>
      </w:r>
      <w:r w:rsidRPr="008D3F9D">
        <w:rPr>
          <w:rFonts w:eastAsiaTheme="minorHAnsi"/>
          <w:b/>
          <w:szCs w:val="28"/>
          <w:lang w:eastAsia="en-US"/>
        </w:rPr>
        <w:t xml:space="preserve"> </w:t>
      </w:r>
      <w:r w:rsidRPr="008D3F9D">
        <w:rPr>
          <w:rFonts w:eastAsiaTheme="minorHAnsi"/>
          <w:szCs w:val="28"/>
          <w:lang w:eastAsia="en-US"/>
        </w:rPr>
        <w:t>В 2020 году вышло 65 номеров газеты «Град Петра и Павла» тиражом 1</w:t>
      </w:r>
      <w:r w:rsidR="00AB18C2">
        <w:rPr>
          <w:rFonts w:eastAsiaTheme="minorHAnsi"/>
          <w:szCs w:val="28"/>
          <w:lang w:eastAsia="en-US"/>
        </w:rPr>
        <w:t> </w:t>
      </w:r>
      <w:r w:rsidRPr="008D3F9D">
        <w:rPr>
          <w:rFonts w:eastAsiaTheme="minorHAnsi"/>
          <w:szCs w:val="28"/>
          <w:lang w:eastAsia="en-US"/>
        </w:rPr>
        <w:t>000 экземпляров.</w:t>
      </w:r>
    </w:p>
    <w:p w:rsidR="003A66B1" w:rsidRPr="008D3F9D" w:rsidRDefault="003A66B1" w:rsidP="003A66B1">
      <w:pPr>
        <w:ind w:firstLine="709"/>
        <w:jc w:val="both"/>
        <w:rPr>
          <w:rFonts w:eastAsiaTheme="minorHAnsi"/>
          <w:szCs w:val="28"/>
          <w:lang w:eastAsia="en-US"/>
        </w:rPr>
      </w:pPr>
      <w:r w:rsidRPr="008D3F9D">
        <w:rPr>
          <w:rFonts w:eastAsiaTheme="minorHAnsi"/>
          <w:szCs w:val="28"/>
          <w:lang w:eastAsia="en-US"/>
        </w:rPr>
        <w:t>Фотоархив самых значимых событий, прошедших в г. Петропавловске-Камчатском</w:t>
      </w:r>
      <w:r>
        <w:rPr>
          <w:rFonts w:eastAsiaTheme="minorHAnsi"/>
          <w:szCs w:val="28"/>
          <w:lang w:eastAsia="en-US"/>
        </w:rPr>
        <w:t>,</w:t>
      </w:r>
      <w:r w:rsidRPr="008D3F9D">
        <w:rPr>
          <w:rFonts w:eastAsiaTheme="minorHAnsi"/>
          <w:szCs w:val="28"/>
          <w:lang w:eastAsia="en-US"/>
        </w:rPr>
        <w:t xml:space="preserve"> пополнился сотнями новых фотографий. </w:t>
      </w:r>
    </w:p>
    <w:p w:rsidR="003A66B1" w:rsidRPr="00BC4E77" w:rsidRDefault="003A66B1" w:rsidP="00BC4E77">
      <w:pPr>
        <w:jc w:val="center"/>
        <w:rPr>
          <w:szCs w:val="28"/>
          <w:highlight w:val="cyan"/>
        </w:rPr>
      </w:pPr>
    </w:p>
    <w:p w:rsidR="003A66B1" w:rsidRPr="00A65419" w:rsidRDefault="003A66B1" w:rsidP="00BC4E77">
      <w:pPr>
        <w:jc w:val="center"/>
        <w:rPr>
          <w:b/>
          <w:szCs w:val="28"/>
        </w:rPr>
      </w:pPr>
      <w:r w:rsidRPr="00F434E4">
        <w:rPr>
          <w:b/>
          <w:szCs w:val="28"/>
        </w:rPr>
        <w:t>2.19 Работа с общественными организациями</w:t>
      </w:r>
    </w:p>
    <w:p w:rsidR="003A66B1" w:rsidRPr="00BC4E77" w:rsidRDefault="003A66B1" w:rsidP="00BC4E77">
      <w:pPr>
        <w:jc w:val="center"/>
        <w:rPr>
          <w:szCs w:val="28"/>
          <w:highlight w:val="cyan"/>
        </w:rPr>
      </w:pPr>
    </w:p>
    <w:p w:rsidR="003A66B1" w:rsidRPr="00F434E4" w:rsidRDefault="003A66B1" w:rsidP="003A66B1">
      <w:pPr>
        <w:autoSpaceDE w:val="0"/>
        <w:autoSpaceDN w:val="0"/>
        <w:adjustRightInd w:val="0"/>
        <w:ind w:firstLine="540"/>
        <w:jc w:val="both"/>
        <w:rPr>
          <w:szCs w:val="28"/>
        </w:rPr>
      </w:pPr>
      <w:r w:rsidRPr="00F434E4">
        <w:rPr>
          <w:szCs w:val="28"/>
        </w:rPr>
        <w:t xml:space="preserve">Постановлением администрации Петропавловск-Камчатского городского округа от 30.03.2016 № 405 «О функциях и полномочиях Управления делами администрации Петропавловск-Камчатского городского округа </w:t>
      </w:r>
      <w:r w:rsidR="00BC4E77">
        <w:rPr>
          <w:szCs w:val="28"/>
        </w:rPr>
        <w:t>-</w:t>
      </w:r>
      <w:r w:rsidRPr="00F434E4">
        <w:rPr>
          <w:szCs w:val="28"/>
        </w:rPr>
        <w:t xml:space="preserve"> муниципального учреждения» установлены ф</w:t>
      </w:r>
      <w:r w:rsidRPr="00F434E4">
        <w:rPr>
          <w:rFonts w:eastAsiaTheme="minorHAnsi"/>
          <w:szCs w:val="28"/>
          <w:lang w:eastAsia="en-US"/>
        </w:rPr>
        <w:t>ункции и полномочия Управления делами.</w:t>
      </w:r>
    </w:p>
    <w:p w:rsidR="003A66B1" w:rsidRPr="005815BA" w:rsidRDefault="003A66B1" w:rsidP="003A66B1">
      <w:pPr>
        <w:widowControl w:val="0"/>
        <w:autoSpaceDE w:val="0"/>
        <w:autoSpaceDN w:val="0"/>
        <w:ind w:firstLine="540"/>
        <w:jc w:val="both"/>
        <w:rPr>
          <w:szCs w:val="28"/>
          <w:highlight w:val="cyan"/>
        </w:rPr>
      </w:pPr>
      <w:r w:rsidRPr="00F434E4">
        <w:rPr>
          <w:szCs w:val="28"/>
        </w:rPr>
        <w:t>Одной из функций является разработка и осуществление мер, направленных на укрепление межнационального и межконфессионального согласия народов Российской Федерации, проживающих на территории городского округа, реализацию прав национальных меньшинств</w:t>
      </w:r>
      <w:r>
        <w:rPr>
          <w:szCs w:val="28"/>
        </w:rPr>
        <w:t>.</w:t>
      </w:r>
    </w:p>
    <w:p w:rsidR="003A66B1" w:rsidRPr="00F434E4" w:rsidRDefault="003A66B1" w:rsidP="003A66B1">
      <w:pPr>
        <w:widowControl w:val="0"/>
        <w:tabs>
          <w:tab w:val="left" w:pos="0"/>
        </w:tabs>
        <w:autoSpaceDE w:val="0"/>
        <w:autoSpaceDN w:val="0"/>
        <w:adjustRightInd w:val="0"/>
        <w:ind w:firstLine="708"/>
        <w:jc w:val="both"/>
        <w:rPr>
          <w:szCs w:val="28"/>
        </w:rPr>
      </w:pPr>
      <w:r w:rsidRPr="00F434E4">
        <w:rPr>
          <w:szCs w:val="28"/>
        </w:rPr>
        <w:t xml:space="preserve">Постановлением администрации Петропавловск-Камчатского городского округа от 12.10.2016 № 1980 утверждена </w:t>
      </w:r>
      <w:r>
        <w:rPr>
          <w:szCs w:val="28"/>
        </w:rPr>
        <w:t>МП</w:t>
      </w:r>
      <w:r w:rsidRPr="00F434E4">
        <w:rPr>
          <w:szCs w:val="28"/>
        </w:rPr>
        <w:t xml:space="preserve"> «Реализация государственной национальной политики и укрепление гражданского единства в Петропавлов</w:t>
      </w:r>
      <w:r>
        <w:rPr>
          <w:szCs w:val="28"/>
        </w:rPr>
        <w:t>ск-Камчатском городском округе»</w:t>
      </w:r>
      <w:r w:rsidRPr="00F434E4">
        <w:rPr>
          <w:szCs w:val="28"/>
        </w:rPr>
        <w:t xml:space="preserve"> (далее – Программа), период реализации которой составляет 6 лет: с 2019 по 2024 год.</w:t>
      </w:r>
    </w:p>
    <w:p w:rsidR="003A66B1" w:rsidRPr="005815BA" w:rsidRDefault="003A66B1" w:rsidP="003A66B1">
      <w:pPr>
        <w:ind w:firstLine="709"/>
        <w:jc w:val="both"/>
        <w:rPr>
          <w:szCs w:val="28"/>
          <w:highlight w:val="cyan"/>
        </w:rPr>
      </w:pPr>
      <w:r w:rsidRPr="00F434E4">
        <w:rPr>
          <w:szCs w:val="28"/>
        </w:rPr>
        <w:t xml:space="preserve">В Программу входят две подпрограммы: </w:t>
      </w:r>
    </w:p>
    <w:p w:rsidR="003A66B1" w:rsidRPr="00F434E4" w:rsidRDefault="003A66B1" w:rsidP="003A66B1">
      <w:pPr>
        <w:ind w:firstLine="709"/>
        <w:jc w:val="both"/>
        <w:rPr>
          <w:szCs w:val="28"/>
        </w:rPr>
      </w:pPr>
      <w:r w:rsidRPr="00F434E4">
        <w:rPr>
          <w:szCs w:val="28"/>
        </w:rPr>
        <w:t>1) Устойчивое развитие коренных малочисленных народов Севера, Сибири и Дальнего Востока в Петропавловск-Камчатском городском округе (далее – Подпрограмма КМНС);</w:t>
      </w:r>
    </w:p>
    <w:p w:rsidR="003A66B1" w:rsidRPr="00F434E4" w:rsidRDefault="003A66B1" w:rsidP="003A66B1">
      <w:pPr>
        <w:ind w:firstLine="709"/>
        <w:jc w:val="both"/>
        <w:rPr>
          <w:szCs w:val="28"/>
        </w:rPr>
      </w:pPr>
      <w:r w:rsidRPr="00F434E4">
        <w:rPr>
          <w:szCs w:val="28"/>
        </w:rPr>
        <w:t>2) Поддержка социально ориентированных некоммерческих организаций в Петропавловск-Камчатском городском округе (далее – Подпрограмма СОНКО).</w:t>
      </w:r>
    </w:p>
    <w:p w:rsidR="003A66B1" w:rsidRPr="005815BA" w:rsidRDefault="003A66B1" w:rsidP="003A66B1">
      <w:pPr>
        <w:ind w:firstLine="709"/>
        <w:jc w:val="both"/>
        <w:rPr>
          <w:szCs w:val="28"/>
          <w:highlight w:val="cyan"/>
        </w:rPr>
      </w:pPr>
      <w:r w:rsidRPr="00F434E4">
        <w:rPr>
          <w:szCs w:val="28"/>
        </w:rPr>
        <w:t>В соответствии с Подпрограммой КМНС некоммерческим</w:t>
      </w:r>
      <w:r w:rsidR="00AB18C2">
        <w:rPr>
          <w:szCs w:val="28"/>
        </w:rPr>
        <w:t xml:space="preserve"> </w:t>
      </w:r>
      <w:r w:rsidRPr="00F434E4">
        <w:rPr>
          <w:szCs w:val="28"/>
        </w:rPr>
        <w:t xml:space="preserve">организациям – общинам коренных малочисленных народов Севера, Сибири и Дальнего Востока (далее - КМНС), не являющимся государственными (муниципальными) </w:t>
      </w:r>
      <w:r w:rsidRPr="00F434E4">
        <w:rPr>
          <w:szCs w:val="28"/>
        </w:rPr>
        <w:lastRenderedPageBreak/>
        <w:t>учреждениями, в целях укрепления их материально-технической базы предоставляется субсидия из бюджета городского округа. В рамках данного мероприятия в 2020 году конкурсные процедуры не проводились в связи с отсутствием заявок.</w:t>
      </w:r>
    </w:p>
    <w:p w:rsidR="003A66B1" w:rsidRPr="005F21D5" w:rsidRDefault="003A66B1" w:rsidP="003A66B1">
      <w:pPr>
        <w:ind w:firstLine="540"/>
        <w:jc w:val="both"/>
        <w:rPr>
          <w:rFonts w:eastAsiaTheme="minorHAnsi"/>
          <w:szCs w:val="28"/>
          <w:lang w:eastAsia="en-US"/>
        </w:rPr>
      </w:pPr>
      <w:r w:rsidRPr="005F21D5">
        <w:rPr>
          <w:rFonts w:eastAsiaTheme="minorHAnsi"/>
          <w:szCs w:val="28"/>
          <w:lang w:eastAsia="en-US"/>
        </w:rPr>
        <w:t xml:space="preserve">В соответствии с Подпрограммой СОНКО муниципальная поддержка предоставляется социально </w:t>
      </w:r>
      <w:r w:rsidRPr="005F21D5">
        <w:rPr>
          <w:szCs w:val="28"/>
        </w:rPr>
        <w:t>ориентированным некоммерческим организациям (далее - СОНКО), не являющимся</w:t>
      </w:r>
      <w:r w:rsidRPr="005F21D5">
        <w:rPr>
          <w:rFonts w:eastAsiaTheme="minorHAnsi"/>
          <w:szCs w:val="28"/>
          <w:lang w:eastAsia="en-US"/>
        </w:rPr>
        <w:t xml:space="preserve"> муниципальными учреждениями, на реализацию социально значимых мероприятий в рамках осуществления их уставной деятельности, и СОНКО, не являющимся муниципальными учреждениями, уставная деятельность которых связана с предоставлением социальных услуг ветеранам Великой Отечественной войны. </w:t>
      </w:r>
    </w:p>
    <w:p w:rsidR="003A66B1" w:rsidRPr="00B52682" w:rsidRDefault="003A66B1" w:rsidP="003A66B1">
      <w:pPr>
        <w:ind w:firstLine="708"/>
        <w:jc w:val="both"/>
        <w:rPr>
          <w:szCs w:val="28"/>
        </w:rPr>
      </w:pPr>
      <w:r w:rsidRPr="00B52682">
        <w:rPr>
          <w:szCs w:val="28"/>
        </w:rPr>
        <w:t xml:space="preserve">Одним из мероприятий Подпрограммы СОНКО является финансовая поддержка социально ориентированных некоммерческих организаций из бюджета городского округа. Финансовая поддержка СОНКО оказывается в форме предоставления субсидий. </w:t>
      </w:r>
    </w:p>
    <w:p w:rsidR="003A66B1" w:rsidRDefault="003A66B1" w:rsidP="003A66B1">
      <w:pPr>
        <w:ind w:firstLine="708"/>
        <w:jc w:val="both"/>
        <w:rPr>
          <w:szCs w:val="28"/>
        </w:rPr>
      </w:pPr>
      <w:r w:rsidRPr="00B52682">
        <w:rPr>
          <w:szCs w:val="28"/>
        </w:rPr>
        <w:t xml:space="preserve">В рамках реализации указанного мероприятия администрацией городского округа проводится ежегодный конкурс на право получения общественными объединениями муниципальных субсидий (грантов) для осуществления общественно полезных программ (далее – Конкурс). </w:t>
      </w:r>
    </w:p>
    <w:p w:rsidR="003A66B1" w:rsidRPr="00B52682" w:rsidRDefault="003A66B1" w:rsidP="003A66B1">
      <w:pPr>
        <w:ind w:firstLine="708"/>
        <w:jc w:val="both"/>
        <w:rPr>
          <w:szCs w:val="28"/>
        </w:rPr>
      </w:pPr>
      <w:r w:rsidRPr="00B52682">
        <w:rPr>
          <w:szCs w:val="28"/>
        </w:rPr>
        <w:t xml:space="preserve">В 2020 году для участия в Конкурсе поступило 21 заявление от некоммерческих организаций. Из них на рассмотрение </w:t>
      </w:r>
      <w:r>
        <w:rPr>
          <w:szCs w:val="28"/>
        </w:rPr>
        <w:t>к</w:t>
      </w:r>
      <w:r w:rsidRPr="00B52682">
        <w:rPr>
          <w:szCs w:val="28"/>
        </w:rPr>
        <w:t>омиссии по оказанию поддержки некоммерческим организациям в городском округе передано 11</w:t>
      </w:r>
      <w:r w:rsidR="00AB18C2">
        <w:rPr>
          <w:szCs w:val="28"/>
        </w:rPr>
        <w:t> </w:t>
      </w:r>
      <w:r w:rsidRPr="00B52682">
        <w:rPr>
          <w:szCs w:val="28"/>
        </w:rPr>
        <w:t>заявлений, которые соответствовали требованиям, установленным Порядком предоставления субсидий некоммерческим организациям.</w:t>
      </w:r>
    </w:p>
    <w:p w:rsidR="003A66B1" w:rsidRDefault="003A66B1" w:rsidP="003A66B1">
      <w:pPr>
        <w:ind w:firstLine="708"/>
        <w:jc w:val="both"/>
        <w:rPr>
          <w:szCs w:val="28"/>
        </w:rPr>
      </w:pPr>
      <w:r>
        <w:rPr>
          <w:szCs w:val="28"/>
        </w:rPr>
        <w:t>В результате оценки программ (проектов)</w:t>
      </w:r>
      <w:r w:rsidRPr="00B52682">
        <w:rPr>
          <w:szCs w:val="28"/>
        </w:rPr>
        <w:t xml:space="preserve"> согласно критериям, установленным Порядком предоставления субсидий некоммерческим организациям, были определены</w:t>
      </w:r>
      <w:r>
        <w:rPr>
          <w:szCs w:val="28"/>
        </w:rPr>
        <w:t xml:space="preserve"> 7</w:t>
      </w:r>
      <w:r w:rsidRPr="00B52682">
        <w:rPr>
          <w:szCs w:val="28"/>
        </w:rPr>
        <w:t xml:space="preserve"> победителей Конкурса. Все они получили субсидии в равных долях в пределах бюджетных ассигнований в соответствии с представленными заявками и сметами расходов.</w:t>
      </w:r>
    </w:p>
    <w:p w:rsidR="003A66B1" w:rsidRPr="00B52682" w:rsidRDefault="003A66B1" w:rsidP="003A66B1">
      <w:pPr>
        <w:ind w:firstLine="708"/>
        <w:jc w:val="both"/>
        <w:rPr>
          <w:szCs w:val="28"/>
        </w:rPr>
      </w:pPr>
      <w:r w:rsidRPr="00B52682">
        <w:rPr>
          <w:szCs w:val="28"/>
        </w:rPr>
        <w:t>Победителям конкурсного отбора в 2020 году предоставлены субсидии на социально значимые проекты (программы):</w:t>
      </w:r>
    </w:p>
    <w:p w:rsidR="003A66B1" w:rsidRPr="006E4361" w:rsidRDefault="003A66B1" w:rsidP="003A66B1">
      <w:pPr>
        <w:ind w:firstLine="708"/>
        <w:jc w:val="both"/>
        <w:rPr>
          <w:szCs w:val="28"/>
        </w:rPr>
      </w:pPr>
      <w:r w:rsidRPr="006E4361">
        <w:rPr>
          <w:szCs w:val="28"/>
        </w:rPr>
        <w:t xml:space="preserve">1) </w:t>
      </w:r>
      <w:r w:rsidR="00BC4E77">
        <w:rPr>
          <w:szCs w:val="28"/>
        </w:rPr>
        <w:t>а</w:t>
      </w:r>
      <w:r w:rsidRPr="006E4361">
        <w:rPr>
          <w:szCs w:val="28"/>
        </w:rPr>
        <w:t>втономной некомме</w:t>
      </w:r>
      <w:r>
        <w:rPr>
          <w:szCs w:val="28"/>
        </w:rPr>
        <w:t xml:space="preserve">рческой организации по работе </w:t>
      </w:r>
      <w:proofErr w:type="gramStart"/>
      <w:r>
        <w:rPr>
          <w:szCs w:val="28"/>
        </w:rPr>
        <w:t xml:space="preserve">с </w:t>
      </w:r>
      <w:r w:rsidRPr="006E4361">
        <w:rPr>
          <w:szCs w:val="28"/>
        </w:rPr>
        <w:t>детьми</w:t>
      </w:r>
      <w:proofErr w:type="gramEnd"/>
      <w:r w:rsidRPr="006E4361">
        <w:rPr>
          <w:szCs w:val="28"/>
        </w:rPr>
        <w:t xml:space="preserve"> болеющими аутизмом, алалией</w:t>
      </w:r>
      <w:r w:rsidR="00BC4E77">
        <w:rPr>
          <w:szCs w:val="28"/>
        </w:rPr>
        <w:t>,</w:t>
      </w:r>
      <w:r w:rsidRPr="006E4361">
        <w:rPr>
          <w:szCs w:val="28"/>
        </w:rPr>
        <w:t xml:space="preserve"> и ОВЗ «Лучики надежды» на программу (проект) «Добрый робот»;</w:t>
      </w:r>
    </w:p>
    <w:p w:rsidR="003A66B1" w:rsidRPr="006E4361" w:rsidRDefault="003A66B1" w:rsidP="003A66B1">
      <w:pPr>
        <w:ind w:firstLine="708"/>
        <w:jc w:val="both"/>
        <w:rPr>
          <w:szCs w:val="28"/>
        </w:rPr>
      </w:pPr>
      <w:r w:rsidRPr="006E4361">
        <w:rPr>
          <w:szCs w:val="28"/>
        </w:rPr>
        <w:t xml:space="preserve">2) </w:t>
      </w:r>
      <w:r>
        <w:rPr>
          <w:szCs w:val="28"/>
        </w:rPr>
        <w:t>Б</w:t>
      </w:r>
      <w:r w:rsidRPr="006E4361">
        <w:rPr>
          <w:szCs w:val="28"/>
        </w:rPr>
        <w:t>лаготворительному фонду помощи многод</w:t>
      </w:r>
      <w:r>
        <w:rPr>
          <w:szCs w:val="28"/>
        </w:rPr>
        <w:t xml:space="preserve">етным семьям Камчатки «Родник» </w:t>
      </w:r>
      <w:r w:rsidRPr="006E4361">
        <w:rPr>
          <w:szCs w:val="28"/>
        </w:rPr>
        <w:t>на программу (проект) «Развитие благотворительной деятельности в Камчатском крае»</w:t>
      </w:r>
      <w:r>
        <w:rPr>
          <w:szCs w:val="28"/>
        </w:rPr>
        <w:t>;</w:t>
      </w:r>
    </w:p>
    <w:p w:rsidR="003A66B1" w:rsidRDefault="003A66B1" w:rsidP="003A66B1">
      <w:pPr>
        <w:ind w:firstLine="708"/>
        <w:jc w:val="both"/>
        <w:rPr>
          <w:szCs w:val="28"/>
          <w:highlight w:val="cyan"/>
        </w:rPr>
      </w:pPr>
      <w:r w:rsidRPr="00D27777">
        <w:rPr>
          <w:szCs w:val="28"/>
        </w:rPr>
        <w:t>3) Камчатскому региональному отделению Общероссийской общественной организации «Союз пенсионеров России» на программу (проект) «Поддержка активной жизненной позиции пенсионеров»;</w:t>
      </w:r>
    </w:p>
    <w:p w:rsidR="003A66B1" w:rsidRPr="00D27777" w:rsidRDefault="003A66B1" w:rsidP="003A66B1">
      <w:pPr>
        <w:ind w:firstLine="708"/>
        <w:jc w:val="both"/>
        <w:rPr>
          <w:szCs w:val="28"/>
        </w:rPr>
      </w:pPr>
      <w:r w:rsidRPr="00D27777">
        <w:rPr>
          <w:szCs w:val="28"/>
        </w:rPr>
        <w:t xml:space="preserve">4) </w:t>
      </w:r>
      <w:r w:rsidR="00BC4E77">
        <w:rPr>
          <w:szCs w:val="28"/>
        </w:rPr>
        <w:t>а</w:t>
      </w:r>
      <w:r w:rsidRPr="00D27777">
        <w:rPr>
          <w:szCs w:val="28"/>
        </w:rPr>
        <w:t>втономной некоммерческой организации «Центр семейной культуры «Благодать» на программу (проект) «Улица молодежны</w:t>
      </w:r>
      <w:r>
        <w:rPr>
          <w:szCs w:val="28"/>
        </w:rPr>
        <w:t>х энергий (благоустройство ул.</w:t>
      </w:r>
      <w:r w:rsidRPr="00D27777">
        <w:rPr>
          <w:szCs w:val="28"/>
        </w:rPr>
        <w:t xml:space="preserve"> Ключевской в городе Петропавловск</w:t>
      </w:r>
      <w:r w:rsidR="00AB18C2">
        <w:rPr>
          <w:szCs w:val="28"/>
        </w:rPr>
        <w:t>е</w:t>
      </w:r>
      <w:r w:rsidRPr="00D27777">
        <w:rPr>
          <w:szCs w:val="28"/>
        </w:rPr>
        <w:t>-Камчатск</w:t>
      </w:r>
      <w:r w:rsidR="00AB18C2">
        <w:rPr>
          <w:szCs w:val="28"/>
        </w:rPr>
        <w:t>ом</w:t>
      </w:r>
      <w:r w:rsidRPr="00D27777">
        <w:rPr>
          <w:szCs w:val="28"/>
        </w:rPr>
        <w:t>)»;</w:t>
      </w:r>
    </w:p>
    <w:p w:rsidR="003A66B1" w:rsidRPr="00D27777" w:rsidRDefault="003A66B1" w:rsidP="003A66B1">
      <w:pPr>
        <w:ind w:firstLine="708"/>
        <w:jc w:val="both"/>
        <w:rPr>
          <w:szCs w:val="28"/>
          <w:highlight w:val="cyan"/>
        </w:rPr>
      </w:pPr>
      <w:r w:rsidRPr="00D27777">
        <w:rPr>
          <w:szCs w:val="28"/>
        </w:rPr>
        <w:lastRenderedPageBreak/>
        <w:t>5) Камчатскому краевому отделению Всероссийской общественной организации ветеранов «Боевое братство» на программу (проект) «Победы, которым не будет забвенья»;</w:t>
      </w:r>
    </w:p>
    <w:p w:rsidR="003A66B1" w:rsidRPr="00D27777" w:rsidRDefault="003A66B1" w:rsidP="003A66B1">
      <w:pPr>
        <w:ind w:firstLine="708"/>
        <w:jc w:val="both"/>
        <w:rPr>
          <w:szCs w:val="28"/>
        </w:rPr>
      </w:pPr>
      <w:r w:rsidRPr="00D27777">
        <w:rPr>
          <w:szCs w:val="28"/>
        </w:rPr>
        <w:t>6) Камчатскому краевому благотворительному фонду поддержки и развития молодежи, сп</w:t>
      </w:r>
      <w:r>
        <w:rPr>
          <w:szCs w:val="28"/>
        </w:rPr>
        <w:t>орта «Молодежь. Камчатка. Спорт</w:t>
      </w:r>
      <w:r w:rsidRPr="00D27777">
        <w:rPr>
          <w:szCs w:val="28"/>
        </w:rPr>
        <w:t>» на программу (проект) спортивный праздник для дошкольников и их родителей «Папа,</w:t>
      </w:r>
      <w:r>
        <w:rPr>
          <w:szCs w:val="28"/>
        </w:rPr>
        <w:t xml:space="preserve"> </w:t>
      </w:r>
      <w:r w:rsidRPr="00D27777">
        <w:rPr>
          <w:szCs w:val="28"/>
        </w:rPr>
        <w:t>мама, я – космическая семья»;</w:t>
      </w:r>
    </w:p>
    <w:p w:rsidR="003A66B1" w:rsidRPr="00675CAC" w:rsidRDefault="003A66B1" w:rsidP="003A66B1">
      <w:pPr>
        <w:ind w:firstLine="708"/>
        <w:jc w:val="both"/>
        <w:rPr>
          <w:szCs w:val="28"/>
        </w:rPr>
      </w:pPr>
      <w:r w:rsidRPr="00D27777">
        <w:rPr>
          <w:szCs w:val="28"/>
        </w:rPr>
        <w:t xml:space="preserve">7) Камчатской региональной общественной организации Духовно-благотворительный центр Ради </w:t>
      </w:r>
      <w:proofErr w:type="spellStart"/>
      <w:r w:rsidRPr="00D27777">
        <w:rPr>
          <w:szCs w:val="28"/>
        </w:rPr>
        <w:t>Честныя</w:t>
      </w:r>
      <w:proofErr w:type="spellEnd"/>
      <w:r w:rsidRPr="00D27777">
        <w:rPr>
          <w:szCs w:val="28"/>
        </w:rPr>
        <w:t xml:space="preserve"> Иконы </w:t>
      </w:r>
      <w:proofErr w:type="gramStart"/>
      <w:r w:rsidRPr="00D27777">
        <w:rPr>
          <w:szCs w:val="28"/>
        </w:rPr>
        <w:t>Божией Матери</w:t>
      </w:r>
      <w:proofErr w:type="gramEnd"/>
      <w:r w:rsidRPr="00D27777">
        <w:rPr>
          <w:szCs w:val="28"/>
        </w:rPr>
        <w:t xml:space="preserve"> именуемой «Нечаянная Радость» на программу (проект) «Социальная адаптация маргинальных категорий граждан путем вовлечения в трудовую деятельность».</w:t>
      </w:r>
    </w:p>
    <w:p w:rsidR="003A66B1" w:rsidRPr="00913530" w:rsidRDefault="003A66B1" w:rsidP="003A66B1">
      <w:pPr>
        <w:tabs>
          <w:tab w:val="left" w:pos="0"/>
          <w:tab w:val="left" w:pos="142"/>
          <w:tab w:val="left" w:pos="567"/>
          <w:tab w:val="left" w:pos="1134"/>
        </w:tabs>
        <w:ind w:firstLine="709"/>
        <w:jc w:val="both"/>
        <w:rPr>
          <w:rFonts w:eastAsia="Calibri"/>
          <w:szCs w:val="28"/>
          <w:lang w:eastAsia="en-US"/>
        </w:rPr>
      </w:pPr>
      <w:r w:rsidRPr="00913530">
        <w:rPr>
          <w:rFonts w:eastAsia="Calibri"/>
          <w:szCs w:val="28"/>
          <w:lang w:eastAsia="en-US"/>
        </w:rPr>
        <w:t xml:space="preserve">По видам деятельности согласно статье 31.1 Федерального закона </w:t>
      </w:r>
      <w:r w:rsidR="00452854">
        <w:rPr>
          <w:rFonts w:eastAsia="Calibri"/>
          <w:szCs w:val="28"/>
          <w:lang w:eastAsia="en-US"/>
        </w:rPr>
        <w:t>о</w:t>
      </w:r>
      <w:r w:rsidRPr="00913530">
        <w:rPr>
          <w:rFonts w:eastAsia="Calibri"/>
          <w:szCs w:val="28"/>
          <w:lang w:eastAsia="en-US"/>
        </w:rPr>
        <w:t xml:space="preserve">т 12.01.1996 № 7-ФЗ «О некоммерческих организациях» некоммерческие организации </w:t>
      </w:r>
      <w:r w:rsidR="007F13D5">
        <w:rPr>
          <w:rFonts w:eastAsia="Calibri"/>
          <w:szCs w:val="28"/>
          <w:lang w:eastAsia="en-US"/>
        </w:rPr>
        <w:t>-</w:t>
      </w:r>
      <w:r w:rsidRPr="00913530">
        <w:rPr>
          <w:rFonts w:eastAsia="Calibri"/>
          <w:szCs w:val="28"/>
          <w:lang w:eastAsia="en-US"/>
        </w:rPr>
        <w:t xml:space="preserve"> получатели субсидии распределились следующим образом:</w:t>
      </w:r>
    </w:p>
    <w:p w:rsidR="003A66B1" w:rsidRDefault="003A66B1" w:rsidP="003A66B1">
      <w:pPr>
        <w:tabs>
          <w:tab w:val="left" w:pos="0"/>
          <w:tab w:val="left" w:pos="142"/>
          <w:tab w:val="left" w:pos="567"/>
          <w:tab w:val="left" w:pos="1134"/>
        </w:tabs>
        <w:ind w:firstLine="709"/>
        <w:jc w:val="both"/>
        <w:rPr>
          <w:rFonts w:eastAsia="Calibri"/>
          <w:szCs w:val="28"/>
          <w:lang w:eastAsia="en-US"/>
        </w:rPr>
      </w:pPr>
      <w:r w:rsidRPr="00913530">
        <w:rPr>
          <w:rFonts w:eastAsia="Calibri"/>
          <w:szCs w:val="28"/>
          <w:lang w:eastAsia="en-US"/>
        </w:rPr>
        <w:t xml:space="preserve">1) социальное обслуживание, социальная поддержка и защита граждан </w:t>
      </w:r>
      <w:r w:rsidR="007F13D5">
        <w:rPr>
          <w:rFonts w:eastAsia="Calibri"/>
          <w:szCs w:val="28"/>
          <w:lang w:eastAsia="en-US"/>
        </w:rPr>
        <w:t>-</w:t>
      </w:r>
      <w:r w:rsidRPr="00913530">
        <w:rPr>
          <w:rFonts w:eastAsia="Calibri"/>
          <w:szCs w:val="28"/>
          <w:lang w:eastAsia="en-US"/>
        </w:rPr>
        <w:t xml:space="preserve"> 1;</w:t>
      </w:r>
    </w:p>
    <w:p w:rsidR="003A66B1" w:rsidRDefault="003A66B1" w:rsidP="003A66B1">
      <w:pPr>
        <w:tabs>
          <w:tab w:val="left" w:pos="0"/>
          <w:tab w:val="left" w:pos="142"/>
          <w:tab w:val="left" w:pos="567"/>
          <w:tab w:val="left" w:pos="1134"/>
        </w:tabs>
        <w:ind w:firstLine="709"/>
        <w:jc w:val="both"/>
        <w:rPr>
          <w:rFonts w:eastAsia="Calibri"/>
          <w:szCs w:val="28"/>
          <w:lang w:eastAsia="en-US"/>
        </w:rPr>
      </w:pPr>
      <w:r>
        <w:rPr>
          <w:rFonts w:eastAsia="Calibri"/>
          <w:szCs w:val="28"/>
          <w:lang w:eastAsia="en-US"/>
        </w:rPr>
        <w:t xml:space="preserve">2) </w:t>
      </w:r>
      <w:r w:rsidRPr="00913530">
        <w:rPr>
          <w:rFonts w:eastAsia="Calibri"/>
          <w:szCs w:val="28"/>
          <w:lang w:eastAsia="en-US"/>
        </w:rPr>
        <w:t xml:space="preserve">профилактика социально опасных форм поведения граждан </w:t>
      </w:r>
      <w:r w:rsidR="007F13D5">
        <w:rPr>
          <w:rFonts w:eastAsia="Calibri"/>
          <w:szCs w:val="28"/>
          <w:lang w:eastAsia="en-US"/>
        </w:rPr>
        <w:t>-</w:t>
      </w:r>
      <w:r w:rsidRPr="00913530">
        <w:rPr>
          <w:rFonts w:eastAsia="Calibri"/>
          <w:szCs w:val="28"/>
          <w:lang w:eastAsia="en-US"/>
        </w:rPr>
        <w:t xml:space="preserve"> 1;</w:t>
      </w:r>
    </w:p>
    <w:p w:rsidR="003A66B1" w:rsidRDefault="003A66B1" w:rsidP="003A66B1">
      <w:pPr>
        <w:tabs>
          <w:tab w:val="left" w:pos="0"/>
          <w:tab w:val="left" w:pos="142"/>
          <w:tab w:val="left" w:pos="567"/>
          <w:tab w:val="left" w:pos="1134"/>
        </w:tabs>
        <w:ind w:firstLine="709"/>
        <w:jc w:val="both"/>
        <w:rPr>
          <w:rFonts w:eastAsia="Calibri"/>
          <w:szCs w:val="28"/>
          <w:lang w:eastAsia="en-US"/>
        </w:rPr>
      </w:pPr>
      <w:r>
        <w:rPr>
          <w:rFonts w:eastAsia="Calibri"/>
          <w:szCs w:val="28"/>
          <w:lang w:eastAsia="en-US"/>
        </w:rPr>
        <w:t xml:space="preserve">3) </w:t>
      </w:r>
      <w:r w:rsidRPr="00913530">
        <w:rPr>
          <w:rFonts w:eastAsia="Calibri"/>
          <w:szCs w:val="28"/>
          <w:lang w:eastAsia="en-US"/>
        </w:rPr>
        <w:t>благотворительная деятельность, а также деятельность в области организации и поддержки благотворительности и добровольчества (</w:t>
      </w:r>
      <w:proofErr w:type="spellStart"/>
      <w:r w:rsidRPr="00913530">
        <w:rPr>
          <w:rFonts w:eastAsia="Calibri"/>
          <w:szCs w:val="28"/>
          <w:lang w:eastAsia="en-US"/>
        </w:rPr>
        <w:t>волонтерства</w:t>
      </w:r>
      <w:proofErr w:type="spellEnd"/>
      <w:r w:rsidRPr="00913530">
        <w:rPr>
          <w:rFonts w:eastAsia="Calibri"/>
          <w:szCs w:val="28"/>
          <w:lang w:eastAsia="en-US"/>
        </w:rPr>
        <w:t>) - 1;</w:t>
      </w:r>
    </w:p>
    <w:p w:rsidR="003A66B1" w:rsidRPr="00913530" w:rsidRDefault="003A66B1" w:rsidP="003A66B1">
      <w:pPr>
        <w:tabs>
          <w:tab w:val="left" w:pos="0"/>
          <w:tab w:val="left" w:pos="142"/>
          <w:tab w:val="left" w:pos="567"/>
          <w:tab w:val="left" w:pos="1134"/>
        </w:tabs>
        <w:ind w:firstLine="709"/>
        <w:jc w:val="both"/>
        <w:rPr>
          <w:rFonts w:eastAsia="Calibri"/>
          <w:szCs w:val="28"/>
          <w:lang w:eastAsia="en-US"/>
        </w:rPr>
      </w:pPr>
      <w:r>
        <w:rPr>
          <w:rFonts w:eastAsia="Calibri"/>
          <w:szCs w:val="28"/>
          <w:lang w:eastAsia="en-US"/>
        </w:rPr>
        <w:t xml:space="preserve">4) </w:t>
      </w:r>
      <w:r w:rsidRPr="00913530">
        <w:rPr>
          <w:rFonts w:eastAsia="Calibri"/>
          <w:szCs w:val="28"/>
          <w:lang w:eastAsia="en-US"/>
        </w:rPr>
        <w:t xml:space="preserve">деятельность в области образования, просвещения, науки, культуры, искусства, здравоохранения, профилактики и охраны здоровья граждан, пропаганды здорового образа жизни, улучшения морально-психологического состояния граждан, физической культуры и спорта и содействие указанной деятельности, а также содействие духовному развитию личности </w:t>
      </w:r>
      <w:r w:rsidR="007F13D5">
        <w:rPr>
          <w:rFonts w:eastAsia="Calibri"/>
          <w:szCs w:val="28"/>
          <w:lang w:eastAsia="en-US"/>
        </w:rPr>
        <w:t>-</w:t>
      </w:r>
      <w:r w:rsidRPr="00913530">
        <w:rPr>
          <w:rFonts w:eastAsia="Calibri"/>
          <w:szCs w:val="28"/>
          <w:lang w:eastAsia="en-US"/>
        </w:rPr>
        <w:t xml:space="preserve"> 3;</w:t>
      </w:r>
    </w:p>
    <w:p w:rsidR="003A66B1" w:rsidRDefault="003A66B1" w:rsidP="003A66B1">
      <w:pPr>
        <w:tabs>
          <w:tab w:val="left" w:pos="0"/>
          <w:tab w:val="left" w:pos="142"/>
          <w:tab w:val="left" w:pos="567"/>
          <w:tab w:val="left" w:pos="1134"/>
        </w:tabs>
        <w:ind w:firstLine="709"/>
        <w:jc w:val="both"/>
        <w:rPr>
          <w:rFonts w:eastAsia="Calibri"/>
          <w:szCs w:val="28"/>
          <w:lang w:eastAsia="en-US"/>
        </w:rPr>
      </w:pPr>
      <w:r>
        <w:rPr>
          <w:rFonts w:eastAsia="Calibri"/>
          <w:szCs w:val="28"/>
          <w:lang w:eastAsia="en-US"/>
        </w:rPr>
        <w:t xml:space="preserve">5) </w:t>
      </w:r>
      <w:r w:rsidRPr="00913530">
        <w:rPr>
          <w:rFonts w:eastAsia="Calibri"/>
          <w:szCs w:val="28"/>
          <w:lang w:eastAsia="en-US"/>
        </w:rPr>
        <w:t>деятельность в сфере патриотического, в том числе военно-патриотического, воспитания гр</w:t>
      </w:r>
      <w:r>
        <w:rPr>
          <w:rFonts w:eastAsia="Calibri"/>
          <w:szCs w:val="28"/>
          <w:lang w:eastAsia="en-US"/>
        </w:rPr>
        <w:t xml:space="preserve">аждан Российской Федерации </w:t>
      </w:r>
      <w:r w:rsidR="007F13D5">
        <w:rPr>
          <w:rFonts w:eastAsia="Calibri"/>
          <w:szCs w:val="28"/>
          <w:lang w:eastAsia="en-US"/>
        </w:rPr>
        <w:t>-</w:t>
      </w:r>
      <w:r>
        <w:rPr>
          <w:rFonts w:eastAsia="Calibri"/>
          <w:szCs w:val="28"/>
          <w:lang w:eastAsia="en-US"/>
        </w:rPr>
        <w:t xml:space="preserve"> 1.</w:t>
      </w:r>
    </w:p>
    <w:p w:rsidR="003A66B1" w:rsidRPr="00CE20D2" w:rsidRDefault="003A66B1" w:rsidP="003A66B1">
      <w:pPr>
        <w:tabs>
          <w:tab w:val="left" w:pos="0"/>
          <w:tab w:val="left" w:pos="142"/>
          <w:tab w:val="left" w:pos="567"/>
          <w:tab w:val="left" w:pos="1134"/>
        </w:tabs>
        <w:ind w:firstLine="709"/>
        <w:jc w:val="both"/>
        <w:rPr>
          <w:rFonts w:eastAsia="Calibri"/>
          <w:szCs w:val="28"/>
          <w:lang w:eastAsia="en-US"/>
        </w:rPr>
      </w:pPr>
      <w:r>
        <w:rPr>
          <w:rFonts w:eastAsia="Calibri"/>
          <w:szCs w:val="28"/>
          <w:lang w:eastAsia="en-US"/>
        </w:rPr>
        <w:t xml:space="preserve">Также </w:t>
      </w:r>
      <w:r w:rsidRPr="00CE20D2">
        <w:rPr>
          <w:rFonts w:eastAsia="Calibri"/>
          <w:szCs w:val="28"/>
          <w:lang w:eastAsia="en-US"/>
        </w:rPr>
        <w:t>Управлени</w:t>
      </w:r>
      <w:r>
        <w:rPr>
          <w:rFonts w:eastAsia="Calibri"/>
          <w:szCs w:val="28"/>
          <w:lang w:eastAsia="en-US"/>
        </w:rPr>
        <w:t>е</w:t>
      </w:r>
      <w:r w:rsidRPr="00CE20D2">
        <w:rPr>
          <w:rFonts w:eastAsia="Calibri"/>
          <w:szCs w:val="28"/>
          <w:lang w:eastAsia="en-US"/>
        </w:rPr>
        <w:t xml:space="preserve"> делами оказывает финансовую поддержку социально ориентированным некоммерческим организациям, не являющимся муниципальными учреждениями, в том числе общественным организациям, объединяющим жителей пенсионного возраста, зарегистрированным на территории городского округа в соответствии с порядком регистрации юридических лиц, установленным законодательством Российской Федерации.</w:t>
      </w:r>
    </w:p>
    <w:p w:rsidR="003A66B1" w:rsidRPr="00CE20D2" w:rsidRDefault="003A66B1" w:rsidP="003A66B1">
      <w:pPr>
        <w:tabs>
          <w:tab w:val="left" w:pos="0"/>
          <w:tab w:val="left" w:pos="142"/>
          <w:tab w:val="left" w:pos="567"/>
          <w:tab w:val="left" w:pos="1134"/>
        </w:tabs>
        <w:ind w:firstLine="709"/>
        <w:jc w:val="both"/>
        <w:rPr>
          <w:rFonts w:eastAsia="Calibri"/>
          <w:szCs w:val="28"/>
          <w:lang w:eastAsia="en-US"/>
        </w:rPr>
      </w:pPr>
      <w:r w:rsidRPr="00CE20D2">
        <w:rPr>
          <w:rFonts w:eastAsia="Calibri"/>
          <w:szCs w:val="28"/>
          <w:lang w:eastAsia="en-US"/>
        </w:rPr>
        <w:t>Порядок определения объема и предоставления субсидий из бюджета городского округа социально ориентированным некоммерческим организациям, не являющимся муниципальными учреждениями, утвержден постановлением администрации Петропавловск-Камчатского городского округа от 20.02.2018 №</w:t>
      </w:r>
      <w:r w:rsidR="007F13D5">
        <w:rPr>
          <w:rFonts w:eastAsia="Calibri"/>
          <w:szCs w:val="28"/>
          <w:lang w:eastAsia="en-US"/>
        </w:rPr>
        <w:t> </w:t>
      </w:r>
      <w:r w:rsidRPr="00CE20D2">
        <w:rPr>
          <w:rFonts w:eastAsia="Calibri"/>
          <w:szCs w:val="28"/>
          <w:lang w:eastAsia="en-US"/>
        </w:rPr>
        <w:t>272 «О порядке опред</w:t>
      </w:r>
      <w:r>
        <w:rPr>
          <w:rFonts w:eastAsia="Calibri"/>
          <w:szCs w:val="28"/>
          <w:lang w:eastAsia="en-US"/>
        </w:rPr>
        <w:t xml:space="preserve">еления объема и предоставления </w:t>
      </w:r>
      <w:r w:rsidRPr="00CE20D2">
        <w:rPr>
          <w:rFonts w:eastAsia="Calibri"/>
          <w:szCs w:val="28"/>
          <w:lang w:eastAsia="en-US"/>
        </w:rPr>
        <w:t>субсидий из бюджета Петропавловск-Камчатского городского округа социально ориентированным некоммерческим организациям, не являющимся муниципальными учреждениями</w:t>
      </w:r>
      <w:r>
        <w:rPr>
          <w:rFonts w:eastAsia="Calibri"/>
          <w:szCs w:val="28"/>
          <w:lang w:eastAsia="en-US"/>
        </w:rPr>
        <w:t>»</w:t>
      </w:r>
      <w:r w:rsidRPr="00CE20D2">
        <w:rPr>
          <w:rFonts w:eastAsia="Calibri"/>
          <w:szCs w:val="28"/>
          <w:lang w:eastAsia="en-US"/>
        </w:rPr>
        <w:t>.</w:t>
      </w:r>
    </w:p>
    <w:p w:rsidR="003A66B1" w:rsidRPr="0061155A" w:rsidRDefault="003A66B1" w:rsidP="003A66B1">
      <w:pPr>
        <w:tabs>
          <w:tab w:val="left" w:pos="0"/>
          <w:tab w:val="left" w:pos="142"/>
          <w:tab w:val="left" w:pos="567"/>
          <w:tab w:val="left" w:pos="1134"/>
        </w:tabs>
        <w:ind w:firstLine="709"/>
        <w:jc w:val="both"/>
        <w:rPr>
          <w:rFonts w:eastAsia="Calibri"/>
          <w:szCs w:val="28"/>
          <w:lang w:eastAsia="en-US"/>
        </w:rPr>
      </w:pPr>
      <w:r w:rsidRPr="0061155A">
        <w:rPr>
          <w:rFonts w:eastAsia="Calibri"/>
          <w:szCs w:val="28"/>
          <w:lang w:eastAsia="en-US"/>
        </w:rPr>
        <w:t>В рамках реализации МП «Формирование современной городской среды в Петропавловск-Камчатском городском округе», утвержденной постановлением администрации Петропавловск-Камчатского городского округа от 25.12.2017 №</w:t>
      </w:r>
      <w:r w:rsidR="00452854">
        <w:rPr>
          <w:rFonts w:eastAsia="Calibri"/>
          <w:szCs w:val="28"/>
          <w:lang w:eastAsia="en-US"/>
        </w:rPr>
        <w:t> </w:t>
      </w:r>
      <w:r w:rsidRPr="0061155A">
        <w:rPr>
          <w:rFonts w:eastAsia="Calibri"/>
          <w:szCs w:val="28"/>
          <w:lang w:eastAsia="en-US"/>
        </w:rPr>
        <w:t xml:space="preserve">3217, предусмотрена возможность получения грантов (субсидий) некоммерческим организациям, осуществляющим территориальное </w:t>
      </w:r>
      <w:r w:rsidRPr="0061155A">
        <w:rPr>
          <w:rFonts w:eastAsia="Calibri"/>
          <w:szCs w:val="28"/>
          <w:lang w:eastAsia="en-US"/>
        </w:rPr>
        <w:lastRenderedPageBreak/>
        <w:t>общественное самоуправление (далее – ТОС) на территории городского округа, в целях финансового обеспечения реализации социально значимых проектов, направленных на развитие территориального общественного самоуправления.</w:t>
      </w:r>
    </w:p>
    <w:p w:rsidR="003A66B1" w:rsidRPr="0061155A" w:rsidRDefault="003A66B1" w:rsidP="003A66B1">
      <w:pPr>
        <w:tabs>
          <w:tab w:val="left" w:pos="0"/>
          <w:tab w:val="left" w:pos="142"/>
          <w:tab w:val="left" w:pos="567"/>
          <w:tab w:val="left" w:pos="1134"/>
        </w:tabs>
        <w:ind w:firstLine="709"/>
        <w:jc w:val="both"/>
        <w:rPr>
          <w:rFonts w:eastAsia="Calibri"/>
          <w:szCs w:val="28"/>
          <w:lang w:eastAsia="en-US"/>
        </w:rPr>
      </w:pPr>
      <w:r w:rsidRPr="0061155A">
        <w:rPr>
          <w:rFonts w:eastAsia="Calibri"/>
          <w:szCs w:val="28"/>
          <w:lang w:eastAsia="en-US"/>
        </w:rPr>
        <w:t>Порядок получения грантов (субсидий) регламентируется постановлением администрации Петропавловск-Камчатского городского округа от 15.05.2019 №</w:t>
      </w:r>
      <w:r w:rsidR="00716891">
        <w:rPr>
          <w:rFonts w:eastAsia="Calibri"/>
          <w:szCs w:val="28"/>
          <w:lang w:eastAsia="en-US"/>
        </w:rPr>
        <w:t> </w:t>
      </w:r>
      <w:r w:rsidRPr="0061155A">
        <w:rPr>
          <w:rFonts w:eastAsia="Calibri"/>
          <w:szCs w:val="28"/>
          <w:lang w:eastAsia="en-US"/>
        </w:rPr>
        <w:t>986 «Об утверждении Порядка предоставления грантов в форме субсидий некоммерческим организациям, осуществляющим территориальное общественное самоуправление на территории Петропавловск-Камчатского городского округа, в целях финансового обеспечения реализации социально значимых проектов, направленных на развитие территориального</w:t>
      </w:r>
      <w:r>
        <w:rPr>
          <w:rFonts w:eastAsia="Calibri"/>
          <w:szCs w:val="28"/>
          <w:lang w:eastAsia="en-US"/>
        </w:rPr>
        <w:t xml:space="preserve"> общественного самоуправления».</w:t>
      </w:r>
    </w:p>
    <w:p w:rsidR="003A66B1" w:rsidRDefault="003A66B1" w:rsidP="003A66B1">
      <w:pPr>
        <w:tabs>
          <w:tab w:val="left" w:pos="0"/>
          <w:tab w:val="left" w:pos="142"/>
          <w:tab w:val="left" w:pos="567"/>
          <w:tab w:val="left" w:pos="1134"/>
        </w:tabs>
        <w:ind w:firstLine="709"/>
        <w:jc w:val="both"/>
        <w:rPr>
          <w:rFonts w:eastAsia="Calibri"/>
          <w:szCs w:val="28"/>
          <w:lang w:eastAsia="en-US"/>
        </w:rPr>
      </w:pPr>
      <w:r w:rsidRPr="00A96D97">
        <w:rPr>
          <w:rFonts w:eastAsia="Calibri"/>
          <w:szCs w:val="28"/>
          <w:lang w:eastAsia="en-US"/>
        </w:rPr>
        <w:t>Информация размещена на официальных сайтах администрации городского округа, Городской Думы Петропавловск-Камчатского городского округа.</w:t>
      </w:r>
    </w:p>
    <w:p w:rsidR="003A66B1" w:rsidRPr="00E75361" w:rsidRDefault="003A66B1" w:rsidP="003A66B1">
      <w:pPr>
        <w:tabs>
          <w:tab w:val="left" w:pos="0"/>
          <w:tab w:val="left" w:pos="142"/>
          <w:tab w:val="left" w:pos="567"/>
          <w:tab w:val="left" w:pos="1134"/>
        </w:tabs>
        <w:ind w:firstLine="709"/>
        <w:jc w:val="both"/>
        <w:rPr>
          <w:rFonts w:eastAsia="Calibri"/>
          <w:szCs w:val="28"/>
          <w:lang w:eastAsia="en-US"/>
        </w:rPr>
      </w:pPr>
      <w:r>
        <w:rPr>
          <w:rFonts w:eastAsia="Calibri"/>
          <w:szCs w:val="28"/>
          <w:lang w:eastAsia="en-US"/>
        </w:rPr>
        <w:t xml:space="preserve">В настоящее время финансирование для предоставления грантов ТОС не </w:t>
      </w:r>
      <w:r w:rsidRPr="00E75361">
        <w:rPr>
          <w:rFonts w:eastAsia="Calibri"/>
          <w:szCs w:val="28"/>
          <w:lang w:eastAsia="en-US"/>
        </w:rPr>
        <w:t>предусмотрено в связи с отсутствием</w:t>
      </w:r>
      <w:r>
        <w:rPr>
          <w:rFonts w:eastAsia="Calibri"/>
          <w:szCs w:val="28"/>
          <w:lang w:eastAsia="en-US"/>
        </w:rPr>
        <w:t xml:space="preserve"> </w:t>
      </w:r>
      <w:r w:rsidRPr="00E75361">
        <w:rPr>
          <w:rFonts w:eastAsia="Calibri"/>
          <w:szCs w:val="28"/>
          <w:lang w:eastAsia="en-US"/>
        </w:rPr>
        <w:t>на территории городского округа ТОС.</w:t>
      </w:r>
    </w:p>
    <w:p w:rsidR="003A66B1" w:rsidRPr="00E75361" w:rsidRDefault="003A66B1" w:rsidP="003A66B1">
      <w:pPr>
        <w:tabs>
          <w:tab w:val="left" w:pos="0"/>
          <w:tab w:val="left" w:pos="142"/>
          <w:tab w:val="left" w:pos="567"/>
          <w:tab w:val="left" w:pos="1134"/>
        </w:tabs>
        <w:ind w:firstLine="709"/>
        <w:jc w:val="both"/>
        <w:rPr>
          <w:rFonts w:eastAsia="Calibri"/>
          <w:szCs w:val="28"/>
          <w:lang w:eastAsia="en-US"/>
        </w:rPr>
      </w:pPr>
      <w:r w:rsidRPr="00E75361">
        <w:rPr>
          <w:rFonts w:eastAsia="Calibri"/>
          <w:szCs w:val="28"/>
          <w:lang w:eastAsia="en-US"/>
        </w:rPr>
        <w:t xml:space="preserve">Одной из причин низкой активности жителей в создании ТОС является неопределенность правового статуса территориального общественного самоуправления в случае его регистрации в качестве юридического лица в форме некоммерческой организации. </w:t>
      </w:r>
    </w:p>
    <w:p w:rsidR="003A66B1" w:rsidRPr="00E75361" w:rsidRDefault="003A66B1" w:rsidP="003A66B1">
      <w:pPr>
        <w:tabs>
          <w:tab w:val="left" w:pos="0"/>
          <w:tab w:val="left" w:pos="142"/>
          <w:tab w:val="left" w:pos="567"/>
          <w:tab w:val="left" w:pos="1134"/>
        </w:tabs>
        <w:ind w:firstLine="709"/>
        <w:jc w:val="both"/>
        <w:rPr>
          <w:rFonts w:eastAsia="Calibri"/>
          <w:szCs w:val="28"/>
          <w:lang w:eastAsia="en-US"/>
        </w:rPr>
      </w:pPr>
      <w:r w:rsidRPr="00E75361">
        <w:rPr>
          <w:rFonts w:eastAsia="Calibri"/>
          <w:szCs w:val="28"/>
          <w:lang w:eastAsia="en-US"/>
        </w:rPr>
        <w:t xml:space="preserve">Территориальному общественному самоуправлению посвящена статья 27 Федерального закона № 131 «Об общих принципах организации местного самоуправления в Российской Федерации». ТОС считается учрежденным с момента его государственной регистрации в органах местного самоуправления. Однако осуществлять хозяйственную деятельность по социально-экономическому развитию и благоустройству территории ТОС может только после придания последнему статуса юридического лица, то есть регистрации его в качестве некоммерческой организации. Вид некоммерческой организации для регистрации территориального общественного самоуправления в качестве юридического лица законодателем не называется, а из перечисленных в законе не все подходят для ТОС. </w:t>
      </w:r>
    </w:p>
    <w:p w:rsidR="003A66B1" w:rsidRPr="00F32DC1" w:rsidRDefault="003A66B1" w:rsidP="007F13D5">
      <w:pPr>
        <w:tabs>
          <w:tab w:val="left" w:pos="0"/>
          <w:tab w:val="left" w:pos="142"/>
          <w:tab w:val="left" w:pos="567"/>
          <w:tab w:val="left" w:pos="1134"/>
        </w:tabs>
        <w:jc w:val="center"/>
        <w:rPr>
          <w:rFonts w:eastAsia="Calibri"/>
          <w:szCs w:val="28"/>
          <w:highlight w:val="green"/>
          <w:lang w:eastAsia="en-US"/>
        </w:rPr>
      </w:pPr>
    </w:p>
    <w:p w:rsidR="003A66B1" w:rsidRDefault="003A66B1" w:rsidP="007F13D5">
      <w:pPr>
        <w:jc w:val="center"/>
        <w:rPr>
          <w:szCs w:val="28"/>
        </w:rPr>
      </w:pPr>
      <w:r w:rsidRPr="00BA1045">
        <w:rPr>
          <w:b/>
          <w:szCs w:val="28"/>
        </w:rPr>
        <w:t>2.20 Правовое обеспечение деятельности администрации</w:t>
      </w:r>
    </w:p>
    <w:p w:rsidR="003A66B1" w:rsidRPr="00BA1045" w:rsidRDefault="003A66B1" w:rsidP="007F13D5">
      <w:pPr>
        <w:jc w:val="center"/>
        <w:rPr>
          <w:b/>
          <w:szCs w:val="28"/>
        </w:rPr>
      </w:pPr>
      <w:r w:rsidRPr="00901959">
        <w:rPr>
          <w:b/>
          <w:szCs w:val="28"/>
        </w:rPr>
        <w:t>Петропавловск-Камчатского городского округа</w:t>
      </w:r>
    </w:p>
    <w:p w:rsidR="003A66B1" w:rsidRPr="007F13D5" w:rsidRDefault="003A66B1" w:rsidP="007F13D5">
      <w:pPr>
        <w:jc w:val="center"/>
        <w:rPr>
          <w:szCs w:val="28"/>
        </w:rPr>
      </w:pPr>
    </w:p>
    <w:p w:rsidR="003A66B1" w:rsidRPr="00BA1045" w:rsidRDefault="003A66B1" w:rsidP="003A66B1">
      <w:pPr>
        <w:autoSpaceDE w:val="0"/>
        <w:autoSpaceDN w:val="0"/>
        <w:adjustRightInd w:val="0"/>
        <w:ind w:firstLine="709"/>
        <w:jc w:val="both"/>
        <w:rPr>
          <w:rFonts w:eastAsia="Calibri"/>
          <w:szCs w:val="28"/>
          <w:lang w:eastAsia="en-US"/>
        </w:rPr>
      </w:pPr>
      <w:r w:rsidRPr="00BA1045">
        <w:rPr>
          <w:rFonts w:eastAsiaTheme="minorHAnsi"/>
          <w:szCs w:val="28"/>
          <w:lang w:eastAsia="en-US"/>
        </w:rPr>
        <w:t xml:space="preserve">В 2020 году правовым отделом Управления делами </w:t>
      </w:r>
      <w:r w:rsidRPr="00BA1045">
        <w:rPr>
          <w:rFonts w:eastAsia="Calibri"/>
          <w:szCs w:val="28"/>
          <w:lang w:eastAsia="en-US"/>
        </w:rPr>
        <w:t xml:space="preserve">в рамках реализации своих функций в сфере правового обеспечения </w:t>
      </w:r>
      <w:r w:rsidRPr="00BA1045">
        <w:rPr>
          <w:rFonts w:eastAsiaTheme="minorHAnsi"/>
          <w:szCs w:val="28"/>
          <w:lang w:eastAsia="en-US"/>
        </w:rPr>
        <w:t>проведена работа по следующим направлениям:</w:t>
      </w:r>
    </w:p>
    <w:p w:rsidR="003A66B1" w:rsidRPr="00F32EA5" w:rsidRDefault="003A66B1" w:rsidP="003A66B1">
      <w:pPr>
        <w:ind w:firstLine="709"/>
        <w:jc w:val="both"/>
        <w:rPr>
          <w:rFonts w:eastAsiaTheme="minorHAnsi"/>
          <w:szCs w:val="28"/>
          <w:lang w:eastAsia="en-US"/>
        </w:rPr>
      </w:pPr>
      <w:r>
        <w:rPr>
          <w:rFonts w:eastAsiaTheme="minorHAnsi"/>
          <w:szCs w:val="28"/>
          <w:lang w:eastAsia="en-US"/>
        </w:rPr>
        <w:t>1)</w:t>
      </w:r>
      <w:r w:rsidRPr="00C015A7">
        <w:rPr>
          <w:rFonts w:eastAsiaTheme="minorHAnsi"/>
          <w:szCs w:val="28"/>
          <w:lang w:eastAsia="en-US"/>
        </w:rPr>
        <w:t xml:space="preserve"> </w:t>
      </w:r>
      <w:r>
        <w:rPr>
          <w:rFonts w:eastAsiaTheme="minorHAnsi"/>
          <w:szCs w:val="28"/>
          <w:lang w:eastAsia="en-US"/>
        </w:rPr>
        <w:t>рассмотрение, подготовка проектов писем, согласование</w:t>
      </w:r>
      <w:r w:rsidRPr="00C015A7">
        <w:rPr>
          <w:rFonts w:eastAsiaTheme="minorHAnsi"/>
          <w:szCs w:val="28"/>
          <w:lang w:eastAsia="en-US"/>
        </w:rPr>
        <w:t xml:space="preserve"> проектов писем </w:t>
      </w:r>
      <w:r>
        <w:rPr>
          <w:rFonts w:eastAsiaTheme="minorHAnsi"/>
          <w:szCs w:val="28"/>
          <w:lang w:eastAsia="en-US"/>
        </w:rPr>
        <w:t xml:space="preserve">(согласовано </w:t>
      </w:r>
      <w:r w:rsidRPr="00C015A7">
        <w:rPr>
          <w:rFonts w:eastAsiaTheme="minorHAnsi"/>
          <w:szCs w:val="28"/>
          <w:lang w:eastAsia="en-US"/>
        </w:rPr>
        <w:t>1</w:t>
      </w:r>
      <w:r w:rsidR="00573AB4">
        <w:rPr>
          <w:rFonts w:eastAsiaTheme="minorHAnsi"/>
          <w:szCs w:val="28"/>
          <w:lang w:eastAsia="en-US"/>
        </w:rPr>
        <w:t> </w:t>
      </w:r>
      <w:r w:rsidRPr="00C015A7">
        <w:rPr>
          <w:rFonts w:eastAsiaTheme="minorHAnsi"/>
          <w:szCs w:val="28"/>
          <w:lang w:eastAsia="en-US"/>
        </w:rPr>
        <w:t>795 писем, подготовленных органами администрации города</w:t>
      </w:r>
      <w:r>
        <w:rPr>
          <w:rFonts w:eastAsiaTheme="minorHAnsi"/>
          <w:szCs w:val="28"/>
          <w:lang w:eastAsia="en-US"/>
        </w:rPr>
        <w:t>)</w:t>
      </w:r>
      <w:r w:rsidRPr="00C015A7">
        <w:rPr>
          <w:rFonts w:eastAsiaTheme="minorHAnsi"/>
          <w:szCs w:val="28"/>
          <w:lang w:eastAsia="en-US"/>
        </w:rPr>
        <w:t>;</w:t>
      </w:r>
      <w:r>
        <w:rPr>
          <w:rFonts w:eastAsiaTheme="minorHAnsi"/>
          <w:szCs w:val="28"/>
          <w:lang w:eastAsia="en-US"/>
        </w:rPr>
        <w:t xml:space="preserve"> </w:t>
      </w:r>
    </w:p>
    <w:p w:rsidR="003A66B1" w:rsidRPr="00F32EA5" w:rsidRDefault="003A66B1" w:rsidP="003A66B1">
      <w:pPr>
        <w:ind w:firstLine="709"/>
        <w:jc w:val="both"/>
        <w:rPr>
          <w:rFonts w:eastAsiaTheme="minorHAnsi"/>
          <w:szCs w:val="28"/>
          <w:lang w:eastAsia="en-US"/>
        </w:rPr>
      </w:pPr>
      <w:r>
        <w:rPr>
          <w:rFonts w:eastAsiaTheme="minorHAnsi"/>
          <w:szCs w:val="28"/>
          <w:lang w:eastAsia="en-US"/>
        </w:rPr>
        <w:t>2) рассмотрение</w:t>
      </w:r>
      <w:r w:rsidRPr="00C015A7">
        <w:rPr>
          <w:rFonts w:eastAsiaTheme="minorHAnsi"/>
          <w:szCs w:val="28"/>
          <w:lang w:eastAsia="en-US"/>
        </w:rPr>
        <w:t xml:space="preserve"> </w:t>
      </w:r>
      <w:r>
        <w:rPr>
          <w:rFonts w:eastAsiaTheme="minorHAnsi"/>
          <w:szCs w:val="28"/>
          <w:lang w:eastAsia="en-US"/>
        </w:rPr>
        <w:t>документов</w:t>
      </w:r>
      <w:r w:rsidRPr="00C015A7">
        <w:rPr>
          <w:rFonts w:eastAsiaTheme="minorHAnsi"/>
          <w:szCs w:val="28"/>
          <w:lang w:eastAsia="en-US"/>
        </w:rPr>
        <w:t>, поступивших из прокуратуры города Петропавловска-Камчатского</w:t>
      </w:r>
      <w:r>
        <w:rPr>
          <w:rFonts w:eastAsiaTheme="minorHAnsi"/>
          <w:szCs w:val="28"/>
          <w:lang w:eastAsia="en-US"/>
        </w:rPr>
        <w:t xml:space="preserve"> (всего рассмотрено 2 132 документа)</w:t>
      </w:r>
      <w:r w:rsidRPr="00C015A7">
        <w:rPr>
          <w:rFonts w:eastAsiaTheme="minorHAnsi"/>
          <w:szCs w:val="28"/>
          <w:lang w:eastAsia="en-US"/>
        </w:rPr>
        <w:t>, из них 246</w:t>
      </w:r>
      <w:r w:rsidR="00345F54">
        <w:rPr>
          <w:rFonts w:eastAsiaTheme="minorHAnsi"/>
          <w:szCs w:val="28"/>
          <w:lang w:eastAsia="en-US"/>
        </w:rPr>
        <w:t> </w:t>
      </w:r>
      <w:r w:rsidRPr="00C015A7">
        <w:rPr>
          <w:rFonts w:eastAsiaTheme="minorHAnsi"/>
          <w:szCs w:val="28"/>
          <w:lang w:eastAsia="en-US"/>
        </w:rPr>
        <w:t>документов прокурорского реагирования (207 представлений, 3 требования, 36 протестов);</w:t>
      </w:r>
    </w:p>
    <w:p w:rsidR="003A66B1" w:rsidRPr="0091712E" w:rsidRDefault="003A66B1" w:rsidP="003A66B1">
      <w:pPr>
        <w:ind w:firstLine="709"/>
        <w:jc w:val="both"/>
        <w:rPr>
          <w:rFonts w:eastAsiaTheme="minorHAnsi"/>
          <w:szCs w:val="28"/>
          <w:lang w:eastAsia="en-US"/>
        </w:rPr>
      </w:pPr>
      <w:r>
        <w:rPr>
          <w:rFonts w:eastAsiaTheme="minorHAnsi"/>
          <w:szCs w:val="28"/>
          <w:lang w:eastAsia="en-US"/>
        </w:rPr>
        <w:lastRenderedPageBreak/>
        <w:t>3) рассмотрение и согласование</w:t>
      </w:r>
      <w:r w:rsidRPr="00C015A7">
        <w:rPr>
          <w:rFonts w:eastAsiaTheme="minorHAnsi"/>
          <w:szCs w:val="28"/>
          <w:lang w:eastAsia="en-US"/>
        </w:rPr>
        <w:t xml:space="preserve"> 2</w:t>
      </w:r>
      <w:r w:rsidR="007F13D5">
        <w:rPr>
          <w:rFonts w:eastAsiaTheme="minorHAnsi"/>
          <w:szCs w:val="28"/>
          <w:lang w:eastAsia="en-US"/>
        </w:rPr>
        <w:t> </w:t>
      </w:r>
      <w:r>
        <w:rPr>
          <w:rFonts w:eastAsiaTheme="minorHAnsi"/>
          <w:szCs w:val="28"/>
          <w:lang w:eastAsia="en-US"/>
        </w:rPr>
        <w:t>753 проектов</w:t>
      </w:r>
      <w:r w:rsidRPr="00C015A7">
        <w:rPr>
          <w:rFonts w:eastAsiaTheme="minorHAnsi"/>
          <w:szCs w:val="28"/>
          <w:lang w:eastAsia="en-US"/>
        </w:rPr>
        <w:t xml:space="preserve"> правовых актов администрации </w:t>
      </w:r>
      <w:r>
        <w:rPr>
          <w:rFonts w:eastAsiaTheme="minorHAnsi"/>
          <w:szCs w:val="28"/>
          <w:lang w:eastAsia="en-US"/>
        </w:rPr>
        <w:t>городского округа;</w:t>
      </w:r>
    </w:p>
    <w:p w:rsidR="003A66B1" w:rsidRDefault="003A66B1" w:rsidP="003A66B1">
      <w:pPr>
        <w:ind w:firstLine="709"/>
        <w:jc w:val="both"/>
        <w:rPr>
          <w:rFonts w:eastAsiaTheme="minorHAnsi"/>
          <w:szCs w:val="28"/>
          <w:lang w:eastAsia="en-US"/>
        </w:rPr>
      </w:pPr>
      <w:r>
        <w:rPr>
          <w:rFonts w:eastAsiaTheme="minorHAnsi"/>
          <w:szCs w:val="28"/>
          <w:lang w:eastAsia="en-US"/>
        </w:rPr>
        <w:t>4) проведение антикоррупционной экспертизы</w:t>
      </w:r>
      <w:r w:rsidRPr="00C015A7">
        <w:rPr>
          <w:rFonts w:eastAsiaTheme="minorHAnsi"/>
          <w:szCs w:val="28"/>
          <w:lang w:eastAsia="en-US"/>
        </w:rPr>
        <w:t xml:space="preserve"> 563 проектов </w:t>
      </w:r>
      <w:r>
        <w:rPr>
          <w:rFonts w:eastAsiaTheme="minorHAnsi"/>
          <w:szCs w:val="28"/>
          <w:lang w:eastAsia="en-US"/>
        </w:rPr>
        <w:t xml:space="preserve">НПА </w:t>
      </w:r>
      <w:r w:rsidRPr="00C015A7">
        <w:rPr>
          <w:rFonts w:eastAsiaTheme="minorHAnsi"/>
          <w:szCs w:val="28"/>
          <w:lang w:eastAsia="en-US"/>
        </w:rPr>
        <w:t>администрации городского округа</w:t>
      </w:r>
      <w:r>
        <w:rPr>
          <w:rFonts w:eastAsiaTheme="minorHAnsi"/>
          <w:szCs w:val="28"/>
          <w:lang w:eastAsia="en-US"/>
        </w:rPr>
        <w:t>;</w:t>
      </w:r>
    </w:p>
    <w:p w:rsidR="003A66B1" w:rsidRDefault="003A66B1" w:rsidP="003A66B1">
      <w:pPr>
        <w:ind w:firstLine="709"/>
        <w:jc w:val="both"/>
        <w:rPr>
          <w:rFonts w:eastAsiaTheme="minorHAnsi"/>
          <w:szCs w:val="28"/>
          <w:lang w:eastAsia="en-US"/>
        </w:rPr>
      </w:pPr>
      <w:r>
        <w:rPr>
          <w:rFonts w:eastAsiaTheme="minorHAnsi"/>
          <w:szCs w:val="28"/>
          <w:lang w:eastAsia="en-US"/>
        </w:rPr>
        <w:t>5) осуществление консультации</w:t>
      </w:r>
      <w:r w:rsidRPr="00C015A7">
        <w:rPr>
          <w:rFonts w:eastAsiaTheme="minorHAnsi"/>
          <w:szCs w:val="28"/>
          <w:lang w:eastAsia="en-US"/>
        </w:rPr>
        <w:t xml:space="preserve"> работников органов администрации городского округа по правовым вопросам;</w:t>
      </w:r>
    </w:p>
    <w:p w:rsidR="003A66B1" w:rsidRDefault="003A66B1" w:rsidP="003A66B1">
      <w:pPr>
        <w:ind w:firstLine="709"/>
        <w:jc w:val="both"/>
        <w:rPr>
          <w:rFonts w:eastAsiaTheme="minorHAnsi"/>
          <w:szCs w:val="28"/>
          <w:lang w:eastAsia="en-US"/>
        </w:rPr>
      </w:pPr>
      <w:r>
        <w:rPr>
          <w:rFonts w:eastAsiaTheme="minorHAnsi"/>
          <w:szCs w:val="28"/>
          <w:lang w:eastAsia="en-US"/>
        </w:rPr>
        <w:t>6) подготовка</w:t>
      </w:r>
      <w:r w:rsidRPr="00C015A7">
        <w:rPr>
          <w:rFonts w:eastAsiaTheme="minorHAnsi"/>
          <w:szCs w:val="28"/>
          <w:lang w:eastAsia="en-US"/>
        </w:rPr>
        <w:t xml:space="preserve"> ряд</w:t>
      </w:r>
      <w:r>
        <w:rPr>
          <w:rFonts w:eastAsiaTheme="minorHAnsi"/>
          <w:szCs w:val="28"/>
          <w:lang w:eastAsia="en-US"/>
        </w:rPr>
        <w:t>а</w:t>
      </w:r>
      <w:r w:rsidRPr="00C015A7">
        <w:rPr>
          <w:rFonts w:eastAsiaTheme="minorHAnsi"/>
          <w:szCs w:val="28"/>
          <w:lang w:eastAsia="en-US"/>
        </w:rPr>
        <w:t xml:space="preserve"> предложений для включения в проект</w:t>
      </w:r>
      <w:r>
        <w:rPr>
          <w:rFonts w:eastAsiaTheme="minorHAnsi"/>
          <w:szCs w:val="28"/>
          <w:lang w:eastAsia="en-US"/>
        </w:rPr>
        <w:t>ы</w:t>
      </w:r>
      <w:r w:rsidRPr="00C015A7">
        <w:rPr>
          <w:rFonts w:eastAsiaTheme="minorHAnsi"/>
          <w:szCs w:val="28"/>
          <w:lang w:eastAsia="en-US"/>
        </w:rPr>
        <w:t xml:space="preserve"> решени</w:t>
      </w:r>
      <w:r>
        <w:rPr>
          <w:rFonts w:eastAsiaTheme="minorHAnsi"/>
          <w:szCs w:val="28"/>
          <w:lang w:eastAsia="en-US"/>
        </w:rPr>
        <w:t>й</w:t>
      </w:r>
      <w:r w:rsidRPr="00C015A7">
        <w:rPr>
          <w:rFonts w:eastAsiaTheme="minorHAnsi"/>
          <w:szCs w:val="28"/>
          <w:lang w:eastAsia="en-US"/>
        </w:rPr>
        <w:t xml:space="preserve"> Городской Думы Петропавловск</w:t>
      </w:r>
      <w:r>
        <w:rPr>
          <w:rFonts w:eastAsiaTheme="minorHAnsi"/>
          <w:szCs w:val="28"/>
          <w:lang w:eastAsia="en-US"/>
        </w:rPr>
        <w:t>-Камчатского городского округа о</w:t>
      </w:r>
      <w:r w:rsidRPr="00C015A7">
        <w:rPr>
          <w:rFonts w:eastAsiaTheme="minorHAnsi"/>
          <w:szCs w:val="28"/>
          <w:lang w:eastAsia="en-US"/>
        </w:rPr>
        <w:t xml:space="preserve"> внесении изменений в Устав Петропавловс</w:t>
      </w:r>
      <w:r>
        <w:rPr>
          <w:rFonts w:eastAsiaTheme="minorHAnsi"/>
          <w:szCs w:val="28"/>
          <w:lang w:eastAsia="en-US"/>
        </w:rPr>
        <w:t>к-Камчатского городского округа</w:t>
      </w:r>
      <w:r w:rsidRPr="00C015A7">
        <w:rPr>
          <w:rFonts w:eastAsiaTheme="minorHAnsi"/>
          <w:szCs w:val="28"/>
          <w:lang w:eastAsia="en-US"/>
        </w:rPr>
        <w:t>;</w:t>
      </w:r>
    </w:p>
    <w:p w:rsidR="003A66B1" w:rsidRDefault="003A66B1" w:rsidP="003A66B1">
      <w:pPr>
        <w:ind w:firstLine="709"/>
        <w:jc w:val="both"/>
        <w:rPr>
          <w:rFonts w:eastAsiaTheme="minorHAnsi"/>
          <w:szCs w:val="28"/>
          <w:lang w:eastAsia="en-US"/>
        </w:rPr>
      </w:pPr>
      <w:r>
        <w:rPr>
          <w:rFonts w:eastAsiaTheme="minorHAnsi"/>
          <w:szCs w:val="28"/>
          <w:lang w:eastAsia="en-US"/>
        </w:rPr>
        <w:t>7) организация</w:t>
      </w:r>
      <w:r w:rsidRPr="00C015A7">
        <w:rPr>
          <w:rFonts w:eastAsiaTheme="minorHAnsi"/>
          <w:szCs w:val="28"/>
          <w:lang w:eastAsia="en-US"/>
        </w:rPr>
        <w:t xml:space="preserve"> ряд</w:t>
      </w:r>
      <w:r>
        <w:rPr>
          <w:rFonts w:eastAsiaTheme="minorHAnsi"/>
          <w:szCs w:val="28"/>
          <w:lang w:eastAsia="en-US"/>
        </w:rPr>
        <w:t>а</w:t>
      </w:r>
      <w:r w:rsidRPr="00C015A7">
        <w:rPr>
          <w:rFonts w:eastAsiaTheme="minorHAnsi"/>
          <w:szCs w:val="28"/>
          <w:lang w:eastAsia="en-US"/>
        </w:rPr>
        <w:t xml:space="preserve"> публичных слушаний по вопросу «</w:t>
      </w:r>
      <w:r w:rsidR="007F13D5">
        <w:rPr>
          <w:rFonts w:eastAsiaTheme="minorHAnsi"/>
          <w:szCs w:val="28"/>
          <w:lang w:eastAsia="en-US"/>
        </w:rPr>
        <w:t>О</w:t>
      </w:r>
      <w:r w:rsidRPr="00C015A7">
        <w:rPr>
          <w:rFonts w:eastAsiaTheme="minorHAnsi"/>
          <w:szCs w:val="28"/>
          <w:lang w:eastAsia="en-US"/>
        </w:rPr>
        <w:t xml:space="preserve"> внесении изменений в Устав Петропавловск-Камчатского городского округа»;</w:t>
      </w:r>
    </w:p>
    <w:p w:rsidR="003A66B1" w:rsidRDefault="003A66B1" w:rsidP="003A66B1">
      <w:pPr>
        <w:ind w:firstLine="709"/>
        <w:jc w:val="both"/>
        <w:rPr>
          <w:rFonts w:eastAsiaTheme="minorHAnsi"/>
          <w:szCs w:val="28"/>
          <w:lang w:eastAsia="en-US"/>
        </w:rPr>
      </w:pPr>
      <w:r>
        <w:rPr>
          <w:rFonts w:eastAsiaTheme="minorHAnsi"/>
          <w:szCs w:val="28"/>
          <w:lang w:eastAsia="en-US"/>
        </w:rPr>
        <w:t>8) проведение работы</w:t>
      </w:r>
      <w:r w:rsidRPr="00C015A7">
        <w:rPr>
          <w:rFonts w:eastAsiaTheme="minorHAnsi"/>
          <w:szCs w:val="28"/>
          <w:lang w:eastAsia="en-US"/>
        </w:rPr>
        <w:t xml:space="preserve"> по государственной регистрации изменений в Устав Петропавловск-Камчатского городского округа в Управлении Министерства юстиции Российско</w:t>
      </w:r>
      <w:r>
        <w:rPr>
          <w:rFonts w:eastAsiaTheme="minorHAnsi"/>
          <w:szCs w:val="28"/>
          <w:lang w:eastAsia="en-US"/>
        </w:rPr>
        <w:t>й Федерации по Камчатскому краю;</w:t>
      </w:r>
    </w:p>
    <w:p w:rsidR="003A66B1" w:rsidRDefault="003A66B1" w:rsidP="003A66B1">
      <w:pPr>
        <w:ind w:firstLine="709"/>
        <w:jc w:val="both"/>
        <w:rPr>
          <w:rFonts w:eastAsiaTheme="minorHAnsi"/>
          <w:szCs w:val="28"/>
          <w:lang w:eastAsia="en-US"/>
        </w:rPr>
      </w:pPr>
      <w:r>
        <w:rPr>
          <w:rFonts w:eastAsiaTheme="minorHAnsi"/>
          <w:szCs w:val="28"/>
          <w:lang w:eastAsia="en-US"/>
        </w:rPr>
        <w:t xml:space="preserve">9) </w:t>
      </w:r>
      <w:r w:rsidRPr="00C015A7">
        <w:rPr>
          <w:rFonts w:eastAsiaTheme="minorHAnsi"/>
          <w:szCs w:val="28"/>
          <w:lang w:eastAsia="en-US"/>
        </w:rPr>
        <w:t>ежемес</w:t>
      </w:r>
      <w:r>
        <w:rPr>
          <w:rFonts w:eastAsiaTheme="minorHAnsi"/>
          <w:szCs w:val="28"/>
          <w:lang w:eastAsia="en-US"/>
        </w:rPr>
        <w:t>ячное предоставление</w:t>
      </w:r>
      <w:r w:rsidRPr="00C015A7">
        <w:rPr>
          <w:rFonts w:eastAsiaTheme="minorHAnsi"/>
          <w:szCs w:val="28"/>
          <w:lang w:eastAsia="en-US"/>
        </w:rPr>
        <w:t xml:space="preserve"> в общий отдел Управления делами </w:t>
      </w:r>
      <w:r>
        <w:rPr>
          <w:rFonts w:eastAsiaTheme="minorHAnsi"/>
          <w:szCs w:val="28"/>
          <w:lang w:eastAsia="en-US"/>
        </w:rPr>
        <w:t>дополнительных</w:t>
      </w:r>
      <w:r w:rsidRPr="00C015A7">
        <w:rPr>
          <w:rFonts w:eastAsiaTheme="minorHAnsi"/>
          <w:szCs w:val="28"/>
          <w:lang w:eastAsia="en-US"/>
        </w:rPr>
        <w:t xml:space="preserve"> сведени</w:t>
      </w:r>
      <w:r>
        <w:rPr>
          <w:rFonts w:eastAsiaTheme="minorHAnsi"/>
          <w:szCs w:val="28"/>
          <w:lang w:eastAsia="en-US"/>
        </w:rPr>
        <w:t>й</w:t>
      </w:r>
      <w:r w:rsidRPr="00C015A7">
        <w:rPr>
          <w:rFonts w:eastAsiaTheme="minorHAnsi"/>
          <w:szCs w:val="28"/>
          <w:lang w:eastAsia="en-US"/>
        </w:rPr>
        <w:t xml:space="preserve"> об актах, подлежащих включению в Регистр муниципальных </w:t>
      </w:r>
      <w:r>
        <w:rPr>
          <w:rFonts w:eastAsiaTheme="minorHAnsi"/>
          <w:szCs w:val="28"/>
          <w:lang w:eastAsia="en-US"/>
        </w:rPr>
        <w:t>НПА в Камчатском крае и</w:t>
      </w:r>
      <w:r w:rsidRPr="00C015A7">
        <w:rPr>
          <w:rFonts w:eastAsiaTheme="minorHAnsi"/>
          <w:szCs w:val="28"/>
          <w:lang w:eastAsia="en-US"/>
        </w:rPr>
        <w:t xml:space="preserve"> направ</w:t>
      </w:r>
      <w:r>
        <w:rPr>
          <w:rFonts w:eastAsiaTheme="minorHAnsi"/>
          <w:szCs w:val="28"/>
          <w:lang w:eastAsia="en-US"/>
        </w:rPr>
        <w:t>ление</w:t>
      </w:r>
      <w:r w:rsidRPr="00C015A7">
        <w:rPr>
          <w:rFonts w:eastAsiaTheme="minorHAnsi"/>
          <w:szCs w:val="28"/>
          <w:lang w:eastAsia="en-US"/>
        </w:rPr>
        <w:t xml:space="preserve"> правовых актов в Регистр муниципал</w:t>
      </w:r>
      <w:r>
        <w:rPr>
          <w:rFonts w:eastAsiaTheme="minorHAnsi"/>
          <w:szCs w:val="28"/>
          <w:lang w:eastAsia="en-US"/>
        </w:rPr>
        <w:t xml:space="preserve">ьных НПА </w:t>
      </w:r>
      <w:r w:rsidRPr="00C015A7">
        <w:rPr>
          <w:rFonts w:eastAsiaTheme="minorHAnsi"/>
          <w:szCs w:val="28"/>
          <w:lang w:eastAsia="en-US"/>
        </w:rPr>
        <w:t>в Камчатском крае;</w:t>
      </w:r>
    </w:p>
    <w:p w:rsidR="003A66B1" w:rsidRDefault="003A66B1" w:rsidP="003A66B1">
      <w:pPr>
        <w:ind w:firstLine="709"/>
        <w:jc w:val="both"/>
        <w:rPr>
          <w:rFonts w:eastAsiaTheme="minorHAnsi"/>
          <w:szCs w:val="28"/>
          <w:lang w:eastAsia="en-US"/>
        </w:rPr>
      </w:pPr>
      <w:r>
        <w:rPr>
          <w:rFonts w:eastAsiaTheme="minorHAnsi"/>
          <w:szCs w:val="28"/>
          <w:lang w:eastAsia="en-US"/>
        </w:rPr>
        <w:t xml:space="preserve">10) </w:t>
      </w:r>
      <w:r w:rsidRPr="00106895">
        <w:rPr>
          <w:rFonts w:eastAsiaTheme="minorHAnsi"/>
          <w:szCs w:val="28"/>
          <w:lang w:eastAsia="en-US"/>
        </w:rPr>
        <w:t>направление</w:t>
      </w:r>
      <w:r>
        <w:rPr>
          <w:rFonts w:eastAsiaTheme="minorHAnsi"/>
          <w:szCs w:val="28"/>
          <w:lang w:eastAsia="en-US"/>
        </w:rPr>
        <w:t xml:space="preserve"> </w:t>
      </w:r>
      <w:r w:rsidRPr="00106895">
        <w:rPr>
          <w:rFonts w:eastAsiaTheme="minorHAnsi"/>
          <w:szCs w:val="28"/>
          <w:lang w:eastAsia="en-US"/>
        </w:rPr>
        <w:t xml:space="preserve">в Городскую Думу Петропавловск-Камчатского городского округа </w:t>
      </w:r>
      <w:r>
        <w:rPr>
          <w:rFonts w:eastAsiaTheme="minorHAnsi"/>
          <w:szCs w:val="28"/>
          <w:lang w:eastAsia="en-US"/>
        </w:rPr>
        <w:t xml:space="preserve">предложений </w:t>
      </w:r>
      <w:r w:rsidRPr="00106895">
        <w:rPr>
          <w:rFonts w:eastAsiaTheme="minorHAnsi"/>
          <w:szCs w:val="28"/>
          <w:lang w:eastAsia="en-US"/>
        </w:rPr>
        <w:t xml:space="preserve">от органов администрации городского округа </w:t>
      </w:r>
      <w:r>
        <w:rPr>
          <w:rFonts w:eastAsiaTheme="minorHAnsi"/>
          <w:szCs w:val="28"/>
          <w:lang w:eastAsia="en-US"/>
        </w:rPr>
        <w:t xml:space="preserve">по разработке либо внесению изменений в </w:t>
      </w:r>
      <w:r w:rsidRPr="00106895">
        <w:rPr>
          <w:rFonts w:eastAsiaTheme="minorHAnsi"/>
          <w:szCs w:val="28"/>
          <w:lang w:eastAsia="en-US"/>
        </w:rPr>
        <w:t>правовы</w:t>
      </w:r>
      <w:r>
        <w:rPr>
          <w:rFonts w:eastAsiaTheme="minorHAnsi"/>
          <w:szCs w:val="28"/>
          <w:lang w:eastAsia="en-US"/>
        </w:rPr>
        <w:t>е</w:t>
      </w:r>
      <w:r w:rsidRPr="00106895">
        <w:rPr>
          <w:rFonts w:eastAsiaTheme="minorHAnsi"/>
          <w:szCs w:val="28"/>
          <w:lang w:eastAsia="en-US"/>
        </w:rPr>
        <w:t xml:space="preserve"> акт</w:t>
      </w:r>
      <w:r>
        <w:rPr>
          <w:rFonts w:eastAsiaTheme="minorHAnsi"/>
          <w:szCs w:val="28"/>
          <w:lang w:eastAsia="en-US"/>
        </w:rPr>
        <w:t>ы</w:t>
      </w:r>
      <w:r w:rsidRPr="00106895">
        <w:rPr>
          <w:rFonts w:eastAsiaTheme="minorHAnsi"/>
          <w:szCs w:val="28"/>
          <w:lang w:eastAsia="en-US"/>
        </w:rPr>
        <w:t xml:space="preserve"> Городской Думы Петропавловск-Камчатского городского округа</w:t>
      </w:r>
      <w:r>
        <w:rPr>
          <w:rFonts w:eastAsiaTheme="minorHAnsi"/>
          <w:szCs w:val="28"/>
          <w:lang w:eastAsia="en-US"/>
        </w:rPr>
        <w:t xml:space="preserve"> для включения</w:t>
      </w:r>
      <w:r w:rsidR="00DE0998">
        <w:rPr>
          <w:rFonts w:eastAsiaTheme="minorHAnsi"/>
          <w:szCs w:val="28"/>
          <w:lang w:eastAsia="en-US"/>
        </w:rPr>
        <w:t xml:space="preserve"> в</w:t>
      </w:r>
      <w:r>
        <w:rPr>
          <w:rFonts w:eastAsiaTheme="minorHAnsi"/>
          <w:szCs w:val="28"/>
          <w:lang w:eastAsia="en-US"/>
        </w:rPr>
        <w:t xml:space="preserve"> </w:t>
      </w:r>
      <w:r w:rsidRPr="00106895">
        <w:rPr>
          <w:rFonts w:eastAsiaTheme="minorHAnsi"/>
          <w:szCs w:val="28"/>
          <w:lang w:eastAsia="en-US"/>
        </w:rPr>
        <w:t>План нормотворческой деятельности Городской Думы Петропавловс</w:t>
      </w:r>
      <w:r>
        <w:rPr>
          <w:rFonts w:eastAsiaTheme="minorHAnsi"/>
          <w:szCs w:val="28"/>
          <w:lang w:eastAsia="en-US"/>
        </w:rPr>
        <w:t>к-Камчатского городского округа</w:t>
      </w:r>
      <w:r w:rsidRPr="00106895">
        <w:rPr>
          <w:rFonts w:eastAsiaTheme="minorHAnsi"/>
          <w:szCs w:val="28"/>
          <w:lang w:eastAsia="en-US"/>
        </w:rPr>
        <w:t>;</w:t>
      </w:r>
    </w:p>
    <w:p w:rsidR="003A66B1" w:rsidRDefault="003A66B1" w:rsidP="003A66B1">
      <w:pPr>
        <w:ind w:firstLine="709"/>
        <w:jc w:val="both"/>
        <w:rPr>
          <w:rFonts w:eastAsiaTheme="minorHAnsi"/>
          <w:szCs w:val="28"/>
          <w:lang w:eastAsia="en-US"/>
        </w:rPr>
      </w:pPr>
      <w:r>
        <w:rPr>
          <w:rFonts w:eastAsiaTheme="minorHAnsi"/>
          <w:szCs w:val="28"/>
          <w:lang w:eastAsia="en-US"/>
        </w:rPr>
        <w:t>11) организация направления</w:t>
      </w:r>
      <w:r w:rsidRPr="00C015A7">
        <w:rPr>
          <w:rFonts w:eastAsiaTheme="minorHAnsi"/>
          <w:szCs w:val="28"/>
          <w:lang w:eastAsia="en-US"/>
        </w:rPr>
        <w:t xml:space="preserve"> проектов </w:t>
      </w:r>
      <w:r>
        <w:rPr>
          <w:rFonts w:eastAsiaTheme="minorHAnsi"/>
          <w:szCs w:val="28"/>
          <w:lang w:eastAsia="en-US"/>
        </w:rPr>
        <w:t xml:space="preserve">НПА </w:t>
      </w:r>
      <w:r w:rsidRPr="00C015A7">
        <w:rPr>
          <w:rFonts w:eastAsiaTheme="minorHAnsi"/>
          <w:szCs w:val="28"/>
          <w:lang w:eastAsia="en-US"/>
        </w:rPr>
        <w:t>в прокуратуру города Петропавловска-Камчатского в рамках реализации Соглашения о взаимодействии в сфере нормотворческой деятельности, контроль за их исполнением и доведение сведений о заключениях, предложениях прокурора города Петропавловска-Камчатского в органы администрации городского округа для дальнейшего руководства в работе по мере их поступления;</w:t>
      </w:r>
    </w:p>
    <w:p w:rsidR="003A66B1" w:rsidRDefault="003A66B1" w:rsidP="003A66B1">
      <w:pPr>
        <w:ind w:firstLine="709"/>
        <w:jc w:val="both"/>
        <w:rPr>
          <w:rFonts w:eastAsiaTheme="minorHAnsi"/>
          <w:szCs w:val="28"/>
          <w:lang w:eastAsia="en-US"/>
        </w:rPr>
      </w:pPr>
      <w:r>
        <w:rPr>
          <w:rFonts w:eastAsiaTheme="minorHAnsi"/>
          <w:szCs w:val="28"/>
          <w:lang w:eastAsia="en-US"/>
        </w:rPr>
        <w:t>12) разработка и проведение правовой и антикоррупционной экспертизы</w:t>
      </w:r>
      <w:r w:rsidRPr="009B6722">
        <w:rPr>
          <w:rFonts w:eastAsiaTheme="minorHAnsi"/>
          <w:szCs w:val="28"/>
          <w:lang w:eastAsia="en-US"/>
        </w:rPr>
        <w:t xml:space="preserve"> проектов </w:t>
      </w:r>
      <w:r>
        <w:rPr>
          <w:rFonts w:eastAsiaTheme="minorHAnsi"/>
          <w:szCs w:val="28"/>
          <w:lang w:eastAsia="en-US"/>
        </w:rPr>
        <w:t xml:space="preserve">правовых </w:t>
      </w:r>
      <w:r w:rsidRPr="009B6722">
        <w:rPr>
          <w:rFonts w:eastAsiaTheme="minorHAnsi"/>
          <w:szCs w:val="28"/>
          <w:lang w:eastAsia="en-US"/>
        </w:rPr>
        <w:t>актов Городской Думы Петропавловск-Камчатского городского округ</w:t>
      </w:r>
      <w:r>
        <w:rPr>
          <w:rFonts w:eastAsiaTheme="minorHAnsi"/>
          <w:szCs w:val="28"/>
          <w:lang w:eastAsia="en-US"/>
        </w:rPr>
        <w:t xml:space="preserve">а и направление их </w:t>
      </w:r>
      <w:r w:rsidRPr="009B6722">
        <w:rPr>
          <w:rFonts w:eastAsiaTheme="minorHAnsi"/>
          <w:szCs w:val="28"/>
          <w:lang w:eastAsia="en-US"/>
        </w:rPr>
        <w:t>в Городскую Думу Петропавловск-Камчатского городского округа для рассмотрения на сессии Городской Думы Петропавловс</w:t>
      </w:r>
      <w:r>
        <w:rPr>
          <w:rFonts w:eastAsiaTheme="minorHAnsi"/>
          <w:szCs w:val="28"/>
          <w:lang w:eastAsia="en-US"/>
        </w:rPr>
        <w:t>к-Камчатского городского округа;</w:t>
      </w:r>
    </w:p>
    <w:p w:rsidR="003A66B1" w:rsidRPr="00151E20" w:rsidRDefault="003A66B1" w:rsidP="003A66B1">
      <w:pPr>
        <w:ind w:firstLine="709"/>
        <w:jc w:val="both"/>
        <w:rPr>
          <w:rFonts w:eastAsiaTheme="minorHAnsi"/>
          <w:szCs w:val="28"/>
          <w:lang w:eastAsia="en-US"/>
        </w:rPr>
      </w:pPr>
      <w:r>
        <w:rPr>
          <w:rFonts w:eastAsiaTheme="minorHAnsi"/>
          <w:szCs w:val="28"/>
          <w:lang w:eastAsia="en-US"/>
        </w:rPr>
        <w:t>13) разработка</w:t>
      </w:r>
      <w:r w:rsidRPr="00151E20">
        <w:rPr>
          <w:rFonts w:eastAsiaTheme="minorHAnsi"/>
          <w:szCs w:val="28"/>
          <w:lang w:eastAsia="en-US"/>
        </w:rPr>
        <w:t xml:space="preserve"> административных регламентов предоставления муниципальных услуг и внесени</w:t>
      </w:r>
      <w:r>
        <w:rPr>
          <w:rFonts w:eastAsiaTheme="minorHAnsi"/>
          <w:szCs w:val="28"/>
          <w:lang w:eastAsia="en-US"/>
        </w:rPr>
        <w:t>е</w:t>
      </w:r>
      <w:r w:rsidRPr="00151E20">
        <w:rPr>
          <w:rFonts w:eastAsiaTheme="minorHAnsi"/>
          <w:szCs w:val="28"/>
          <w:lang w:eastAsia="en-US"/>
        </w:rPr>
        <w:t xml:space="preserve"> изменений в действующие административные регламенты предоставления муниципальных услуг,</w:t>
      </w:r>
      <w:r>
        <w:rPr>
          <w:rFonts w:eastAsiaTheme="minorHAnsi"/>
          <w:szCs w:val="28"/>
          <w:lang w:eastAsia="en-US"/>
        </w:rPr>
        <w:t xml:space="preserve"> предоставляемых администрацией </w:t>
      </w:r>
      <w:r w:rsidRPr="00151E20">
        <w:rPr>
          <w:rFonts w:eastAsiaTheme="minorHAnsi"/>
          <w:szCs w:val="28"/>
          <w:lang w:eastAsia="en-US"/>
        </w:rPr>
        <w:t xml:space="preserve">городского округа; </w:t>
      </w:r>
    </w:p>
    <w:p w:rsidR="003A66B1" w:rsidRPr="00151E20" w:rsidRDefault="003A66B1" w:rsidP="003A66B1">
      <w:pPr>
        <w:ind w:firstLine="709"/>
        <w:jc w:val="both"/>
        <w:rPr>
          <w:rFonts w:eastAsiaTheme="minorHAnsi"/>
          <w:szCs w:val="28"/>
          <w:lang w:eastAsia="en-US"/>
        </w:rPr>
      </w:pPr>
      <w:r>
        <w:rPr>
          <w:rFonts w:eastAsiaTheme="minorHAnsi"/>
          <w:szCs w:val="28"/>
          <w:lang w:eastAsia="en-US"/>
        </w:rPr>
        <w:t>14) представление</w:t>
      </w:r>
      <w:r w:rsidRPr="00151E20">
        <w:rPr>
          <w:rFonts w:eastAsiaTheme="minorHAnsi"/>
          <w:szCs w:val="28"/>
          <w:lang w:eastAsia="en-US"/>
        </w:rPr>
        <w:t xml:space="preserve"> ин</w:t>
      </w:r>
      <w:r>
        <w:rPr>
          <w:rFonts w:eastAsiaTheme="minorHAnsi"/>
          <w:szCs w:val="28"/>
          <w:lang w:eastAsia="en-US"/>
        </w:rPr>
        <w:t xml:space="preserve">тересов администрации </w:t>
      </w:r>
      <w:r w:rsidRPr="00151E20">
        <w:rPr>
          <w:rFonts w:eastAsiaTheme="minorHAnsi"/>
          <w:szCs w:val="28"/>
          <w:lang w:eastAsia="en-US"/>
        </w:rPr>
        <w:t>городского округа, Главы Петропавловск-Камчатского городского округа, органов администрации</w:t>
      </w:r>
      <w:r w:rsidRPr="004C7337">
        <w:t xml:space="preserve"> </w:t>
      </w:r>
      <w:r w:rsidRPr="004C7337">
        <w:rPr>
          <w:rFonts w:eastAsiaTheme="minorHAnsi"/>
          <w:szCs w:val="28"/>
          <w:lang w:eastAsia="en-US"/>
        </w:rPr>
        <w:t>городского округа</w:t>
      </w:r>
      <w:r w:rsidRPr="00151E20">
        <w:rPr>
          <w:rFonts w:eastAsiaTheme="minorHAnsi"/>
          <w:szCs w:val="28"/>
          <w:lang w:eastAsia="en-US"/>
        </w:rPr>
        <w:t xml:space="preserve"> в судебных органах при рассмотрении дел;</w:t>
      </w:r>
    </w:p>
    <w:p w:rsidR="003A66B1" w:rsidRDefault="003A66B1" w:rsidP="003A66B1">
      <w:pPr>
        <w:ind w:firstLine="709"/>
        <w:jc w:val="both"/>
        <w:rPr>
          <w:rFonts w:eastAsiaTheme="minorHAnsi"/>
          <w:szCs w:val="28"/>
          <w:lang w:eastAsia="en-US"/>
        </w:rPr>
      </w:pPr>
      <w:r>
        <w:rPr>
          <w:rFonts w:eastAsiaTheme="minorHAnsi"/>
          <w:szCs w:val="28"/>
          <w:lang w:eastAsia="en-US"/>
        </w:rPr>
        <w:t>15) проведение антикоррупционных экспертиз</w:t>
      </w:r>
      <w:r w:rsidRPr="00151E20">
        <w:rPr>
          <w:rFonts w:eastAsiaTheme="minorHAnsi"/>
          <w:szCs w:val="28"/>
          <w:lang w:eastAsia="en-US"/>
        </w:rPr>
        <w:t xml:space="preserve"> проектов</w:t>
      </w:r>
      <w:r>
        <w:rPr>
          <w:rFonts w:eastAsiaTheme="minorHAnsi"/>
          <w:szCs w:val="28"/>
          <w:lang w:eastAsia="en-US"/>
        </w:rPr>
        <w:t xml:space="preserve"> НПА</w:t>
      </w:r>
      <w:r w:rsidRPr="00151E20">
        <w:rPr>
          <w:rFonts w:eastAsiaTheme="minorHAnsi"/>
          <w:szCs w:val="28"/>
          <w:lang w:eastAsia="en-US"/>
        </w:rPr>
        <w:t xml:space="preserve">, издаваемых Главой Петропавловск-Камчатского городского округа, проектов </w:t>
      </w:r>
      <w:r>
        <w:rPr>
          <w:rFonts w:eastAsiaTheme="minorHAnsi"/>
          <w:szCs w:val="28"/>
          <w:lang w:eastAsia="en-US"/>
        </w:rPr>
        <w:t xml:space="preserve">НПА </w:t>
      </w:r>
      <w:r w:rsidRPr="00151E20">
        <w:rPr>
          <w:rFonts w:eastAsiaTheme="minorHAnsi"/>
          <w:szCs w:val="28"/>
          <w:lang w:eastAsia="en-US"/>
        </w:rPr>
        <w:lastRenderedPageBreak/>
        <w:t>Городской Думы Петропавловск-Камчатского городского округа, разрабатываемых органами администрации городского округа.</w:t>
      </w:r>
    </w:p>
    <w:p w:rsidR="003A66B1" w:rsidRPr="001813E7" w:rsidRDefault="003A66B1" w:rsidP="003A66B1">
      <w:pPr>
        <w:ind w:firstLine="709"/>
        <w:jc w:val="both"/>
        <w:rPr>
          <w:rFonts w:eastAsiaTheme="minorHAnsi"/>
          <w:szCs w:val="28"/>
          <w:lang w:eastAsia="en-US"/>
        </w:rPr>
      </w:pPr>
      <w:r w:rsidRPr="001813E7">
        <w:rPr>
          <w:rFonts w:eastAsiaTheme="minorHAnsi"/>
          <w:szCs w:val="28"/>
          <w:lang w:eastAsia="en-US"/>
        </w:rPr>
        <w:t>В настоящее время проводится реорганизация структуры органов администрации Петропавловск-Камчатского городского округа, на основании решения Городской Думы Петропавловск-Камчатского городского округа от</w:t>
      </w:r>
      <w:r w:rsidR="00DE0998">
        <w:rPr>
          <w:rFonts w:eastAsiaTheme="minorHAnsi"/>
          <w:szCs w:val="28"/>
          <w:lang w:eastAsia="en-US"/>
        </w:rPr>
        <w:t> </w:t>
      </w:r>
      <w:r w:rsidRPr="001813E7">
        <w:rPr>
          <w:rFonts w:eastAsiaTheme="minorHAnsi"/>
          <w:szCs w:val="28"/>
          <w:lang w:eastAsia="en-US"/>
        </w:rPr>
        <w:t>17.03.2021 № 883-р «О реорганизации органов администрации Петропавловск-Камчатского городского округа и о внесении изменений в решение Городской Думы Петропавловск-Камчатского городского округа от</w:t>
      </w:r>
      <w:r w:rsidR="00DE0998">
        <w:rPr>
          <w:rFonts w:eastAsiaTheme="minorHAnsi"/>
          <w:szCs w:val="28"/>
          <w:lang w:eastAsia="en-US"/>
        </w:rPr>
        <w:t> </w:t>
      </w:r>
      <w:r w:rsidRPr="001813E7">
        <w:rPr>
          <w:rFonts w:eastAsiaTheme="minorHAnsi"/>
          <w:szCs w:val="28"/>
          <w:lang w:eastAsia="en-US"/>
        </w:rPr>
        <w:t>22.04.2009 № 477-р «Об утверждении структуры администрации Петропавловск-Камчатского городского округа», в том числе с целью оптимизации работы в сфере стратегического планирования.</w:t>
      </w:r>
    </w:p>
    <w:p w:rsidR="003A66B1" w:rsidRPr="001813E7" w:rsidRDefault="003A66B1" w:rsidP="003A66B1">
      <w:pPr>
        <w:ind w:firstLine="709"/>
        <w:jc w:val="both"/>
        <w:rPr>
          <w:rFonts w:eastAsiaTheme="minorHAnsi"/>
          <w:szCs w:val="28"/>
          <w:lang w:eastAsia="en-US"/>
        </w:rPr>
      </w:pPr>
      <w:r w:rsidRPr="001813E7">
        <w:rPr>
          <w:rFonts w:eastAsiaTheme="minorHAnsi"/>
          <w:szCs w:val="28"/>
          <w:lang w:eastAsia="en-US"/>
        </w:rPr>
        <w:t>Также ведется работа по корректировке документов стратегического планирования Петропавловск-Камчатского городского округа, а именно:</w:t>
      </w:r>
    </w:p>
    <w:p w:rsidR="003A66B1" w:rsidRPr="001813E7" w:rsidRDefault="003A66B1" w:rsidP="003A66B1">
      <w:pPr>
        <w:ind w:firstLine="709"/>
        <w:jc w:val="both"/>
        <w:rPr>
          <w:rFonts w:eastAsiaTheme="minorHAnsi"/>
          <w:szCs w:val="28"/>
          <w:lang w:eastAsia="en-US"/>
        </w:rPr>
      </w:pPr>
      <w:r>
        <w:rPr>
          <w:rFonts w:eastAsiaTheme="minorHAnsi"/>
          <w:szCs w:val="28"/>
          <w:lang w:eastAsia="en-US"/>
        </w:rPr>
        <w:t>в</w:t>
      </w:r>
      <w:r w:rsidRPr="001813E7">
        <w:rPr>
          <w:rFonts w:eastAsiaTheme="minorHAnsi"/>
          <w:szCs w:val="28"/>
          <w:lang w:eastAsia="en-US"/>
        </w:rPr>
        <w:t xml:space="preserve"> период с июня 2020 года администрацией Петропавловск-Камчатского городского округа велась работа по корректировке Стратегии социально-экономического развития Петропавловск-Камчатского городского округа на период до 2030 года. В настоящее время проект решения Городской Думы Петропавловск-Камчатского городского округа «О внесении изменения в Решение Городской Думы Петропавловск-Камчатского г</w:t>
      </w:r>
      <w:r>
        <w:rPr>
          <w:rFonts w:eastAsiaTheme="minorHAnsi"/>
          <w:szCs w:val="28"/>
          <w:lang w:eastAsia="en-US"/>
        </w:rPr>
        <w:t>ородского округа от</w:t>
      </w:r>
      <w:r w:rsidR="00DE0998">
        <w:rPr>
          <w:rFonts w:eastAsiaTheme="minorHAnsi"/>
          <w:szCs w:val="28"/>
          <w:lang w:eastAsia="en-US"/>
        </w:rPr>
        <w:t> </w:t>
      </w:r>
      <w:r>
        <w:rPr>
          <w:rFonts w:eastAsiaTheme="minorHAnsi"/>
          <w:szCs w:val="28"/>
          <w:lang w:eastAsia="en-US"/>
        </w:rPr>
        <w:t xml:space="preserve">08.11.2019 </w:t>
      </w:r>
      <w:r w:rsidRPr="001813E7">
        <w:rPr>
          <w:rFonts w:eastAsiaTheme="minorHAnsi"/>
          <w:szCs w:val="28"/>
          <w:lang w:eastAsia="en-US"/>
        </w:rPr>
        <w:t>№ 206-нд «Об утверждении Стратегии социально-экономического развития Петропавловск-Камчатского городского округа на период до</w:t>
      </w:r>
      <w:r w:rsidR="00DE0998">
        <w:rPr>
          <w:rFonts w:eastAsiaTheme="minorHAnsi"/>
          <w:szCs w:val="28"/>
          <w:lang w:eastAsia="en-US"/>
        </w:rPr>
        <w:t> </w:t>
      </w:r>
      <w:r w:rsidRPr="001813E7">
        <w:rPr>
          <w:rFonts w:eastAsiaTheme="minorHAnsi"/>
          <w:szCs w:val="28"/>
          <w:lang w:eastAsia="en-US"/>
        </w:rPr>
        <w:t>2030</w:t>
      </w:r>
      <w:r w:rsidR="00DE0998">
        <w:rPr>
          <w:rFonts w:eastAsiaTheme="minorHAnsi"/>
          <w:szCs w:val="28"/>
          <w:lang w:eastAsia="en-US"/>
        </w:rPr>
        <w:t> </w:t>
      </w:r>
      <w:r w:rsidRPr="001813E7">
        <w:rPr>
          <w:rFonts w:eastAsiaTheme="minorHAnsi"/>
          <w:szCs w:val="28"/>
          <w:lang w:eastAsia="en-US"/>
        </w:rPr>
        <w:t>года» разработан и проходит процедуру согласования.</w:t>
      </w:r>
    </w:p>
    <w:p w:rsidR="003A66B1" w:rsidRDefault="003A66B1" w:rsidP="003A66B1">
      <w:pPr>
        <w:ind w:firstLine="709"/>
        <w:jc w:val="both"/>
        <w:rPr>
          <w:rFonts w:eastAsiaTheme="minorHAnsi"/>
          <w:szCs w:val="28"/>
          <w:lang w:eastAsia="en-US"/>
        </w:rPr>
      </w:pPr>
      <w:r w:rsidRPr="001813E7">
        <w:rPr>
          <w:rFonts w:eastAsiaTheme="minorHAnsi"/>
          <w:szCs w:val="28"/>
          <w:lang w:eastAsia="en-US"/>
        </w:rPr>
        <w:t>Ежегодно осуществляется подготовка прогноза социально-экономического развития Петропавловск-Камчатского городского округа на среднесрочный период, который разработан в том числе в соответствии с приоритетами и целевыми индикаторами социально-экономического развития, сформулированными в Указе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3A66B1" w:rsidRPr="005539CF" w:rsidRDefault="003A66B1" w:rsidP="007F13D5">
      <w:pPr>
        <w:jc w:val="center"/>
        <w:rPr>
          <w:rFonts w:eastAsiaTheme="minorHAnsi"/>
          <w:szCs w:val="28"/>
          <w:lang w:eastAsia="en-US"/>
        </w:rPr>
      </w:pPr>
    </w:p>
    <w:p w:rsidR="003A66B1" w:rsidRPr="00CB6ED9" w:rsidRDefault="003A66B1" w:rsidP="007F13D5">
      <w:pPr>
        <w:jc w:val="center"/>
        <w:rPr>
          <w:b/>
          <w:szCs w:val="28"/>
        </w:rPr>
      </w:pPr>
      <w:r w:rsidRPr="00CB6ED9">
        <w:rPr>
          <w:b/>
          <w:szCs w:val="28"/>
        </w:rPr>
        <w:t>2.21 Работа с обращениями граждан</w:t>
      </w:r>
    </w:p>
    <w:p w:rsidR="003A66B1" w:rsidRPr="007F13D5" w:rsidRDefault="003A66B1" w:rsidP="007F13D5">
      <w:pPr>
        <w:jc w:val="center"/>
        <w:rPr>
          <w:szCs w:val="28"/>
          <w:highlight w:val="cyan"/>
        </w:rPr>
      </w:pPr>
    </w:p>
    <w:p w:rsidR="003A66B1" w:rsidRPr="00675CAC" w:rsidRDefault="003A66B1" w:rsidP="003A66B1">
      <w:pPr>
        <w:ind w:firstLine="708"/>
        <w:jc w:val="both"/>
        <w:rPr>
          <w:rFonts w:eastAsia="Calibri"/>
          <w:szCs w:val="28"/>
          <w:lang w:eastAsia="en-US"/>
        </w:rPr>
      </w:pPr>
      <w:r w:rsidRPr="00675CAC">
        <w:rPr>
          <w:rFonts w:eastAsia="Calibri"/>
          <w:szCs w:val="28"/>
          <w:lang w:eastAsia="en-US"/>
        </w:rPr>
        <w:t xml:space="preserve">Служба «одного окна» </w:t>
      </w:r>
      <w:r>
        <w:rPr>
          <w:rFonts w:eastAsia="Calibri"/>
          <w:szCs w:val="28"/>
          <w:lang w:eastAsia="en-US"/>
        </w:rPr>
        <w:t xml:space="preserve">общего отдела Управления делами </w:t>
      </w:r>
      <w:r w:rsidRPr="00675CAC">
        <w:rPr>
          <w:rFonts w:eastAsia="Calibri"/>
          <w:szCs w:val="28"/>
          <w:lang w:eastAsia="en-US"/>
        </w:rPr>
        <w:t>осуществляет прием заявлений на оказание 48 муниципальных услуг.</w:t>
      </w:r>
    </w:p>
    <w:p w:rsidR="003A66B1" w:rsidRPr="00675CAC" w:rsidRDefault="003A66B1" w:rsidP="003A66B1">
      <w:pPr>
        <w:ind w:firstLine="708"/>
        <w:jc w:val="both"/>
        <w:rPr>
          <w:rFonts w:eastAsia="Calibri"/>
          <w:szCs w:val="28"/>
          <w:lang w:eastAsia="en-US"/>
        </w:rPr>
      </w:pPr>
      <w:r w:rsidRPr="00675CAC">
        <w:rPr>
          <w:rFonts w:eastAsia="Calibri"/>
          <w:szCs w:val="28"/>
          <w:lang w:eastAsia="en-US"/>
        </w:rPr>
        <w:t xml:space="preserve">За период с 01.01.2020 по 31.12.2020 специалистами службы «одного окна» зарегистрировано </w:t>
      </w:r>
      <w:r w:rsidRPr="00675CAC">
        <w:rPr>
          <w:color w:val="000000"/>
          <w:szCs w:val="28"/>
        </w:rPr>
        <w:t>31</w:t>
      </w:r>
      <w:r>
        <w:rPr>
          <w:color w:val="000000"/>
          <w:szCs w:val="28"/>
        </w:rPr>
        <w:t xml:space="preserve"> </w:t>
      </w:r>
      <w:r w:rsidRPr="00675CAC">
        <w:rPr>
          <w:color w:val="000000"/>
          <w:szCs w:val="28"/>
        </w:rPr>
        <w:t>753</w:t>
      </w:r>
      <w:r w:rsidRPr="00675CAC">
        <w:rPr>
          <w:rFonts w:eastAsia="Calibri"/>
          <w:szCs w:val="28"/>
          <w:lang w:eastAsia="en-US"/>
        </w:rPr>
        <w:t xml:space="preserve"> заявления.</w:t>
      </w:r>
    </w:p>
    <w:p w:rsidR="003A66B1" w:rsidRPr="00675CAC" w:rsidRDefault="003A66B1" w:rsidP="003A66B1">
      <w:pPr>
        <w:ind w:firstLine="708"/>
        <w:jc w:val="both"/>
        <w:rPr>
          <w:rFonts w:eastAsia="Calibri"/>
          <w:szCs w:val="28"/>
          <w:lang w:eastAsia="en-US"/>
        </w:rPr>
      </w:pPr>
      <w:r w:rsidRPr="00675CAC">
        <w:rPr>
          <w:rFonts w:eastAsia="Calibri"/>
          <w:szCs w:val="28"/>
          <w:lang w:eastAsia="en-US"/>
        </w:rPr>
        <w:t>Наиболее значимыми и востребованными муниципальными услугами являются услуги в социальной сфере:</w:t>
      </w:r>
    </w:p>
    <w:p w:rsidR="003A66B1" w:rsidRPr="00675CAC" w:rsidRDefault="003A66B1" w:rsidP="003A66B1">
      <w:pPr>
        <w:ind w:firstLine="708"/>
        <w:jc w:val="both"/>
        <w:rPr>
          <w:rFonts w:eastAsia="Calibri"/>
          <w:szCs w:val="28"/>
          <w:lang w:eastAsia="en-US"/>
        </w:rPr>
      </w:pPr>
      <w:r>
        <w:rPr>
          <w:rFonts w:eastAsia="Calibri"/>
          <w:szCs w:val="28"/>
          <w:lang w:eastAsia="en-US"/>
        </w:rPr>
        <w:t>1)</w:t>
      </w:r>
      <w:r w:rsidRPr="00675CAC">
        <w:rPr>
          <w:rFonts w:eastAsia="Calibri"/>
          <w:szCs w:val="28"/>
          <w:lang w:eastAsia="en-US"/>
        </w:rPr>
        <w:t xml:space="preserve"> постановка в очередь на предоставление места в </w:t>
      </w:r>
      <w:r>
        <w:rPr>
          <w:rFonts w:eastAsia="Calibri"/>
          <w:szCs w:val="28"/>
          <w:lang w:eastAsia="en-US"/>
        </w:rPr>
        <w:t>ДОУ –</w:t>
      </w:r>
      <w:r w:rsidRPr="00675CAC">
        <w:rPr>
          <w:rFonts w:eastAsia="Calibri"/>
          <w:szCs w:val="28"/>
          <w:lang w:eastAsia="en-US"/>
        </w:rPr>
        <w:t xml:space="preserve"> 7</w:t>
      </w:r>
      <w:r w:rsidR="00407957">
        <w:rPr>
          <w:rFonts w:eastAsia="Calibri"/>
          <w:szCs w:val="28"/>
          <w:lang w:eastAsia="en-US"/>
        </w:rPr>
        <w:t> </w:t>
      </w:r>
      <w:r w:rsidRPr="00675CAC">
        <w:rPr>
          <w:rFonts w:eastAsia="Calibri"/>
          <w:szCs w:val="28"/>
          <w:lang w:eastAsia="en-US"/>
        </w:rPr>
        <w:t>3</w:t>
      </w:r>
      <w:r>
        <w:rPr>
          <w:rFonts w:eastAsia="Calibri"/>
          <w:szCs w:val="28"/>
          <w:lang w:eastAsia="en-US"/>
        </w:rPr>
        <w:t>10 заявлений, что составляет 23,02 процента</w:t>
      </w:r>
      <w:r w:rsidRPr="00675CAC">
        <w:rPr>
          <w:rFonts w:eastAsia="Calibri"/>
          <w:szCs w:val="28"/>
          <w:lang w:eastAsia="en-US"/>
        </w:rPr>
        <w:t xml:space="preserve"> от общего количества принятых заявлений (3</w:t>
      </w:r>
      <w:r w:rsidR="00407957">
        <w:rPr>
          <w:rFonts w:eastAsia="Calibri"/>
          <w:szCs w:val="28"/>
          <w:lang w:eastAsia="en-US"/>
        </w:rPr>
        <w:t> </w:t>
      </w:r>
      <w:r>
        <w:rPr>
          <w:rFonts w:eastAsia="Calibri"/>
          <w:szCs w:val="28"/>
          <w:lang w:eastAsia="en-US"/>
        </w:rPr>
        <w:t>545</w:t>
      </w:r>
      <w:r w:rsidR="00407957">
        <w:rPr>
          <w:rFonts w:eastAsia="Calibri"/>
          <w:szCs w:val="28"/>
          <w:lang w:eastAsia="en-US"/>
        </w:rPr>
        <w:t> </w:t>
      </w:r>
      <w:r>
        <w:rPr>
          <w:rFonts w:eastAsia="Calibri"/>
          <w:szCs w:val="28"/>
          <w:lang w:eastAsia="en-US"/>
        </w:rPr>
        <w:t>заявителя</w:t>
      </w:r>
      <w:r w:rsidRPr="00675CAC">
        <w:rPr>
          <w:rFonts w:eastAsia="Calibri"/>
          <w:szCs w:val="28"/>
          <w:lang w:eastAsia="en-US"/>
        </w:rPr>
        <w:t xml:space="preserve"> обратились лично, 3</w:t>
      </w:r>
      <w:r w:rsidR="00416BEF">
        <w:rPr>
          <w:rFonts w:eastAsia="Calibri"/>
          <w:szCs w:val="28"/>
          <w:lang w:eastAsia="en-US"/>
        </w:rPr>
        <w:t> </w:t>
      </w:r>
      <w:r w:rsidRPr="00675CAC">
        <w:rPr>
          <w:rFonts w:eastAsia="Calibri"/>
          <w:szCs w:val="28"/>
          <w:lang w:eastAsia="en-US"/>
        </w:rPr>
        <w:t>765 заявителя воспользовались единым порталом государственных и муниципальных услуг);</w:t>
      </w:r>
    </w:p>
    <w:p w:rsidR="003A66B1" w:rsidRPr="00675CAC" w:rsidRDefault="003A66B1" w:rsidP="003A66B1">
      <w:pPr>
        <w:ind w:firstLine="708"/>
        <w:jc w:val="both"/>
        <w:rPr>
          <w:rFonts w:eastAsia="Calibri"/>
          <w:szCs w:val="28"/>
          <w:lang w:eastAsia="en-US"/>
        </w:rPr>
      </w:pPr>
      <w:r>
        <w:rPr>
          <w:rFonts w:eastAsia="Calibri"/>
          <w:szCs w:val="28"/>
          <w:lang w:eastAsia="en-US"/>
        </w:rPr>
        <w:t>2)</w:t>
      </w:r>
      <w:r w:rsidRPr="00675CAC">
        <w:rPr>
          <w:rFonts w:eastAsia="Calibri"/>
          <w:szCs w:val="28"/>
          <w:lang w:eastAsia="en-US"/>
        </w:rPr>
        <w:t xml:space="preserve"> выдача архивных справок о</w:t>
      </w:r>
      <w:r>
        <w:rPr>
          <w:rFonts w:eastAsia="Calibri"/>
          <w:szCs w:val="28"/>
          <w:lang w:eastAsia="en-US"/>
        </w:rPr>
        <w:t xml:space="preserve"> стаже работы, заработной плате </w:t>
      </w:r>
      <w:r w:rsidRPr="00675CAC">
        <w:rPr>
          <w:rFonts w:eastAsia="Calibri"/>
          <w:szCs w:val="28"/>
          <w:lang w:eastAsia="en-US"/>
        </w:rPr>
        <w:t>для оформления пенсии – 2</w:t>
      </w:r>
      <w:r w:rsidR="00416BEF">
        <w:rPr>
          <w:rFonts w:eastAsia="Calibri"/>
          <w:szCs w:val="28"/>
          <w:lang w:eastAsia="en-US"/>
        </w:rPr>
        <w:t> </w:t>
      </w:r>
      <w:r w:rsidRPr="00675CAC">
        <w:rPr>
          <w:rFonts w:eastAsia="Calibri"/>
          <w:szCs w:val="28"/>
          <w:lang w:eastAsia="en-US"/>
        </w:rPr>
        <w:t>829</w:t>
      </w:r>
      <w:r>
        <w:rPr>
          <w:rFonts w:eastAsia="Calibri"/>
          <w:szCs w:val="28"/>
          <w:lang w:eastAsia="en-US"/>
        </w:rPr>
        <w:t xml:space="preserve"> заявлений, что составляет 8,9 процента</w:t>
      </w:r>
      <w:r w:rsidRPr="00675CAC">
        <w:rPr>
          <w:rFonts w:eastAsia="Calibri"/>
          <w:szCs w:val="28"/>
          <w:lang w:eastAsia="en-US"/>
        </w:rPr>
        <w:t xml:space="preserve"> от общего количества принятых заявлений;</w:t>
      </w:r>
    </w:p>
    <w:p w:rsidR="003A66B1" w:rsidRPr="00675CAC" w:rsidRDefault="003A66B1" w:rsidP="003A66B1">
      <w:pPr>
        <w:ind w:firstLine="708"/>
        <w:jc w:val="both"/>
        <w:rPr>
          <w:rFonts w:eastAsia="Calibri"/>
          <w:szCs w:val="28"/>
          <w:lang w:eastAsia="en-US"/>
        </w:rPr>
      </w:pPr>
      <w:r>
        <w:rPr>
          <w:rFonts w:eastAsia="Calibri"/>
          <w:szCs w:val="28"/>
          <w:lang w:eastAsia="en-US"/>
        </w:rPr>
        <w:lastRenderedPageBreak/>
        <w:t>3)</w:t>
      </w:r>
      <w:r w:rsidRPr="00675CAC">
        <w:rPr>
          <w:rFonts w:eastAsia="Calibri"/>
          <w:szCs w:val="28"/>
          <w:lang w:eastAsia="en-US"/>
        </w:rPr>
        <w:t xml:space="preserve"> предоставление различных мер социальной поддержки населению –2</w:t>
      </w:r>
      <w:r>
        <w:rPr>
          <w:rFonts w:eastAsia="Calibri"/>
          <w:szCs w:val="28"/>
          <w:lang w:eastAsia="en-US"/>
        </w:rPr>
        <w:t> 246 заявлений, что составляет 7,1 процента</w:t>
      </w:r>
      <w:r w:rsidRPr="00675CAC">
        <w:rPr>
          <w:rFonts w:eastAsia="Calibri"/>
          <w:szCs w:val="28"/>
          <w:lang w:eastAsia="en-US"/>
        </w:rPr>
        <w:t xml:space="preserve"> от общего количества принятых заявлений.</w:t>
      </w:r>
    </w:p>
    <w:p w:rsidR="003A66B1" w:rsidRPr="00675CAC" w:rsidRDefault="003A66B1" w:rsidP="003A66B1">
      <w:pPr>
        <w:ind w:firstLine="708"/>
        <w:jc w:val="both"/>
        <w:rPr>
          <w:rFonts w:eastAsia="Calibri"/>
          <w:szCs w:val="28"/>
          <w:lang w:eastAsia="en-US"/>
        </w:rPr>
      </w:pPr>
      <w:r w:rsidRPr="00675CAC">
        <w:rPr>
          <w:rFonts w:eastAsia="Calibri"/>
          <w:szCs w:val="28"/>
          <w:lang w:eastAsia="en-US"/>
        </w:rPr>
        <w:t>За указанный период услугами в жилищной сфере (принятие на учет граждан в качестве нуждающихся в жилых помещениях, предоставляемых по</w:t>
      </w:r>
      <w:r w:rsidR="00193A0B">
        <w:rPr>
          <w:rFonts w:eastAsia="Calibri"/>
          <w:szCs w:val="28"/>
          <w:lang w:eastAsia="en-US"/>
        </w:rPr>
        <w:t> </w:t>
      </w:r>
      <w:r w:rsidRPr="00675CAC">
        <w:rPr>
          <w:rFonts w:eastAsia="Calibri"/>
          <w:szCs w:val="28"/>
          <w:lang w:eastAsia="en-US"/>
        </w:rPr>
        <w:t xml:space="preserve">договорам социального найма, по договорам коммерческого найма, принятие на учет молодых семей) воспользовались </w:t>
      </w:r>
      <w:r>
        <w:rPr>
          <w:rFonts w:eastAsia="Calibri"/>
          <w:szCs w:val="28"/>
          <w:lang w:eastAsia="en-US"/>
        </w:rPr>
        <w:t>324 заявителя, что составляет 1,0</w:t>
      </w:r>
      <w:r w:rsidR="00193A0B">
        <w:rPr>
          <w:rFonts w:eastAsia="Calibri"/>
          <w:szCs w:val="28"/>
          <w:lang w:eastAsia="en-US"/>
        </w:rPr>
        <w:t> </w:t>
      </w:r>
      <w:r>
        <w:rPr>
          <w:rFonts w:eastAsia="Calibri"/>
          <w:szCs w:val="28"/>
          <w:lang w:eastAsia="en-US"/>
        </w:rPr>
        <w:t xml:space="preserve">процент </w:t>
      </w:r>
      <w:r w:rsidRPr="00675CAC">
        <w:rPr>
          <w:rFonts w:eastAsia="Calibri"/>
          <w:szCs w:val="28"/>
          <w:lang w:eastAsia="en-US"/>
        </w:rPr>
        <w:t>от общего количества принятых заявлений.</w:t>
      </w:r>
    </w:p>
    <w:p w:rsidR="003A66B1" w:rsidRDefault="003A66B1" w:rsidP="003A66B1">
      <w:pPr>
        <w:ind w:firstLine="708"/>
        <w:jc w:val="both"/>
        <w:rPr>
          <w:rFonts w:eastAsia="Calibri"/>
          <w:szCs w:val="28"/>
          <w:lang w:eastAsia="en-US"/>
        </w:rPr>
      </w:pPr>
      <w:r w:rsidRPr="00675CAC">
        <w:rPr>
          <w:rFonts w:eastAsia="Calibri"/>
          <w:szCs w:val="28"/>
          <w:lang w:eastAsia="en-US"/>
        </w:rPr>
        <w:t>За муниципальными услугами в сфере градостроительства и земельных отношений обратилось 2</w:t>
      </w:r>
      <w:r>
        <w:rPr>
          <w:rFonts w:eastAsia="Calibri"/>
          <w:szCs w:val="28"/>
          <w:lang w:eastAsia="en-US"/>
        </w:rPr>
        <w:t xml:space="preserve"> 292 заявителя, что составляет 7,2 процента</w:t>
      </w:r>
      <w:r w:rsidRPr="00675CAC">
        <w:rPr>
          <w:rFonts w:eastAsia="Calibri"/>
          <w:szCs w:val="28"/>
          <w:lang w:eastAsia="en-US"/>
        </w:rPr>
        <w:t xml:space="preserve"> от общего количества принятых заявлений.</w:t>
      </w:r>
    </w:p>
    <w:p w:rsidR="003A66B1" w:rsidRDefault="003A66B1" w:rsidP="003A66B1">
      <w:pPr>
        <w:ind w:firstLine="708"/>
        <w:jc w:val="both"/>
        <w:rPr>
          <w:rFonts w:eastAsia="Calibri"/>
          <w:szCs w:val="28"/>
          <w:lang w:eastAsia="en-US"/>
        </w:rPr>
      </w:pPr>
    </w:p>
    <w:p w:rsidR="003A66B1" w:rsidRPr="005815BA" w:rsidRDefault="003A66B1" w:rsidP="003A66B1">
      <w:pPr>
        <w:contextualSpacing/>
        <w:jc w:val="both"/>
        <w:rPr>
          <w:szCs w:val="28"/>
          <w:highlight w:val="cyan"/>
        </w:rPr>
      </w:pPr>
      <w:r w:rsidRPr="001D25EC">
        <w:rPr>
          <w:rFonts w:eastAsia="Calibri"/>
          <w:noProof/>
        </w:rPr>
        <w:drawing>
          <wp:inline distT="0" distB="0" distL="0" distR="0" wp14:anchorId="69CF11E9" wp14:editId="47EF02DE">
            <wp:extent cx="6082665" cy="3362325"/>
            <wp:effectExtent l="0" t="0" r="13335" b="9525"/>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A66B1" w:rsidRPr="00685A71" w:rsidRDefault="003A66B1" w:rsidP="00685A71">
      <w:pPr>
        <w:spacing w:before="240" w:after="240"/>
        <w:jc w:val="both"/>
        <w:rPr>
          <w:sz w:val="24"/>
          <w:lang w:eastAsia="en-US"/>
        </w:rPr>
      </w:pPr>
      <w:r w:rsidRPr="00685A71">
        <w:rPr>
          <w:sz w:val="24"/>
          <w:lang w:eastAsia="en-US"/>
        </w:rPr>
        <w:t>Рис. 27. Обращения граждан, поступившие в адрес администрации городского округа</w:t>
      </w:r>
    </w:p>
    <w:p w:rsidR="003A66B1" w:rsidRPr="005815BA" w:rsidRDefault="003A66B1" w:rsidP="003A66B1">
      <w:pPr>
        <w:rPr>
          <w:szCs w:val="28"/>
          <w:highlight w:val="cyan"/>
          <w:lang w:eastAsia="en-US"/>
        </w:rPr>
      </w:pPr>
    </w:p>
    <w:p w:rsidR="003A66B1" w:rsidRPr="005815BA" w:rsidRDefault="003A66B1" w:rsidP="003A66B1">
      <w:pPr>
        <w:jc w:val="center"/>
        <w:rPr>
          <w:szCs w:val="28"/>
          <w:highlight w:val="cyan"/>
          <w:lang w:eastAsia="en-US"/>
        </w:rPr>
      </w:pPr>
    </w:p>
    <w:p w:rsidR="003A66B1" w:rsidRDefault="003A66B1" w:rsidP="003A66B1">
      <w:pPr>
        <w:ind w:firstLine="142"/>
        <w:jc w:val="center"/>
        <w:rPr>
          <w:rFonts w:eastAsiaTheme="minorHAnsi"/>
          <w:b/>
          <w:i/>
          <w:szCs w:val="28"/>
          <w:highlight w:val="cyan"/>
          <w:lang w:eastAsia="en-US"/>
        </w:rPr>
      </w:pPr>
      <w:r>
        <w:rPr>
          <w:rFonts w:eastAsiaTheme="minorHAnsi"/>
          <w:b/>
          <w:i/>
          <w:noProof/>
          <w:szCs w:val="28"/>
        </w:rPr>
        <w:lastRenderedPageBreak/>
        <w:drawing>
          <wp:inline distT="0" distB="0" distL="0" distR="0" wp14:anchorId="374DD5B7" wp14:editId="400CA9DE">
            <wp:extent cx="5972175" cy="32385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A66B1" w:rsidRPr="00685A71" w:rsidRDefault="003A66B1" w:rsidP="003A66B1">
      <w:pPr>
        <w:spacing w:before="240" w:after="240"/>
        <w:jc w:val="both"/>
        <w:rPr>
          <w:sz w:val="24"/>
          <w:lang w:eastAsia="en-US"/>
        </w:rPr>
      </w:pPr>
      <w:r w:rsidRPr="00685A71">
        <w:rPr>
          <w:sz w:val="24"/>
          <w:lang w:eastAsia="en-US"/>
        </w:rPr>
        <w:t>Рис. 28. Состав и характер вопросов, поднимаемых гражданами в обращениях в адрес администрации городского округа в 2020 году</w:t>
      </w:r>
    </w:p>
    <w:p w:rsidR="003A66B1" w:rsidRDefault="003A66B1" w:rsidP="003A66B1">
      <w:pPr>
        <w:ind w:firstLine="142"/>
        <w:jc w:val="center"/>
        <w:rPr>
          <w:rFonts w:eastAsiaTheme="minorHAnsi"/>
          <w:b/>
          <w:i/>
          <w:szCs w:val="28"/>
          <w:highlight w:val="cyan"/>
          <w:lang w:eastAsia="en-US"/>
        </w:rPr>
      </w:pPr>
    </w:p>
    <w:p w:rsidR="003A66B1" w:rsidRPr="005815BA" w:rsidRDefault="003A66B1" w:rsidP="003A66B1">
      <w:pPr>
        <w:jc w:val="center"/>
        <w:rPr>
          <w:b/>
          <w:szCs w:val="28"/>
          <w:highlight w:val="cyan"/>
          <w:lang w:eastAsia="en-US"/>
        </w:rPr>
      </w:pPr>
      <w:r>
        <w:rPr>
          <w:b/>
          <w:noProof/>
          <w:szCs w:val="28"/>
          <w:u w:val="single"/>
        </w:rPr>
        <w:drawing>
          <wp:inline distT="0" distB="0" distL="0" distR="0" wp14:anchorId="40DD8210" wp14:editId="0CD3868B">
            <wp:extent cx="6166803" cy="3486150"/>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0727" cy="3488368"/>
                    </a:xfrm>
                    <a:prstGeom prst="rect">
                      <a:avLst/>
                    </a:prstGeom>
                    <a:noFill/>
                  </pic:spPr>
                </pic:pic>
              </a:graphicData>
            </a:graphic>
          </wp:inline>
        </w:drawing>
      </w:r>
    </w:p>
    <w:p w:rsidR="003A66B1" w:rsidRDefault="003A66B1" w:rsidP="003A66B1">
      <w:pPr>
        <w:jc w:val="both"/>
        <w:rPr>
          <w:rFonts w:eastAsiaTheme="minorHAnsi"/>
          <w:lang w:eastAsia="en-US"/>
        </w:rPr>
      </w:pPr>
    </w:p>
    <w:p w:rsidR="003A66B1" w:rsidRPr="00685A71" w:rsidRDefault="003A66B1" w:rsidP="003A66B1">
      <w:pPr>
        <w:jc w:val="both"/>
        <w:rPr>
          <w:rFonts w:eastAsiaTheme="minorHAnsi"/>
          <w:sz w:val="24"/>
          <w:lang w:eastAsia="en-US"/>
        </w:rPr>
      </w:pPr>
      <w:r w:rsidRPr="00685A71">
        <w:rPr>
          <w:rFonts w:eastAsiaTheme="minorHAnsi"/>
          <w:sz w:val="24"/>
          <w:lang w:eastAsia="en-US"/>
        </w:rPr>
        <w:t>Рис. 29. Количественное соотношение группы вопросов содержания и эксплуатации жилого фонда за 2020 год</w:t>
      </w:r>
    </w:p>
    <w:p w:rsidR="003A66B1" w:rsidRPr="005815BA" w:rsidRDefault="003A66B1" w:rsidP="003A66B1">
      <w:pPr>
        <w:rPr>
          <w:rFonts w:eastAsiaTheme="minorHAnsi"/>
          <w:b/>
          <w:i/>
          <w:szCs w:val="28"/>
          <w:highlight w:val="cyan"/>
          <w:lang w:eastAsia="en-US"/>
        </w:rPr>
      </w:pPr>
    </w:p>
    <w:p w:rsidR="003A66B1" w:rsidRPr="005815BA" w:rsidRDefault="003A66B1" w:rsidP="003A66B1">
      <w:pPr>
        <w:ind w:hanging="142"/>
        <w:jc w:val="center"/>
        <w:rPr>
          <w:rFonts w:eastAsiaTheme="minorHAnsi"/>
          <w:b/>
          <w:i/>
          <w:szCs w:val="28"/>
          <w:highlight w:val="cyan"/>
          <w:lang w:eastAsia="en-US"/>
        </w:rPr>
      </w:pPr>
      <w:r>
        <w:rPr>
          <w:b/>
          <w:noProof/>
          <w:szCs w:val="28"/>
          <w:u w:val="single"/>
        </w:rPr>
        <w:lastRenderedPageBreak/>
        <w:drawing>
          <wp:inline distT="0" distB="0" distL="0" distR="0" wp14:anchorId="29DD3719" wp14:editId="26978131">
            <wp:extent cx="6154309" cy="33318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8586" cy="3334161"/>
                    </a:xfrm>
                    <a:prstGeom prst="rect">
                      <a:avLst/>
                    </a:prstGeom>
                    <a:noFill/>
                  </pic:spPr>
                </pic:pic>
              </a:graphicData>
            </a:graphic>
          </wp:inline>
        </w:drawing>
      </w:r>
    </w:p>
    <w:p w:rsidR="003A66B1" w:rsidRDefault="003A66B1" w:rsidP="003A66B1">
      <w:pPr>
        <w:rPr>
          <w:rFonts w:eastAsiaTheme="minorHAnsi"/>
          <w:lang w:eastAsia="en-US"/>
        </w:rPr>
      </w:pPr>
    </w:p>
    <w:p w:rsidR="003A66B1" w:rsidRPr="00A542F7" w:rsidRDefault="003A66B1" w:rsidP="00A542F7">
      <w:pPr>
        <w:jc w:val="both"/>
        <w:rPr>
          <w:rFonts w:eastAsiaTheme="minorHAnsi"/>
          <w:sz w:val="24"/>
          <w:lang w:eastAsia="en-US"/>
        </w:rPr>
      </w:pPr>
      <w:r w:rsidRPr="00A542F7">
        <w:rPr>
          <w:rFonts w:eastAsiaTheme="minorHAnsi"/>
          <w:sz w:val="24"/>
          <w:lang w:eastAsia="en-US"/>
        </w:rPr>
        <w:t>Рис. 30. Количественное соотношение группы жилищных вопросов за 2020 год</w:t>
      </w:r>
    </w:p>
    <w:p w:rsidR="003A66B1" w:rsidRPr="005815BA" w:rsidRDefault="003A66B1" w:rsidP="003A66B1">
      <w:pPr>
        <w:ind w:firstLine="567"/>
        <w:rPr>
          <w:rFonts w:eastAsiaTheme="minorHAnsi"/>
          <w:b/>
          <w:i/>
          <w:highlight w:val="cyan"/>
          <w:lang w:eastAsia="en-US"/>
        </w:rPr>
      </w:pPr>
    </w:p>
    <w:p w:rsidR="003A66B1" w:rsidRPr="005815BA" w:rsidRDefault="003A66B1" w:rsidP="003A66B1">
      <w:pPr>
        <w:contextualSpacing/>
        <w:jc w:val="center"/>
        <w:rPr>
          <w:rFonts w:eastAsiaTheme="minorHAnsi"/>
          <w:szCs w:val="28"/>
          <w:highlight w:val="cyan"/>
          <w:lang w:eastAsia="en-US"/>
        </w:rPr>
      </w:pPr>
      <w:r>
        <w:rPr>
          <w:b/>
          <w:noProof/>
          <w:szCs w:val="28"/>
          <w:u w:val="single"/>
        </w:rPr>
        <w:drawing>
          <wp:inline distT="0" distB="0" distL="0" distR="0" wp14:anchorId="1D43F6BD" wp14:editId="535D8481">
            <wp:extent cx="6120112" cy="3565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5545" cy="3573990"/>
                    </a:xfrm>
                    <a:prstGeom prst="rect">
                      <a:avLst/>
                    </a:prstGeom>
                    <a:noFill/>
                  </pic:spPr>
                </pic:pic>
              </a:graphicData>
            </a:graphic>
          </wp:inline>
        </w:drawing>
      </w:r>
    </w:p>
    <w:p w:rsidR="003A66B1" w:rsidRPr="00A542F7" w:rsidRDefault="003A66B1" w:rsidP="003A66B1">
      <w:pPr>
        <w:spacing w:before="240" w:after="240"/>
        <w:jc w:val="both"/>
        <w:rPr>
          <w:rFonts w:eastAsiaTheme="minorHAnsi"/>
          <w:sz w:val="24"/>
          <w:lang w:eastAsia="en-US"/>
        </w:rPr>
      </w:pPr>
      <w:r w:rsidRPr="00A542F7">
        <w:rPr>
          <w:rFonts w:eastAsiaTheme="minorHAnsi"/>
          <w:sz w:val="24"/>
          <w:lang w:eastAsia="en-US"/>
        </w:rPr>
        <w:t xml:space="preserve">Рис. 31. Количественное соотношение группы вопросов городского хозяйства за 2020 год </w:t>
      </w:r>
    </w:p>
    <w:p w:rsidR="003A66B1" w:rsidRPr="005815BA" w:rsidRDefault="003A66B1" w:rsidP="003A66B1">
      <w:pPr>
        <w:rPr>
          <w:rFonts w:eastAsiaTheme="minorHAnsi"/>
          <w:b/>
          <w:i/>
          <w:szCs w:val="28"/>
          <w:highlight w:val="cyan"/>
          <w:lang w:eastAsia="en-US"/>
        </w:rPr>
      </w:pPr>
    </w:p>
    <w:p w:rsidR="003A66B1" w:rsidRPr="005815BA" w:rsidRDefault="003A66B1" w:rsidP="003A66B1">
      <w:pPr>
        <w:jc w:val="center"/>
        <w:rPr>
          <w:rFonts w:eastAsiaTheme="minorHAnsi"/>
          <w:b/>
          <w:i/>
          <w:szCs w:val="28"/>
          <w:highlight w:val="cyan"/>
          <w:lang w:eastAsia="en-US"/>
        </w:rPr>
      </w:pPr>
      <w:r>
        <w:rPr>
          <w:noProof/>
          <w:szCs w:val="28"/>
        </w:rPr>
        <w:lastRenderedPageBreak/>
        <w:drawing>
          <wp:inline distT="0" distB="0" distL="0" distR="0" wp14:anchorId="45B12C85" wp14:editId="3905B41F">
            <wp:extent cx="6120130" cy="336091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360913"/>
                    </a:xfrm>
                    <a:prstGeom prst="rect">
                      <a:avLst/>
                    </a:prstGeom>
                    <a:noFill/>
                  </pic:spPr>
                </pic:pic>
              </a:graphicData>
            </a:graphic>
          </wp:inline>
        </w:drawing>
      </w:r>
    </w:p>
    <w:p w:rsidR="003A66B1" w:rsidRDefault="003A66B1" w:rsidP="003A66B1">
      <w:pPr>
        <w:rPr>
          <w:rFonts w:eastAsiaTheme="minorHAnsi"/>
          <w:lang w:eastAsia="en-US"/>
        </w:rPr>
      </w:pPr>
    </w:p>
    <w:p w:rsidR="003A66B1" w:rsidRPr="00A542F7" w:rsidRDefault="003A66B1" w:rsidP="00A542F7">
      <w:pPr>
        <w:jc w:val="both"/>
        <w:rPr>
          <w:rFonts w:eastAsiaTheme="minorHAnsi"/>
          <w:sz w:val="24"/>
          <w:lang w:eastAsia="en-US"/>
        </w:rPr>
      </w:pPr>
      <w:r w:rsidRPr="00A542F7">
        <w:rPr>
          <w:rFonts w:eastAsiaTheme="minorHAnsi"/>
          <w:sz w:val="24"/>
          <w:lang w:eastAsia="en-US"/>
        </w:rPr>
        <w:t>Рис. 32. Количественное соотношение группы социальных вопросов за 2020 год</w:t>
      </w:r>
    </w:p>
    <w:p w:rsidR="003A66B1" w:rsidRPr="005815BA" w:rsidRDefault="003A66B1" w:rsidP="003A66B1">
      <w:pPr>
        <w:rPr>
          <w:rFonts w:eastAsiaTheme="minorHAnsi"/>
          <w:b/>
          <w:i/>
          <w:szCs w:val="28"/>
          <w:highlight w:val="cyan"/>
          <w:lang w:eastAsia="en-US"/>
        </w:rPr>
      </w:pPr>
    </w:p>
    <w:p w:rsidR="003A66B1" w:rsidRDefault="003A66B1" w:rsidP="003A66B1">
      <w:pPr>
        <w:jc w:val="center"/>
        <w:rPr>
          <w:rFonts w:eastAsiaTheme="minorHAnsi"/>
          <w:b/>
          <w:i/>
          <w:szCs w:val="28"/>
          <w:lang w:eastAsia="en-US"/>
        </w:rPr>
      </w:pPr>
      <w:r>
        <w:rPr>
          <w:noProof/>
          <w:szCs w:val="28"/>
        </w:rPr>
        <w:drawing>
          <wp:inline distT="0" distB="0" distL="0" distR="0" wp14:anchorId="2ADBDFE1" wp14:editId="502893AD">
            <wp:extent cx="6120130" cy="348666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486669"/>
                    </a:xfrm>
                    <a:prstGeom prst="rect">
                      <a:avLst/>
                    </a:prstGeom>
                    <a:noFill/>
                  </pic:spPr>
                </pic:pic>
              </a:graphicData>
            </a:graphic>
          </wp:inline>
        </w:drawing>
      </w:r>
    </w:p>
    <w:p w:rsidR="003A66B1" w:rsidRDefault="003A66B1" w:rsidP="003A66B1">
      <w:pPr>
        <w:jc w:val="center"/>
        <w:rPr>
          <w:rFonts w:eastAsiaTheme="minorHAnsi"/>
          <w:b/>
          <w:i/>
          <w:szCs w:val="28"/>
          <w:lang w:eastAsia="en-US"/>
        </w:rPr>
      </w:pPr>
    </w:p>
    <w:p w:rsidR="003A66B1" w:rsidRPr="00A542F7" w:rsidRDefault="003A66B1" w:rsidP="00A542F7">
      <w:pPr>
        <w:jc w:val="both"/>
        <w:rPr>
          <w:rFonts w:eastAsiaTheme="minorHAnsi"/>
          <w:b/>
          <w:i/>
          <w:sz w:val="24"/>
          <w:highlight w:val="cyan"/>
          <w:lang w:eastAsia="en-US"/>
        </w:rPr>
      </w:pPr>
      <w:r w:rsidRPr="00A542F7">
        <w:rPr>
          <w:rFonts w:eastAsiaTheme="minorHAnsi"/>
          <w:sz w:val="24"/>
          <w:lang w:eastAsia="en-US"/>
        </w:rPr>
        <w:t>Рис. 33. Количественное соотношение группы вопросов архитектуры и землепользования за</w:t>
      </w:r>
      <w:r w:rsidR="004D2618">
        <w:rPr>
          <w:rFonts w:eastAsiaTheme="minorHAnsi"/>
          <w:sz w:val="24"/>
          <w:lang w:eastAsia="en-US"/>
        </w:rPr>
        <w:t> </w:t>
      </w:r>
      <w:r w:rsidRPr="00A542F7">
        <w:rPr>
          <w:rFonts w:eastAsiaTheme="minorHAnsi"/>
          <w:sz w:val="24"/>
          <w:lang w:eastAsia="en-US"/>
        </w:rPr>
        <w:t>2020 год</w:t>
      </w:r>
    </w:p>
    <w:p w:rsidR="003A66B1" w:rsidRPr="005815BA" w:rsidRDefault="003A66B1" w:rsidP="003A66B1">
      <w:pPr>
        <w:jc w:val="center"/>
        <w:rPr>
          <w:rFonts w:eastAsiaTheme="minorHAnsi"/>
          <w:b/>
          <w:szCs w:val="28"/>
          <w:highlight w:val="cyan"/>
          <w:lang w:eastAsia="en-US"/>
        </w:rPr>
      </w:pPr>
      <w:r>
        <w:rPr>
          <w:b/>
          <w:i/>
          <w:noProof/>
          <w:szCs w:val="28"/>
        </w:rPr>
        <w:lastRenderedPageBreak/>
        <w:drawing>
          <wp:inline distT="0" distB="0" distL="0" distR="0" wp14:anchorId="3FB644FD" wp14:editId="4E818263">
            <wp:extent cx="6119181" cy="3116911"/>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5507" cy="3120133"/>
                    </a:xfrm>
                    <a:prstGeom prst="rect">
                      <a:avLst/>
                    </a:prstGeom>
                    <a:noFill/>
                  </pic:spPr>
                </pic:pic>
              </a:graphicData>
            </a:graphic>
          </wp:inline>
        </w:drawing>
      </w:r>
    </w:p>
    <w:p w:rsidR="003A66B1" w:rsidRPr="00A542F7" w:rsidRDefault="003A66B1" w:rsidP="003A66B1">
      <w:pPr>
        <w:spacing w:before="240" w:after="240"/>
        <w:jc w:val="both"/>
        <w:rPr>
          <w:rFonts w:eastAsiaTheme="minorHAnsi"/>
          <w:sz w:val="24"/>
          <w:lang w:eastAsia="en-US"/>
        </w:rPr>
      </w:pPr>
      <w:r w:rsidRPr="00A542F7">
        <w:rPr>
          <w:rFonts w:eastAsiaTheme="minorHAnsi"/>
          <w:sz w:val="24"/>
          <w:lang w:eastAsia="en-US"/>
        </w:rPr>
        <w:t>Рис. 34. Количественное соотношение группы вопросов общей деятельности администрации за 2020 год</w:t>
      </w:r>
    </w:p>
    <w:p w:rsidR="003A66B1" w:rsidRPr="005815BA" w:rsidRDefault="003A66B1" w:rsidP="003A66B1">
      <w:pPr>
        <w:jc w:val="center"/>
        <w:rPr>
          <w:rFonts w:eastAsiaTheme="minorHAnsi"/>
          <w:b/>
          <w:i/>
          <w:szCs w:val="28"/>
          <w:highlight w:val="cyan"/>
          <w:lang w:eastAsia="en-US"/>
        </w:rPr>
      </w:pPr>
      <w:r>
        <w:rPr>
          <w:noProof/>
          <w:szCs w:val="28"/>
        </w:rPr>
        <w:drawing>
          <wp:inline distT="0" distB="0" distL="0" distR="0" wp14:anchorId="5974000E" wp14:editId="52330F19">
            <wp:extent cx="6119688" cy="2989690"/>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6666" cy="2997984"/>
                    </a:xfrm>
                    <a:prstGeom prst="rect">
                      <a:avLst/>
                    </a:prstGeom>
                    <a:noFill/>
                  </pic:spPr>
                </pic:pic>
              </a:graphicData>
            </a:graphic>
          </wp:inline>
        </w:drawing>
      </w:r>
    </w:p>
    <w:p w:rsidR="003A66B1" w:rsidRPr="00A542F7" w:rsidRDefault="003A66B1" w:rsidP="003A66B1">
      <w:pPr>
        <w:spacing w:before="240" w:after="240"/>
        <w:jc w:val="both"/>
        <w:rPr>
          <w:rFonts w:eastAsiaTheme="minorHAnsi"/>
          <w:sz w:val="24"/>
          <w:lang w:eastAsia="en-US"/>
        </w:rPr>
      </w:pPr>
      <w:r w:rsidRPr="00A542F7">
        <w:rPr>
          <w:rFonts w:eastAsiaTheme="minorHAnsi"/>
          <w:sz w:val="24"/>
          <w:lang w:eastAsia="en-US"/>
        </w:rPr>
        <w:t>Рис. 35. Количественное соотношение группы вопросов поддержки предпринимательства за 2020 год</w:t>
      </w:r>
    </w:p>
    <w:p w:rsidR="003A66B1" w:rsidRPr="00D85488" w:rsidRDefault="003A66B1" w:rsidP="003A66B1">
      <w:pPr>
        <w:shd w:val="clear" w:color="auto" w:fill="FFFFFF"/>
        <w:ind w:firstLine="709"/>
        <w:jc w:val="both"/>
        <w:rPr>
          <w:szCs w:val="28"/>
          <w:lang w:eastAsia="en-US"/>
        </w:rPr>
      </w:pPr>
      <w:r w:rsidRPr="00D85488">
        <w:rPr>
          <w:szCs w:val="28"/>
          <w:lang w:eastAsia="en-US"/>
        </w:rPr>
        <w:t>По инициативе администрации городского округа 12</w:t>
      </w:r>
      <w:r>
        <w:rPr>
          <w:szCs w:val="28"/>
          <w:lang w:eastAsia="en-US"/>
        </w:rPr>
        <w:t>.10.</w:t>
      </w:r>
      <w:r w:rsidRPr="00D85488">
        <w:rPr>
          <w:szCs w:val="28"/>
          <w:lang w:eastAsia="en-US"/>
        </w:rPr>
        <w:t xml:space="preserve">2017 запущен в работу электронный сервис обратной связи с населением «Нам по пути». </w:t>
      </w:r>
    </w:p>
    <w:p w:rsidR="003A66B1" w:rsidRPr="00D85488" w:rsidRDefault="003A66B1" w:rsidP="003A66B1">
      <w:pPr>
        <w:shd w:val="clear" w:color="auto" w:fill="FFFFFF"/>
        <w:ind w:firstLine="709"/>
        <w:jc w:val="both"/>
        <w:rPr>
          <w:szCs w:val="28"/>
          <w:lang w:eastAsia="en-US"/>
        </w:rPr>
      </w:pPr>
      <w:r w:rsidRPr="00D85488">
        <w:rPr>
          <w:iCs/>
          <w:szCs w:val="28"/>
          <w:lang w:eastAsia="en-US"/>
        </w:rPr>
        <w:t xml:space="preserve">Интернет-портал </w:t>
      </w:r>
      <w:r w:rsidRPr="002B2A75">
        <w:rPr>
          <w:iCs/>
          <w:szCs w:val="28"/>
          <w:lang w:eastAsia="en-US"/>
        </w:rPr>
        <w:t xml:space="preserve">электронный сервис обратной связи с населением </w:t>
      </w:r>
      <w:r w:rsidRPr="00D85488">
        <w:rPr>
          <w:iCs/>
          <w:szCs w:val="28"/>
          <w:lang w:eastAsia="en-US"/>
        </w:rPr>
        <w:t xml:space="preserve">«Нам по пути» позволяет любому жителю города оперативно направить жалобу, сообщение или предложение в </w:t>
      </w:r>
      <w:r>
        <w:rPr>
          <w:iCs/>
          <w:szCs w:val="28"/>
          <w:lang w:eastAsia="en-US"/>
        </w:rPr>
        <w:t>администрацию городского округа</w:t>
      </w:r>
      <w:r w:rsidRPr="00D85488">
        <w:rPr>
          <w:iCs/>
          <w:szCs w:val="28"/>
          <w:lang w:eastAsia="en-US"/>
        </w:rPr>
        <w:t xml:space="preserve"> посредством Интернет-связи как с домашнего компьютера, так и со смартфона или иного устройства.</w:t>
      </w:r>
      <w:r>
        <w:rPr>
          <w:iCs/>
          <w:szCs w:val="28"/>
          <w:lang w:eastAsia="en-US"/>
        </w:rPr>
        <w:t xml:space="preserve"> </w:t>
      </w:r>
    </w:p>
    <w:p w:rsidR="003A66B1" w:rsidRPr="00D85488" w:rsidRDefault="003A66B1" w:rsidP="003A66B1">
      <w:pPr>
        <w:shd w:val="clear" w:color="auto" w:fill="FFFFFF"/>
        <w:ind w:firstLine="709"/>
        <w:jc w:val="both"/>
        <w:rPr>
          <w:szCs w:val="28"/>
          <w:lang w:eastAsia="en-US"/>
        </w:rPr>
      </w:pPr>
      <w:r w:rsidRPr="00D85488">
        <w:rPr>
          <w:szCs w:val="28"/>
          <w:lang w:eastAsia="en-US"/>
        </w:rPr>
        <w:lastRenderedPageBreak/>
        <w:t>Для нашего региона это первый опыт внедрения подобных интерактивных проектов. В первую очередь, он призван расширить и упростить возможности по направлению обращений граждан в органы местного самоуправления.</w:t>
      </w:r>
    </w:p>
    <w:p w:rsidR="003A66B1" w:rsidRDefault="003A66B1" w:rsidP="003A66B1">
      <w:pPr>
        <w:shd w:val="clear" w:color="auto" w:fill="FFFFFF"/>
        <w:ind w:firstLine="709"/>
        <w:jc w:val="both"/>
        <w:rPr>
          <w:szCs w:val="28"/>
          <w:lang w:eastAsia="en-US"/>
        </w:rPr>
      </w:pPr>
      <w:r w:rsidRPr="00D85488">
        <w:rPr>
          <w:szCs w:val="28"/>
          <w:lang w:eastAsia="en-US"/>
        </w:rPr>
        <w:t xml:space="preserve">За 2020 год </w:t>
      </w:r>
      <w:r>
        <w:rPr>
          <w:szCs w:val="28"/>
          <w:lang w:eastAsia="en-US"/>
        </w:rPr>
        <w:t xml:space="preserve">на </w:t>
      </w:r>
      <w:r>
        <w:rPr>
          <w:iCs/>
          <w:szCs w:val="28"/>
          <w:lang w:eastAsia="en-US"/>
        </w:rPr>
        <w:t>и</w:t>
      </w:r>
      <w:r w:rsidRPr="002530D5">
        <w:rPr>
          <w:iCs/>
          <w:szCs w:val="28"/>
          <w:lang w:eastAsia="en-US"/>
        </w:rPr>
        <w:t>нтернет-портал электронн</w:t>
      </w:r>
      <w:r>
        <w:rPr>
          <w:iCs/>
          <w:szCs w:val="28"/>
          <w:lang w:eastAsia="en-US"/>
        </w:rPr>
        <w:t>ого</w:t>
      </w:r>
      <w:r w:rsidRPr="002530D5">
        <w:rPr>
          <w:iCs/>
          <w:szCs w:val="28"/>
          <w:lang w:eastAsia="en-US"/>
        </w:rPr>
        <w:t xml:space="preserve"> сервис</w:t>
      </w:r>
      <w:r>
        <w:rPr>
          <w:iCs/>
          <w:szCs w:val="28"/>
          <w:lang w:eastAsia="en-US"/>
        </w:rPr>
        <w:t>а</w:t>
      </w:r>
      <w:r w:rsidRPr="002530D5">
        <w:rPr>
          <w:iCs/>
          <w:szCs w:val="28"/>
          <w:lang w:eastAsia="en-US"/>
        </w:rPr>
        <w:t xml:space="preserve"> обратной связи с населением «Нам по пути»</w:t>
      </w:r>
      <w:r w:rsidRPr="002530D5">
        <w:rPr>
          <w:szCs w:val="28"/>
          <w:lang w:eastAsia="en-US"/>
        </w:rPr>
        <w:t xml:space="preserve"> </w:t>
      </w:r>
      <w:r w:rsidRPr="00D85488">
        <w:rPr>
          <w:szCs w:val="28"/>
          <w:lang w:eastAsia="en-US"/>
        </w:rPr>
        <w:t>поступило 2 036 сообщений.</w:t>
      </w:r>
    </w:p>
    <w:p w:rsidR="003A66B1" w:rsidRPr="00D85488" w:rsidRDefault="003A66B1" w:rsidP="003A66B1">
      <w:pPr>
        <w:shd w:val="clear" w:color="auto" w:fill="FFFFFF"/>
        <w:ind w:firstLine="709"/>
        <w:jc w:val="both"/>
        <w:rPr>
          <w:szCs w:val="28"/>
          <w:lang w:eastAsia="en-US"/>
        </w:rPr>
      </w:pPr>
      <w:r w:rsidRPr="00D85488">
        <w:rPr>
          <w:szCs w:val="28"/>
          <w:lang w:eastAsia="en-US"/>
        </w:rPr>
        <w:t xml:space="preserve">По инициативе </w:t>
      </w:r>
      <w:r>
        <w:rPr>
          <w:szCs w:val="28"/>
          <w:lang w:eastAsia="en-US"/>
        </w:rPr>
        <w:t>Губернатора Камчатского края 15.07.</w:t>
      </w:r>
      <w:r w:rsidRPr="00D85488">
        <w:rPr>
          <w:szCs w:val="28"/>
          <w:lang w:eastAsia="en-US"/>
        </w:rPr>
        <w:t>2020 года был создан портал «Камчатка в порядке», цел</w:t>
      </w:r>
      <w:r>
        <w:rPr>
          <w:szCs w:val="28"/>
          <w:lang w:eastAsia="en-US"/>
        </w:rPr>
        <w:t>ь</w:t>
      </w:r>
      <w:r w:rsidRPr="00D85488">
        <w:rPr>
          <w:szCs w:val="28"/>
          <w:lang w:eastAsia="en-US"/>
        </w:rPr>
        <w:t xml:space="preserve">ю которого является упрощение взаимодействия исполнительных органов власти с жителями городского округа. </w:t>
      </w:r>
    </w:p>
    <w:p w:rsidR="003A66B1" w:rsidRPr="00D85488" w:rsidRDefault="003A66B1" w:rsidP="003A66B1">
      <w:pPr>
        <w:shd w:val="clear" w:color="auto" w:fill="FFFFFF"/>
        <w:ind w:firstLine="709"/>
        <w:jc w:val="both"/>
        <w:rPr>
          <w:szCs w:val="28"/>
          <w:lang w:eastAsia="en-US"/>
        </w:rPr>
      </w:pPr>
      <w:r w:rsidRPr="00D85488">
        <w:rPr>
          <w:bCs/>
          <w:szCs w:val="28"/>
          <w:lang w:eastAsia="en-US"/>
        </w:rPr>
        <w:t>В период с 15.07.2020 по 31.12.2020 с делением по тематикам поступило 1</w:t>
      </w:r>
      <w:r w:rsidR="00A542F7">
        <w:rPr>
          <w:bCs/>
          <w:szCs w:val="28"/>
          <w:lang w:eastAsia="en-US"/>
        </w:rPr>
        <w:t> </w:t>
      </w:r>
      <w:r w:rsidRPr="00D85488">
        <w:rPr>
          <w:bCs/>
          <w:szCs w:val="28"/>
          <w:lang w:eastAsia="en-US"/>
        </w:rPr>
        <w:t>558 обращений.</w:t>
      </w:r>
    </w:p>
    <w:p w:rsidR="003A66B1" w:rsidRPr="005815BA" w:rsidRDefault="003A66B1" w:rsidP="004D2618">
      <w:pPr>
        <w:shd w:val="clear" w:color="auto" w:fill="FFFFFF"/>
        <w:jc w:val="center"/>
        <w:rPr>
          <w:szCs w:val="28"/>
          <w:highlight w:val="cyan"/>
          <w:lang w:eastAsia="en-US"/>
        </w:rPr>
      </w:pPr>
    </w:p>
    <w:p w:rsidR="003A66B1" w:rsidRPr="009D4741" w:rsidRDefault="001B4BCB" w:rsidP="004D2618">
      <w:pPr>
        <w:pStyle w:val="a4"/>
        <w:overflowPunct/>
        <w:autoSpaceDE/>
        <w:autoSpaceDN/>
        <w:adjustRightInd/>
        <w:spacing w:after="0"/>
        <w:ind w:left="0"/>
        <w:jc w:val="center"/>
        <w:textAlignment w:val="auto"/>
        <w:rPr>
          <w:b/>
          <w:szCs w:val="28"/>
        </w:rPr>
      </w:pPr>
      <w:r>
        <w:rPr>
          <w:b/>
          <w:szCs w:val="28"/>
        </w:rPr>
        <w:t xml:space="preserve">2.22 </w:t>
      </w:r>
      <w:r w:rsidR="003A66B1" w:rsidRPr="009D4741">
        <w:rPr>
          <w:b/>
          <w:szCs w:val="28"/>
        </w:rPr>
        <w:t>Реализация наказов избирателей Петропавловск-Камчатского городского округа за 20</w:t>
      </w:r>
      <w:r w:rsidR="003A66B1">
        <w:rPr>
          <w:b/>
          <w:szCs w:val="28"/>
        </w:rPr>
        <w:t>20</w:t>
      </w:r>
      <w:r w:rsidR="003A66B1" w:rsidRPr="009D4741">
        <w:rPr>
          <w:b/>
          <w:szCs w:val="28"/>
        </w:rPr>
        <w:t xml:space="preserve"> год</w:t>
      </w:r>
    </w:p>
    <w:p w:rsidR="003A66B1" w:rsidRPr="005815BA" w:rsidRDefault="003A66B1" w:rsidP="004D2618">
      <w:pPr>
        <w:pStyle w:val="a4"/>
        <w:spacing w:after="0"/>
        <w:ind w:left="0"/>
        <w:jc w:val="center"/>
        <w:rPr>
          <w:szCs w:val="28"/>
          <w:highlight w:val="cyan"/>
        </w:rPr>
      </w:pPr>
    </w:p>
    <w:p w:rsidR="003A66B1" w:rsidRPr="009D4741" w:rsidRDefault="003A66B1" w:rsidP="003A66B1">
      <w:pPr>
        <w:pStyle w:val="a4"/>
        <w:spacing w:after="0"/>
        <w:ind w:left="0" w:firstLine="709"/>
        <w:jc w:val="both"/>
        <w:rPr>
          <w:rFonts w:eastAsia="Calibri"/>
          <w:szCs w:val="28"/>
        </w:rPr>
      </w:pPr>
      <w:r w:rsidRPr="009D4741">
        <w:rPr>
          <w:szCs w:val="28"/>
        </w:rPr>
        <w:t xml:space="preserve">С 2014 года в городском округе осуществляются мероприятия по реализации </w:t>
      </w:r>
      <w:r w:rsidRPr="009D4741">
        <w:rPr>
          <w:rFonts w:eastAsia="Calibri"/>
          <w:szCs w:val="28"/>
        </w:rPr>
        <w:t>предложений избирателей,</w:t>
      </w:r>
      <w:r w:rsidRPr="009D4741">
        <w:rPr>
          <w:szCs w:val="28"/>
        </w:rPr>
        <w:t xml:space="preserve"> </w:t>
      </w:r>
      <w:r w:rsidRPr="009D4741">
        <w:rPr>
          <w:rFonts w:eastAsia="Calibri"/>
          <w:szCs w:val="28"/>
        </w:rPr>
        <w:t>имеющих общественную и социально-экономическую значимость для городского округа.</w:t>
      </w:r>
    </w:p>
    <w:p w:rsidR="003A66B1" w:rsidRPr="009D4741" w:rsidRDefault="003A66B1" w:rsidP="003A66B1">
      <w:pPr>
        <w:pStyle w:val="a4"/>
        <w:spacing w:after="0"/>
        <w:ind w:left="0" w:firstLine="709"/>
        <w:jc w:val="both"/>
        <w:rPr>
          <w:rFonts w:eastAsia="Calibri"/>
          <w:szCs w:val="28"/>
        </w:rPr>
      </w:pPr>
      <w:r w:rsidRPr="009D4741">
        <w:rPr>
          <w:szCs w:val="28"/>
        </w:rPr>
        <w:t xml:space="preserve">Порядок </w:t>
      </w:r>
      <w:r w:rsidRPr="009D4741">
        <w:rPr>
          <w:rFonts w:eastAsia="Calibri"/>
          <w:szCs w:val="28"/>
        </w:rPr>
        <w:t>регулирования отношений, связанных с формированием, финансовым обеспечением наказов избирателей в городском округе и контролем за их выполнением, установлен Решением Городской Думы Петропавловск-Камчатского городского округа от 26.06.2013 № 90-нд «О порядке регулирования отношений, связанных с формированием, финансовым обеспечением наказов избирателей в Петропавловск-Камчатском городском округе и контролем за их выполнением».</w:t>
      </w:r>
    </w:p>
    <w:p w:rsidR="00985EB4" w:rsidRDefault="003A66B1" w:rsidP="003A66B1">
      <w:pPr>
        <w:pStyle w:val="a4"/>
        <w:spacing w:after="0"/>
        <w:ind w:left="0" w:firstLine="709"/>
        <w:jc w:val="both"/>
        <w:rPr>
          <w:szCs w:val="28"/>
        </w:rPr>
      </w:pPr>
      <w:r w:rsidRPr="009D4741">
        <w:rPr>
          <w:szCs w:val="28"/>
        </w:rPr>
        <w:t>В бюджете городского округа на 2020 год на реализацию наказов избирателей городского округа предусмотрено 24,0 млн. рублей, фактически израсходовано 23,7 млн. рублей, или 98,9</w:t>
      </w:r>
      <w:r>
        <w:rPr>
          <w:szCs w:val="28"/>
        </w:rPr>
        <w:t> процента</w:t>
      </w:r>
      <w:r w:rsidR="00985EB4">
        <w:rPr>
          <w:szCs w:val="28"/>
        </w:rPr>
        <w:t>.</w:t>
      </w:r>
    </w:p>
    <w:p w:rsidR="003A66B1" w:rsidRPr="00985EB4" w:rsidRDefault="003A66B1" w:rsidP="00985EB4">
      <w:pPr>
        <w:pStyle w:val="a4"/>
        <w:spacing w:after="0"/>
        <w:ind w:left="0" w:firstLine="709"/>
        <w:jc w:val="right"/>
        <w:rPr>
          <w:sz w:val="24"/>
          <w:szCs w:val="24"/>
        </w:rPr>
      </w:pPr>
      <w:r w:rsidRPr="00985EB4">
        <w:rPr>
          <w:sz w:val="24"/>
          <w:szCs w:val="24"/>
        </w:rPr>
        <w:t>млн. рублей</w:t>
      </w:r>
    </w:p>
    <w:p w:rsidR="003A66B1" w:rsidRPr="005815BA" w:rsidRDefault="003A66B1" w:rsidP="003A66B1">
      <w:pPr>
        <w:pStyle w:val="a4"/>
        <w:spacing w:after="0"/>
        <w:ind w:left="0" w:firstLine="1"/>
        <w:jc w:val="both"/>
        <w:rPr>
          <w:szCs w:val="28"/>
          <w:highlight w:val="cyan"/>
        </w:rPr>
      </w:pPr>
      <w:r w:rsidRPr="00E8501F">
        <w:rPr>
          <w:noProof/>
        </w:rPr>
        <w:drawing>
          <wp:inline distT="0" distB="0" distL="0" distR="0" wp14:anchorId="0BD70F25" wp14:editId="546CC8D8">
            <wp:extent cx="6120130" cy="2051437"/>
            <wp:effectExtent l="38100" t="57150" r="52070" b="4445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A66B1" w:rsidRPr="0061010E" w:rsidRDefault="003A66B1" w:rsidP="003A66B1">
      <w:pPr>
        <w:pStyle w:val="a4"/>
        <w:spacing w:before="240"/>
        <w:ind w:left="0"/>
        <w:jc w:val="both"/>
        <w:rPr>
          <w:sz w:val="24"/>
          <w:szCs w:val="24"/>
        </w:rPr>
      </w:pPr>
      <w:r w:rsidRPr="0061010E">
        <w:rPr>
          <w:sz w:val="24"/>
          <w:szCs w:val="24"/>
        </w:rPr>
        <w:t>Рис. 3</w:t>
      </w:r>
      <w:r>
        <w:rPr>
          <w:sz w:val="24"/>
          <w:szCs w:val="24"/>
        </w:rPr>
        <w:t>6</w:t>
      </w:r>
      <w:r w:rsidRPr="0061010E">
        <w:rPr>
          <w:sz w:val="24"/>
          <w:szCs w:val="24"/>
        </w:rPr>
        <w:t>. Реализация наказов избирателей Петропавловск-Камчатского городского округа в</w:t>
      </w:r>
      <w:r w:rsidR="004D2618">
        <w:rPr>
          <w:sz w:val="24"/>
          <w:szCs w:val="24"/>
        </w:rPr>
        <w:t> </w:t>
      </w:r>
      <w:r w:rsidRPr="0061010E">
        <w:rPr>
          <w:sz w:val="24"/>
          <w:szCs w:val="24"/>
        </w:rPr>
        <w:t>201</w:t>
      </w:r>
      <w:r>
        <w:rPr>
          <w:sz w:val="24"/>
          <w:szCs w:val="24"/>
        </w:rPr>
        <w:t>6</w:t>
      </w:r>
      <w:r w:rsidRPr="0061010E">
        <w:rPr>
          <w:sz w:val="24"/>
          <w:szCs w:val="24"/>
        </w:rPr>
        <w:t>-20</w:t>
      </w:r>
      <w:r>
        <w:rPr>
          <w:sz w:val="24"/>
          <w:szCs w:val="24"/>
        </w:rPr>
        <w:t>20</w:t>
      </w:r>
      <w:r w:rsidRPr="0061010E">
        <w:rPr>
          <w:sz w:val="24"/>
          <w:szCs w:val="24"/>
        </w:rPr>
        <w:t xml:space="preserve"> годах</w:t>
      </w:r>
    </w:p>
    <w:p w:rsidR="00B32E6D" w:rsidRDefault="003A66B1" w:rsidP="004D2618">
      <w:pPr>
        <w:pStyle w:val="a4"/>
        <w:spacing w:after="0"/>
        <w:ind w:firstLine="709"/>
        <w:jc w:val="both"/>
        <w:rPr>
          <w:sz w:val="24"/>
        </w:rPr>
      </w:pPr>
      <w:r w:rsidRPr="002B4D97">
        <w:rPr>
          <w:szCs w:val="28"/>
        </w:rPr>
        <w:t>В 20</w:t>
      </w:r>
      <w:r>
        <w:rPr>
          <w:szCs w:val="28"/>
        </w:rPr>
        <w:t>20</w:t>
      </w:r>
      <w:r w:rsidRPr="002B4D97">
        <w:rPr>
          <w:szCs w:val="28"/>
        </w:rPr>
        <w:t xml:space="preserve"> году общий объем расходов на реализацию наказов избирателей </w:t>
      </w:r>
      <w:r>
        <w:rPr>
          <w:szCs w:val="28"/>
        </w:rPr>
        <w:t xml:space="preserve">городского округа </w:t>
      </w:r>
      <w:r w:rsidRPr="002B4D97">
        <w:rPr>
          <w:szCs w:val="28"/>
        </w:rPr>
        <w:t>направлен на нужды учреждений</w:t>
      </w:r>
      <w:r>
        <w:rPr>
          <w:szCs w:val="28"/>
        </w:rPr>
        <w:t xml:space="preserve"> социальной сферы </w:t>
      </w:r>
      <w:r w:rsidRPr="002B4D97">
        <w:rPr>
          <w:szCs w:val="28"/>
        </w:rPr>
        <w:t>городского округа</w:t>
      </w:r>
      <w:r>
        <w:rPr>
          <w:szCs w:val="28"/>
        </w:rPr>
        <w:t xml:space="preserve"> и благоустройство</w:t>
      </w:r>
      <w:r w:rsidRPr="002B4D97">
        <w:rPr>
          <w:szCs w:val="28"/>
        </w:rPr>
        <w:t>.</w:t>
      </w:r>
      <w:bookmarkStart w:id="124" w:name="_GoBack"/>
      <w:bookmarkEnd w:id="124"/>
    </w:p>
    <w:sectPr w:rsidR="00B32E6D" w:rsidSect="00E417A3">
      <w:headerReference w:type="default" r:id="rId57"/>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701" w:rsidRDefault="00183701" w:rsidP="00790E1E">
      <w:r>
        <w:separator/>
      </w:r>
    </w:p>
  </w:endnote>
  <w:endnote w:type="continuationSeparator" w:id="0">
    <w:p w:rsidR="00183701" w:rsidRDefault="00183701" w:rsidP="00790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PT Astra Serif">
    <w:altName w:val="Times New Roman"/>
    <w:charset w:val="CC"/>
    <w:family w:val="roman"/>
    <w:pitch w:val="variable"/>
    <w:sig w:usb0="A00002EF" w:usb1="5000204B" w:usb2="00000020" w:usb3="00000000" w:csb0="00000097"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701" w:rsidRDefault="00183701" w:rsidP="00790E1E">
      <w:r>
        <w:separator/>
      </w:r>
    </w:p>
  </w:footnote>
  <w:footnote w:type="continuationSeparator" w:id="0">
    <w:p w:rsidR="00183701" w:rsidRDefault="00183701" w:rsidP="00790E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416379"/>
      <w:docPartObj>
        <w:docPartGallery w:val="Page Numbers (Top of Page)"/>
        <w:docPartUnique/>
      </w:docPartObj>
    </w:sdtPr>
    <w:sdtEndPr>
      <w:rPr>
        <w:sz w:val="24"/>
      </w:rPr>
    </w:sdtEndPr>
    <w:sdtContent>
      <w:p w:rsidR="00183701" w:rsidRPr="003F4DCB" w:rsidRDefault="00183701">
        <w:pPr>
          <w:pStyle w:val="aa"/>
          <w:jc w:val="center"/>
          <w:rPr>
            <w:sz w:val="24"/>
          </w:rPr>
        </w:pPr>
        <w:r w:rsidRPr="003F4DCB">
          <w:rPr>
            <w:sz w:val="24"/>
          </w:rPr>
          <w:fldChar w:fldCharType="begin"/>
        </w:r>
        <w:r w:rsidRPr="003F4DCB">
          <w:rPr>
            <w:sz w:val="24"/>
          </w:rPr>
          <w:instrText>PAGE   \* MERGEFORMAT</w:instrText>
        </w:r>
        <w:r w:rsidRPr="003F4DCB">
          <w:rPr>
            <w:sz w:val="24"/>
          </w:rPr>
          <w:fldChar w:fldCharType="separate"/>
        </w:r>
        <w:r w:rsidR="004D2618">
          <w:rPr>
            <w:noProof/>
            <w:sz w:val="24"/>
          </w:rPr>
          <w:t>129</w:t>
        </w:r>
        <w:r w:rsidRPr="003F4DCB">
          <w:rPr>
            <w:sz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5229"/>
    <w:multiLevelType w:val="multilevel"/>
    <w:tmpl w:val="D8944A54"/>
    <w:lvl w:ilvl="0">
      <w:start w:val="1"/>
      <w:numFmt w:val="decimal"/>
      <w:lvlText w:val="%1)"/>
      <w:lvlJc w:val="left"/>
      <w:pPr>
        <w:ind w:left="6370" w:hanging="705"/>
      </w:pPr>
      <w:rPr>
        <w:rFonts w:ascii="Times New Roman" w:eastAsia="Times New Roman" w:hAnsi="Times New Roman" w:cs="Times New Roman"/>
      </w:rPr>
    </w:lvl>
    <w:lvl w:ilvl="1">
      <w:start w:val="22"/>
      <w:numFmt w:val="decimal"/>
      <w:isLgl/>
      <w:lvlText w:val="%1.%2."/>
      <w:lvlJc w:val="left"/>
      <w:pPr>
        <w:ind w:left="6385" w:hanging="720"/>
      </w:pPr>
      <w:rPr>
        <w:rFonts w:hint="default"/>
      </w:rPr>
    </w:lvl>
    <w:lvl w:ilvl="2">
      <w:start w:val="1"/>
      <w:numFmt w:val="decimal"/>
      <w:isLgl/>
      <w:lvlText w:val="%1.%2.%3."/>
      <w:lvlJc w:val="left"/>
      <w:pPr>
        <w:ind w:left="6385" w:hanging="720"/>
      </w:pPr>
      <w:rPr>
        <w:rFonts w:hint="default"/>
      </w:rPr>
    </w:lvl>
    <w:lvl w:ilvl="3">
      <w:start w:val="1"/>
      <w:numFmt w:val="decimal"/>
      <w:isLgl/>
      <w:lvlText w:val="%1.%2.%3.%4."/>
      <w:lvlJc w:val="left"/>
      <w:pPr>
        <w:ind w:left="6745" w:hanging="1080"/>
      </w:pPr>
      <w:rPr>
        <w:rFonts w:hint="default"/>
      </w:rPr>
    </w:lvl>
    <w:lvl w:ilvl="4">
      <w:start w:val="1"/>
      <w:numFmt w:val="decimal"/>
      <w:isLgl/>
      <w:lvlText w:val="%1.%2.%3.%4.%5."/>
      <w:lvlJc w:val="left"/>
      <w:pPr>
        <w:ind w:left="6745" w:hanging="1080"/>
      </w:pPr>
      <w:rPr>
        <w:rFonts w:hint="default"/>
      </w:rPr>
    </w:lvl>
    <w:lvl w:ilvl="5">
      <w:start w:val="1"/>
      <w:numFmt w:val="decimal"/>
      <w:isLgl/>
      <w:lvlText w:val="%1.%2.%3.%4.%5.%6."/>
      <w:lvlJc w:val="left"/>
      <w:pPr>
        <w:ind w:left="7105" w:hanging="1440"/>
      </w:pPr>
      <w:rPr>
        <w:rFonts w:hint="default"/>
      </w:rPr>
    </w:lvl>
    <w:lvl w:ilvl="6">
      <w:start w:val="1"/>
      <w:numFmt w:val="decimal"/>
      <w:isLgl/>
      <w:lvlText w:val="%1.%2.%3.%4.%5.%6.%7."/>
      <w:lvlJc w:val="left"/>
      <w:pPr>
        <w:ind w:left="7465" w:hanging="1800"/>
      </w:pPr>
      <w:rPr>
        <w:rFonts w:hint="default"/>
      </w:rPr>
    </w:lvl>
    <w:lvl w:ilvl="7">
      <w:start w:val="1"/>
      <w:numFmt w:val="decimal"/>
      <w:isLgl/>
      <w:lvlText w:val="%1.%2.%3.%4.%5.%6.%7.%8."/>
      <w:lvlJc w:val="left"/>
      <w:pPr>
        <w:ind w:left="7465" w:hanging="1800"/>
      </w:pPr>
      <w:rPr>
        <w:rFonts w:hint="default"/>
      </w:rPr>
    </w:lvl>
    <w:lvl w:ilvl="8">
      <w:start w:val="1"/>
      <w:numFmt w:val="decimal"/>
      <w:isLgl/>
      <w:lvlText w:val="%1.%2.%3.%4.%5.%6.%7.%8.%9."/>
      <w:lvlJc w:val="left"/>
      <w:pPr>
        <w:ind w:left="7825" w:hanging="2160"/>
      </w:pPr>
      <w:rPr>
        <w:rFonts w:hint="default"/>
      </w:rPr>
    </w:lvl>
  </w:abstractNum>
  <w:abstractNum w:abstractNumId="1" w15:restartNumberingAfterBreak="0">
    <w:nsid w:val="2DA00B26"/>
    <w:multiLevelType w:val="hybridMultilevel"/>
    <w:tmpl w:val="D6CE1E98"/>
    <w:lvl w:ilvl="0" w:tplc="B34C19F8">
      <w:start w:val="1"/>
      <w:numFmt w:val="bullet"/>
      <w:lvlText w:val="-"/>
      <w:lvlJc w:val="left"/>
      <w:pPr>
        <w:ind w:left="1068" w:hanging="360"/>
      </w:pPr>
      <w:rPr>
        <w:rFonts w:ascii="Courier New" w:hAnsi="Courier New"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3FDB0213"/>
    <w:multiLevelType w:val="hybridMultilevel"/>
    <w:tmpl w:val="09488906"/>
    <w:lvl w:ilvl="0" w:tplc="E610AA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3EF6AFC"/>
    <w:multiLevelType w:val="hybridMultilevel"/>
    <w:tmpl w:val="B1C69BEC"/>
    <w:lvl w:ilvl="0" w:tplc="68841FA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 w15:restartNumberingAfterBreak="0">
    <w:nsid w:val="496E3841"/>
    <w:multiLevelType w:val="hybridMultilevel"/>
    <w:tmpl w:val="87F4FB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3"/>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D8F"/>
    <w:rsid w:val="000016E3"/>
    <w:rsid w:val="0000214D"/>
    <w:rsid w:val="0000225E"/>
    <w:rsid w:val="00007D54"/>
    <w:rsid w:val="0001323F"/>
    <w:rsid w:val="00013D5E"/>
    <w:rsid w:val="00014E5D"/>
    <w:rsid w:val="000270A8"/>
    <w:rsid w:val="000306CA"/>
    <w:rsid w:val="00031A86"/>
    <w:rsid w:val="00032690"/>
    <w:rsid w:val="00033B76"/>
    <w:rsid w:val="00033E09"/>
    <w:rsid w:val="00035646"/>
    <w:rsid w:val="000359E7"/>
    <w:rsid w:val="00040455"/>
    <w:rsid w:val="00040BA8"/>
    <w:rsid w:val="0004289E"/>
    <w:rsid w:val="000444DC"/>
    <w:rsid w:val="000454D0"/>
    <w:rsid w:val="00046954"/>
    <w:rsid w:val="0004715A"/>
    <w:rsid w:val="000561DA"/>
    <w:rsid w:val="000572C0"/>
    <w:rsid w:val="00061FFB"/>
    <w:rsid w:val="000655F6"/>
    <w:rsid w:val="00066A14"/>
    <w:rsid w:val="00066E6F"/>
    <w:rsid w:val="00066F1B"/>
    <w:rsid w:val="000679CA"/>
    <w:rsid w:val="00073106"/>
    <w:rsid w:val="0007623E"/>
    <w:rsid w:val="00076E33"/>
    <w:rsid w:val="00077278"/>
    <w:rsid w:val="00077996"/>
    <w:rsid w:val="00086A12"/>
    <w:rsid w:val="00091216"/>
    <w:rsid w:val="00094221"/>
    <w:rsid w:val="00096AEB"/>
    <w:rsid w:val="000A051E"/>
    <w:rsid w:val="000A39AD"/>
    <w:rsid w:val="000A5F21"/>
    <w:rsid w:val="000B124D"/>
    <w:rsid w:val="000B1300"/>
    <w:rsid w:val="000B7C40"/>
    <w:rsid w:val="000C10ED"/>
    <w:rsid w:val="000C1D5F"/>
    <w:rsid w:val="000C27D0"/>
    <w:rsid w:val="000C4278"/>
    <w:rsid w:val="000C7A83"/>
    <w:rsid w:val="000D14E7"/>
    <w:rsid w:val="000D44BF"/>
    <w:rsid w:val="000D773A"/>
    <w:rsid w:val="000E16D0"/>
    <w:rsid w:val="000E276F"/>
    <w:rsid w:val="000E3496"/>
    <w:rsid w:val="000E5B95"/>
    <w:rsid w:val="000E6D04"/>
    <w:rsid w:val="000F0704"/>
    <w:rsid w:val="000F0C0A"/>
    <w:rsid w:val="000F34FE"/>
    <w:rsid w:val="000F372E"/>
    <w:rsid w:val="000F4C3A"/>
    <w:rsid w:val="000F4CB3"/>
    <w:rsid w:val="000F66EC"/>
    <w:rsid w:val="00101E4E"/>
    <w:rsid w:val="00105A38"/>
    <w:rsid w:val="00107E3F"/>
    <w:rsid w:val="0011127D"/>
    <w:rsid w:val="00111567"/>
    <w:rsid w:val="00115D6A"/>
    <w:rsid w:val="00117B0D"/>
    <w:rsid w:val="001203F6"/>
    <w:rsid w:val="0012092B"/>
    <w:rsid w:val="001212BE"/>
    <w:rsid w:val="00124EB0"/>
    <w:rsid w:val="00130239"/>
    <w:rsid w:val="001304B2"/>
    <w:rsid w:val="00131D75"/>
    <w:rsid w:val="00133B5C"/>
    <w:rsid w:val="00135E86"/>
    <w:rsid w:val="0013757D"/>
    <w:rsid w:val="00137E58"/>
    <w:rsid w:val="00137EC6"/>
    <w:rsid w:val="0014699D"/>
    <w:rsid w:val="00147A4B"/>
    <w:rsid w:val="00154DDC"/>
    <w:rsid w:val="00155929"/>
    <w:rsid w:val="00156747"/>
    <w:rsid w:val="00156809"/>
    <w:rsid w:val="001571B8"/>
    <w:rsid w:val="00157EDB"/>
    <w:rsid w:val="00157FEA"/>
    <w:rsid w:val="00160EF3"/>
    <w:rsid w:val="00162208"/>
    <w:rsid w:val="001638E2"/>
    <w:rsid w:val="00165977"/>
    <w:rsid w:val="001679F8"/>
    <w:rsid w:val="001716CD"/>
    <w:rsid w:val="001824CD"/>
    <w:rsid w:val="00183701"/>
    <w:rsid w:val="001875C4"/>
    <w:rsid w:val="00187D11"/>
    <w:rsid w:val="001909A0"/>
    <w:rsid w:val="0019246C"/>
    <w:rsid w:val="0019260B"/>
    <w:rsid w:val="00193A0B"/>
    <w:rsid w:val="00194B6C"/>
    <w:rsid w:val="00195E8C"/>
    <w:rsid w:val="001A27B8"/>
    <w:rsid w:val="001A4001"/>
    <w:rsid w:val="001A7231"/>
    <w:rsid w:val="001B4BCB"/>
    <w:rsid w:val="001B5022"/>
    <w:rsid w:val="001B579E"/>
    <w:rsid w:val="001C24B8"/>
    <w:rsid w:val="001C4198"/>
    <w:rsid w:val="001C620B"/>
    <w:rsid w:val="001C75A8"/>
    <w:rsid w:val="001D0A6C"/>
    <w:rsid w:val="001D3084"/>
    <w:rsid w:val="001D38BD"/>
    <w:rsid w:val="001D566B"/>
    <w:rsid w:val="001E32C1"/>
    <w:rsid w:val="001E4B0B"/>
    <w:rsid w:val="001E69E4"/>
    <w:rsid w:val="001E71E0"/>
    <w:rsid w:val="001F0B1D"/>
    <w:rsid w:val="001F0E2C"/>
    <w:rsid w:val="001F1362"/>
    <w:rsid w:val="001F1931"/>
    <w:rsid w:val="001F3FEB"/>
    <w:rsid w:val="001F51BB"/>
    <w:rsid w:val="001F5E19"/>
    <w:rsid w:val="001F65B4"/>
    <w:rsid w:val="001F6AF8"/>
    <w:rsid w:val="001F7898"/>
    <w:rsid w:val="002035D5"/>
    <w:rsid w:val="00204B5D"/>
    <w:rsid w:val="0021405A"/>
    <w:rsid w:val="00214BC8"/>
    <w:rsid w:val="00215084"/>
    <w:rsid w:val="00215857"/>
    <w:rsid w:val="00215910"/>
    <w:rsid w:val="002235BB"/>
    <w:rsid w:val="00225E63"/>
    <w:rsid w:val="0022630C"/>
    <w:rsid w:val="00227DB6"/>
    <w:rsid w:val="002301BF"/>
    <w:rsid w:val="002313DD"/>
    <w:rsid w:val="00231821"/>
    <w:rsid w:val="00234D06"/>
    <w:rsid w:val="00234D48"/>
    <w:rsid w:val="002368CD"/>
    <w:rsid w:val="0023704A"/>
    <w:rsid w:val="00241C5C"/>
    <w:rsid w:val="00245807"/>
    <w:rsid w:val="00247813"/>
    <w:rsid w:val="002478A3"/>
    <w:rsid w:val="00251B5C"/>
    <w:rsid w:val="00253F64"/>
    <w:rsid w:val="00256D0C"/>
    <w:rsid w:val="00263B65"/>
    <w:rsid w:val="00266EF3"/>
    <w:rsid w:val="0027183E"/>
    <w:rsid w:val="00273900"/>
    <w:rsid w:val="002743F1"/>
    <w:rsid w:val="00274818"/>
    <w:rsid w:val="00275C46"/>
    <w:rsid w:val="00276226"/>
    <w:rsid w:val="00281E7D"/>
    <w:rsid w:val="00283355"/>
    <w:rsid w:val="002A3D67"/>
    <w:rsid w:val="002A4009"/>
    <w:rsid w:val="002A48B0"/>
    <w:rsid w:val="002A59AC"/>
    <w:rsid w:val="002A7F1B"/>
    <w:rsid w:val="002B0294"/>
    <w:rsid w:val="002B0630"/>
    <w:rsid w:val="002B0BCD"/>
    <w:rsid w:val="002B1C36"/>
    <w:rsid w:val="002B42E7"/>
    <w:rsid w:val="002D0E19"/>
    <w:rsid w:val="002D2225"/>
    <w:rsid w:val="002D59FD"/>
    <w:rsid w:val="002E5839"/>
    <w:rsid w:val="002E5957"/>
    <w:rsid w:val="002E78C8"/>
    <w:rsid w:val="002F05CC"/>
    <w:rsid w:val="002F169A"/>
    <w:rsid w:val="002F2836"/>
    <w:rsid w:val="002F3A96"/>
    <w:rsid w:val="002F50E5"/>
    <w:rsid w:val="002F617D"/>
    <w:rsid w:val="002F6B02"/>
    <w:rsid w:val="002F7DA1"/>
    <w:rsid w:val="003008B7"/>
    <w:rsid w:val="0030209E"/>
    <w:rsid w:val="00307342"/>
    <w:rsid w:val="00311473"/>
    <w:rsid w:val="00314574"/>
    <w:rsid w:val="003157BA"/>
    <w:rsid w:val="0031667A"/>
    <w:rsid w:val="0032207A"/>
    <w:rsid w:val="003225D6"/>
    <w:rsid w:val="00332CA6"/>
    <w:rsid w:val="00332E14"/>
    <w:rsid w:val="00333E39"/>
    <w:rsid w:val="00334C9C"/>
    <w:rsid w:val="00334DAB"/>
    <w:rsid w:val="003367D4"/>
    <w:rsid w:val="00337D1C"/>
    <w:rsid w:val="0034427C"/>
    <w:rsid w:val="0034467D"/>
    <w:rsid w:val="00345F54"/>
    <w:rsid w:val="00350913"/>
    <w:rsid w:val="00351703"/>
    <w:rsid w:val="00353732"/>
    <w:rsid w:val="00353855"/>
    <w:rsid w:val="003568BE"/>
    <w:rsid w:val="00362CFA"/>
    <w:rsid w:val="00367241"/>
    <w:rsid w:val="003672F2"/>
    <w:rsid w:val="00370695"/>
    <w:rsid w:val="003732ED"/>
    <w:rsid w:val="00384E05"/>
    <w:rsid w:val="00391EB3"/>
    <w:rsid w:val="003927EA"/>
    <w:rsid w:val="003929F5"/>
    <w:rsid w:val="00393580"/>
    <w:rsid w:val="003941CB"/>
    <w:rsid w:val="003A1722"/>
    <w:rsid w:val="003A19B8"/>
    <w:rsid w:val="003A2CD0"/>
    <w:rsid w:val="003A5EA1"/>
    <w:rsid w:val="003A633D"/>
    <w:rsid w:val="003A66B1"/>
    <w:rsid w:val="003B1353"/>
    <w:rsid w:val="003B1BAD"/>
    <w:rsid w:val="003B573E"/>
    <w:rsid w:val="003C00E9"/>
    <w:rsid w:val="003C0C47"/>
    <w:rsid w:val="003C0F4A"/>
    <w:rsid w:val="003C1F28"/>
    <w:rsid w:val="003C495D"/>
    <w:rsid w:val="003C622B"/>
    <w:rsid w:val="003C6B02"/>
    <w:rsid w:val="003D78B8"/>
    <w:rsid w:val="003E1B0A"/>
    <w:rsid w:val="003E23FD"/>
    <w:rsid w:val="003E6E79"/>
    <w:rsid w:val="003F1AF0"/>
    <w:rsid w:val="003F4DCB"/>
    <w:rsid w:val="00400516"/>
    <w:rsid w:val="00401200"/>
    <w:rsid w:val="00406FC9"/>
    <w:rsid w:val="00407634"/>
    <w:rsid w:val="00407957"/>
    <w:rsid w:val="004120CE"/>
    <w:rsid w:val="00412112"/>
    <w:rsid w:val="00416BEF"/>
    <w:rsid w:val="004174AE"/>
    <w:rsid w:val="00421780"/>
    <w:rsid w:val="00421D1C"/>
    <w:rsid w:val="004257DC"/>
    <w:rsid w:val="00425817"/>
    <w:rsid w:val="00425E8D"/>
    <w:rsid w:val="00426E9D"/>
    <w:rsid w:val="00427E31"/>
    <w:rsid w:val="00431561"/>
    <w:rsid w:val="00432893"/>
    <w:rsid w:val="00434AC1"/>
    <w:rsid w:val="0043595F"/>
    <w:rsid w:val="004374F7"/>
    <w:rsid w:val="004377D7"/>
    <w:rsid w:val="00441C38"/>
    <w:rsid w:val="0044217D"/>
    <w:rsid w:val="0044290C"/>
    <w:rsid w:val="00443EC1"/>
    <w:rsid w:val="00450E28"/>
    <w:rsid w:val="00452000"/>
    <w:rsid w:val="00452854"/>
    <w:rsid w:val="00452FA1"/>
    <w:rsid w:val="004540DB"/>
    <w:rsid w:val="0045617E"/>
    <w:rsid w:val="00456FF5"/>
    <w:rsid w:val="00463D61"/>
    <w:rsid w:val="0046717B"/>
    <w:rsid w:val="00471939"/>
    <w:rsid w:val="00477E62"/>
    <w:rsid w:val="00483156"/>
    <w:rsid w:val="0048757D"/>
    <w:rsid w:val="00490090"/>
    <w:rsid w:val="00491583"/>
    <w:rsid w:val="004925C2"/>
    <w:rsid w:val="004A576C"/>
    <w:rsid w:val="004A655A"/>
    <w:rsid w:val="004B202D"/>
    <w:rsid w:val="004B615F"/>
    <w:rsid w:val="004C1252"/>
    <w:rsid w:val="004D2618"/>
    <w:rsid w:val="004D7710"/>
    <w:rsid w:val="004E0A4C"/>
    <w:rsid w:val="004E1E77"/>
    <w:rsid w:val="004E325F"/>
    <w:rsid w:val="004E7A13"/>
    <w:rsid w:val="004E7CC0"/>
    <w:rsid w:val="004F30AD"/>
    <w:rsid w:val="004F5A5F"/>
    <w:rsid w:val="005026DA"/>
    <w:rsid w:val="0050285E"/>
    <w:rsid w:val="0051515F"/>
    <w:rsid w:val="00522986"/>
    <w:rsid w:val="005263CD"/>
    <w:rsid w:val="00527411"/>
    <w:rsid w:val="005279EA"/>
    <w:rsid w:val="005324F6"/>
    <w:rsid w:val="005330C7"/>
    <w:rsid w:val="00534B7A"/>
    <w:rsid w:val="005462A0"/>
    <w:rsid w:val="0054680E"/>
    <w:rsid w:val="00550E46"/>
    <w:rsid w:val="00551C7C"/>
    <w:rsid w:val="00553B52"/>
    <w:rsid w:val="00554D8D"/>
    <w:rsid w:val="005557FD"/>
    <w:rsid w:val="0056050C"/>
    <w:rsid w:val="005617A8"/>
    <w:rsid w:val="00564633"/>
    <w:rsid w:val="005650FE"/>
    <w:rsid w:val="00570637"/>
    <w:rsid w:val="00570B4D"/>
    <w:rsid w:val="00572337"/>
    <w:rsid w:val="00573AB4"/>
    <w:rsid w:val="00574A23"/>
    <w:rsid w:val="00583C0D"/>
    <w:rsid w:val="00586279"/>
    <w:rsid w:val="00586B5F"/>
    <w:rsid w:val="00592072"/>
    <w:rsid w:val="00595856"/>
    <w:rsid w:val="005966C2"/>
    <w:rsid w:val="0059764D"/>
    <w:rsid w:val="005A2161"/>
    <w:rsid w:val="005A3433"/>
    <w:rsid w:val="005A3692"/>
    <w:rsid w:val="005A388A"/>
    <w:rsid w:val="005A6EAB"/>
    <w:rsid w:val="005B244A"/>
    <w:rsid w:val="005B7658"/>
    <w:rsid w:val="005C0963"/>
    <w:rsid w:val="005C0DE7"/>
    <w:rsid w:val="005C2CF0"/>
    <w:rsid w:val="005C2FC0"/>
    <w:rsid w:val="005C30A2"/>
    <w:rsid w:val="005C33A3"/>
    <w:rsid w:val="005C3F14"/>
    <w:rsid w:val="005C4A67"/>
    <w:rsid w:val="005C589F"/>
    <w:rsid w:val="005D1C7F"/>
    <w:rsid w:val="005D241B"/>
    <w:rsid w:val="005D6E17"/>
    <w:rsid w:val="005E0EF7"/>
    <w:rsid w:val="005E3EA9"/>
    <w:rsid w:val="005E6C28"/>
    <w:rsid w:val="005E76F0"/>
    <w:rsid w:val="005E78AD"/>
    <w:rsid w:val="005F1E7C"/>
    <w:rsid w:val="005F54E2"/>
    <w:rsid w:val="005F5BE5"/>
    <w:rsid w:val="00601842"/>
    <w:rsid w:val="0060472B"/>
    <w:rsid w:val="0061004F"/>
    <w:rsid w:val="0061097B"/>
    <w:rsid w:val="00613487"/>
    <w:rsid w:val="00622862"/>
    <w:rsid w:val="0062408D"/>
    <w:rsid w:val="00625394"/>
    <w:rsid w:val="00626ED4"/>
    <w:rsid w:val="006313A2"/>
    <w:rsid w:val="00631E8B"/>
    <w:rsid w:val="006331C6"/>
    <w:rsid w:val="006356ED"/>
    <w:rsid w:val="0063797D"/>
    <w:rsid w:val="00640278"/>
    <w:rsid w:val="006410B6"/>
    <w:rsid w:val="006412D5"/>
    <w:rsid w:val="00642751"/>
    <w:rsid w:val="0064796C"/>
    <w:rsid w:val="00647CC4"/>
    <w:rsid w:val="00655C9E"/>
    <w:rsid w:val="006565B6"/>
    <w:rsid w:val="00660A44"/>
    <w:rsid w:val="0066320D"/>
    <w:rsid w:val="00666CD1"/>
    <w:rsid w:val="006703E4"/>
    <w:rsid w:val="0067251C"/>
    <w:rsid w:val="00674074"/>
    <w:rsid w:val="00674C70"/>
    <w:rsid w:val="006750FB"/>
    <w:rsid w:val="0067512A"/>
    <w:rsid w:val="00683060"/>
    <w:rsid w:val="006841B5"/>
    <w:rsid w:val="00685A71"/>
    <w:rsid w:val="00686016"/>
    <w:rsid w:val="00693FA5"/>
    <w:rsid w:val="00694999"/>
    <w:rsid w:val="006955C2"/>
    <w:rsid w:val="00696C2F"/>
    <w:rsid w:val="006A099F"/>
    <w:rsid w:val="006A215A"/>
    <w:rsid w:val="006A33F7"/>
    <w:rsid w:val="006A4918"/>
    <w:rsid w:val="006A638F"/>
    <w:rsid w:val="006B5467"/>
    <w:rsid w:val="006B7B77"/>
    <w:rsid w:val="006C0D2A"/>
    <w:rsid w:val="006C1B8F"/>
    <w:rsid w:val="006C1F62"/>
    <w:rsid w:val="006C3D27"/>
    <w:rsid w:val="006C642C"/>
    <w:rsid w:val="006C7E56"/>
    <w:rsid w:val="006D0315"/>
    <w:rsid w:val="006D04C1"/>
    <w:rsid w:val="006D299A"/>
    <w:rsid w:val="006D3787"/>
    <w:rsid w:val="006D7757"/>
    <w:rsid w:val="006D7F87"/>
    <w:rsid w:val="006E1D06"/>
    <w:rsid w:val="006E34E0"/>
    <w:rsid w:val="006E50DC"/>
    <w:rsid w:val="006E7274"/>
    <w:rsid w:val="006F0AE5"/>
    <w:rsid w:val="006F1741"/>
    <w:rsid w:val="006F5FCD"/>
    <w:rsid w:val="00700263"/>
    <w:rsid w:val="007067EC"/>
    <w:rsid w:val="007074E8"/>
    <w:rsid w:val="007100E4"/>
    <w:rsid w:val="007104CF"/>
    <w:rsid w:val="0071086C"/>
    <w:rsid w:val="00715378"/>
    <w:rsid w:val="00716268"/>
    <w:rsid w:val="00716891"/>
    <w:rsid w:val="00721E42"/>
    <w:rsid w:val="00724B63"/>
    <w:rsid w:val="007302AB"/>
    <w:rsid w:val="00730365"/>
    <w:rsid w:val="00731A3A"/>
    <w:rsid w:val="00734B5A"/>
    <w:rsid w:val="0073687D"/>
    <w:rsid w:val="00737074"/>
    <w:rsid w:val="007400F2"/>
    <w:rsid w:val="007444BE"/>
    <w:rsid w:val="00744AA8"/>
    <w:rsid w:val="0074649F"/>
    <w:rsid w:val="00751087"/>
    <w:rsid w:val="007521DD"/>
    <w:rsid w:val="007537BB"/>
    <w:rsid w:val="00756674"/>
    <w:rsid w:val="007600FC"/>
    <w:rsid w:val="007621E9"/>
    <w:rsid w:val="00771378"/>
    <w:rsid w:val="00772C20"/>
    <w:rsid w:val="00773437"/>
    <w:rsid w:val="00773A4C"/>
    <w:rsid w:val="00781699"/>
    <w:rsid w:val="007877CF"/>
    <w:rsid w:val="007905AC"/>
    <w:rsid w:val="00790E1E"/>
    <w:rsid w:val="00791F57"/>
    <w:rsid w:val="00793CBA"/>
    <w:rsid w:val="007A05A1"/>
    <w:rsid w:val="007A0E1B"/>
    <w:rsid w:val="007A2804"/>
    <w:rsid w:val="007A5ADA"/>
    <w:rsid w:val="007A6438"/>
    <w:rsid w:val="007A717C"/>
    <w:rsid w:val="007B0C90"/>
    <w:rsid w:val="007B1623"/>
    <w:rsid w:val="007B21F8"/>
    <w:rsid w:val="007B4600"/>
    <w:rsid w:val="007B4FDA"/>
    <w:rsid w:val="007C1399"/>
    <w:rsid w:val="007C1700"/>
    <w:rsid w:val="007C5996"/>
    <w:rsid w:val="007C5D71"/>
    <w:rsid w:val="007C6037"/>
    <w:rsid w:val="007D7532"/>
    <w:rsid w:val="007E1006"/>
    <w:rsid w:val="007E1312"/>
    <w:rsid w:val="007E225D"/>
    <w:rsid w:val="007E3C5D"/>
    <w:rsid w:val="007E4053"/>
    <w:rsid w:val="007E63D1"/>
    <w:rsid w:val="007F0DCB"/>
    <w:rsid w:val="007F13D5"/>
    <w:rsid w:val="007F3234"/>
    <w:rsid w:val="007F52F9"/>
    <w:rsid w:val="00800BBF"/>
    <w:rsid w:val="008014E1"/>
    <w:rsid w:val="00802C5E"/>
    <w:rsid w:val="008059F1"/>
    <w:rsid w:val="00807D1C"/>
    <w:rsid w:val="00811976"/>
    <w:rsid w:val="00814242"/>
    <w:rsid w:val="008153C6"/>
    <w:rsid w:val="00820B5F"/>
    <w:rsid w:val="00822EAD"/>
    <w:rsid w:val="00826D9B"/>
    <w:rsid w:val="008301E7"/>
    <w:rsid w:val="0083408B"/>
    <w:rsid w:val="00834320"/>
    <w:rsid w:val="00834917"/>
    <w:rsid w:val="00836721"/>
    <w:rsid w:val="008373D9"/>
    <w:rsid w:val="00837B88"/>
    <w:rsid w:val="00841E56"/>
    <w:rsid w:val="00842AC5"/>
    <w:rsid w:val="00843AA9"/>
    <w:rsid w:val="00844CE7"/>
    <w:rsid w:val="00844E33"/>
    <w:rsid w:val="008475F0"/>
    <w:rsid w:val="00857FB9"/>
    <w:rsid w:val="008622F0"/>
    <w:rsid w:val="0086316A"/>
    <w:rsid w:val="00863439"/>
    <w:rsid w:val="00863ADA"/>
    <w:rsid w:val="00863C7B"/>
    <w:rsid w:val="0086410E"/>
    <w:rsid w:val="008648DC"/>
    <w:rsid w:val="00864C08"/>
    <w:rsid w:val="00864F65"/>
    <w:rsid w:val="00871D94"/>
    <w:rsid w:val="008722EF"/>
    <w:rsid w:val="00875308"/>
    <w:rsid w:val="0088020D"/>
    <w:rsid w:val="0088102A"/>
    <w:rsid w:val="008810E3"/>
    <w:rsid w:val="008810FD"/>
    <w:rsid w:val="008871B3"/>
    <w:rsid w:val="00892431"/>
    <w:rsid w:val="008924BE"/>
    <w:rsid w:val="0089286E"/>
    <w:rsid w:val="0089788C"/>
    <w:rsid w:val="00897925"/>
    <w:rsid w:val="008A5C64"/>
    <w:rsid w:val="008A6945"/>
    <w:rsid w:val="008B0AA6"/>
    <w:rsid w:val="008B221C"/>
    <w:rsid w:val="008B3A88"/>
    <w:rsid w:val="008C094C"/>
    <w:rsid w:val="008C0B12"/>
    <w:rsid w:val="008C3620"/>
    <w:rsid w:val="008C3BE6"/>
    <w:rsid w:val="008C41F7"/>
    <w:rsid w:val="008C5510"/>
    <w:rsid w:val="008C55C9"/>
    <w:rsid w:val="008C686C"/>
    <w:rsid w:val="008C72F0"/>
    <w:rsid w:val="008D0323"/>
    <w:rsid w:val="008D223F"/>
    <w:rsid w:val="008D3060"/>
    <w:rsid w:val="008D5EFF"/>
    <w:rsid w:val="008D6480"/>
    <w:rsid w:val="008D72AC"/>
    <w:rsid w:val="008E3AF9"/>
    <w:rsid w:val="008E72CB"/>
    <w:rsid w:val="008F17BA"/>
    <w:rsid w:val="008F27D6"/>
    <w:rsid w:val="008F34A5"/>
    <w:rsid w:val="008F4FA2"/>
    <w:rsid w:val="008F56AD"/>
    <w:rsid w:val="008F59FE"/>
    <w:rsid w:val="00903324"/>
    <w:rsid w:val="00904952"/>
    <w:rsid w:val="00905F67"/>
    <w:rsid w:val="00906091"/>
    <w:rsid w:val="009114C4"/>
    <w:rsid w:val="0091203E"/>
    <w:rsid w:val="009121AF"/>
    <w:rsid w:val="00914ED5"/>
    <w:rsid w:val="009220B8"/>
    <w:rsid w:val="00923C20"/>
    <w:rsid w:val="00932969"/>
    <w:rsid w:val="00933B33"/>
    <w:rsid w:val="00934D78"/>
    <w:rsid w:val="009366E6"/>
    <w:rsid w:val="00937A0E"/>
    <w:rsid w:val="0094039F"/>
    <w:rsid w:val="00940D43"/>
    <w:rsid w:val="0094215E"/>
    <w:rsid w:val="0094496C"/>
    <w:rsid w:val="00946F05"/>
    <w:rsid w:val="00953F17"/>
    <w:rsid w:val="00954813"/>
    <w:rsid w:val="00957703"/>
    <w:rsid w:val="00961748"/>
    <w:rsid w:val="00962473"/>
    <w:rsid w:val="00963F1D"/>
    <w:rsid w:val="00965891"/>
    <w:rsid w:val="00970DB1"/>
    <w:rsid w:val="00974AE1"/>
    <w:rsid w:val="00976C05"/>
    <w:rsid w:val="00976C3F"/>
    <w:rsid w:val="00976D23"/>
    <w:rsid w:val="009802E9"/>
    <w:rsid w:val="009816D8"/>
    <w:rsid w:val="00982980"/>
    <w:rsid w:val="009835FA"/>
    <w:rsid w:val="009858E4"/>
    <w:rsid w:val="00985EB4"/>
    <w:rsid w:val="0099570F"/>
    <w:rsid w:val="0099613A"/>
    <w:rsid w:val="009966C8"/>
    <w:rsid w:val="009A3195"/>
    <w:rsid w:val="009A4EBA"/>
    <w:rsid w:val="009A76A5"/>
    <w:rsid w:val="009B257F"/>
    <w:rsid w:val="009B36A2"/>
    <w:rsid w:val="009B47F4"/>
    <w:rsid w:val="009B539C"/>
    <w:rsid w:val="009C0F6F"/>
    <w:rsid w:val="009C3301"/>
    <w:rsid w:val="009C5D70"/>
    <w:rsid w:val="009C64EA"/>
    <w:rsid w:val="009C68F3"/>
    <w:rsid w:val="009C6C7A"/>
    <w:rsid w:val="009D13E7"/>
    <w:rsid w:val="009D1BCD"/>
    <w:rsid w:val="009D281D"/>
    <w:rsid w:val="009E144B"/>
    <w:rsid w:val="009E1C8B"/>
    <w:rsid w:val="009E4F0F"/>
    <w:rsid w:val="009E5227"/>
    <w:rsid w:val="009E6F53"/>
    <w:rsid w:val="009E7664"/>
    <w:rsid w:val="009F1B90"/>
    <w:rsid w:val="009F402F"/>
    <w:rsid w:val="009F66AD"/>
    <w:rsid w:val="00A002FA"/>
    <w:rsid w:val="00A01946"/>
    <w:rsid w:val="00A01D71"/>
    <w:rsid w:val="00A01DC1"/>
    <w:rsid w:val="00A03741"/>
    <w:rsid w:val="00A05071"/>
    <w:rsid w:val="00A0511D"/>
    <w:rsid w:val="00A127EE"/>
    <w:rsid w:val="00A12ABE"/>
    <w:rsid w:val="00A14CD7"/>
    <w:rsid w:val="00A234FD"/>
    <w:rsid w:val="00A23AAD"/>
    <w:rsid w:val="00A25DF2"/>
    <w:rsid w:val="00A26D39"/>
    <w:rsid w:val="00A27672"/>
    <w:rsid w:val="00A327D1"/>
    <w:rsid w:val="00A334D9"/>
    <w:rsid w:val="00A433AE"/>
    <w:rsid w:val="00A43CCC"/>
    <w:rsid w:val="00A4644F"/>
    <w:rsid w:val="00A50B29"/>
    <w:rsid w:val="00A538B3"/>
    <w:rsid w:val="00A542F7"/>
    <w:rsid w:val="00A572FF"/>
    <w:rsid w:val="00A643BB"/>
    <w:rsid w:val="00A65E3D"/>
    <w:rsid w:val="00A7642C"/>
    <w:rsid w:val="00A819FF"/>
    <w:rsid w:val="00A8349E"/>
    <w:rsid w:val="00A83640"/>
    <w:rsid w:val="00A83A1E"/>
    <w:rsid w:val="00A87F51"/>
    <w:rsid w:val="00A945FB"/>
    <w:rsid w:val="00A96BA3"/>
    <w:rsid w:val="00AA0636"/>
    <w:rsid w:val="00AA20DF"/>
    <w:rsid w:val="00AA3085"/>
    <w:rsid w:val="00AA5895"/>
    <w:rsid w:val="00AA6608"/>
    <w:rsid w:val="00AA7201"/>
    <w:rsid w:val="00AB18C2"/>
    <w:rsid w:val="00AB1C3B"/>
    <w:rsid w:val="00AB243C"/>
    <w:rsid w:val="00AB3C49"/>
    <w:rsid w:val="00AB49EF"/>
    <w:rsid w:val="00AB7B06"/>
    <w:rsid w:val="00AB7FB9"/>
    <w:rsid w:val="00AC02A0"/>
    <w:rsid w:val="00AC30D2"/>
    <w:rsid w:val="00AD04AA"/>
    <w:rsid w:val="00AD10AB"/>
    <w:rsid w:val="00AD159A"/>
    <w:rsid w:val="00AD2A17"/>
    <w:rsid w:val="00AD7561"/>
    <w:rsid w:val="00AE1AB6"/>
    <w:rsid w:val="00AE5675"/>
    <w:rsid w:val="00AE5821"/>
    <w:rsid w:val="00AE63D7"/>
    <w:rsid w:val="00AF07FB"/>
    <w:rsid w:val="00AF0B71"/>
    <w:rsid w:val="00AF0EDD"/>
    <w:rsid w:val="00AF1A53"/>
    <w:rsid w:val="00AF60B9"/>
    <w:rsid w:val="00AF75C0"/>
    <w:rsid w:val="00B1017C"/>
    <w:rsid w:val="00B1093F"/>
    <w:rsid w:val="00B12BE6"/>
    <w:rsid w:val="00B217A0"/>
    <w:rsid w:val="00B233F7"/>
    <w:rsid w:val="00B250C0"/>
    <w:rsid w:val="00B2757A"/>
    <w:rsid w:val="00B32E6D"/>
    <w:rsid w:val="00B32EA6"/>
    <w:rsid w:val="00B35DAF"/>
    <w:rsid w:val="00B40539"/>
    <w:rsid w:val="00B410DB"/>
    <w:rsid w:val="00B46CE9"/>
    <w:rsid w:val="00B52377"/>
    <w:rsid w:val="00B56248"/>
    <w:rsid w:val="00B57769"/>
    <w:rsid w:val="00B578E5"/>
    <w:rsid w:val="00B57A85"/>
    <w:rsid w:val="00B60C63"/>
    <w:rsid w:val="00B62846"/>
    <w:rsid w:val="00B64440"/>
    <w:rsid w:val="00B737FE"/>
    <w:rsid w:val="00B73EED"/>
    <w:rsid w:val="00B74463"/>
    <w:rsid w:val="00B771C4"/>
    <w:rsid w:val="00B901AF"/>
    <w:rsid w:val="00B9068B"/>
    <w:rsid w:val="00B924CF"/>
    <w:rsid w:val="00B929D5"/>
    <w:rsid w:val="00B9389B"/>
    <w:rsid w:val="00B95F46"/>
    <w:rsid w:val="00BA2873"/>
    <w:rsid w:val="00BA4B9E"/>
    <w:rsid w:val="00BA6179"/>
    <w:rsid w:val="00BB0E4A"/>
    <w:rsid w:val="00BB3A81"/>
    <w:rsid w:val="00BB4B90"/>
    <w:rsid w:val="00BC1B26"/>
    <w:rsid w:val="00BC1CA1"/>
    <w:rsid w:val="00BC350F"/>
    <w:rsid w:val="00BC4E77"/>
    <w:rsid w:val="00BC6495"/>
    <w:rsid w:val="00BD2E83"/>
    <w:rsid w:val="00BD60CA"/>
    <w:rsid w:val="00BD61D4"/>
    <w:rsid w:val="00BE4B17"/>
    <w:rsid w:val="00BE558B"/>
    <w:rsid w:val="00BF0146"/>
    <w:rsid w:val="00BF0BE1"/>
    <w:rsid w:val="00BF113C"/>
    <w:rsid w:val="00BF23F8"/>
    <w:rsid w:val="00BF3D24"/>
    <w:rsid w:val="00BF5639"/>
    <w:rsid w:val="00C0024E"/>
    <w:rsid w:val="00C02E22"/>
    <w:rsid w:val="00C06DDC"/>
    <w:rsid w:val="00C104D0"/>
    <w:rsid w:val="00C12D7D"/>
    <w:rsid w:val="00C12F5D"/>
    <w:rsid w:val="00C14282"/>
    <w:rsid w:val="00C14D53"/>
    <w:rsid w:val="00C15900"/>
    <w:rsid w:val="00C16A96"/>
    <w:rsid w:val="00C21ABF"/>
    <w:rsid w:val="00C21B2B"/>
    <w:rsid w:val="00C23945"/>
    <w:rsid w:val="00C23E24"/>
    <w:rsid w:val="00C254D0"/>
    <w:rsid w:val="00C3127A"/>
    <w:rsid w:val="00C3127E"/>
    <w:rsid w:val="00C315B7"/>
    <w:rsid w:val="00C329A3"/>
    <w:rsid w:val="00C34198"/>
    <w:rsid w:val="00C35A3A"/>
    <w:rsid w:val="00C360D1"/>
    <w:rsid w:val="00C43F6E"/>
    <w:rsid w:val="00C45D6D"/>
    <w:rsid w:val="00C5068B"/>
    <w:rsid w:val="00C52D6C"/>
    <w:rsid w:val="00C52E7D"/>
    <w:rsid w:val="00C54332"/>
    <w:rsid w:val="00C551A8"/>
    <w:rsid w:val="00C61468"/>
    <w:rsid w:val="00C61D9A"/>
    <w:rsid w:val="00C61EEE"/>
    <w:rsid w:val="00C62DBE"/>
    <w:rsid w:val="00C63763"/>
    <w:rsid w:val="00C641C0"/>
    <w:rsid w:val="00C64602"/>
    <w:rsid w:val="00C6474E"/>
    <w:rsid w:val="00C66326"/>
    <w:rsid w:val="00C667D2"/>
    <w:rsid w:val="00C66FB5"/>
    <w:rsid w:val="00C70F4D"/>
    <w:rsid w:val="00C75A31"/>
    <w:rsid w:val="00C76424"/>
    <w:rsid w:val="00C76CA4"/>
    <w:rsid w:val="00C8058E"/>
    <w:rsid w:val="00C80C38"/>
    <w:rsid w:val="00C8122B"/>
    <w:rsid w:val="00C81D30"/>
    <w:rsid w:val="00C8261E"/>
    <w:rsid w:val="00C9017B"/>
    <w:rsid w:val="00C941B9"/>
    <w:rsid w:val="00C97576"/>
    <w:rsid w:val="00CA3D2B"/>
    <w:rsid w:val="00CB16A5"/>
    <w:rsid w:val="00CB2642"/>
    <w:rsid w:val="00CB396B"/>
    <w:rsid w:val="00CC0ACA"/>
    <w:rsid w:val="00CC176C"/>
    <w:rsid w:val="00CC24AC"/>
    <w:rsid w:val="00CC260B"/>
    <w:rsid w:val="00CC2A6E"/>
    <w:rsid w:val="00CC469C"/>
    <w:rsid w:val="00CC4ADB"/>
    <w:rsid w:val="00CC6213"/>
    <w:rsid w:val="00CD096F"/>
    <w:rsid w:val="00CD1766"/>
    <w:rsid w:val="00CD4D8F"/>
    <w:rsid w:val="00CE481B"/>
    <w:rsid w:val="00CE553B"/>
    <w:rsid w:val="00CE6518"/>
    <w:rsid w:val="00CE6AEA"/>
    <w:rsid w:val="00CF3026"/>
    <w:rsid w:val="00CF3DA5"/>
    <w:rsid w:val="00CF3E36"/>
    <w:rsid w:val="00D0409A"/>
    <w:rsid w:val="00D05E84"/>
    <w:rsid w:val="00D10CCD"/>
    <w:rsid w:val="00D12744"/>
    <w:rsid w:val="00D13ADD"/>
    <w:rsid w:val="00D13C39"/>
    <w:rsid w:val="00D21C11"/>
    <w:rsid w:val="00D229A3"/>
    <w:rsid w:val="00D26F57"/>
    <w:rsid w:val="00D27981"/>
    <w:rsid w:val="00D323D8"/>
    <w:rsid w:val="00D32D27"/>
    <w:rsid w:val="00D33578"/>
    <w:rsid w:val="00D34712"/>
    <w:rsid w:val="00D37D7A"/>
    <w:rsid w:val="00D407CE"/>
    <w:rsid w:val="00D4171A"/>
    <w:rsid w:val="00D4191E"/>
    <w:rsid w:val="00D4327A"/>
    <w:rsid w:val="00D508E5"/>
    <w:rsid w:val="00D5137A"/>
    <w:rsid w:val="00D52CBA"/>
    <w:rsid w:val="00D545B3"/>
    <w:rsid w:val="00D567AE"/>
    <w:rsid w:val="00D65AD4"/>
    <w:rsid w:val="00D65E79"/>
    <w:rsid w:val="00D660A8"/>
    <w:rsid w:val="00D67273"/>
    <w:rsid w:val="00D746C6"/>
    <w:rsid w:val="00D75F07"/>
    <w:rsid w:val="00D76E55"/>
    <w:rsid w:val="00D76EEE"/>
    <w:rsid w:val="00D77533"/>
    <w:rsid w:val="00D8047F"/>
    <w:rsid w:val="00D8385E"/>
    <w:rsid w:val="00D854E1"/>
    <w:rsid w:val="00D86794"/>
    <w:rsid w:val="00D8747B"/>
    <w:rsid w:val="00D87FBE"/>
    <w:rsid w:val="00D95B97"/>
    <w:rsid w:val="00DA174F"/>
    <w:rsid w:val="00DA34E3"/>
    <w:rsid w:val="00DA4B76"/>
    <w:rsid w:val="00DA5B91"/>
    <w:rsid w:val="00DA6FF6"/>
    <w:rsid w:val="00DB04A2"/>
    <w:rsid w:val="00DB0B01"/>
    <w:rsid w:val="00DB0E53"/>
    <w:rsid w:val="00DB102A"/>
    <w:rsid w:val="00DB2CD6"/>
    <w:rsid w:val="00DB3259"/>
    <w:rsid w:val="00DB46CE"/>
    <w:rsid w:val="00DC39F9"/>
    <w:rsid w:val="00DC54C5"/>
    <w:rsid w:val="00DD0ACB"/>
    <w:rsid w:val="00DD3D5F"/>
    <w:rsid w:val="00DD3D89"/>
    <w:rsid w:val="00DD3E66"/>
    <w:rsid w:val="00DD6CE2"/>
    <w:rsid w:val="00DE0998"/>
    <w:rsid w:val="00DE1EAD"/>
    <w:rsid w:val="00DE27B1"/>
    <w:rsid w:val="00DE3C66"/>
    <w:rsid w:val="00DE4D8B"/>
    <w:rsid w:val="00DE5E8C"/>
    <w:rsid w:val="00DE7EBE"/>
    <w:rsid w:val="00DF02AE"/>
    <w:rsid w:val="00DF1AD0"/>
    <w:rsid w:val="00DF6CB7"/>
    <w:rsid w:val="00E12F40"/>
    <w:rsid w:val="00E1713C"/>
    <w:rsid w:val="00E22E8F"/>
    <w:rsid w:val="00E24977"/>
    <w:rsid w:val="00E249F4"/>
    <w:rsid w:val="00E256C1"/>
    <w:rsid w:val="00E267C9"/>
    <w:rsid w:val="00E26F1A"/>
    <w:rsid w:val="00E30FD3"/>
    <w:rsid w:val="00E31FA0"/>
    <w:rsid w:val="00E326A2"/>
    <w:rsid w:val="00E35999"/>
    <w:rsid w:val="00E405E3"/>
    <w:rsid w:val="00E417A3"/>
    <w:rsid w:val="00E42D4F"/>
    <w:rsid w:val="00E454EF"/>
    <w:rsid w:val="00E46CC7"/>
    <w:rsid w:val="00E56C07"/>
    <w:rsid w:val="00E575D0"/>
    <w:rsid w:val="00E60BDB"/>
    <w:rsid w:val="00E623E3"/>
    <w:rsid w:val="00E625B3"/>
    <w:rsid w:val="00E635A0"/>
    <w:rsid w:val="00E654D5"/>
    <w:rsid w:val="00E72EB4"/>
    <w:rsid w:val="00E736D3"/>
    <w:rsid w:val="00E7779B"/>
    <w:rsid w:val="00E847C6"/>
    <w:rsid w:val="00E85BDC"/>
    <w:rsid w:val="00E87ED3"/>
    <w:rsid w:val="00E90906"/>
    <w:rsid w:val="00E90F91"/>
    <w:rsid w:val="00E93617"/>
    <w:rsid w:val="00E93BB6"/>
    <w:rsid w:val="00E9441A"/>
    <w:rsid w:val="00E962FC"/>
    <w:rsid w:val="00EA3F23"/>
    <w:rsid w:val="00EA4E24"/>
    <w:rsid w:val="00EA6D60"/>
    <w:rsid w:val="00EA79DB"/>
    <w:rsid w:val="00EB29AF"/>
    <w:rsid w:val="00EB4484"/>
    <w:rsid w:val="00EB4893"/>
    <w:rsid w:val="00EB4897"/>
    <w:rsid w:val="00EB51CE"/>
    <w:rsid w:val="00EB53E4"/>
    <w:rsid w:val="00EB687B"/>
    <w:rsid w:val="00EB6A41"/>
    <w:rsid w:val="00EC1117"/>
    <w:rsid w:val="00ED06FC"/>
    <w:rsid w:val="00ED108C"/>
    <w:rsid w:val="00ED1E59"/>
    <w:rsid w:val="00ED2D7D"/>
    <w:rsid w:val="00ED3A48"/>
    <w:rsid w:val="00ED3CBE"/>
    <w:rsid w:val="00ED5265"/>
    <w:rsid w:val="00ED5B4D"/>
    <w:rsid w:val="00ED70AC"/>
    <w:rsid w:val="00EE4090"/>
    <w:rsid w:val="00EE5C1D"/>
    <w:rsid w:val="00EE5D0F"/>
    <w:rsid w:val="00EF14B0"/>
    <w:rsid w:val="00EF280D"/>
    <w:rsid w:val="00EF35A5"/>
    <w:rsid w:val="00EF4B28"/>
    <w:rsid w:val="00EF5883"/>
    <w:rsid w:val="00F01B4A"/>
    <w:rsid w:val="00F031F0"/>
    <w:rsid w:val="00F067E3"/>
    <w:rsid w:val="00F12000"/>
    <w:rsid w:val="00F12AA0"/>
    <w:rsid w:val="00F169A9"/>
    <w:rsid w:val="00F16C86"/>
    <w:rsid w:val="00F263B7"/>
    <w:rsid w:val="00F275FF"/>
    <w:rsid w:val="00F31E2B"/>
    <w:rsid w:val="00F3569F"/>
    <w:rsid w:val="00F424A6"/>
    <w:rsid w:val="00F439C0"/>
    <w:rsid w:val="00F43B8A"/>
    <w:rsid w:val="00F466D9"/>
    <w:rsid w:val="00F473ED"/>
    <w:rsid w:val="00F50B80"/>
    <w:rsid w:val="00F51521"/>
    <w:rsid w:val="00F539BC"/>
    <w:rsid w:val="00F64907"/>
    <w:rsid w:val="00F7225C"/>
    <w:rsid w:val="00F7613B"/>
    <w:rsid w:val="00F83244"/>
    <w:rsid w:val="00F838BD"/>
    <w:rsid w:val="00F84E23"/>
    <w:rsid w:val="00F86FE3"/>
    <w:rsid w:val="00F9400B"/>
    <w:rsid w:val="00F944A6"/>
    <w:rsid w:val="00F94591"/>
    <w:rsid w:val="00F95027"/>
    <w:rsid w:val="00F95E5A"/>
    <w:rsid w:val="00F97732"/>
    <w:rsid w:val="00F977D2"/>
    <w:rsid w:val="00FA044E"/>
    <w:rsid w:val="00FA3E3F"/>
    <w:rsid w:val="00FB40AF"/>
    <w:rsid w:val="00FB4622"/>
    <w:rsid w:val="00FB5AA6"/>
    <w:rsid w:val="00FB5CF1"/>
    <w:rsid w:val="00FB7870"/>
    <w:rsid w:val="00FC55C3"/>
    <w:rsid w:val="00FD31C1"/>
    <w:rsid w:val="00FD4F0D"/>
    <w:rsid w:val="00FE1B11"/>
    <w:rsid w:val="00FE25FC"/>
    <w:rsid w:val="00FE2EFA"/>
    <w:rsid w:val="00FE6FC9"/>
    <w:rsid w:val="00FF0A27"/>
    <w:rsid w:val="00FF2C91"/>
    <w:rsid w:val="00FF3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7FF0778"/>
  <w15:docId w15:val="{F0FF5463-1949-488D-9D4A-EAEBEC1B3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95D"/>
    <w:rPr>
      <w:sz w:val="28"/>
      <w:szCs w:val="24"/>
    </w:rPr>
  </w:style>
  <w:style w:type="paragraph" w:styleId="1">
    <w:name w:val="heading 1"/>
    <w:basedOn w:val="a"/>
    <w:next w:val="a"/>
    <w:link w:val="10"/>
    <w:uiPriority w:val="99"/>
    <w:qFormat/>
    <w:rsid w:val="00B737F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679F8"/>
    <w:pPr>
      <w:keepNext/>
      <w:spacing w:before="240" w:after="60"/>
      <w:outlineLvl w:val="1"/>
    </w:pPr>
    <w:rPr>
      <w:rFonts w:ascii="Cambria" w:hAnsi="Cambria"/>
      <w:b/>
      <w:bCs/>
      <w:i/>
      <w:iCs/>
      <w:szCs w:val="28"/>
    </w:rPr>
  </w:style>
  <w:style w:type="paragraph" w:styleId="3">
    <w:name w:val="heading 3"/>
    <w:basedOn w:val="a"/>
    <w:next w:val="a"/>
    <w:qFormat/>
    <w:rsid w:val="0022630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A66B1"/>
    <w:rPr>
      <w:rFonts w:ascii="Arial" w:hAnsi="Arial" w:cs="Arial"/>
      <w:b/>
      <w:bCs/>
      <w:kern w:val="32"/>
      <w:sz w:val="32"/>
      <w:szCs w:val="32"/>
    </w:rPr>
  </w:style>
  <w:style w:type="character" w:customStyle="1" w:styleId="20">
    <w:name w:val="Заголовок 2 Знак"/>
    <w:link w:val="2"/>
    <w:semiHidden/>
    <w:rsid w:val="001679F8"/>
    <w:rPr>
      <w:rFonts w:ascii="Cambria" w:eastAsia="Times New Roman" w:hAnsi="Cambria" w:cs="Times New Roman"/>
      <w:b/>
      <w:bCs/>
      <w:i/>
      <w:iCs/>
      <w:sz w:val="28"/>
      <w:szCs w:val="28"/>
    </w:rPr>
  </w:style>
  <w:style w:type="paragraph" w:styleId="a3">
    <w:name w:val="Body Text"/>
    <w:basedOn w:val="a"/>
    <w:rsid w:val="002A3D67"/>
    <w:pPr>
      <w:jc w:val="both"/>
    </w:pPr>
  </w:style>
  <w:style w:type="paragraph" w:styleId="a4">
    <w:name w:val="Body Text Indent"/>
    <w:basedOn w:val="a"/>
    <w:link w:val="a5"/>
    <w:rsid w:val="002A3D67"/>
    <w:pPr>
      <w:overflowPunct w:val="0"/>
      <w:autoSpaceDE w:val="0"/>
      <w:autoSpaceDN w:val="0"/>
      <w:adjustRightInd w:val="0"/>
      <w:spacing w:after="120"/>
      <w:ind w:left="283"/>
      <w:textAlignment w:val="baseline"/>
    </w:pPr>
    <w:rPr>
      <w:szCs w:val="20"/>
    </w:rPr>
  </w:style>
  <w:style w:type="character" w:customStyle="1" w:styleId="a5">
    <w:name w:val="Основной текст с отступом Знак"/>
    <w:basedOn w:val="a0"/>
    <w:link w:val="a4"/>
    <w:rsid w:val="003A66B1"/>
    <w:rPr>
      <w:sz w:val="28"/>
    </w:rPr>
  </w:style>
  <w:style w:type="paragraph" w:styleId="21">
    <w:name w:val="Body Text 2"/>
    <w:basedOn w:val="a"/>
    <w:rsid w:val="00B737FE"/>
    <w:pPr>
      <w:spacing w:after="120" w:line="480" w:lineRule="auto"/>
    </w:pPr>
  </w:style>
  <w:style w:type="paragraph" w:styleId="30">
    <w:name w:val="Body Text 3"/>
    <w:basedOn w:val="a"/>
    <w:rsid w:val="00B737FE"/>
    <w:pPr>
      <w:spacing w:after="120"/>
    </w:pPr>
    <w:rPr>
      <w:sz w:val="16"/>
      <w:szCs w:val="16"/>
    </w:rPr>
  </w:style>
  <w:style w:type="paragraph" w:styleId="22">
    <w:name w:val="Body Text Indent 2"/>
    <w:basedOn w:val="a"/>
    <w:rsid w:val="00B737FE"/>
    <w:pPr>
      <w:spacing w:after="120" w:line="480" w:lineRule="auto"/>
      <w:ind w:left="283"/>
    </w:pPr>
  </w:style>
  <w:style w:type="paragraph" w:styleId="31">
    <w:name w:val="Body Text Indent 3"/>
    <w:basedOn w:val="a"/>
    <w:rsid w:val="00B737FE"/>
    <w:pPr>
      <w:spacing w:after="120"/>
      <w:ind w:left="283"/>
    </w:pPr>
    <w:rPr>
      <w:sz w:val="16"/>
      <w:szCs w:val="16"/>
    </w:rPr>
  </w:style>
  <w:style w:type="paragraph" w:customStyle="1" w:styleId="210">
    <w:name w:val="Основной текст 21"/>
    <w:basedOn w:val="a"/>
    <w:rsid w:val="00B737FE"/>
    <w:pPr>
      <w:ind w:right="142"/>
    </w:pPr>
    <w:rPr>
      <w:rFonts w:ascii="Arial" w:hAnsi="Arial"/>
      <w:sz w:val="22"/>
      <w:szCs w:val="20"/>
    </w:rPr>
  </w:style>
  <w:style w:type="table" w:styleId="a6">
    <w:name w:val="Table Grid"/>
    <w:basedOn w:val="a1"/>
    <w:uiPriority w:val="39"/>
    <w:rsid w:val="00226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D37D7A"/>
    <w:pPr>
      <w:widowControl w:val="0"/>
      <w:autoSpaceDE w:val="0"/>
      <w:autoSpaceDN w:val="0"/>
      <w:adjustRightInd w:val="0"/>
    </w:pPr>
    <w:rPr>
      <w:rFonts w:ascii="Arial" w:hAnsi="Arial" w:cs="Arial"/>
      <w:b/>
      <w:bCs/>
    </w:rPr>
  </w:style>
  <w:style w:type="paragraph" w:customStyle="1" w:styleId="ConsNormal">
    <w:name w:val="ConsNormal"/>
    <w:rsid w:val="00793CBA"/>
    <w:pPr>
      <w:widowControl w:val="0"/>
      <w:autoSpaceDE w:val="0"/>
      <w:autoSpaceDN w:val="0"/>
      <w:adjustRightInd w:val="0"/>
      <w:ind w:firstLine="720"/>
    </w:pPr>
    <w:rPr>
      <w:rFonts w:ascii="Arial" w:hAnsi="Arial" w:cs="Arial"/>
    </w:rPr>
  </w:style>
  <w:style w:type="paragraph" w:customStyle="1" w:styleId="CharChar">
    <w:name w:val="Char Char Знак Знак Знак"/>
    <w:basedOn w:val="a"/>
    <w:rsid w:val="00554D8D"/>
    <w:pPr>
      <w:autoSpaceDE w:val="0"/>
      <w:autoSpaceDN w:val="0"/>
      <w:spacing w:after="160" w:line="240" w:lineRule="exact"/>
    </w:pPr>
    <w:rPr>
      <w:rFonts w:ascii="Arial" w:hAnsi="Arial" w:cs="Arial"/>
      <w:b/>
      <w:bCs/>
      <w:sz w:val="20"/>
      <w:szCs w:val="20"/>
      <w:lang w:val="en-US" w:eastAsia="de-DE"/>
    </w:rPr>
  </w:style>
  <w:style w:type="paragraph" w:customStyle="1" w:styleId="ConsPlusNormal">
    <w:name w:val="ConsPlusNormal"/>
    <w:rsid w:val="00976C3F"/>
    <w:pPr>
      <w:widowControl w:val="0"/>
      <w:autoSpaceDE w:val="0"/>
      <w:autoSpaceDN w:val="0"/>
      <w:adjustRightInd w:val="0"/>
      <w:ind w:firstLine="720"/>
    </w:pPr>
    <w:rPr>
      <w:rFonts w:ascii="Arial" w:hAnsi="Arial" w:cs="Arial"/>
    </w:rPr>
  </w:style>
  <w:style w:type="paragraph" w:customStyle="1" w:styleId="CharChar0">
    <w:name w:val="Char Char Знак Знак Знак"/>
    <w:basedOn w:val="a"/>
    <w:rsid w:val="00A50B29"/>
    <w:pPr>
      <w:autoSpaceDE w:val="0"/>
      <w:autoSpaceDN w:val="0"/>
      <w:spacing w:after="160" w:line="240" w:lineRule="exact"/>
    </w:pPr>
    <w:rPr>
      <w:rFonts w:ascii="Arial" w:hAnsi="Arial" w:cs="Arial"/>
      <w:b/>
      <w:bCs/>
      <w:sz w:val="20"/>
      <w:szCs w:val="20"/>
      <w:lang w:val="en-US" w:eastAsia="de-DE"/>
    </w:rPr>
  </w:style>
  <w:style w:type="paragraph" w:styleId="a7">
    <w:name w:val="Balloon Text"/>
    <w:basedOn w:val="a"/>
    <w:link w:val="a8"/>
    <w:uiPriority w:val="99"/>
    <w:rsid w:val="007877CF"/>
    <w:rPr>
      <w:rFonts w:ascii="Tahoma" w:hAnsi="Tahoma" w:cs="Tahoma"/>
      <w:sz w:val="16"/>
      <w:szCs w:val="16"/>
    </w:rPr>
  </w:style>
  <w:style w:type="character" w:customStyle="1" w:styleId="a8">
    <w:name w:val="Текст выноски Знак"/>
    <w:link w:val="a7"/>
    <w:uiPriority w:val="99"/>
    <w:rsid w:val="007877CF"/>
    <w:rPr>
      <w:rFonts w:ascii="Tahoma" w:hAnsi="Tahoma" w:cs="Tahoma"/>
      <w:sz w:val="16"/>
      <w:szCs w:val="16"/>
    </w:rPr>
  </w:style>
  <w:style w:type="paragraph" w:styleId="a9">
    <w:name w:val="List Paragraph"/>
    <w:basedOn w:val="a"/>
    <w:uiPriority w:val="34"/>
    <w:qFormat/>
    <w:rsid w:val="00E60BDB"/>
    <w:pPr>
      <w:ind w:left="708"/>
    </w:pPr>
  </w:style>
  <w:style w:type="character" w:customStyle="1" w:styleId="FontStyle15">
    <w:name w:val="Font Style15"/>
    <w:rsid w:val="00A234FD"/>
    <w:rPr>
      <w:rFonts w:ascii="Times New Roman" w:hAnsi="Times New Roman" w:cs="Times New Roman"/>
      <w:sz w:val="22"/>
      <w:szCs w:val="22"/>
    </w:rPr>
  </w:style>
  <w:style w:type="character" w:customStyle="1" w:styleId="FontStyle14">
    <w:name w:val="Font Style14"/>
    <w:rsid w:val="00A234FD"/>
    <w:rPr>
      <w:rFonts w:ascii="Times New Roman" w:hAnsi="Times New Roman" w:cs="Times New Roman"/>
      <w:b/>
      <w:bCs/>
      <w:sz w:val="22"/>
      <w:szCs w:val="22"/>
    </w:rPr>
  </w:style>
  <w:style w:type="paragraph" w:customStyle="1" w:styleId="ConsPlusTitle">
    <w:name w:val="ConsPlusTitle"/>
    <w:uiPriority w:val="99"/>
    <w:rsid w:val="002A48B0"/>
    <w:pPr>
      <w:widowControl w:val="0"/>
      <w:autoSpaceDE w:val="0"/>
      <w:autoSpaceDN w:val="0"/>
      <w:adjustRightInd w:val="0"/>
    </w:pPr>
    <w:rPr>
      <w:rFonts w:ascii="Calibri" w:hAnsi="Calibri" w:cs="Calibri"/>
      <w:b/>
      <w:bCs/>
      <w:sz w:val="22"/>
      <w:szCs w:val="22"/>
    </w:rPr>
  </w:style>
  <w:style w:type="paragraph" w:styleId="aa">
    <w:name w:val="header"/>
    <w:aliases w:val=" Знак6"/>
    <w:basedOn w:val="a"/>
    <w:link w:val="ab"/>
    <w:uiPriority w:val="99"/>
    <w:unhideWhenUsed/>
    <w:rsid w:val="00790E1E"/>
    <w:pPr>
      <w:tabs>
        <w:tab w:val="center" w:pos="4677"/>
        <w:tab w:val="right" w:pos="9355"/>
      </w:tabs>
    </w:pPr>
  </w:style>
  <w:style w:type="character" w:customStyle="1" w:styleId="ab">
    <w:name w:val="Верхний колонтитул Знак"/>
    <w:aliases w:val=" Знак6 Знак"/>
    <w:basedOn w:val="a0"/>
    <w:link w:val="aa"/>
    <w:uiPriority w:val="99"/>
    <w:rsid w:val="00790E1E"/>
    <w:rPr>
      <w:sz w:val="28"/>
      <w:szCs w:val="24"/>
    </w:rPr>
  </w:style>
  <w:style w:type="paragraph" w:styleId="ac">
    <w:name w:val="footer"/>
    <w:aliases w:val=" Знак5"/>
    <w:basedOn w:val="a"/>
    <w:link w:val="ad"/>
    <w:uiPriority w:val="99"/>
    <w:unhideWhenUsed/>
    <w:rsid w:val="00790E1E"/>
    <w:pPr>
      <w:tabs>
        <w:tab w:val="center" w:pos="4677"/>
        <w:tab w:val="right" w:pos="9355"/>
      </w:tabs>
    </w:pPr>
  </w:style>
  <w:style w:type="character" w:customStyle="1" w:styleId="ad">
    <w:name w:val="Нижний колонтитул Знак"/>
    <w:aliases w:val=" Знак5 Знак"/>
    <w:basedOn w:val="a0"/>
    <w:link w:val="ac"/>
    <w:uiPriority w:val="99"/>
    <w:rsid w:val="00790E1E"/>
    <w:rPr>
      <w:sz w:val="28"/>
      <w:szCs w:val="24"/>
    </w:rPr>
  </w:style>
  <w:style w:type="character" w:styleId="ae">
    <w:name w:val="Hyperlink"/>
    <w:uiPriority w:val="99"/>
    <w:unhideWhenUsed/>
    <w:rsid w:val="003A66B1"/>
    <w:rPr>
      <w:color w:val="0000FF"/>
      <w:u w:val="single"/>
    </w:rPr>
  </w:style>
  <w:style w:type="paragraph" w:styleId="af">
    <w:name w:val="Normal (Web)"/>
    <w:basedOn w:val="a"/>
    <w:uiPriority w:val="99"/>
    <w:unhideWhenUsed/>
    <w:rsid w:val="003A66B1"/>
    <w:pPr>
      <w:spacing w:before="100" w:beforeAutospacing="1" w:after="100" w:afterAutospacing="1"/>
    </w:pPr>
    <w:rPr>
      <w:sz w:val="24"/>
    </w:rPr>
  </w:style>
  <w:style w:type="character" w:customStyle="1" w:styleId="FontStyle51">
    <w:name w:val="Font Style51"/>
    <w:uiPriority w:val="99"/>
    <w:rsid w:val="003A66B1"/>
    <w:rPr>
      <w:rFonts w:ascii="Times New Roman" w:hAnsi="Times New Roman" w:cs="Times New Roman"/>
      <w:color w:val="000000"/>
      <w:sz w:val="22"/>
      <w:szCs w:val="22"/>
    </w:rPr>
  </w:style>
  <w:style w:type="paragraph" w:styleId="af0">
    <w:name w:val="footnote text"/>
    <w:basedOn w:val="a"/>
    <w:link w:val="af1"/>
    <w:unhideWhenUsed/>
    <w:rsid w:val="003A66B1"/>
    <w:rPr>
      <w:rFonts w:ascii="Calibri" w:hAnsi="Calibri"/>
      <w:sz w:val="20"/>
      <w:szCs w:val="20"/>
      <w:lang w:val="x-none" w:eastAsia="x-none"/>
    </w:rPr>
  </w:style>
  <w:style w:type="character" w:customStyle="1" w:styleId="af1">
    <w:name w:val="Текст сноски Знак"/>
    <w:basedOn w:val="a0"/>
    <w:link w:val="af0"/>
    <w:rsid w:val="003A66B1"/>
    <w:rPr>
      <w:rFonts w:ascii="Calibri" w:hAnsi="Calibri"/>
      <w:lang w:val="x-none" w:eastAsia="x-none"/>
    </w:rPr>
  </w:style>
  <w:style w:type="character" w:styleId="af2">
    <w:name w:val="footnote reference"/>
    <w:unhideWhenUsed/>
    <w:rsid w:val="003A66B1"/>
    <w:rPr>
      <w:vertAlign w:val="superscript"/>
    </w:rPr>
  </w:style>
  <w:style w:type="paragraph" w:customStyle="1" w:styleId="Default">
    <w:name w:val="Default"/>
    <w:rsid w:val="003A66B1"/>
    <w:pPr>
      <w:autoSpaceDE w:val="0"/>
      <w:autoSpaceDN w:val="0"/>
      <w:adjustRightInd w:val="0"/>
    </w:pPr>
    <w:rPr>
      <w:color w:val="000000"/>
      <w:sz w:val="24"/>
      <w:szCs w:val="24"/>
      <w:lang w:eastAsia="en-US"/>
    </w:rPr>
  </w:style>
  <w:style w:type="character" w:customStyle="1" w:styleId="af3">
    <w:name w:val="Без интервала Знак"/>
    <w:link w:val="af4"/>
    <w:uiPriority w:val="1"/>
    <w:locked/>
    <w:rsid w:val="003A66B1"/>
    <w:rPr>
      <w:sz w:val="24"/>
      <w:szCs w:val="32"/>
    </w:rPr>
  </w:style>
  <w:style w:type="paragraph" w:styleId="af4">
    <w:name w:val="No Spacing"/>
    <w:basedOn w:val="a"/>
    <w:link w:val="af3"/>
    <w:uiPriority w:val="1"/>
    <w:qFormat/>
    <w:rsid w:val="003A66B1"/>
    <w:rPr>
      <w:sz w:val="24"/>
      <w:szCs w:val="32"/>
    </w:rPr>
  </w:style>
  <w:style w:type="character" w:styleId="af5">
    <w:name w:val="Strong"/>
    <w:uiPriority w:val="22"/>
    <w:qFormat/>
    <w:rsid w:val="003A66B1"/>
    <w:rPr>
      <w:b/>
      <w:bCs/>
    </w:rPr>
  </w:style>
  <w:style w:type="paragraph" w:styleId="af6">
    <w:name w:val="Plain Text"/>
    <w:basedOn w:val="a"/>
    <w:link w:val="af7"/>
    <w:uiPriority w:val="99"/>
    <w:unhideWhenUsed/>
    <w:rsid w:val="003A66B1"/>
    <w:rPr>
      <w:rFonts w:ascii="Consolas" w:hAnsi="Consolas"/>
      <w:sz w:val="21"/>
      <w:szCs w:val="21"/>
    </w:rPr>
  </w:style>
  <w:style w:type="character" w:customStyle="1" w:styleId="af7">
    <w:name w:val="Текст Знак"/>
    <w:basedOn w:val="a0"/>
    <w:link w:val="af6"/>
    <w:uiPriority w:val="99"/>
    <w:rsid w:val="003A66B1"/>
    <w:rPr>
      <w:rFonts w:ascii="Consolas" w:hAnsi="Consolas"/>
      <w:sz w:val="21"/>
      <w:szCs w:val="21"/>
    </w:rPr>
  </w:style>
  <w:style w:type="paragraph" w:customStyle="1" w:styleId="af8">
    <w:name w:val="Прижатый влево"/>
    <w:basedOn w:val="a"/>
    <w:next w:val="a"/>
    <w:uiPriority w:val="99"/>
    <w:rsid w:val="003A66B1"/>
    <w:pPr>
      <w:autoSpaceDE w:val="0"/>
      <w:autoSpaceDN w:val="0"/>
      <w:adjustRightInd w:val="0"/>
    </w:pPr>
    <w:rPr>
      <w:rFonts w:eastAsiaTheme="minorHAnsi"/>
      <w:sz w:val="24"/>
      <w:lang w:eastAsia="en-US"/>
    </w:rPr>
  </w:style>
  <w:style w:type="table" w:customStyle="1" w:styleId="11">
    <w:name w:val="Сетка таблицы1"/>
    <w:basedOn w:val="a1"/>
    <w:next w:val="a6"/>
    <w:uiPriority w:val="39"/>
    <w:rsid w:val="003A66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Текст концевой сноски Знак"/>
    <w:basedOn w:val="a0"/>
    <w:link w:val="afa"/>
    <w:uiPriority w:val="99"/>
    <w:semiHidden/>
    <w:rsid w:val="003A66B1"/>
    <w:rPr>
      <w:rFonts w:ascii="Calibri" w:hAnsi="Calibri"/>
    </w:rPr>
  </w:style>
  <w:style w:type="paragraph" w:styleId="afa">
    <w:name w:val="endnote text"/>
    <w:basedOn w:val="a"/>
    <w:link w:val="af9"/>
    <w:uiPriority w:val="99"/>
    <w:semiHidden/>
    <w:unhideWhenUsed/>
    <w:rsid w:val="003A66B1"/>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6356">
      <w:bodyDiv w:val="1"/>
      <w:marLeft w:val="0"/>
      <w:marRight w:val="0"/>
      <w:marTop w:val="0"/>
      <w:marBottom w:val="0"/>
      <w:divBdr>
        <w:top w:val="none" w:sz="0" w:space="0" w:color="auto"/>
        <w:left w:val="none" w:sz="0" w:space="0" w:color="auto"/>
        <w:bottom w:val="none" w:sz="0" w:space="0" w:color="auto"/>
        <w:right w:val="none" w:sz="0" w:space="0" w:color="auto"/>
      </w:divBdr>
    </w:div>
    <w:div w:id="83452642">
      <w:bodyDiv w:val="1"/>
      <w:marLeft w:val="0"/>
      <w:marRight w:val="0"/>
      <w:marTop w:val="0"/>
      <w:marBottom w:val="0"/>
      <w:divBdr>
        <w:top w:val="none" w:sz="0" w:space="0" w:color="auto"/>
        <w:left w:val="none" w:sz="0" w:space="0" w:color="auto"/>
        <w:bottom w:val="none" w:sz="0" w:space="0" w:color="auto"/>
        <w:right w:val="none" w:sz="0" w:space="0" w:color="auto"/>
      </w:divBdr>
    </w:div>
    <w:div w:id="124544076">
      <w:bodyDiv w:val="1"/>
      <w:marLeft w:val="0"/>
      <w:marRight w:val="0"/>
      <w:marTop w:val="0"/>
      <w:marBottom w:val="0"/>
      <w:divBdr>
        <w:top w:val="none" w:sz="0" w:space="0" w:color="auto"/>
        <w:left w:val="none" w:sz="0" w:space="0" w:color="auto"/>
        <w:bottom w:val="none" w:sz="0" w:space="0" w:color="auto"/>
        <w:right w:val="none" w:sz="0" w:space="0" w:color="auto"/>
      </w:divBdr>
    </w:div>
    <w:div w:id="179852647">
      <w:bodyDiv w:val="1"/>
      <w:marLeft w:val="0"/>
      <w:marRight w:val="0"/>
      <w:marTop w:val="0"/>
      <w:marBottom w:val="0"/>
      <w:divBdr>
        <w:top w:val="none" w:sz="0" w:space="0" w:color="auto"/>
        <w:left w:val="none" w:sz="0" w:space="0" w:color="auto"/>
        <w:bottom w:val="none" w:sz="0" w:space="0" w:color="auto"/>
        <w:right w:val="none" w:sz="0" w:space="0" w:color="auto"/>
      </w:divBdr>
    </w:div>
    <w:div w:id="239407785">
      <w:bodyDiv w:val="1"/>
      <w:marLeft w:val="0"/>
      <w:marRight w:val="0"/>
      <w:marTop w:val="0"/>
      <w:marBottom w:val="0"/>
      <w:divBdr>
        <w:top w:val="none" w:sz="0" w:space="0" w:color="auto"/>
        <w:left w:val="none" w:sz="0" w:space="0" w:color="auto"/>
        <w:bottom w:val="none" w:sz="0" w:space="0" w:color="auto"/>
        <w:right w:val="none" w:sz="0" w:space="0" w:color="auto"/>
      </w:divBdr>
    </w:div>
    <w:div w:id="268587767">
      <w:bodyDiv w:val="1"/>
      <w:marLeft w:val="0"/>
      <w:marRight w:val="0"/>
      <w:marTop w:val="0"/>
      <w:marBottom w:val="0"/>
      <w:divBdr>
        <w:top w:val="none" w:sz="0" w:space="0" w:color="auto"/>
        <w:left w:val="none" w:sz="0" w:space="0" w:color="auto"/>
        <w:bottom w:val="none" w:sz="0" w:space="0" w:color="auto"/>
        <w:right w:val="none" w:sz="0" w:space="0" w:color="auto"/>
      </w:divBdr>
    </w:div>
    <w:div w:id="352388715">
      <w:bodyDiv w:val="1"/>
      <w:marLeft w:val="0"/>
      <w:marRight w:val="0"/>
      <w:marTop w:val="0"/>
      <w:marBottom w:val="0"/>
      <w:divBdr>
        <w:top w:val="none" w:sz="0" w:space="0" w:color="auto"/>
        <w:left w:val="none" w:sz="0" w:space="0" w:color="auto"/>
        <w:bottom w:val="none" w:sz="0" w:space="0" w:color="auto"/>
        <w:right w:val="none" w:sz="0" w:space="0" w:color="auto"/>
      </w:divBdr>
    </w:div>
    <w:div w:id="385377555">
      <w:bodyDiv w:val="1"/>
      <w:marLeft w:val="0"/>
      <w:marRight w:val="0"/>
      <w:marTop w:val="0"/>
      <w:marBottom w:val="0"/>
      <w:divBdr>
        <w:top w:val="none" w:sz="0" w:space="0" w:color="auto"/>
        <w:left w:val="none" w:sz="0" w:space="0" w:color="auto"/>
        <w:bottom w:val="none" w:sz="0" w:space="0" w:color="auto"/>
        <w:right w:val="none" w:sz="0" w:space="0" w:color="auto"/>
      </w:divBdr>
    </w:div>
    <w:div w:id="492138429">
      <w:bodyDiv w:val="1"/>
      <w:marLeft w:val="0"/>
      <w:marRight w:val="0"/>
      <w:marTop w:val="0"/>
      <w:marBottom w:val="0"/>
      <w:divBdr>
        <w:top w:val="none" w:sz="0" w:space="0" w:color="auto"/>
        <w:left w:val="none" w:sz="0" w:space="0" w:color="auto"/>
        <w:bottom w:val="none" w:sz="0" w:space="0" w:color="auto"/>
        <w:right w:val="none" w:sz="0" w:space="0" w:color="auto"/>
      </w:divBdr>
    </w:div>
    <w:div w:id="534194679">
      <w:bodyDiv w:val="1"/>
      <w:marLeft w:val="0"/>
      <w:marRight w:val="0"/>
      <w:marTop w:val="0"/>
      <w:marBottom w:val="0"/>
      <w:divBdr>
        <w:top w:val="none" w:sz="0" w:space="0" w:color="auto"/>
        <w:left w:val="none" w:sz="0" w:space="0" w:color="auto"/>
        <w:bottom w:val="none" w:sz="0" w:space="0" w:color="auto"/>
        <w:right w:val="none" w:sz="0" w:space="0" w:color="auto"/>
      </w:divBdr>
    </w:div>
    <w:div w:id="832256959">
      <w:bodyDiv w:val="1"/>
      <w:marLeft w:val="0"/>
      <w:marRight w:val="0"/>
      <w:marTop w:val="0"/>
      <w:marBottom w:val="0"/>
      <w:divBdr>
        <w:top w:val="none" w:sz="0" w:space="0" w:color="auto"/>
        <w:left w:val="none" w:sz="0" w:space="0" w:color="auto"/>
        <w:bottom w:val="none" w:sz="0" w:space="0" w:color="auto"/>
        <w:right w:val="none" w:sz="0" w:space="0" w:color="auto"/>
      </w:divBdr>
    </w:div>
    <w:div w:id="871458242">
      <w:bodyDiv w:val="1"/>
      <w:marLeft w:val="0"/>
      <w:marRight w:val="0"/>
      <w:marTop w:val="0"/>
      <w:marBottom w:val="0"/>
      <w:divBdr>
        <w:top w:val="none" w:sz="0" w:space="0" w:color="auto"/>
        <w:left w:val="none" w:sz="0" w:space="0" w:color="auto"/>
        <w:bottom w:val="none" w:sz="0" w:space="0" w:color="auto"/>
        <w:right w:val="none" w:sz="0" w:space="0" w:color="auto"/>
      </w:divBdr>
    </w:div>
    <w:div w:id="892354416">
      <w:bodyDiv w:val="1"/>
      <w:marLeft w:val="0"/>
      <w:marRight w:val="0"/>
      <w:marTop w:val="0"/>
      <w:marBottom w:val="0"/>
      <w:divBdr>
        <w:top w:val="none" w:sz="0" w:space="0" w:color="auto"/>
        <w:left w:val="none" w:sz="0" w:space="0" w:color="auto"/>
        <w:bottom w:val="none" w:sz="0" w:space="0" w:color="auto"/>
        <w:right w:val="none" w:sz="0" w:space="0" w:color="auto"/>
      </w:divBdr>
    </w:div>
    <w:div w:id="1185168969">
      <w:bodyDiv w:val="1"/>
      <w:marLeft w:val="0"/>
      <w:marRight w:val="0"/>
      <w:marTop w:val="0"/>
      <w:marBottom w:val="0"/>
      <w:divBdr>
        <w:top w:val="none" w:sz="0" w:space="0" w:color="auto"/>
        <w:left w:val="none" w:sz="0" w:space="0" w:color="auto"/>
        <w:bottom w:val="none" w:sz="0" w:space="0" w:color="auto"/>
        <w:right w:val="none" w:sz="0" w:space="0" w:color="auto"/>
      </w:divBdr>
    </w:div>
    <w:div w:id="1267082465">
      <w:bodyDiv w:val="1"/>
      <w:marLeft w:val="0"/>
      <w:marRight w:val="0"/>
      <w:marTop w:val="0"/>
      <w:marBottom w:val="0"/>
      <w:divBdr>
        <w:top w:val="none" w:sz="0" w:space="0" w:color="auto"/>
        <w:left w:val="none" w:sz="0" w:space="0" w:color="auto"/>
        <w:bottom w:val="none" w:sz="0" w:space="0" w:color="auto"/>
        <w:right w:val="none" w:sz="0" w:space="0" w:color="auto"/>
      </w:divBdr>
    </w:div>
    <w:div w:id="1482431194">
      <w:bodyDiv w:val="1"/>
      <w:marLeft w:val="0"/>
      <w:marRight w:val="0"/>
      <w:marTop w:val="0"/>
      <w:marBottom w:val="0"/>
      <w:divBdr>
        <w:top w:val="none" w:sz="0" w:space="0" w:color="auto"/>
        <w:left w:val="none" w:sz="0" w:space="0" w:color="auto"/>
        <w:bottom w:val="none" w:sz="0" w:space="0" w:color="auto"/>
        <w:right w:val="none" w:sz="0" w:space="0" w:color="auto"/>
      </w:divBdr>
    </w:div>
    <w:div w:id="1564023221">
      <w:bodyDiv w:val="1"/>
      <w:marLeft w:val="0"/>
      <w:marRight w:val="0"/>
      <w:marTop w:val="0"/>
      <w:marBottom w:val="0"/>
      <w:divBdr>
        <w:top w:val="none" w:sz="0" w:space="0" w:color="auto"/>
        <w:left w:val="none" w:sz="0" w:space="0" w:color="auto"/>
        <w:bottom w:val="none" w:sz="0" w:space="0" w:color="auto"/>
        <w:right w:val="none" w:sz="0" w:space="0" w:color="auto"/>
      </w:divBdr>
    </w:div>
    <w:div w:id="1751585914">
      <w:bodyDiv w:val="1"/>
      <w:marLeft w:val="0"/>
      <w:marRight w:val="0"/>
      <w:marTop w:val="0"/>
      <w:marBottom w:val="0"/>
      <w:divBdr>
        <w:top w:val="none" w:sz="0" w:space="0" w:color="auto"/>
        <w:left w:val="none" w:sz="0" w:space="0" w:color="auto"/>
        <w:bottom w:val="none" w:sz="0" w:space="0" w:color="auto"/>
        <w:right w:val="none" w:sz="0" w:space="0" w:color="auto"/>
      </w:divBdr>
    </w:div>
    <w:div w:id="1785995092">
      <w:bodyDiv w:val="1"/>
      <w:marLeft w:val="0"/>
      <w:marRight w:val="0"/>
      <w:marTop w:val="0"/>
      <w:marBottom w:val="0"/>
      <w:divBdr>
        <w:top w:val="none" w:sz="0" w:space="0" w:color="auto"/>
        <w:left w:val="none" w:sz="0" w:space="0" w:color="auto"/>
        <w:bottom w:val="none" w:sz="0" w:space="0" w:color="auto"/>
        <w:right w:val="none" w:sz="0" w:space="0" w:color="auto"/>
      </w:divBdr>
    </w:div>
    <w:div w:id="1812864233">
      <w:bodyDiv w:val="1"/>
      <w:marLeft w:val="0"/>
      <w:marRight w:val="0"/>
      <w:marTop w:val="0"/>
      <w:marBottom w:val="0"/>
      <w:divBdr>
        <w:top w:val="none" w:sz="0" w:space="0" w:color="auto"/>
        <w:left w:val="none" w:sz="0" w:space="0" w:color="auto"/>
        <w:bottom w:val="none" w:sz="0" w:space="0" w:color="auto"/>
        <w:right w:val="none" w:sz="0" w:space="0" w:color="auto"/>
      </w:divBdr>
    </w:div>
    <w:div w:id="1889998103">
      <w:bodyDiv w:val="1"/>
      <w:marLeft w:val="0"/>
      <w:marRight w:val="0"/>
      <w:marTop w:val="0"/>
      <w:marBottom w:val="0"/>
      <w:divBdr>
        <w:top w:val="none" w:sz="0" w:space="0" w:color="auto"/>
        <w:left w:val="none" w:sz="0" w:space="0" w:color="auto"/>
        <w:bottom w:val="none" w:sz="0" w:space="0" w:color="auto"/>
        <w:right w:val="none" w:sz="0" w:space="0" w:color="auto"/>
      </w:divBdr>
    </w:div>
    <w:div w:id="2025861300">
      <w:bodyDiv w:val="1"/>
      <w:marLeft w:val="0"/>
      <w:marRight w:val="0"/>
      <w:marTop w:val="0"/>
      <w:marBottom w:val="0"/>
      <w:divBdr>
        <w:top w:val="none" w:sz="0" w:space="0" w:color="auto"/>
        <w:left w:val="none" w:sz="0" w:space="0" w:color="auto"/>
        <w:bottom w:val="none" w:sz="0" w:space="0" w:color="auto"/>
        <w:right w:val="none" w:sz="0" w:space="0" w:color="auto"/>
      </w:divBdr>
    </w:div>
    <w:div w:id="212573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package" Target="embeddings/_____Microsoft_Excel14.xlsx"/><Relationship Id="rId39" Type="http://schemas.openxmlformats.org/officeDocument/2006/relationships/chart" Target="charts/chart20.xml"/><Relationship Id="rId21" Type="http://schemas.openxmlformats.org/officeDocument/2006/relationships/chart" Target="charts/chart12.xml"/><Relationship Id="rId34" Type="http://schemas.openxmlformats.org/officeDocument/2006/relationships/chart" Target="charts/chart15.xml"/><Relationship Id="rId42" Type="http://schemas.openxmlformats.org/officeDocument/2006/relationships/hyperlink" Target="consultantplus://offline/ref=A67D40FCCEB53CAF0866357CE4F85D4F8A03D0BC15548A97D3CBE5AB2BEDDFA25B46EDEB6F99B92B9CE7953BE47D1F6F90117C76D40D1B44E6487975b3O8X" TargetMode="External"/><Relationship Id="rId47" Type="http://schemas.openxmlformats.org/officeDocument/2006/relationships/chart" Target="charts/chart22.xml"/><Relationship Id="rId50" Type="http://schemas.openxmlformats.org/officeDocument/2006/relationships/image" Target="media/image8.png"/><Relationship Id="rId55"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olodoy.pkgo.ru" TargetMode="External"/><Relationship Id="rId29" Type="http://schemas.openxmlformats.org/officeDocument/2006/relationships/image" Target="media/image5.emf"/><Relationship Id="rId11" Type="http://schemas.openxmlformats.org/officeDocument/2006/relationships/chart" Target="charts/chart3.xml"/><Relationship Id="rId24" Type="http://schemas.openxmlformats.org/officeDocument/2006/relationships/package" Target="embeddings/_____Microsoft_Excel13.xlsx"/><Relationship Id="rId32" Type="http://schemas.openxmlformats.org/officeDocument/2006/relationships/image" Target="media/image6.png"/><Relationship Id="rId37" Type="http://schemas.openxmlformats.org/officeDocument/2006/relationships/chart" Target="charts/chart18.xml"/><Relationship Id="rId40" Type="http://schemas.openxmlformats.org/officeDocument/2006/relationships/hyperlink" Target="https://www.kamgov.ru/files/5b626a1996cd62.29285813.rar" TargetMode="External"/><Relationship Id="rId45" Type="http://schemas.openxmlformats.org/officeDocument/2006/relationships/hyperlink" Target="consultantplus://offline/ref=9ED3E9EDE5F4D7DB0E801246EFF8B25CD7635ADE259A8DCA556C26711EFFBC3DaDx0E" TargetMode="External"/><Relationship Id="rId53" Type="http://schemas.openxmlformats.org/officeDocument/2006/relationships/image" Target="media/image1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image" Target="media/image4.emf"/><Relationship Id="rId30" Type="http://schemas.openxmlformats.org/officeDocument/2006/relationships/package" Target="embeddings/_____Microsoft_Excel16.xlsx"/><Relationship Id="rId35" Type="http://schemas.openxmlformats.org/officeDocument/2006/relationships/chart" Target="charts/chart16.xml"/><Relationship Id="rId43" Type="http://schemas.openxmlformats.org/officeDocument/2006/relationships/hyperlink" Target="consultantplus://offline/ref=9ED3E9EDE5F4D7DB0E800C4BF994EE58D06006D22F93859D01337D2C49F6B66A973968C807D87D45aCx9E" TargetMode="External"/><Relationship Id="rId48" Type="http://schemas.openxmlformats.org/officeDocument/2006/relationships/chart" Target="charts/chart23.xml"/><Relationship Id="rId56" Type="http://schemas.openxmlformats.org/officeDocument/2006/relationships/chart" Target="charts/chart24.xml"/><Relationship Id="rId8" Type="http://schemas.openxmlformats.org/officeDocument/2006/relationships/image" Target="media/image1.pn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image" Target="media/image3.emf"/><Relationship Id="rId33" Type="http://schemas.openxmlformats.org/officeDocument/2006/relationships/hyperlink" Target="consultantplus://offline/ref=FB09428C552AE3B4350518D1F58748AF5E21401C2F82847A4FED9FBC74D9140F3F8D9A2CCBD0A15EIDADX" TargetMode="External"/><Relationship Id="rId38" Type="http://schemas.openxmlformats.org/officeDocument/2006/relationships/chart" Target="charts/chart19.xml"/><Relationship Id="rId46" Type="http://schemas.openxmlformats.org/officeDocument/2006/relationships/hyperlink" Target="consultantplus://offline/ref=9ED3E9EDE5F4D7DB0E800C4BF994EE58D06006D22F93859D01337D2C49F6B66A973968C807D87D45aCx9E" TargetMode="External"/><Relationship Id="rId59"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chart" Target="charts/chart21.xm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2.emf"/><Relationship Id="rId28" Type="http://schemas.openxmlformats.org/officeDocument/2006/relationships/package" Target="embeddings/_____Microsoft_Excel15.xlsx"/><Relationship Id="rId36" Type="http://schemas.openxmlformats.org/officeDocument/2006/relationships/chart" Target="charts/chart17.xml"/><Relationship Id="rId49" Type="http://schemas.openxmlformats.org/officeDocument/2006/relationships/image" Target="media/image7.png"/><Relationship Id="rId57" Type="http://schemas.openxmlformats.org/officeDocument/2006/relationships/header" Target="header1.xml"/><Relationship Id="rId10"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hyperlink" Target="consultantplus://offline/ref=9ED3E9EDE5F4D7DB0E801246EFF8B25CD7635ADE279E8FCE58667B7B16A6B03FD7a7x9E" TargetMode="External"/><Relationship Id="rId52"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3.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4.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5.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9.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14.xml"/><Relationship Id="rId1" Type="http://schemas.microsoft.com/office/2011/relationships/chartStyle" Target="style14.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4">
            <a:lumMod val="75000"/>
          </a:schemeClr>
        </a:solidFill>
        <a:ln>
          <a:noFill/>
        </a:ln>
        <a:effectLst/>
        <a:sp3d/>
      </c:spPr>
    </c:floor>
    <c:sideWall>
      <c:thickness val="0"/>
      <c:spPr>
        <a:noFill/>
        <a:ln w="25400">
          <a:noFill/>
        </a:ln>
        <a:effectLst/>
        <a:sp3d/>
      </c:spPr>
    </c:sideWall>
    <c:backWall>
      <c:thickness val="0"/>
      <c:spPr>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75000"/>
              </a:schemeClr>
            </a:gs>
          </a:gsLst>
          <a:lin ang="5400000" scaled="1"/>
        </a:gradFill>
        <a:ln w="25400">
          <a:noFill/>
        </a:ln>
        <a:effectLst/>
        <a:sp3d/>
      </c:spPr>
    </c:backWall>
    <c:plotArea>
      <c:layout>
        <c:manualLayout>
          <c:layoutTarget val="inner"/>
          <c:xMode val="edge"/>
          <c:yMode val="edge"/>
          <c:x val="2.7261462205700124E-2"/>
          <c:y val="5.0925925925925923E-2"/>
          <c:w val="0.94547707558859972"/>
          <c:h val="0.82444444444444442"/>
        </c:manualLayout>
      </c:layout>
      <c:bar3D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c:formatCode>
                <c:ptCount val="5"/>
                <c:pt idx="0">
                  <c:v>180.2</c:v>
                </c:pt>
                <c:pt idx="1">
                  <c:v>181.2</c:v>
                </c:pt>
                <c:pt idx="2" formatCode="General">
                  <c:v>181.3</c:v>
                </c:pt>
                <c:pt idx="3" formatCode="General">
                  <c:v>179.6</c:v>
                </c:pt>
                <c:pt idx="4" formatCode="General">
                  <c:v>179.7</c:v>
                </c:pt>
              </c:numCache>
            </c:numRef>
          </c:val>
          <c:shape val="cylinder"/>
          <c:extLst>
            <c:ext xmlns:c16="http://schemas.microsoft.com/office/drawing/2014/chart" uri="{C3380CC4-5D6E-409C-BE32-E72D297353CC}">
              <c16:uniqueId val="{00000000-D50B-4FB8-9ED9-60841CB2F12F}"/>
            </c:ext>
          </c:extLst>
        </c:ser>
        <c:ser>
          <c:idx val="1"/>
          <c:order val="1"/>
          <c:tx>
            <c:strRef>
              <c:f>Лист1!$C$1</c:f>
              <c:strCache>
                <c:ptCount val="1"/>
                <c:pt idx="0">
                  <c:v>Столбец2</c:v>
                </c:pt>
              </c:strCache>
            </c:strRef>
          </c:tx>
          <c:spPr>
            <a:solidFill>
              <a:schemeClr val="accent2"/>
            </a:solidFill>
            <a:ln>
              <a:noFill/>
            </a:ln>
            <a:effectLst/>
            <a:sp3d/>
          </c:spPr>
          <c:invertIfNegative val="0"/>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numCache>
            </c:numRef>
          </c:val>
          <c:extLst>
            <c:ext xmlns:c16="http://schemas.microsoft.com/office/drawing/2014/chart" uri="{C3380CC4-5D6E-409C-BE32-E72D297353CC}">
              <c16:uniqueId val="{00000001-D50B-4FB8-9ED9-60841CB2F12F}"/>
            </c:ext>
          </c:extLst>
        </c:ser>
        <c:ser>
          <c:idx val="2"/>
          <c:order val="2"/>
          <c:tx>
            <c:strRef>
              <c:f>Лист1!$D$1</c:f>
              <c:strCache>
                <c:ptCount val="1"/>
                <c:pt idx="0">
                  <c:v>Столбец1</c:v>
                </c:pt>
              </c:strCache>
            </c:strRef>
          </c:tx>
          <c:spPr>
            <a:solidFill>
              <a:schemeClr val="accent3"/>
            </a:solidFill>
            <a:ln>
              <a:noFill/>
            </a:ln>
            <a:effectLst/>
            <a:sp3d/>
          </c:spPr>
          <c:invertIfNegative val="0"/>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numCache>
            </c:numRef>
          </c:val>
          <c:extLst>
            <c:ext xmlns:c16="http://schemas.microsoft.com/office/drawing/2014/chart" uri="{C3380CC4-5D6E-409C-BE32-E72D297353CC}">
              <c16:uniqueId val="{00000002-D50B-4FB8-9ED9-60841CB2F12F}"/>
            </c:ext>
          </c:extLst>
        </c:ser>
        <c:dLbls>
          <c:showLegendKey val="0"/>
          <c:showVal val="0"/>
          <c:showCatName val="0"/>
          <c:showSerName val="0"/>
          <c:showPercent val="0"/>
          <c:showBubbleSize val="0"/>
        </c:dLbls>
        <c:gapWidth val="150"/>
        <c:shape val="box"/>
        <c:axId val="180265744"/>
        <c:axId val="179619416"/>
        <c:axId val="0"/>
      </c:bar3DChart>
      <c:catAx>
        <c:axId val="1802657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619416"/>
        <c:crosses val="autoZero"/>
        <c:auto val="1"/>
        <c:lblAlgn val="ctr"/>
        <c:lblOffset val="100"/>
        <c:noMultiLvlLbl val="0"/>
      </c:catAx>
      <c:valAx>
        <c:axId val="179619416"/>
        <c:scaling>
          <c:orientation val="minMax"/>
        </c:scaling>
        <c:delete val="1"/>
        <c:axPos val="l"/>
        <c:numFmt formatCode="0.0" sourceLinked="1"/>
        <c:majorTickMark val="out"/>
        <c:minorTickMark val="none"/>
        <c:tickLblPos val="nextTo"/>
        <c:crossAx val="18026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11442657774376"/>
          <c:y val="0.17038021289005542"/>
          <c:w val="0.86096236444561991"/>
          <c:h val="0.70499015748031491"/>
        </c:manualLayout>
      </c:layout>
      <c:barChart>
        <c:barDir val="col"/>
        <c:grouping val="clustered"/>
        <c:varyColors val="0"/>
        <c:ser>
          <c:idx val="0"/>
          <c:order val="0"/>
          <c:tx>
            <c:strRef>
              <c:f>'2) Д и Р в динамике 2016-2020'!$A$19</c:f>
              <c:strCache>
                <c:ptCount val="1"/>
                <c:pt idx="0">
                  <c:v>Доходы</c:v>
                </c:pt>
              </c:strCache>
            </c:strRef>
          </c:tx>
          <c:spPr>
            <a:solidFill>
              <a:schemeClr val="accent4"/>
            </a:solidFill>
            <a:ln w="9537" cap="flat" cmpd="sng" algn="ctr">
              <a:solidFill>
                <a:schemeClr val="accent4"/>
              </a:solidFill>
              <a:round/>
            </a:ln>
            <a:effectLst/>
          </c:spPr>
          <c:invertIfNegative val="0"/>
          <c:dLbls>
            <c:dLbl>
              <c:idx val="0"/>
              <c:layout>
                <c:manualLayout>
                  <c:x val="5.2424639580602884E-3"/>
                  <c:y val="0.300354305455025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EDE-4E01-B220-C4B01180BC1F}"/>
                </c:ext>
              </c:extLst>
            </c:dLbl>
            <c:dLbl>
              <c:idx val="1"/>
              <c:layout>
                <c:manualLayout>
                  <c:x val="-8.3333333333334356E-3"/>
                  <c:y val="0.300925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EDE-4E01-B220-C4B01180BC1F}"/>
                </c:ext>
              </c:extLst>
            </c:dLbl>
            <c:dLbl>
              <c:idx val="2"/>
              <c:layout>
                <c:manualLayout>
                  <c:x val="3.7419634472295829E-3"/>
                  <c:y val="0.2578304501070461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EDE-4E01-B220-C4B01180BC1F}"/>
                </c:ext>
              </c:extLst>
            </c:dLbl>
            <c:dLbl>
              <c:idx val="3"/>
              <c:layout>
                <c:manualLayout>
                  <c:x val="2.8845935542459581E-3"/>
                  <c:y val="0.2353681582481797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EDE-4E01-B220-C4B01180BC1F}"/>
                </c:ext>
              </c:extLst>
            </c:dLbl>
            <c:dLbl>
              <c:idx val="4"/>
              <c:layout>
                <c:manualLayout>
                  <c:x val="-1.7474879860200961E-3"/>
                  <c:y val="0.1682670082316036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EDE-4E01-B220-C4B01180BC1F}"/>
                </c:ext>
              </c:extLst>
            </c:dLbl>
            <c:spPr>
              <a:noFill/>
              <a:ln w="25431">
                <a:noFill/>
              </a:ln>
            </c:spPr>
            <c:txPr>
              <a:bodyPr rot="0" spcFirstLastPara="1" vertOverflow="ellipsis" vert="horz" wrap="square" lIns="38100" tIns="19050" rIns="38100" bIns="19050" anchor="ctr" anchorCtr="1">
                <a:spAutoFit/>
              </a:bodyPr>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 Д и Р в динамике 2016-2020'!$F$18:$J$18</c:f>
              <c:numCache>
                <c:formatCode>General</c:formatCode>
                <c:ptCount val="5"/>
                <c:pt idx="0">
                  <c:v>2016</c:v>
                </c:pt>
                <c:pt idx="1">
                  <c:v>2017</c:v>
                </c:pt>
                <c:pt idx="2">
                  <c:v>2018</c:v>
                </c:pt>
                <c:pt idx="3">
                  <c:v>2019</c:v>
                </c:pt>
                <c:pt idx="4">
                  <c:v>2020</c:v>
                </c:pt>
              </c:numCache>
            </c:numRef>
          </c:cat>
          <c:val>
            <c:numRef>
              <c:f>'2) Д и Р в динамике 2016-2020'!$F$19:$J$19</c:f>
              <c:numCache>
                <c:formatCode>#,##0.0</c:formatCode>
                <c:ptCount val="5"/>
                <c:pt idx="0">
                  <c:v>11619.780956940001</c:v>
                </c:pt>
                <c:pt idx="1">
                  <c:v>11565</c:v>
                </c:pt>
                <c:pt idx="2">
                  <c:v>12717.5</c:v>
                </c:pt>
                <c:pt idx="3">
                  <c:v>14208.1</c:v>
                </c:pt>
                <c:pt idx="4">
                  <c:v>14531</c:v>
                </c:pt>
              </c:numCache>
            </c:numRef>
          </c:val>
          <c:extLst>
            <c:ext xmlns:c16="http://schemas.microsoft.com/office/drawing/2014/chart" uri="{C3380CC4-5D6E-409C-BE32-E72D297353CC}">
              <c16:uniqueId val="{00000005-2EDE-4E01-B220-C4B01180BC1F}"/>
            </c:ext>
          </c:extLst>
        </c:ser>
        <c:dLbls>
          <c:showLegendKey val="0"/>
          <c:showVal val="0"/>
          <c:showCatName val="0"/>
          <c:showSerName val="0"/>
          <c:showPercent val="0"/>
          <c:showBubbleSize val="0"/>
        </c:dLbls>
        <c:gapWidth val="40"/>
        <c:axId val="135734336"/>
        <c:axId val="1"/>
      </c:barChart>
      <c:lineChart>
        <c:grouping val="standard"/>
        <c:varyColors val="0"/>
        <c:ser>
          <c:idx val="1"/>
          <c:order val="1"/>
          <c:tx>
            <c:strRef>
              <c:f>'2) Д и Р в динамике 2016-2020'!$A$20</c:f>
              <c:strCache>
                <c:ptCount val="1"/>
                <c:pt idx="0">
                  <c:v>Расходы</c:v>
                </c:pt>
              </c:strCache>
            </c:strRef>
          </c:tx>
          <c:spPr>
            <a:ln w="130336" cap="rnd" cmpd="tri">
              <a:solidFill>
                <a:schemeClr val="accent6">
                  <a:lumMod val="50000"/>
                </a:schemeClr>
              </a:solidFill>
              <a:round/>
            </a:ln>
            <a:effectLst/>
          </c:spPr>
          <c:marker>
            <c:symbol val="none"/>
          </c:marker>
          <c:dPt>
            <c:idx val="0"/>
            <c:bubble3D val="0"/>
            <c:extLst>
              <c:ext xmlns:c16="http://schemas.microsoft.com/office/drawing/2014/chart" uri="{C3380CC4-5D6E-409C-BE32-E72D297353CC}">
                <c16:uniqueId val="{00000006-2EDE-4E01-B220-C4B01180BC1F}"/>
              </c:ext>
            </c:extLst>
          </c:dPt>
          <c:dLbls>
            <c:dLbl>
              <c:idx val="0"/>
              <c:layout>
                <c:manualLayout>
                  <c:x val="-1.0185067526415994E-16"/>
                  <c:y val="-9.72222222222222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EDE-4E01-B220-C4B01180BC1F}"/>
                </c:ext>
              </c:extLst>
            </c:dLbl>
            <c:dLbl>
              <c:idx val="1"/>
              <c:layout>
                <c:manualLayout>
                  <c:x val="0"/>
                  <c:y val="4.16666666666666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EDE-4E01-B220-C4B01180BC1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numRef>
              <c:f>'2) Д и Р в динамике 2016-2020'!$F$18:$J$18</c:f>
              <c:numCache>
                <c:formatCode>General</c:formatCode>
                <c:ptCount val="5"/>
                <c:pt idx="0">
                  <c:v>2016</c:v>
                </c:pt>
                <c:pt idx="1">
                  <c:v>2017</c:v>
                </c:pt>
                <c:pt idx="2">
                  <c:v>2018</c:v>
                </c:pt>
                <c:pt idx="3">
                  <c:v>2019</c:v>
                </c:pt>
                <c:pt idx="4">
                  <c:v>2020</c:v>
                </c:pt>
              </c:numCache>
            </c:numRef>
          </c:cat>
          <c:val>
            <c:numRef>
              <c:f>'2) Д и Р в динамике 2016-2020'!$F$20:$J$20</c:f>
              <c:numCache>
                <c:formatCode>#,##0.0</c:formatCode>
                <c:ptCount val="5"/>
                <c:pt idx="0">
                  <c:v>11154.390083770002</c:v>
                </c:pt>
                <c:pt idx="1">
                  <c:v>11268.5</c:v>
                </c:pt>
                <c:pt idx="2">
                  <c:v>12498.6</c:v>
                </c:pt>
                <c:pt idx="3">
                  <c:v>13438</c:v>
                </c:pt>
                <c:pt idx="4">
                  <c:v>13746.9</c:v>
                </c:pt>
              </c:numCache>
            </c:numRef>
          </c:val>
          <c:smooth val="0"/>
          <c:extLst>
            <c:ext xmlns:c16="http://schemas.microsoft.com/office/drawing/2014/chart" uri="{C3380CC4-5D6E-409C-BE32-E72D297353CC}">
              <c16:uniqueId val="{00000008-2EDE-4E01-B220-C4B01180BC1F}"/>
            </c:ext>
          </c:extLst>
        </c:ser>
        <c:dLbls>
          <c:showLegendKey val="0"/>
          <c:showVal val="0"/>
          <c:showCatName val="0"/>
          <c:showSerName val="0"/>
          <c:showPercent val="0"/>
          <c:showBubbleSize val="0"/>
        </c:dLbls>
        <c:marker val="1"/>
        <c:smooth val="0"/>
        <c:axId val="135734336"/>
        <c:axId val="1"/>
      </c:lineChart>
      <c:catAx>
        <c:axId val="135734336"/>
        <c:scaling>
          <c:orientation val="minMax"/>
        </c:scaling>
        <c:delete val="0"/>
        <c:axPos val="b"/>
        <c:numFmt formatCode="General" sourceLinked="1"/>
        <c:majorTickMark val="none"/>
        <c:minorTickMark val="none"/>
        <c:tickLblPos val="nextTo"/>
        <c:spPr>
          <a:noFill/>
          <a:ln w="9537" cap="flat" cmpd="sng" algn="ctr">
            <a:solidFill>
              <a:schemeClr val="tx1">
                <a:lumMod val="15000"/>
                <a:lumOff val="85000"/>
              </a:schemeClr>
            </a:solidFill>
            <a:round/>
          </a:ln>
          <a:effectLst/>
        </c:spPr>
        <c:txPr>
          <a:bodyPr rot="-60000000" spcFirstLastPara="1" vertOverflow="ellipsis" vert="horz" wrap="square" anchor="ctr" anchorCtr="1"/>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37" cap="flat" cmpd="sng" algn="ctr">
              <a:solidFill>
                <a:schemeClr val="tx1">
                  <a:lumMod val="15000"/>
                  <a:lumOff val="85000"/>
                </a:schemeClr>
              </a:solidFill>
              <a:round/>
            </a:ln>
            <a:effectLst/>
          </c:spPr>
        </c:majorGridlines>
        <c:numFmt formatCode="#,##0.0" sourceLinked="1"/>
        <c:majorTickMark val="none"/>
        <c:minorTickMark val="none"/>
        <c:tickLblPos val="nextTo"/>
        <c:spPr>
          <a:ln w="6358">
            <a:noFill/>
          </a:ln>
        </c:spPr>
        <c:txPr>
          <a:bodyPr rot="-60000000" spcFirstLastPara="1" vertOverflow="ellipsis" vert="horz" wrap="square" anchor="ctr" anchorCtr="1"/>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734336"/>
        <c:crosses val="autoZero"/>
        <c:crossBetween val="between"/>
      </c:valAx>
      <c:spPr>
        <a:noFill/>
        <a:ln w="25431">
          <a:noFill/>
        </a:ln>
      </c:spPr>
    </c:plotArea>
    <c:legend>
      <c:legendPos val="t"/>
      <c:layout>
        <c:manualLayout>
          <c:xMode val="edge"/>
          <c:yMode val="edge"/>
          <c:x val="0.39444779080034353"/>
          <c:y val="4.6296467843480349E-2"/>
          <c:w val="0.4866581999830667"/>
          <c:h val="8.8690237249755555E-2"/>
        </c:manualLayout>
      </c:layout>
      <c:overlay val="0"/>
      <c:spPr>
        <a:noFill/>
        <a:ln w="25431">
          <a:noFill/>
        </a:ln>
      </c:spPr>
      <c:txPr>
        <a:bodyPr rot="0" spcFirstLastPara="1" vertOverflow="ellipsis" vert="horz" wrap="square" anchor="ctr" anchorCtr="1"/>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37" cap="flat" cmpd="sng" algn="ctr">
      <a:solidFill>
        <a:schemeClr val="tx1">
          <a:lumMod val="15000"/>
          <a:lumOff val="85000"/>
        </a:schemeClr>
      </a:solidFill>
      <a:round/>
    </a:ln>
    <a:effectLst/>
  </c:spPr>
  <c:txPr>
    <a:bodyPr/>
    <a:lstStyle/>
    <a:p>
      <a:pPr>
        <a:defRPr sz="120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954481061948167E-2"/>
          <c:y val="9.4944424337038882E-2"/>
          <c:w val="0.78312314085739287"/>
          <c:h val="0.8416746864975212"/>
        </c:manualLayout>
      </c:layout>
      <c:barChart>
        <c:barDir val="bar"/>
        <c:grouping val="stacked"/>
        <c:varyColors val="0"/>
        <c:ser>
          <c:idx val="0"/>
          <c:order val="0"/>
          <c:tx>
            <c:strRef>
              <c:f>'3) Д 2020, дох в дин 2016-2020 '!$A$4</c:f>
              <c:strCache>
                <c:ptCount val="1"/>
                <c:pt idx="0">
                  <c:v>Налоговые и неналоговые доходы</c:v>
                </c:pt>
              </c:strCache>
            </c:strRef>
          </c:tx>
          <c:spPr>
            <a:solidFill>
              <a:schemeClr val="accent4"/>
            </a:solidFill>
            <a:ln>
              <a:noFill/>
            </a:ln>
            <a:effectLst>
              <a:outerShdw blurRad="57150" dist="19050" dir="5400000" algn="ctr" rotWithShape="0">
                <a:srgbClr val="000000">
                  <a:alpha val="63000"/>
                </a:srgbClr>
              </a:outerShdw>
            </a:effectLst>
          </c:spPr>
          <c:invertIfNegative val="0"/>
          <c:dLbls>
            <c:spPr>
              <a:noFill/>
              <a:ln w="25396">
                <a:noFill/>
              </a:ln>
            </c:spPr>
            <c:txPr>
              <a:bodyPr wrap="square" lIns="38100" tIns="19050" rIns="38100" bIns="19050" anchor="ctr">
                <a:spAutoFit/>
              </a:bodyPr>
              <a:lstStyle/>
              <a:p>
                <a:pPr>
                  <a:defRPr sz="12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 Д 2020, дох в дин 2016-2020 '!$F$3:$J$3</c:f>
              <c:numCache>
                <c:formatCode>General</c:formatCode>
                <c:ptCount val="5"/>
                <c:pt idx="0">
                  <c:v>2016</c:v>
                </c:pt>
                <c:pt idx="1">
                  <c:v>2017</c:v>
                </c:pt>
                <c:pt idx="2">
                  <c:v>2018</c:v>
                </c:pt>
                <c:pt idx="3">
                  <c:v>2019</c:v>
                </c:pt>
                <c:pt idx="4">
                  <c:v>2020</c:v>
                </c:pt>
              </c:numCache>
            </c:numRef>
          </c:cat>
          <c:val>
            <c:numRef>
              <c:f>'3) Д 2020, дох в дин 2016-2020 '!$F$4:$J$4</c:f>
              <c:numCache>
                <c:formatCode>_-* #,##0.0_р_._-;\-* #,##0.0_р_._-;_-* "-"??_р_._-;_-@_-</c:formatCode>
                <c:ptCount val="5"/>
                <c:pt idx="0">
                  <c:v>4956.8</c:v>
                </c:pt>
                <c:pt idx="1">
                  <c:v>5466.2</c:v>
                </c:pt>
                <c:pt idx="2">
                  <c:v>6338.8</c:v>
                </c:pt>
                <c:pt idx="3">
                  <c:v>7022.6</c:v>
                </c:pt>
                <c:pt idx="4">
                  <c:v>7078.9</c:v>
                </c:pt>
              </c:numCache>
            </c:numRef>
          </c:val>
          <c:extLst>
            <c:ext xmlns:c16="http://schemas.microsoft.com/office/drawing/2014/chart" uri="{C3380CC4-5D6E-409C-BE32-E72D297353CC}">
              <c16:uniqueId val="{00000000-4C37-43B9-94EF-7C32C4944B62}"/>
            </c:ext>
          </c:extLst>
        </c:ser>
        <c:ser>
          <c:idx val="1"/>
          <c:order val="1"/>
          <c:tx>
            <c:strRef>
              <c:f>'3) Д 2020, дох в дин 2016-2020 '!$A$5</c:f>
              <c:strCache>
                <c:ptCount val="1"/>
                <c:pt idx="0">
                  <c:v>Безвозмездные поступления </c:v>
                </c:pt>
              </c:strCache>
            </c:strRef>
          </c:tx>
          <c:spPr>
            <a:solidFill>
              <a:schemeClr val="accent5">
                <a:lumMod val="40000"/>
                <a:lumOff val="60000"/>
              </a:schemeClr>
            </a:solidFill>
            <a:ln>
              <a:noFill/>
            </a:ln>
            <a:effectLst>
              <a:outerShdw blurRad="57150" dist="19050" dir="5400000" algn="ctr" rotWithShape="0">
                <a:srgbClr val="000000">
                  <a:alpha val="63000"/>
                </a:srgbClr>
              </a:outerShdw>
            </a:effectLst>
          </c:spPr>
          <c:invertIfNegative val="0"/>
          <c:dLbls>
            <c:spPr>
              <a:noFill/>
              <a:ln w="25396">
                <a:noFill/>
              </a:ln>
            </c:spPr>
            <c:txPr>
              <a:bodyPr wrap="square" lIns="38100" tIns="19050" rIns="38100" bIns="19050" anchor="ctr">
                <a:spAutoFit/>
              </a:bodyPr>
              <a:lstStyle/>
              <a:p>
                <a:pPr>
                  <a:defRPr sz="12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 Д 2020, дох в дин 2016-2020 '!$F$3:$J$3</c:f>
              <c:numCache>
                <c:formatCode>General</c:formatCode>
                <c:ptCount val="5"/>
                <c:pt idx="0">
                  <c:v>2016</c:v>
                </c:pt>
                <c:pt idx="1">
                  <c:v>2017</c:v>
                </c:pt>
                <c:pt idx="2">
                  <c:v>2018</c:v>
                </c:pt>
                <c:pt idx="3">
                  <c:v>2019</c:v>
                </c:pt>
                <c:pt idx="4">
                  <c:v>2020</c:v>
                </c:pt>
              </c:numCache>
            </c:numRef>
          </c:cat>
          <c:val>
            <c:numRef>
              <c:f>'3) Д 2020, дох в дин 2016-2020 '!$F$5:$J$5</c:f>
              <c:numCache>
                <c:formatCode>_-* #,##0.0_р_._-;\-* #,##0.0_р_._-;_-* "-"??_р_._-;_-@_-</c:formatCode>
                <c:ptCount val="5"/>
                <c:pt idx="0">
                  <c:v>6663</c:v>
                </c:pt>
                <c:pt idx="1">
                  <c:v>6098.8</c:v>
                </c:pt>
                <c:pt idx="2">
                  <c:v>6378.9</c:v>
                </c:pt>
                <c:pt idx="3">
                  <c:v>7185.5</c:v>
                </c:pt>
                <c:pt idx="4">
                  <c:v>7452.1</c:v>
                </c:pt>
              </c:numCache>
            </c:numRef>
          </c:val>
          <c:extLst>
            <c:ext xmlns:c16="http://schemas.microsoft.com/office/drawing/2014/chart" uri="{C3380CC4-5D6E-409C-BE32-E72D297353CC}">
              <c16:uniqueId val="{00000001-4C37-43B9-94EF-7C32C4944B62}"/>
            </c:ext>
          </c:extLst>
        </c:ser>
        <c:dLbls>
          <c:showLegendKey val="0"/>
          <c:showVal val="0"/>
          <c:showCatName val="0"/>
          <c:showSerName val="0"/>
          <c:showPercent val="0"/>
          <c:showBubbleSize val="0"/>
        </c:dLbls>
        <c:gapWidth val="150"/>
        <c:overlap val="100"/>
        <c:axId val="128008200"/>
        <c:axId val="1"/>
      </c:barChart>
      <c:catAx>
        <c:axId val="128008200"/>
        <c:scaling>
          <c:orientation val="minMax"/>
        </c:scaling>
        <c:delete val="0"/>
        <c:axPos val="l"/>
        <c:numFmt formatCode="General" sourceLinked="1"/>
        <c:majorTickMark val="none"/>
        <c:minorTickMark val="none"/>
        <c:tickLblPos val="nextTo"/>
        <c:spPr>
          <a:noFill/>
          <a:ln w="12698" cap="flat" cmpd="sng" algn="ctr">
            <a:solidFill>
              <a:schemeClr val="lt1">
                <a:lumMod val="95000"/>
                <a:alpha val="54000"/>
              </a:schemeClr>
            </a:solidFill>
            <a:round/>
          </a:ln>
          <a:effectLst/>
        </c:spPr>
        <c:txPr>
          <a:bodyPr rot="0" vert="horz"/>
          <a:lstStyle/>
          <a:p>
            <a:pPr>
              <a:defRPr sz="1100" b="1"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scaling>
        <c:delete val="1"/>
        <c:axPos val="b"/>
        <c:majorGridlines>
          <c:spPr>
            <a:ln w="9524" cap="flat" cmpd="sng" algn="ctr">
              <a:solidFill>
                <a:schemeClr val="lt1">
                  <a:lumMod val="95000"/>
                  <a:alpha val="10000"/>
                </a:schemeClr>
              </a:solidFill>
              <a:round/>
            </a:ln>
            <a:effectLst/>
          </c:spPr>
        </c:majorGridlines>
        <c:numFmt formatCode="_-* #,##0.0_р_._-;\-* #,##0.0_р_._-;_-* &quot;-&quot;??_р_._-;_-@_-" sourceLinked="1"/>
        <c:majorTickMark val="out"/>
        <c:minorTickMark val="none"/>
        <c:tickLblPos val="nextTo"/>
        <c:crossAx val="128008200"/>
        <c:crosses val="autoZero"/>
        <c:crossBetween val="between"/>
      </c:valAx>
      <c:spPr>
        <a:noFill/>
        <a:ln w="25396">
          <a:noFill/>
        </a:ln>
      </c:spPr>
    </c:plotArea>
    <c:legend>
      <c:legendPos val="r"/>
      <c:layout>
        <c:manualLayout>
          <c:xMode val="edge"/>
          <c:yMode val="edge"/>
          <c:x val="0.75017773918944541"/>
          <c:y val="0.22352289297171185"/>
          <c:w val="0.24749039449916677"/>
          <c:h val="0.4884281131525226"/>
        </c:manualLayout>
      </c:layout>
      <c:overlay val="0"/>
      <c:spPr>
        <a:noFill/>
        <a:ln w="25396">
          <a:noFill/>
        </a:ln>
      </c:spPr>
      <c:txPr>
        <a:bodyPr/>
        <a:lstStyle/>
        <a:p>
          <a:pPr>
            <a:defRPr sz="101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12698" cap="flat" cmpd="sng" algn="ctr">
      <a:solidFill>
        <a:schemeClr val="dk1"/>
      </a:solidFill>
      <a:prstDash val="solid"/>
      <a:miter lim="800000"/>
    </a:ln>
    <a:effectLst/>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50"/>
      <c:rAngAx val="0"/>
      <c:perspective val="0"/>
    </c:view3D>
    <c:floor>
      <c:thickness val="0"/>
    </c:floor>
    <c:sideWall>
      <c:thickness val="0"/>
    </c:sideWall>
    <c:backWall>
      <c:thickness val="0"/>
    </c:backWall>
    <c:plotArea>
      <c:layout>
        <c:manualLayout>
          <c:layoutTarget val="inner"/>
          <c:xMode val="edge"/>
          <c:yMode val="edge"/>
          <c:x val="9.3379436085922848E-2"/>
          <c:y val="0.11193424351367844"/>
          <c:w val="0.82647520442914324"/>
          <c:h val="0.79107104020801522"/>
        </c:manualLayout>
      </c:layout>
      <c:pie3DChart>
        <c:varyColors val="1"/>
        <c:ser>
          <c:idx val="0"/>
          <c:order val="0"/>
          <c:tx>
            <c:strRef>
              <c:f>'4) струк собст дох 2020'!$B$5</c:f>
              <c:strCache>
                <c:ptCount val="1"/>
                <c:pt idx="0">
                  <c:v>2020</c:v>
                </c:pt>
              </c:strCache>
            </c:strRef>
          </c:tx>
          <c:explosion val="10"/>
          <c:dPt>
            <c:idx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216-49C2-B1FA-EC88126F856E}"/>
              </c:ext>
            </c:extLst>
          </c:dPt>
          <c:dPt>
            <c:idx val="1"/>
            <c:bubble3D val="0"/>
            <c:spPr>
              <a:solidFill>
                <a:schemeClr val="accent3">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216-49C2-B1FA-EC88126F856E}"/>
              </c:ext>
            </c:extLst>
          </c:dPt>
          <c:dPt>
            <c:idx val="2"/>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216-49C2-B1FA-EC88126F856E}"/>
              </c:ext>
            </c:extLst>
          </c:dPt>
          <c:dPt>
            <c:idx val="3"/>
            <c:bubble3D val="0"/>
            <c:spPr>
              <a:solidFill>
                <a:schemeClr val="accent6">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216-49C2-B1FA-EC88126F856E}"/>
              </c:ext>
            </c:extLst>
          </c:dPt>
          <c:dPt>
            <c:idx val="4"/>
            <c:bubble3D val="0"/>
            <c:explosion val="8"/>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216-49C2-B1FA-EC88126F856E}"/>
              </c:ext>
            </c:extLst>
          </c:dPt>
          <c:dLbls>
            <c:dLbl>
              <c:idx val="0"/>
              <c:layout>
                <c:manualLayout>
                  <c:x val="-2.6622977677657179E-2"/>
                  <c:y val="-0.11942842020125136"/>
                </c:manualLayout>
              </c:layout>
              <c:spPr>
                <a:solidFill>
                  <a:sysClr val="window" lastClr="FFFFFF"/>
                </a:solidFill>
                <a:ln>
                  <a:solidFill>
                    <a:sysClr val="window" lastClr="FFFFFF">
                      <a:lumMod val="85000"/>
                    </a:sysClr>
                  </a:solidFill>
                </a:ln>
                <a:effectLst/>
              </c:spPr>
              <c:txPr>
                <a:bodyPr rot="0" vert="horz"/>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8.8900266229776773E-2"/>
                      <c:h val="0.19459969788519638"/>
                    </c:manualLayout>
                  </c15:layout>
                </c:ext>
                <c:ext xmlns:c16="http://schemas.microsoft.com/office/drawing/2014/chart" uri="{C3380CC4-5D6E-409C-BE32-E72D297353CC}">
                  <c16:uniqueId val="{00000001-0216-49C2-B1FA-EC88126F856E}"/>
                </c:ext>
              </c:extLst>
            </c:dLbl>
            <c:dLbl>
              <c:idx val="1"/>
              <c:layout>
                <c:manualLayout>
                  <c:x val="3.8436899423446427E-2"/>
                  <c:y val="-4.5104303702311596E-2"/>
                </c:manualLayout>
              </c:layout>
              <c:spPr>
                <a:solidFill>
                  <a:sysClr val="window" lastClr="FFFFFF"/>
                </a:solidFill>
                <a:ln>
                  <a:solidFill>
                    <a:sysClr val="window" lastClr="FFFFFF">
                      <a:lumMod val="85000"/>
                    </a:sysClr>
                  </a:solidFill>
                </a:ln>
                <a:effectLst/>
              </c:spPr>
              <c:txPr>
                <a:bodyPr rot="0" vert="horz"/>
                <a:lstStyle/>
                <a:p>
                  <a:pPr>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216-49C2-B1FA-EC88126F856E}"/>
                </c:ext>
              </c:extLst>
            </c:dLbl>
            <c:dLbl>
              <c:idx val="2"/>
              <c:layout>
                <c:manualLayout>
                  <c:x val="7.4993100738937266E-2"/>
                  <c:y val="0"/>
                </c:manualLayout>
              </c:layout>
              <c:spPr>
                <a:solidFill>
                  <a:sysClr val="window" lastClr="FFFFFF"/>
                </a:solidFill>
                <a:ln>
                  <a:solidFill>
                    <a:sysClr val="window" lastClr="FFFFFF">
                      <a:lumMod val="85000"/>
                    </a:sysClr>
                  </a:solidFill>
                </a:ln>
                <a:effectLst/>
              </c:spPr>
              <c:txPr>
                <a:bodyPr rot="0" vert="horz"/>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0216-49C2-B1FA-EC88126F856E}"/>
                </c:ext>
              </c:extLst>
            </c:dLbl>
            <c:dLbl>
              <c:idx val="3"/>
              <c:layout>
                <c:manualLayout>
                  <c:x val="-1.9863772633801902E-2"/>
                  <c:y val="2.5299811926751913E-2"/>
                </c:manualLayout>
              </c:layout>
              <c:tx>
                <c:rich>
                  <a:bodyPr rot="0" vert="horz"/>
                  <a:lstStyle/>
                  <a:p>
                    <a:pPr>
                      <a:defRPr/>
                    </a:pPr>
                    <a:r>
                      <a:rPr lang="ru-RU"/>
                      <a:t>Налоги на имущество
7 %</a:t>
                    </a:r>
                  </a:p>
                </c:rich>
              </c:tx>
              <c:spPr>
                <a:solidFill>
                  <a:sysClr val="window" lastClr="FFFFFF"/>
                </a:solidFill>
                <a:ln>
                  <a:solidFill>
                    <a:sysClr val="window" lastClr="FFFFFF">
                      <a:lumMod val="8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0839205637411915"/>
                      <c:h val="0.15601590489029499"/>
                    </c:manualLayout>
                  </c15:layout>
                </c:ext>
                <c:ext xmlns:c16="http://schemas.microsoft.com/office/drawing/2014/chart" uri="{C3380CC4-5D6E-409C-BE32-E72D297353CC}">
                  <c16:uniqueId val="{00000007-0216-49C2-B1FA-EC88126F856E}"/>
                </c:ext>
              </c:extLst>
            </c:dLbl>
            <c:dLbl>
              <c:idx val="4"/>
              <c:layout>
                <c:manualLayout>
                  <c:x val="-4.2707666026051673E-2"/>
                  <c:y val="1.5012760846719602E-2"/>
                </c:manualLayout>
              </c:layout>
              <c:spPr>
                <a:solidFill>
                  <a:sysClr val="window" lastClr="FFFFFF"/>
                </a:solidFill>
                <a:ln>
                  <a:solidFill>
                    <a:sysClr val="window" lastClr="FFFFFF">
                      <a:lumMod val="85000"/>
                    </a:sysClr>
                  </a:solidFill>
                </a:ln>
                <a:effectLst/>
              </c:spPr>
              <c:txPr>
                <a:bodyPr rot="0" vert="horz"/>
                <a:lstStyle/>
                <a:p>
                  <a:pPr>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0216-49C2-B1FA-EC88126F856E}"/>
                </c:ext>
              </c:extLst>
            </c:dLbl>
            <c:spPr>
              <a:solidFill>
                <a:sysClr val="window" lastClr="FFFFFF"/>
              </a:solidFill>
              <a:ln>
                <a:solidFill>
                  <a:schemeClr val="bg1">
                    <a:lumMod val="85000"/>
                  </a:schemeClr>
                </a:solidFill>
              </a:ln>
              <a:effectLst/>
            </c:spPr>
            <c:dLblPos val="outEnd"/>
            <c:showLegendKey val="0"/>
            <c:showVal val="0"/>
            <c:showCatName val="1"/>
            <c:showSerName val="0"/>
            <c:showPercent val="1"/>
            <c:showBubbleSize val="0"/>
            <c:separator>
</c:separator>
            <c:showLeaderLines val="1"/>
            <c:leaderLines>
              <c:spPr>
                <a:ln w="951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струк собст дох 2020'!$A$6:$A$10</c:f>
              <c:strCache>
                <c:ptCount val="5"/>
                <c:pt idx="0">
                  <c:v>Налог на прибыль</c:v>
                </c:pt>
                <c:pt idx="1">
                  <c:v>НДФЛ</c:v>
                </c:pt>
                <c:pt idx="2">
                  <c:v>Налоги на совокупный доход</c:v>
                </c:pt>
                <c:pt idx="3">
                  <c:v>Налоги на имущество</c:v>
                </c:pt>
                <c:pt idx="4">
                  <c:v>Прочие налоговые и неналоговые доходы</c:v>
                </c:pt>
              </c:strCache>
            </c:strRef>
          </c:cat>
          <c:val>
            <c:numRef>
              <c:f>'4) струк собст дох 2020'!$B$6:$B$10</c:f>
              <c:numCache>
                <c:formatCode>#,##0.0</c:formatCode>
                <c:ptCount val="5"/>
                <c:pt idx="0">
                  <c:v>672.5</c:v>
                </c:pt>
                <c:pt idx="1">
                  <c:v>3740.1</c:v>
                </c:pt>
                <c:pt idx="2">
                  <c:v>1348.8</c:v>
                </c:pt>
                <c:pt idx="3">
                  <c:v>471.8</c:v>
                </c:pt>
                <c:pt idx="4">
                  <c:v>845.69999999999982</c:v>
                </c:pt>
              </c:numCache>
            </c:numRef>
          </c:val>
          <c:extLst>
            <c:ext xmlns:c16="http://schemas.microsoft.com/office/drawing/2014/chart" uri="{C3380CC4-5D6E-409C-BE32-E72D297353CC}">
              <c16:uniqueId val="{0000000A-0216-49C2-B1FA-EC88126F856E}"/>
            </c:ext>
          </c:extLst>
        </c:ser>
        <c:ser>
          <c:idx val="1"/>
          <c:order val="1"/>
          <c:tx>
            <c:strRef>
              <c:f>'4) струк собст дох 2020'!$C$5</c:f>
              <c:strCache>
                <c:ptCount val="1"/>
              </c:strCache>
            </c:strRef>
          </c:tx>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0216-49C2-B1FA-EC88126F856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0216-49C2-B1FA-EC88126F856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0216-49C2-B1FA-EC88126F856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0216-49C2-B1FA-EC88126F856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0216-49C2-B1FA-EC88126F856E}"/>
              </c:ext>
            </c:extLst>
          </c:dPt>
          <c:dLbls>
            <c:dLbl>
              <c:idx val="0"/>
              <c:spPr>
                <a:noFill/>
                <a:ln>
                  <a:noFill/>
                </a:ln>
                <a:effectLst/>
              </c:spPr>
              <c:txPr>
                <a:bodyPr rot="0" vert="horz"/>
                <a:lstStyle/>
                <a:p>
                  <a:pPr>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C-0216-49C2-B1FA-EC88126F856E}"/>
                </c:ext>
              </c:extLst>
            </c:dLbl>
            <c:dLbl>
              <c:idx val="1"/>
              <c:spPr>
                <a:noFill/>
                <a:ln>
                  <a:noFill/>
                </a:ln>
                <a:effectLst/>
              </c:spPr>
              <c:txPr>
                <a:bodyPr rot="0" vert="horz"/>
                <a:lstStyle/>
                <a:p>
                  <a:pPr>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E-0216-49C2-B1FA-EC88126F856E}"/>
                </c:ext>
              </c:extLst>
            </c:dLbl>
            <c:dLbl>
              <c:idx val="2"/>
              <c:spPr>
                <a:noFill/>
                <a:ln>
                  <a:noFill/>
                </a:ln>
                <a:effectLst/>
              </c:spPr>
              <c:txPr>
                <a:bodyPr rot="0" vert="horz"/>
                <a:lstStyle/>
                <a:p>
                  <a:pPr>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0-0216-49C2-B1FA-EC88126F856E}"/>
                </c:ext>
              </c:extLst>
            </c:dLbl>
            <c:dLbl>
              <c:idx val="3"/>
              <c:spPr>
                <a:noFill/>
                <a:ln>
                  <a:noFill/>
                </a:ln>
                <a:effectLst/>
              </c:spPr>
              <c:txPr>
                <a:bodyPr rot="0" vert="horz"/>
                <a:lstStyle/>
                <a:p>
                  <a:pPr>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2-0216-49C2-B1FA-EC88126F856E}"/>
                </c:ext>
              </c:extLst>
            </c:dLbl>
            <c:dLbl>
              <c:idx val="4"/>
              <c:spPr>
                <a:noFill/>
                <a:ln>
                  <a:noFill/>
                </a:ln>
                <a:effectLst/>
              </c:spPr>
              <c:txPr>
                <a:bodyPr rot="0" vert="horz"/>
                <a:lstStyle/>
                <a:p>
                  <a:pPr>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4-0216-49C2-B1FA-EC88126F856E}"/>
                </c:ext>
              </c:extLst>
            </c:dLbl>
            <c:spPr>
              <a:noFill/>
              <a:ln>
                <a:noFill/>
              </a:ln>
              <a:effectLst/>
            </c:spPr>
            <c:dLblPos val="outEnd"/>
            <c:showLegendKey val="0"/>
            <c:showVal val="0"/>
            <c:showCatName val="1"/>
            <c:showSerName val="0"/>
            <c:showPercent val="0"/>
            <c:showBubbleSize val="0"/>
            <c:showLeaderLines val="1"/>
            <c:leaderLines>
              <c:spPr>
                <a:ln w="951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струк собст дох 2020'!$A$6:$A$10</c:f>
              <c:strCache>
                <c:ptCount val="5"/>
                <c:pt idx="0">
                  <c:v>Налог на прибыль</c:v>
                </c:pt>
                <c:pt idx="1">
                  <c:v>НДФЛ</c:v>
                </c:pt>
                <c:pt idx="2">
                  <c:v>Налоги на совокупный доход</c:v>
                </c:pt>
                <c:pt idx="3">
                  <c:v>Налоги на имущество</c:v>
                </c:pt>
                <c:pt idx="4">
                  <c:v>Прочие налоговые и неналоговые доходы</c:v>
                </c:pt>
              </c:strCache>
            </c:strRef>
          </c:cat>
          <c:val>
            <c:numRef>
              <c:f>'4) струк собст дох 2020'!$C$6:$C$10</c:f>
              <c:numCache>
                <c:formatCode>0.0%</c:formatCode>
                <c:ptCount val="5"/>
                <c:pt idx="0">
                  <c:v>9.5000635691986052E-2</c:v>
                </c:pt>
                <c:pt idx="1">
                  <c:v>0.52834479933322975</c:v>
                </c:pt>
                <c:pt idx="2">
                  <c:v>0.19053807794996397</c:v>
                </c:pt>
                <c:pt idx="3">
                  <c:v>6.6648773114466944E-2</c:v>
                </c:pt>
                <c:pt idx="4">
                  <c:v>0.11946771391035328</c:v>
                </c:pt>
              </c:numCache>
            </c:numRef>
          </c:val>
          <c:extLst>
            <c:ext xmlns:c16="http://schemas.microsoft.com/office/drawing/2014/chart" uri="{C3380CC4-5D6E-409C-BE32-E72D297353CC}">
              <c16:uniqueId val="{00000015-0216-49C2-B1FA-EC88126F856E}"/>
            </c:ext>
          </c:extLst>
        </c:ser>
        <c:dLbls>
          <c:showLegendKey val="0"/>
          <c:showVal val="0"/>
          <c:showCatName val="0"/>
          <c:showSerName val="0"/>
          <c:showPercent val="0"/>
          <c:showBubbleSize val="0"/>
          <c:showLeaderLines val="1"/>
        </c:dLbls>
      </c:pie3DChart>
      <c:spPr>
        <a:noFill/>
        <a:ln w="25379">
          <a:noFill/>
        </a:ln>
      </c:spPr>
    </c:plotArea>
    <c:plotVisOnly val="1"/>
    <c:dispBlanksAs val="gap"/>
    <c:showDLblsOverMax val="0"/>
  </c:chart>
  <c:spPr>
    <a:noFill/>
    <a:ln w="9517" cap="flat" cmpd="sng" algn="ctr">
      <a:solidFill>
        <a:schemeClr val="tx1">
          <a:lumMod val="15000"/>
          <a:lumOff val="85000"/>
        </a:schemeClr>
      </a:solidFill>
      <a:round/>
    </a:ln>
    <a:effectLst/>
  </c:spPr>
  <c:txPr>
    <a:bodyPr/>
    <a:lstStyle/>
    <a:p>
      <a:pPr>
        <a:defRPr sz="800" b="1">
          <a:solidFill>
            <a:sysClr val="windowText" lastClr="000000"/>
          </a:solidFill>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explosion val="30"/>
          <c:dPt>
            <c:idx val="0"/>
            <c:bubble3D val="0"/>
            <c:spPr>
              <a:solidFill>
                <a:schemeClr val="accent6">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549-47B5-B36D-9B8590F6C3D4}"/>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549-47B5-B36D-9B8590F6C3D4}"/>
              </c:ext>
            </c:extLst>
          </c:dPt>
          <c:dPt>
            <c:idx val="2"/>
            <c:bubble3D val="0"/>
            <c:spPr>
              <a:solidFill>
                <a:schemeClr val="bg2">
                  <a:lumMod val="9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549-47B5-B36D-9B8590F6C3D4}"/>
              </c:ext>
            </c:extLst>
          </c:dPt>
          <c:dPt>
            <c:idx val="3"/>
            <c:bubble3D val="0"/>
            <c:spPr>
              <a:solidFill>
                <a:schemeClr val="accent1">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549-47B5-B36D-9B8590F6C3D4}"/>
              </c:ext>
            </c:extLst>
          </c:dPt>
          <c:dLbls>
            <c:dLbl>
              <c:idx val="0"/>
              <c:layout>
                <c:manualLayout>
                  <c:x val="-1.48489323078216E-3"/>
                  <c:y val="3.6125248365882053E-2"/>
                </c:manualLayout>
              </c:layout>
              <c:tx>
                <c:rich>
                  <a:bodyPr rot="0" spcFirstLastPara="1" vertOverflow="clip" horzOverflow="clip" vert="horz" wrap="square" lIns="36576" tIns="18288" rIns="36576" bIns="18288" anchor="ctr" anchorCtr="1">
                    <a:noAutofit/>
                  </a:bodyPr>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4,3 %</a:t>
                    </a:r>
                  </a:p>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rich>
              </c:tx>
              <c:numFmt formatCode="\О\с\н\о\в\н\о\й" sourceLinked="0"/>
              <c:spPr>
                <a:pattFill prst="pct75">
                  <a:fgClr>
                    <a:srgbClr val="E4E6E8"/>
                  </a:fgClr>
                  <a:bgClr>
                    <a:srgbClr val="E6FFCD"/>
                  </a:bgClr>
                </a:patt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8.9630389362277019E-2"/>
                      <c:h val="8.4512602490130581E-2"/>
                    </c:manualLayout>
                  </c15:layout>
                </c:ext>
                <c:ext xmlns:c16="http://schemas.microsoft.com/office/drawing/2014/chart" uri="{C3380CC4-5D6E-409C-BE32-E72D297353CC}">
                  <c16:uniqueId val="{00000001-3549-47B5-B36D-9B8590F6C3D4}"/>
                </c:ext>
              </c:extLst>
            </c:dLbl>
            <c:dLbl>
              <c:idx val="1"/>
              <c:layout>
                <c:manualLayout>
                  <c:x val="-2.8832636253962696E-2"/>
                  <c:y val="7.5471711647948039E-2"/>
                </c:manualLayout>
              </c:layout>
              <c:tx>
                <c:rich>
                  <a:bodyPr/>
                  <a:lstStyle/>
                  <a:p>
                    <a:r>
                      <a:rPr lang="en-US"/>
                      <a:t>17,8 %</a:t>
                    </a:r>
                  </a:p>
                  <a:p>
                    <a:endParaRPr lang="en-US"/>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49-47B5-B36D-9B8590F6C3D4}"/>
                </c:ext>
              </c:extLst>
            </c:dLbl>
            <c:dLbl>
              <c:idx val="2"/>
              <c:layout>
                <c:manualLayout>
                  <c:x val="6.4174978127734039E-2"/>
                  <c:y val="-0.19219706911636045"/>
                </c:manualLayout>
              </c:layout>
              <c:tx>
                <c:rich>
                  <a:bodyPr/>
                  <a:lstStyle/>
                  <a:p>
                    <a:r>
                      <a:rPr lang="en-US"/>
                      <a:t>68, 2%</a:t>
                    </a:r>
                  </a:p>
                  <a:p>
                    <a:endParaRPr lang="en-US"/>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49-47B5-B36D-9B8590F6C3D4}"/>
                </c:ext>
              </c:extLst>
            </c:dLbl>
            <c:dLbl>
              <c:idx val="3"/>
              <c:layout>
                <c:manualLayout>
                  <c:x val="-6.4196194225721787E-2"/>
                  <c:y val="5.2752989209682112E-2"/>
                </c:manualLayout>
              </c:layout>
              <c:tx>
                <c:rich>
                  <a:bodyPr/>
                  <a:lstStyle/>
                  <a:p>
                    <a:r>
                      <a:rPr lang="en-US"/>
                      <a:t>9,7 %</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549-47B5-B36D-9B8590F6C3D4}"/>
                </c:ext>
              </c:extLst>
            </c:dLbl>
            <c:numFmt formatCode="\О\с\н\о\в\н\о\й" sourceLinked="0"/>
            <c:spPr>
              <a:pattFill prst="pct75">
                <a:fgClr>
                  <a:srgbClr val="E4E6E8"/>
                </a:fgClr>
                <a:bgClr>
                  <a:srgbClr val="E6FFCD"/>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17">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c15:spPr>
              </c:ext>
            </c:extLst>
          </c:dLbls>
          <c:cat>
            <c:strRef>
              <c:f>'8) МБТ 2020'!$A$5:$A$8</c:f>
              <c:strCache>
                <c:ptCount val="4"/>
                <c:pt idx="0">
                  <c:v>Дотации</c:v>
                </c:pt>
                <c:pt idx="1">
                  <c:v>Субсидии</c:v>
                </c:pt>
                <c:pt idx="2">
                  <c:v>Субвенции</c:v>
                </c:pt>
                <c:pt idx="3">
                  <c:v>Иные межбюджетные трансферты</c:v>
                </c:pt>
              </c:strCache>
            </c:strRef>
          </c:cat>
          <c:val>
            <c:numRef>
              <c:f>'8) МБТ 2020'!$H$18:$H$21</c:f>
              <c:numCache>
                <c:formatCode>0.0%</c:formatCode>
                <c:ptCount val="4"/>
                <c:pt idx="0">
                  <c:v>4.3181756920671714E-2</c:v>
                </c:pt>
                <c:pt idx="1">
                  <c:v>0.17809105366721475</c:v>
                </c:pt>
                <c:pt idx="2">
                  <c:v>0.68167605595838154</c:v>
                </c:pt>
                <c:pt idx="3">
                  <c:v>9.7051133453731911E-2</c:v>
                </c:pt>
              </c:numCache>
            </c:numRef>
          </c:val>
          <c:extLst>
            <c:ext xmlns:c16="http://schemas.microsoft.com/office/drawing/2014/chart" uri="{C3380CC4-5D6E-409C-BE32-E72D297353CC}">
              <c16:uniqueId val="{00000008-3549-47B5-B36D-9B8590F6C3D4}"/>
            </c:ext>
          </c:extLst>
        </c:ser>
        <c:dLbls>
          <c:showLegendKey val="0"/>
          <c:showVal val="0"/>
          <c:showCatName val="0"/>
          <c:showSerName val="0"/>
          <c:showPercent val="0"/>
          <c:showBubbleSize val="0"/>
          <c:showLeaderLines val="1"/>
        </c:dLbls>
      </c:pie3DChart>
      <c:spPr>
        <a:noFill/>
        <a:ln w="25379">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17" cap="flat" cmpd="sng" algn="ctr">
      <a:solidFill>
        <a:schemeClr val="dk1">
          <a:lumMod val="25000"/>
          <a:lumOff val="75000"/>
        </a:schemeClr>
      </a:solidFill>
      <a:round/>
    </a:ln>
    <a:effectLst/>
  </c:spPr>
  <c:txPr>
    <a:bodyPr/>
    <a:lstStyle/>
    <a:p>
      <a:pPr>
        <a:defRPr sz="119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'14) БД 15-20 МД 15-20'!$A$4</c:f>
              <c:strCache>
                <c:ptCount val="1"/>
                <c:pt idx="0">
                  <c:v>Размер бюджетного дефицита (профицита) в динамике 2011-2015 годов</c:v>
                </c:pt>
              </c:strCache>
            </c:strRef>
          </c:tx>
          <c:spPr>
            <a:ln w="22207" cap="rnd" cmpd="sng" algn="ctr">
              <a:solidFill>
                <a:schemeClr val="accent4"/>
              </a:solidFill>
              <a:round/>
            </a:ln>
            <a:effectLst/>
          </c:spPr>
          <c:marker>
            <c:symbol val="none"/>
          </c:marker>
          <c:dPt>
            <c:idx val="4"/>
            <c:bubble3D val="0"/>
            <c:extLst>
              <c:ext xmlns:c16="http://schemas.microsoft.com/office/drawing/2014/chart" uri="{C3380CC4-5D6E-409C-BE32-E72D297353CC}">
                <c16:uniqueId val="{00000000-71A9-4B94-ADE1-851E5725EC56}"/>
              </c:ext>
            </c:extLst>
          </c:dPt>
          <c:dLbls>
            <c:dLbl>
              <c:idx val="0"/>
              <c:layout>
                <c:manualLayout>
                  <c:x val="-4.3902430592965148E-2"/>
                  <c:y val="-3.5206684435763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A9-4B94-ADE1-851E5725EC56}"/>
                </c:ext>
              </c:extLst>
            </c:dLbl>
            <c:dLbl>
              <c:idx val="1"/>
              <c:layout>
                <c:manualLayout>
                  <c:x val="-5.779123145933715E-2"/>
                  <c:y val="-3.875968992248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A9-4B94-ADE1-851E5725EC56}"/>
                </c:ext>
              </c:extLst>
            </c:dLbl>
            <c:dLbl>
              <c:idx val="2"/>
              <c:layout>
                <c:manualLayout>
                  <c:x val="-5.5961963517963606E-2"/>
                  <c:y val="-3.5098984719933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A9-4B94-ADE1-851E5725EC56}"/>
                </c:ext>
              </c:extLst>
            </c:dLbl>
            <c:dLbl>
              <c:idx val="3"/>
              <c:layout>
                <c:manualLayout>
                  <c:x val="-5.8536574123953591E-2"/>
                  <c:y val="-3.7898363479758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A9-4B94-ADE1-851E5725EC56}"/>
                </c:ext>
              </c:extLst>
            </c:dLbl>
            <c:dLbl>
              <c:idx val="4"/>
              <c:layout>
                <c:manualLayout>
                  <c:x val="-6.0975598045784896E-2"/>
                  <c:y val="-4.1343669250645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A9-4B94-ADE1-851E5725EC56}"/>
                </c:ext>
              </c:extLst>
            </c:dLbl>
            <c:dLbl>
              <c:idx val="5"/>
              <c:layout>
                <c:manualLayout>
                  <c:x val="-3.6585358827470937E-2"/>
                  <c:y val="-3.100775193798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A9-4B94-ADE1-851E5725EC56}"/>
                </c:ext>
              </c:extLst>
            </c:dLbl>
            <c:spPr>
              <a:noFill/>
              <a:ln w="25379">
                <a:noFill/>
              </a:ln>
            </c:spPr>
            <c:txPr>
              <a:bodyPr rot="0" spcFirstLastPara="1" vertOverflow="ellipsis" vert="horz" wrap="square" lIns="38100" tIns="19050" rIns="38100" bIns="19050" anchor="ctr" anchorCtr="1">
                <a:spAutoFit/>
              </a:bodyPr>
              <a:lstStyle/>
              <a:p>
                <a:pPr>
                  <a:defRPr sz="1199"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 БД 15-20 МД 15-20'!$D$3:$I$3</c:f>
              <c:numCache>
                <c:formatCode>General</c:formatCode>
                <c:ptCount val="6"/>
                <c:pt idx="0">
                  <c:v>2015</c:v>
                </c:pt>
                <c:pt idx="1">
                  <c:v>2016</c:v>
                </c:pt>
                <c:pt idx="2">
                  <c:v>2017</c:v>
                </c:pt>
                <c:pt idx="3">
                  <c:v>2018</c:v>
                </c:pt>
                <c:pt idx="4">
                  <c:v>2019</c:v>
                </c:pt>
                <c:pt idx="5">
                  <c:v>2020</c:v>
                </c:pt>
              </c:numCache>
            </c:numRef>
          </c:cat>
          <c:val>
            <c:numRef>
              <c:f>'14) БД 15-20 МД 15-20'!$D$4:$I$4</c:f>
              <c:numCache>
                <c:formatCode>#,##0.0</c:formatCode>
                <c:ptCount val="6"/>
                <c:pt idx="0">
                  <c:v>77.520782890000007</c:v>
                </c:pt>
                <c:pt idx="1">
                  <c:v>465.39087317000002</c:v>
                </c:pt>
                <c:pt idx="2" formatCode="General">
                  <c:v>296.5</c:v>
                </c:pt>
                <c:pt idx="3">
                  <c:v>219</c:v>
                </c:pt>
                <c:pt idx="4">
                  <c:v>770.1</c:v>
                </c:pt>
                <c:pt idx="5">
                  <c:v>784.1</c:v>
                </c:pt>
              </c:numCache>
            </c:numRef>
          </c:val>
          <c:smooth val="1"/>
          <c:extLst>
            <c:ext xmlns:c16="http://schemas.microsoft.com/office/drawing/2014/chart" uri="{C3380CC4-5D6E-409C-BE32-E72D297353CC}">
              <c16:uniqueId val="{00000006-71A9-4B94-ADE1-851E5725EC56}"/>
            </c:ext>
          </c:extLst>
        </c:ser>
        <c:dLbls>
          <c:showLegendKey val="0"/>
          <c:showVal val="0"/>
          <c:showCatName val="0"/>
          <c:showSerName val="0"/>
          <c:showPercent val="0"/>
          <c:showBubbleSize val="0"/>
        </c:dLbls>
        <c:dropLines>
          <c:spPr>
            <a:ln w="9517" cap="flat" cmpd="sng" algn="ctr">
              <a:solidFill>
                <a:schemeClr val="dk1">
                  <a:lumMod val="35000"/>
                  <a:lumOff val="65000"/>
                  <a:alpha val="33000"/>
                </a:schemeClr>
              </a:solidFill>
              <a:round/>
            </a:ln>
            <a:effectLst/>
          </c:spPr>
        </c:dropLines>
        <c:smooth val="0"/>
        <c:axId val="125542080"/>
        <c:axId val="1"/>
      </c:lineChart>
      <c:dateAx>
        <c:axId val="125542080"/>
        <c:scaling>
          <c:orientation val="minMax"/>
        </c:scaling>
        <c:delete val="0"/>
        <c:axPos val="b"/>
        <c:numFmt formatCode="General" sourceLinked="0"/>
        <c:majorTickMark val="out"/>
        <c:minorTickMark val="none"/>
        <c:tickLblPos val="nextTo"/>
        <c:spPr>
          <a:noFill/>
          <a:ln w="9517" cap="flat" cmpd="sng" algn="ctr">
            <a:solidFill>
              <a:schemeClr val="dk1">
                <a:lumMod val="15000"/>
                <a:lumOff val="85000"/>
              </a:schemeClr>
            </a:solidFill>
            <a:round/>
          </a:ln>
          <a:effectLst/>
        </c:spPr>
        <c:txPr>
          <a:bodyPr rot="0" spcFirstLastPara="1" vertOverflow="ellipsis" wrap="square" anchor="ctr" anchorCtr="1"/>
          <a:lstStyle/>
          <a:p>
            <a:pPr>
              <a:defRPr sz="1099"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
        <c:crosses val="autoZero"/>
        <c:auto val="0"/>
        <c:lblOffset val="100"/>
        <c:baseTimeUnit val="days"/>
      </c:dateAx>
      <c:valAx>
        <c:axId val="1"/>
        <c:scaling>
          <c:orientation val="minMax"/>
        </c:scaling>
        <c:delete val="0"/>
        <c:axPos val="l"/>
        <c:numFmt formatCode="#,##0.0"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55420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17"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baseline="0">
                <a:solidFill>
                  <a:sysClr val="windowText" lastClr="000000"/>
                </a:solidFill>
              </a:rPr>
              <a:t>Графическая информация о централизованном размещении закупок в 2020 году с помесячной разбивкой </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8.1450696711691528E-2"/>
          <c:y val="0.2173248407643312"/>
          <c:w val="0.8925330431257068"/>
          <c:h val="0.52298610762826625"/>
        </c:manualLayout>
      </c:layout>
      <c:lineChart>
        <c:grouping val="standard"/>
        <c:varyColors val="0"/>
        <c:ser>
          <c:idx val="0"/>
          <c:order val="0"/>
          <c:tx>
            <c:strRef>
              <c:f>РАЗМЕЩЕНИЕ!$O$45</c:f>
              <c:strCache>
                <c:ptCount val="1"/>
                <c:pt idx="0">
                  <c:v>сумма</c:v>
                </c:pt>
              </c:strCache>
            </c:strRef>
          </c:tx>
          <c:spPr>
            <a:ln w="22225" cap="rnd" cmpd="sng" algn="ctr">
              <a:solidFill>
                <a:schemeClr val="accent1"/>
              </a:solidFill>
              <a:round/>
            </a:ln>
            <a:effectLst/>
          </c:spPr>
          <c:marker>
            <c:symbol val="none"/>
          </c:marker>
          <c:dLbls>
            <c:dLbl>
              <c:idx val="5"/>
              <c:layout>
                <c:manualLayout>
                  <c:x val="-4.2840108401084008E-2"/>
                  <c:y val="-4.03079392146045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56C-4388-9418-DA2D63061DC0}"/>
                </c:ext>
              </c:extLst>
            </c:dLbl>
            <c:dLbl>
              <c:idx val="10"/>
              <c:layout>
                <c:manualLayout>
                  <c:x val="-2.7663956639566396E-2"/>
                  <c:y val="-2.091378705050403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56C-4388-9418-DA2D63061D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РАЗМЕЩЕНИЕ!$N$46:$N$57</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РАЗМЕЩЕНИЕ!$O$46:$O$57</c:f>
              <c:numCache>
                <c:formatCode>#,##0.0</c:formatCode>
                <c:ptCount val="12"/>
                <c:pt idx="0">
                  <c:v>81.59</c:v>
                </c:pt>
                <c:pt idx="1">
                  <c:v>181.22</c:v>
                </c:pt>
                <c:pt idx="2">
                  <c:v>550.62</c:v>
                </c:pt>
                <c:pt idx="3">
                  <c:v>574.38</c:v>
                </c:pt>
                <c:pt idx="4">
                  <c:v>301.76</c:v>
                </c:pt>
                <c:pt idx="5">
                  <c:v>601.73</c:v>
                </c:pt>
                <c:pt idx="6">
                  <c:v>459.01</c:v>
                </c:pt>
                <c:pt idx="7">
                  <c:v>318.72000000000003</c:v>
                </c:pt>
                <c:pt idx="8">
                  <c:v>318.97000000000003</c:v>
                </c:pt>
                <c:pt idx="9">
                  <c:v>158.31</c:v>
                </c:pt>
                <c:pt idx="10">
                  <c:v>288.25</c:v>
                </c:pt>
                <c:pt idx="11">
                  <c:v>565.9</c:v>
                </c:pt>
              </c:numCache>
            </c:numRef>
          </c:val>
          <c:smooth val="0"/>
          <c:extLst>
            <c:ext xmlns:c16="http://schemas.microsoft.com/office/drawing/2014/chart" uri="{C3380CC4-5D6E-409C-BE32-E72D297353CC}">
              <c16:uniqueId val="{00000002-656C-4388-9418-DA2D63061DC0}"/>
            </c:ext>
          </c:extLst>
        </c:ser>
        <c:ser>
          <c:idx val="1"/>
          <c:order val="1"/>
          <c:tx>
            <c:strRef>
              <c:f>РАЗМЕЩЕНИЕ!$P$45</c:f>
              <c:strCache>
                <c:ptCount val="1"/>
                <c:pt idx="0">
                  <c:v>количество</c:v>
                </c:pt>
              </c:strCache>
            </c:strRef>
          </c:tx>
          <c:spPr>
            <a:ln w="22225" cap="rnd" cmpd="sng" algn="ctr">
              <a:solidFill>
                <a:schemeClr val="accent2"/>
              </a:solidFill>
              <a:round/>
            </a:ln>
            <a:effectLst>
              <a:outerShdw blurRad="50800" dist="50800" dir="5400000" algn="ctr" rotWithShape="0">
                <a:schemeClr val="accent2"/>
              </a:outerShdw>
            </a:effectLst>
          </c:spPr>
          <c:marker>
            <c:symbol val="none"/>
          </c:marker>
          <c:dLbls>
            <c:dLbl>
              <c:idx val="0"/>
              <c:layout>
                <c:manualLayout>
                  <c:x val="-2.1810298102981029E-2"/>
                  <c:y val="-1.48302322082351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56C-4388-9418-DA2D63061DC0}"/>
                </c:ext>
              </c:extLst>
            </c:dLbl>
            <c:dLbl>
              <c:idx val="7"/>
              <c:layout>
                <c:manualLayout>
                  <c:x val="-2.3978319783197911E-2"/>
                  <c:y val="-6.337663206111897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56C-4388-9418-DA2D63061D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РАЗМЕЩЕНИЕ!$N$46:$N$57</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РАЗМЕЩЕНИЕ!$P$46:$P$57</c:f>
              <c:numCache>
                <c:formatCode>General</c:formatCode>
                <c:ptCount val="12"/>
                <c:pt idx="0">
                  <c:v>29</c:v>
                </c:pt>
                <c:pt idx="1">
                  <c:v>49</c:v>
                </c:pt>
                <c:pt idx="2">
                  <c:v>95</c:v>
                </c:pt>
                <c:pt idx="3">
                  <c:v>94</c:v>
                </c:pt>
                <c:pt idx="4">
                  <c:v>62</c:v>
                </c:pt>
                <c:pt idx="5">
                  <c:v>90</c:v>
                </c:pt>
                <c:pt idx="6">
                  <c:v>110</c:v>
                </c:pt>
                <c:pt idx="7">
                  <c:v>58</c:v>
                </c:pt>
                <c:pt idx="8">
                  <c:v>62</c:v>
                </c:pt>
                <c:pt idx="9">
                  <c:v>57</c:v>
                </c:pt>
                <c:pt idx="10">
                  <c:v>81</c:v>
                </c:pt>
                <c:pt idx="11">
                  <c:v>51</c:v>
                </c:pt>
              </c:numCache>
            </c:numRef>
          </c:val>
          <c:smooth val="0"/>
          <c:extLst>
            <c:ext xmlns:c16="http://schemas.microsoft.com/office/drawing/2014/chart" uri="{C3380CC4-5D6E-409C-BE32-E72D297353CC}">
              <c16:uniqueId val="{00000005-656C-4388-9418-DA2D63061DC0}"/>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2077104"/>
        <c:axId val="-132073296"/>
      </c:lineChart>
      <c:catAx>
        <c:axId val="-1320771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32073296"/>
        <c:crosses val="autoZero"/>
        <c:auto val="1"/>
        <c:lblAlgn val="ctr"/>
        <c:lblOffset val="100"/>
        <c:noMultiLvlLbl val="0"/>
      </c:catAx>
      <c:valAx>
        <c:axId val="-13207329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3207710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bg1">
        <a:lumMod val="85000"/>
      </a:schemeClr>
    </a:solidFill>
    <a:ln w="9525" cap="flat" cmpd="sng" algn="ctr">
      <a:solidFill>
        <a:schemeClr val="dk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Объем размещенных Управлением</a:t>
            </a:r>
            <a:r>
              <a:rPr lang="ru-RU" baseline="0"/>
              <a:t> организации муниципальных закупок </a:t>
            </a:r>
            <a:r>
              <a:rPr lang="ru-RU"/>
              <a:t>извещений об осуществлении закупок в 2019  и  2020 годах</a:t>
            </a:r>
          </a:p>
        </c:rich>
      </c:tx>
      <c:layout>
        <c:manualLayout>
          <c:xMode val="edge"/>
          <c:yMode val="edge"/>
          <c:x val="0.11291666666666667"/>
          <c:y val="2.31481481481481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РАЗМЕЩЕНИЕ!$O$10</c:f>
              <c:strCache>
                <c:ptCount val="1"/>
                <c:pt idx="0">
                  <c:v>2019 год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6.38367599883347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6B9-4C05-AAFD-8B81DAE5B352}"/>
                </c:ext>
              </c:extLst>
            </c:dLbl>
            <c:dLbl>
              <c:idx val="1"/>
              <c:layout>
                <c:manualLayout>
                  <c:x val="2.4110910186859553E-3"/>
                  <c:y val="0.1252467920676582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6B9-4C05-AAFD-8B81DAE5B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РАЗМЕЩЕНИЕ!$N$11:$N$22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РАЗМЕЩЕНИЕ!$O$11:$O$22</c:f>
              <c:numCache>
                <c:formatCode>General</c:formatCode>
                <c:ptCount val="12"/>
                <c:pt idx="0">
                  <c:v>19</c:v>
                </c:pt>
                <c:pt idx="1">
                  <c:v>52</c:v>
                </c:pt>
                <c:pt idx="2">
                  <c:v>89</c:v>
                </c:pt>
                <c:pt idx="3">
                  <c:v>134</c:v>
                </c:pt>
                <c:pt idx="4">
                  <c:v>91</c:v>
                </c:pt>
                <c:pt idx="5">
                  <c:v>88</c:v>
                </c:pt>
                <c:pt idx="6">
                  <c:v>65</c:v>
                </c:pt>
                <c:pt idx="7">
                  <c:v>89</c:v>
                </c:pt>
                <c:pt idx="8">
                  <c:v>72</c:v>
                </c:pt>
                <c:pt idx="9">
                  <c:v>125</c:v>
                </c:pt>
                <c:pt idx="10">
                  <c:v>86</c:v>
                </c:pt>
                <c:pt idx="11">
                  <c:v>57</c:v>
                </c:pt>
              </c:numCache>
            </c:numRef>
          </c:val>
          <c:extLst>
            <c:ext xmlns:c16="http://schemas.microsoft.com/office/drawing/2014/chart" uri="{C3380CC4-5D6E-409C-BE32-E72D297353CC}">
              <c16:uniqueId val="{00000002-86B9-4C05-AAFD-8B81DAE5B352}"/>
            </c:ext>
          </c:extLst>
        </c:ser>
        <c:ser>
          <c:idx val="1"/>
          <c:order val="1"/>
          <c:tx>
            <c:strRef>
              <c:f>РАЗМЕЩЕНИЕ!$P$10</c:f>
              <c:strCache>
                <c:ptCount val="1"/>
                <c:pt idx="0">
                  <c:v>2020 год</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РАЗМЕЩЕНИЕ!$N$11:$N$22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РАЗМЕЩЕНИЕ!$P$11:$P$22</c:f>
              <c:numCache>
                <c:formatCode>General</c:formatCode>
                <c:ptCount val="12"/>
                <c:pt idx="0">
                  <c:v>29</c:v>
                </c:pt>
                <c:pt idx="1">
                  <c:v>49</c:v>
                </c:pt>
                <c:pt idx="2">
                  <c:v>95</c:v>
                </c:pt>
                <c:pt idx="3">
                  <c:v>94</c:v>
                </c:pt>
                <c:pt idx="4">
                  <c:v>62</c:v>
                </c:pt>
                <c:pt idx="5">
                  <c:v>90</c:v>
                </c:pt>
                <c:pt idx="6">
                  <c:v>110</c:v>
                </c:pt>
                <c:pt idx="7">
                  <c:v>58</c:v>
                </c:pt>
                <c:pt idx="8">
                  <c:v>62</c:v>
                </c:pt>
                <c:pt idx="9">
                  <c:v>57</c:v>
                </c:pt>
                <c:pt idx="10">
                  <c:v>81</c:v>
                </c:pt>
                <c:pt idx="11">
                  <c:v>51</c:v>
                </c:pt>
              </c:numCache>
            </c:numRef>
          </c:val>
          <c:extLst>
            <c:ext xmlns:c16="http://schemas.microsoft.com/office/drawing/2014/chart" uri="{C3380CC4-5D6E-409C-BE32-E72D297353CC}">
              <c16:uniqueId val="{00000003-86B9-4C05-AAFD-8B81DAE5B352}"/>
            </c:ext>
          </c:extLst>
        </c:ser>
        <c:dLbls>
          <c:dLblPos val="ctr"/>
          <c:showLegendKey val="0"/>
          <c:showVal val="1"/>
          <c:showCatName val="0"/>
          <c:showSerName val="0"/>
          <c:showPercent val="0"/>
          <c:showBubbleSize val="0"/>
        </c:dLbls>
        <c:gapWidth val="150"/>
        <c:axId val="-132079280"/>
        <c:axId val="-132080368"/>
      </c:barChart>
      <c:catAx>
        <c:axId val="-132079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080368"/>
        <c:crosses val="autoZero"/>
        <c:auto val="1"/>
        <c:lblAlgn val="ctr"/>
        <c:lblOffset val="100"/>
        <c:noMultiLvlLbl val="0"/>
      </c:catAx>
      <c:valAx>
        <c:axId val="-13208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079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Топ-5 заказчиков по объему закупок в стоимостном выражении (млн.рублей)</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42270603674540685"/>
          <c:y val="0.17171296296296296"/>
          <c:w val="0.4730301837270342"/>
          <c:h val="0.72088764946048411"/>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заказчиков'!$D$2:$D$6</c:f>
            </c:numRef>
          </c:val>
          <c:extLst>
            <c:ext xmlns:c16="http://schemas.microsoft.com/office/drawing/2014/chart" uri="{C3380CC4-5D6E-409C-BE32-E72D297353CC}">
              <c16:uniqueId val="{00000000-4FAE-42EE-ABAD-1E1CFF9EA203}"/>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заказчиков'!$E$2:$E$6</c:f>
            </c:numRef>
          </c:val>
          <c:extLst>
            <c:ext xmlns:c16="http://schemas.microsoft.com/office/drawing/2014/chart" uri="{C3380CC4-5D6E-409C-BE32-E72D297353CC}">
              <c16:uniqueId val="{00000001-4FAE-42EE-ABAD-1E1CFF9EA203}"/>
            </c:ext>
          </c:extLst>
        </c:ser>
        <c:ser>
          <c:idx val="2"/>
          <c:order val="2"/>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заказчиков'!$F$2:$F$6</c:f>
            </c:numRef>
          </c:val>
          <c:extLst>
            <c:ext xmlns:c16="http://schemas.microsoft.com/office/drawing/2014/chart" uri="{C3380CC4-5D6E-409C-BE32-E72D297353CC}">
              <c16:uniqueId val="{00000002-4FAE-42EE-ABAD-1E1CFF9EA203}"/>
            </c:ext>
          </c:extLst>
        </c:ser>
        <c:ser>
          <c:idx val="3"/>
          <c:order val="3"/>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заказчиков'!$G$2:$G$6</c:f>
            </c:numRef>
          </c:val>
          <c:extLst>
            <c:ext xmlns:c16="http://schemas.microsoft.com/office/drawing/2014/chart" uri="{C3380CC4-5D6E-409C-BE32-E72D297353CC}">
              <c16:uniqueId val="{00000003-4FAE-42EE-ABAD-1E1CFF9EA203}"/>
            </c:ext>
          </c:extLst>
        </c:ser>
        <c:ser>
          <c:idx val="4"/>
          <c:order val="4"/>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заказчиков'!$H$2:$H$6</c:f>
            </c:numRef>
          </c:val>
          <c:extLst>
            <c:ext xmlns:c16="http://schemas.microsoft.com/office/drawing/2014/chart" uri="{C3380CC4-5D6E-409C-BE32-E72D297353CC}">
              <c16:uniqueId val="{00000004-4FAE-42EE-ABAD-1E1CFF9EA203}"/>
            </c:ext>
          </c:extLst>
        </c:ser>
        <c:ser>
          <c:idx val="5"/>
          <c:order val="5"/>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заказчиков'!$I$2:$I$6</c:f>
            </c:numRef>
          </c:val>
          <c:extLst>
            <c:ext xmlns:c16="http://schemas.microsoft.com/office/drawing/2014/chart" uri="{C3380CC4-5D6E-409C-BE32-E72D297353CC}">
              <c16:uniqueId val="{00000005-4FAE-42EE-ABAD-1E1CFF9EA203}"/>
            </c:ext>
          </c:extLst>
        </c:ser>
        <c:ser>
          <c:idx val="6"/>
          <c:order val="6"/>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заказчиков'!$J$2:$J$6</c:f>
            </c:numRef>
          </c:val>
          <c:extLst>
            <c:ext xmlns:c16="http://schemas.microsoft.com/office/drawing/2014/chart" uri="{C3380CC4-5D6E-409C-BE32-E72D297353CC}">
              <c16:uniqueId val="{00000006-4FAE-42EE-ABAD-1E1CFF9EA203}"/>
            </c:ext>
          </c:extLst>
        </c:ser>
        <c:ser>
          <c:idx val="7"/>
          <c:order val="7"/>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заказчиков'!$K$2:$K$6</c:f>
            </c:numRef>
          </c:val>
          <c:extLst>
            <c:ext xmlns:c16="http://schemas.microsoft.com/office/drawing/2014/chart" uri="{C3380CC4-5D6E-409C-BE32-E72D297353CC}">
              <c16:uniqueId val="{00000007-4FAE-42EE-ABAD-1E1CFF9EA203}"/>
            </c:ext>
          </c:extLst>
        </c:ser>
        <c:ser>
          <c:idx val="8"/>
          <c:order val="8"/>
          <c:spPr>
            <a:solidFill>
              <a:schemeClr val="accent3">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заказчиков'!$L$2:$L$6</c:f>
            </c:numRef>
          </c:val>
          <c:extLst>
            <c:ext xmlns:c16="http://schemas.microsoft.com/office/drawing/2014/chart" uri="{C3380CC4-5D6E-409C-BE32-E72D297353CC}">
              <c16:uniqueId val="{00000008-4FAE-42EE-ABAD-1E1CFF9EA203}"/>
            </c:ext>
          </c:extLst>
        </c:ser>
        <c:ser>
          <c:idx val="9"/>
          <c:order val="9"/>
          <c:spPr>
            <a:solidFill>
              <a:schemeClr val="accent4">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заказчиков'!$M$2:$M$6</c:f>
            </c:numRef>
          </c:val>
          <c:extLst>
            <c:ext xmlns:c16="http://schemas.microsoft.com/office/drawing/2014/chart" uri="{C3380CC4-5D6E-409C-BE32-E72D297353CC}">
              <c16:uniqueId val="{00000009-4FAE-42EE-ABAD-1E1CFF9EA203}"/>
            </c:ext>
          </c:extLst>
        </c:ser>
        <c:ser>
          <c:idx val="10"/>
          <c:order val="10"/>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заказчиков'!$N$2:$N$6</c:f>
            </c:numRef>
          </c:val>
          <c:extLst>
            <c:ext xmlns:c16="http://schemas.microsoft.com/office/drawing/2014/chart" uri="{C3380CC4-5D6E-409C-BE32-E72D297353CC}">
              <c16:uniqueId val="{0000000A-4FAE-42EE-ABAD-1E1CFF9EA203}"/>
            </c:ext>
          </c:extLst>
        </c:ser>
        <c:ser>
          <c:idx val="11"/>
          <c:order val="11"/>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заказчиков'!$O$2:$O$6</c:f>
            </c:numRef>
          </c:val>
          <c:extLst>
            <c:ext xmlns:c16="http://schemas.microsoft.com/office/drawing/2014/chart" uri="{C3380CC4-5D6E-409C-BE32-E72D297353CC}">
              <c16:uniqueId val="{0000000B-4FAE-42EE-ABAD-1E1CFF9EA203}"/>
            </c:ext>
          </c:extLst>
        </c:ser>
        <c:ser>
          <c:idx val="12"/>
          <c:order val="12"/>
          <c:spPr>
            <a:solidFill>
              <a:schemeClr val="accent1">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заказчиков'!$P$2:$P$6</c:f>
            </c:numRef>
          </c:val>
          <c:extLst>
            <c:ext xmlns:c16="http://schemas.microsoft.com/office/drawing/2014/chart" uri="{C3380CC4-5D6E-409C-BE32-E72D297353CC}">
              <c16:uniqueId val="{0000000C-4FAE-42EE-ABAD-1E1CFF9EA203}"/>
            </c:ext>
          </c:extLst>
        </c:ser>
        <c:ser>
          <c:idx val="13"/>
          <c:order val="13"/>
          <c:spPr>
            <a:solidFill>
              <a:schemeClr val="accent2">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заказчиков'!$Q$2:$Q$6</c:f>
            </c:numRef>
          </c:val>
          <c:extLst>
            <c:ext xmlns:c16="http://schemas.microsoft.com/office/drawing/2014/chart" uri="{C3380CC4-5D6E-409C-BE32-E72D297353CC}">
              <c16:uniqueId val="{0000000D-4FAE-42EE-ABAD-1E1CFF9EA203}"/>
            </c:ext>
          </c:extLst>
        </c:ser>
        <c:ser>
          <c:idx val="14"/>
          <c:order val="14"/>
          <c:spPr>
            <a:solidFill>
              <a:schemeClr val="accent3">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заказчиков'!$R$2:$R$6</c:f>
            </c:numRef>
          </c:val>
          <c:extLst>
            <c:ext xmlns:c16="http://schemas.microsoft.com/office/drawing/2014/chart" uri="{C3380CC4-5D6E-409C-BE32-E72D297353CC}">
              <c16:uniqueId val="{0000000E-4FAE-42EE-ABAD-1E1CFF9EA203}"/>
            </c:ext>
          </c:extLst>
        </c:ser>
        <c:ser>
          <c:idx val="15"/>
          <c:order val="15"/>
          <c:spPr>
            <a:solidFill>
              <a:schemeClr val="accent4">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заказчиков'!$S$2:$S$6</c:f>
            </c:numRef>
          </c:val>
          <c:extLst>
            <c:ext xmlns:c16="http://schemas.microsoft.com/office/drawing/2014/chart" uri="{C3380CC4-5D6E-409C-BE32-E72D297353CC}">
              <c16:uniqueId val="{0000000F-4FAE-42EE-ABAD-1E1CFF9EA203}"/>
            </c:ext>
          </c:extLst>
        </c:ser>
        <c:ser>
          <c:idx val="16"/>
          <c:order val="16"/>
          <c:spPr>
            <a:solidFill>
              <a:schemeClr val="accent5">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заказчиков'!$T$2:$T$6</c:f>
            </c:numRef>
          </c:val>
          <c:extLst>
            <c:ext xmlns:c16="http://schemas.microsoft.com/office/drawing/2014/chart" uri="{C3380CC4-5D6E-409C-BE32-E72D297353CC}">
              <c16:uniqueId val="{00000010-4FAE-42EE-ABAD-1E1CFF9EA203}"/>
            </c:ext>
          </c:extLst>
        </c:ser>
        <c:ser>
          <c:idx val="17"/>
          <c:order val="17"/>
          <c:spPr>
            <a:solidFill>
              <a:schemeClr val="accent6">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заказчиков'!$U$2:$U$6</c:f>
            </c:numRef>
          </c:val>
          <c:extLst>
            <c:ext xmlns:c16="http://schemas.microsoft.com/office/drawing/2014/chart" uri="{C3380CC4-5D6E-409C-BE32-E72D297353CC}">
              <c16:uniqueId val="{00000011-4FAE-42EE-ABAD-1E1CFF9EA203}"/>
            </c:ext>
          </c:extLst>
        </c:ser>
        <c:ser>
          <c:idx val="18"/>
          <c:order val="18"/>
          <c:spPr>
            <a:solidFill>
              <a:schemeClr val="accent1">
                <a:lumMod val="8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заказчиков'!$V$2:$V$6</c:f>
            </c:numRef>
          </c:val>
          <c:extLst>
            <c:ext xmlns:c16="http://schemas.microsoft.com/office/drawing/2014/chart" uri="{C3380CC4-5D6E-409C-BE32-E72D297353CC}">
              <c16:uniqueId val="{00000012-4FAE-42EE-ABAD-1E1CFF9EA203}"/>
            </c:ext>
          </c:extLst>
        </c:ser>
        <c:ser>
          <c:idx val="19"/>
          <c:order val="19"/>
          <c:spPr>
            <a:solidFill>
              <a:schemeClr val="accent2">
                <a:lumMod val="8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заказчиков'!$W$2:$W$6</c:f>
            </c:numRef>
          </c:val>
          <c:extLst>
            <c:ext xmlns:c16="http://schemas.microsoft.com/office/drawing/2014/chart" uri="{C3380CC4-5D6E-409C-BE32-E72D297353CC}">
              <c16:uniqueId val="{00000013-4FAE-42EE-ABAD-1E1CFF9EA203}"/>
            </c:ext>
          </c:extLst>
        </c:ser>
        <c:ser>
          <c:idx val="20"/>
          <c:order val="20"/>
          <c:spPr>
            <a:solidFill>
              <a:schemeClr val="accent3">
                <a:lumMod val="8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заказчиков'!$X$2:$X$6</c:f>
            </c:numRef>
          </c:val>
          <c:extLst>
            <c:ext xmlns:c16="http://schemas.microsoft.com/office/drawing/2014/chart" uri="{C3380CC4-5D6E-409C-BE32-E72D297353CC}">
              <c16:uniqueId val="{00000014-4FAE-42EE-ABAD-1E1CFF9EA203}"/>
            </c:ext>
          </c:extLst>
        </c:ser>
        <c:ser>
          <c:idx val="21"/>
          <c:order val="21"/>
          <c:spPr>
            <a:solidFill>
              <a:schemeClr val="accent4">
                <a:lumMod val="8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заказчиков'!$Y$2:$Y$6</c:f>
            </c:numRef>
          </c:val>
          <c:extLst>
            <c:ext xmlns:c16="http://schemas.microsoft.com/office/drawing/2014/chart" uri="{C3380CC4-5D6E-409C-BE32-E72D297353CC}">
              <c16:uniqueId val="{00000015-4FAE-42EE-ABAD-1E1CFF9EA203}"/>
            </c:ext>
          </c:extLst>
        </c:ser>
        <c:ser>
          <c:idx val="22"/>
          <c:order val="22"/>
          <c:spPr>
            <a:solidFill>
              <a:schemeClr val="accent5">
                <a:lumMod val="80000"/>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dLbl>
              <c:idx val="0"/>
              <c:layout>
                <c:manualLayout>
                  <c:x val="7.128188976377953E-3"/>
                  <c:y val="-1.6975112544026657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4FAE-42EE-ABAD-1E1CFF9EA203}"/>
                </c:ext>
              </c:extLst>
            </c:dLbl>
            <c:dLbl>
              <c:idx val="1"/>
              <c:layout>
                <c:manualLayout>
                  <c:x val="-4.7667401574803935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4FAE-42EE-ABAD-1E1CFF9EA203}"/>
                </c:ext>
              </c:extLst>
            </c:dLbl>
            <c:dLbl>
              <c:idx val="2"/>
              <c:layout>
                <c:manualLayout>
                  <c:x val="-7.653291338582755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4FAE-42EE-ABAD-1E1CFF9EA203}"/>
                </c:ext>
              </c:extLst>
            </c:dLbl>
            <c:dLbl>
              <c:idx val="3"/>
              <c:layout>
                <c:manualLayout>
                  <c:x val="-1.1584000000000157E-2"/>
                  <c:y val="-4.2437781360066642E-1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1185066666666667"/>
                      <c:h val="6.9375182268883062E-2"/>
                    </c:manualLayout>
                  </c15:layout>
                </c:ext>
                <c:ext xmlns:c16="http://schemas.microsoft.com/office/drawing/2014/chart" uri="{C3380CC4-5D6E-409C-BE32-E72D297353CC}">
                  <c16:uniqueId val="{00000019-4FAE-42EE-ABAD-1E1CFF9EA203}"/>
                </c:ext>
              </c:extLst>
            </c:dLbl>
            <c:dLbl>
              <c:idx val="4"/>
              <c:layout>
                <c:manualLayout>
                  <c:x val="2.4314960629920478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4FAE-42EE-ABAD-1E1CFF9EA2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'топ- заказчиков'!$B$2:$C$6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'топ- заказчиков'!$Z$2:$Z$6</c:f>
              <c:numCache>
                <c:formatCode>#,##0.00</c:formatCode>
                <c:ptCount val="5"/>
                <c:pt idx="0">
                  <c:v>196</c:v>
                </c:pt>
                <c:pt idx="1">
                  <c:v>346</c:v>
                </c:pt>
                <c:pt idx="2">
                  <c:v>369</c:v>
                </c:pt>
                <c:pt idx="3">
                  <c:v>1680</c:v>
                </c:pt>
                <c:pt idx="4">
                  <c:v>111</c:v>
                </c:pt>
              </c:numCache>
            </c:numRef>
          </c:val>
          <c:extLst>
            <c:ext xmlns:c16="http://schemas.microsoft.com/office/drawing/2014/chart" uri="{C3380CC4-5D6E-409C-BE32-E72D297353CC}">
              <c16:uniqueId val="{0000001B-4FAE-42EE-ABAD-1E1CFF9EA203}"/>
            </c:ext>
          </c:extLst>
        </c:ser>
        <c:dLbls>
          <c:dLblPos val="inEnd"/>
          <c:showLegendKey val="0"/>
          <c:showVal val="1"/>
          <c:showCatName val="0"/>
          <c:showSerName val="0"/>
          <c:showPercent val="0"/>
          <c:showBubbleSize val="0"/>
        </c:dLbls>
        <c:gapWidth val="65"/>
        <c:axId val="-132074928"/>
        <c:axId val="-132081456"/>
      </c:barChart>
      <c:catAx>
        <c:axId val="-1320749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2081456"/>
        <c:crosses val="autoZero"/>
        <c:auto val="1"/>
        <c:lblAlgn val="ctr"/>
        <c:lblOffset val="100"/>
        <c:noMultiLvlLbl val="0"/>
      </c:catAx>
      <c:valAx>
        <c:axId val="-1320814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32074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a:bevelT prst="relaxedInset"/>
    </a:sp3d>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Количество и объем несостоявшихся закупок в 2019-2020 годах</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Лист4!$A$16</c:f>
              <c:strCache>
                <c:ptCount val="1"/>
                <c:pt idx="0">
                  <c:v>2019 год</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Лист4!$B$15:$C$15</c:f>
              <c:strCache>
                <c:ptCount val="2"/>
                <c:pt idx="0">
                  <c:v>сумма</c:v>
                </c:pt>
                <c:pt idx="1">
                  <c:v>количество</c:v>
                </c:pt>
              </c:strCache>
            </c:strRef>
          </c:cat>
          <c:val>
            <c:numRef>
              <c:f>Лист4!$B$16:$C$16</c:f>
              <c:numCache>
                <c:formatCode>General</c:formatCode>
                <c:ptCount val="2"/>
                <c:pt idx="0" formatCode="#,##0.0">
                  <c:v>2891.5</c:v>
                </c:pt>
                <c:pt idx="1">
                  <c:v>521</c:v>
                </c:pt>
              </c:numCache>
            </c:numRef>
          </c:val>
          <c:extLst>
            <c:ext xmlns:c16="http://schemas.microsoft.com/office/drawing/2014/chart" uri="{C3380CC4-5D6E-409C-BE32-E72D297353CC}">
              <c16:uniqueId val="{00000000-8A1B-411C-BAD2-C0AC9FBBB777}"/>
            </c:ext>
          </c:extLst>
        </c:ser>
        <c:ser>
          <c:idx val="1"/>
          <c:order val="1"/>
          <c:tx>
            <c:strRef>
              <c:f>Лист4!$A$17</c:f>
              <c:strCache>
                <c:ptCount val="1"/>
                <c:pt idx="0">
                  <c:v>2020 год</c:v>
                </c:pt>
              </c:strCache>
            </c:strRef>
          </c:tx>
          <c:spPr>
            <a:solidFill>
              <a:schemeClr val="accent2"/>
            </a:solidFill>
            <a:ln>
              <a:noFill/>
            </a:ln>
            <a:effectLst/>
            <a:scene3d>
              <a:camera prst="orthographicFront"/>
              <a:lightRig rig="threePt" dir="t"/>
            </a:scene3d>
            <a:sp3d>
              <a:bevelT/>
            </a:sp3d>
          </c:spPr>
          <c:invertIfNegative val="0"/>
          <c:dLbls>
            <c:dLbl>
              <c:idx val="1"/>
              <c:layout>
                <c:manualLayout>
                  <c:x val="3.3333333333333333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A1B-411C-BAD2-C0AC9FBBB7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Лист4!$B$15:$C$15</c:f>
              <c:strCache>
                <c:ptCount val="2"/>
                <c:pt idx="0">
                  <c:v>сумма</c:v>
                </c:pt>
                <c:pt idx="1">
                  <c:v>количество</c:v>
                </c:pt>
              </c:strCache>
            </c:strRef>
          </c:cat>
          <c:val>
            <c:numRef>
              <c:f>Лист4!$B$17:$C$17</c:f>
              <c:numCache>
                <c:formatCode>General</c:formatCode>
                <c:ptCount val="2"/>
                <c:pt idx="0" formatCode="#,##0.0">
                  <c:v>3269.9</c:v>
                </c:pt>
                <c:pt idx="1">
                  <c:v>511</c:v>
                </c:pt>
              </c:numCache>
            </c:numRef>
          </c:val>
          <c:extLst>
            <c:ext xmlns:c16="http://schemas.microsoft.com/office/drawing/2014/chart" uri="{C3380CC4-5D6E-409C-BE32-E72D297353CC}">
              <c16:uniqueId val="{00000002-8A1B-411C-BAD2-C0AC9FBBB777}"/>
            </c:ext>
          </c:extLst>
        </c:ser>
        <c:dLbls>
          <c:showLegendKey val="0"/>
          <c:showVal val="0"/>
          <c:showCatName val="0"/>
          <c:showSerName val="0"/>
          <c:showPercent val="0"/>
          <c:showBubbleSize val="0"/>
        </c:dLbls>
        <c:gapWidth val="150"/>
        <c:shape val="box"/>
        <c:axId val="1486360895"/>
        <c:axId val="1486352991"/>
        <c:axId val="0"/>
      </c:bar3DChart>
      <c:catAx>
        <c:axId val="14863608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352991"/>
        <c:crosses val="autoZero"/>
        <c:auto val="1"/>
        <c:lblAlgn val="ctr"/>
        <c:lblOffset val="100"/>
        <c:noMultiLvlLbl val="0"/>
      </c:catAx>
      <c:valAx>
        <c:axId val="14863529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3608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baseline="0">
                <a:solidFill>
                  <a:schemeClr val="tx1">
                    <a:lumMod val="65000"/>
                    <a:lumOff val="35000"/>
                  </a:schemeClr>
                </a:solidFill>
                <a:latin typeface="+mn-lt"/>
                <a:ea typeface="+mn-ea"/>
                <a:cs typeface="+mn-cs"/>
              </a:defRPr>
            </a:pPr>
            <a:r>
              <a:rPr lang="ru-RU" sz="1500" baseline="0"/>
              <a:t>Предметная структура заключенных контрактов по результатам конкурентных закупок в 2020 году</a:t>
            </a:r>
          </a:p>
        </c:rich>
      </c:tx>
      <c:layout>
        <c:manualLayout>
          <c:xMode val="edge"/>
          <c:yMode val="edge"/>
          <c:x val="0.10035111614836026"/>
          <c:y val="2.5533098333638524E-2"/>
        </c:manualLayout>
      </c:layout>
      <c:overlay val="0"/>
      <c:spPr>
        <a:noFill/>
        <a:ln>
          <a:noFill/>
        </a:ln>
        <a:effectLst/>
      </c:spPr>
      <c:txPr>
        <a:bodyPr rot="0" spcFirstLastPara="1" vertOverflow="ellipsis" vert="horz" wrap="square" anchor="ctr" anchorCtr="1"/>
        <a:lstStyle/>
        <a:p>
          <a:pPr>
            <a:defRPr sz="15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70"/>
      <c:rotY val="2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678331474040297E-2"/>
          <c:y val="0.22601814284416077"/>
          <c:w val="0.83465159014682999"/>
          <c:h val="0.68156410385007604"/>
        </c:manualLayout>
      </c:layout>
      <c:pie3DChart>
        <c:varyColors val="1"/>
        <c:ser>
          <c:idx val="0"/>
          <c:order val="0"/>
          <c:dLbls>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'предметная структура'!$A$6:$A$16</c:f>
              <c:strCache>
                <c:ptCount val="11"/>
                <c:pt idx="0">
                  <c:v>работы по строительству, ремонту и содержанию  дорог </c:v>
                </c:pt>
                <c:pt idx="1">
                  <c:v>работы по строительству, капитальному ремонту, реконструкции, текущему ремонту зданий, сооружений и элементов благоустройства</c:v>
                </c:pt>
                <c:pt idx="2">
                  <c:v>благоустройство территорий</c:v>
                </c:pt>
                <c:pt idx="3">
                  <c:v>выполнение проектных , кадастровых работ,пмт,нир</c:v>
                </c:pt>
                <c:pt idx="4">
                  <c:v>охранные услуги</c:v>
                </c:pt>
                <c:pt idx="5">
                  <c:v>поставка автомобилей</c:v>
                </c:pt>
                <c:pt idx="6">
                  <c:v>поставка продуктов питания , услуги по организации  питания </c:v>
                </c:pt>
                <c:pt idx="7">
                  <c:v>приобретение  и ремонт жилых помещений </c:v>
                </c:pt>
                <c:pt idx="8">
                  <c:v>поставка оборудования (технологического, спортивного,лабораторного)</c:v>
                </c:pt>
                <c:pt idx="9">
                  <c:v>прочие товары, работы, услуги</c:v>
                </c:pt>
                <c:pt idx="10">
                  <c:v>вычислительная техника и расходные материалы,ПО,услуги в сфере информатизации</c:v>
                </c:pt>
              </c:strCache>
            </c:strRef>
          </c:cat>
          <c:val>
            <c:numRef>
              <c:f>'предметная структура'!$B$6:$B$16</c:f>
            </c:numRef>
          </c:val>
          <c:extLst>
            <c:ext xmlns:c16="http://schemas.microsoft.com/office/drawing/2014/chart" uri="{C3380CC4-5D6E-409C-BE32-E72D297353CC}">
              <c16:uniqueId val="{00000000-F0EA-4591-A899-5ED7B289C6F8}"/>
            </c:ext>
          </c:extLst>
        </c:ser>
        <c:ser>
          <c:idx val="1"/>
          <c:order val="1"/>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2-F0EA-4591-A899-5ED7B289C6F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4-F0EA-4591-A899-5ED7B289C6F8}"/>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6-F0EA-4591-A899-5ED7B289C6F8}"/>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8-F0EA-4591-A899-5ED7B289C6F8}"/>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A-F0EA-4591-A899-5ED7B289C6F8}"/>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C-F0EA-4591-A899-5ED7B289C6F8}"/>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E-F0EA-4591-A899-5ED7B289C6F8}"/>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10-F0EA-4591-A899-5ED7B289C6F8}"/>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12-F0EA-4591-A899-5ED7B289C6F8}"/>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c:ext xmlns:c16="http://schemas.microsoft.com/office/drawing/2014/chart" uri="{C3380CC4-5D6E-409C-BE32-E72D297353CC}">
                <c16:uniqueId val="{00000014-F0EA-4591-A899-5ED7B289C6F8}"/>
              </c:ext>
            </c:extLst>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c:ext xmlns:c16="http://schemas.microsoft.com/office/drawing/2014/chart" uri="{C3380CC4-5D6E-409C-BE32-E72D297353CC}">
                <c16:uniqueId val="{00000016-F0EA-4591-A899-5ED7B289C6F8}"/>
              </c:ext>
            </c:extLst>
          </c:dPt>
          <c:dLbls>
            <c:dLbl>
              <c:idx val="0"/>
              <c:layout>
                <c:manualLayout>
                  <c:x val="0.19348993544367551"/>
                  <c:y val="1.9404298663248488E-2"/>
                </c:manualLayout>
              </c:layout>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32299699814556332"/>
                      <c:h val="0.1101779767647621"/>
                    </c:manualLayout>
                  </c15:layout>
                </c:ext>
                <c:ext xmlns:c16="http://schemas.microsoft.com/office/drawing/2014/chart" uri="{C3380CC4-5D6E-409C-BE32-E72D297353CC}">
                  <c16:uniqueId val="{00000002-F0EA-4591-A899-5ED7B289C6F8}"/>
                </c:ext>
              </c:extLst>
            </c:dLbl>
            <c:dLbl>
              <c:idx val="1"/>
              <c:layout>
                <c:manualLayout>
                  <c:x val="1.147763726503884E-2"/>
                  <c:y val="-0.2336641640725142"/>
                </c:manualLayout>
              </c:layout>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0EA-4591-A899-5ED7B289C6F8}"/>
                </c:ext>
              </c:extLst>
            </c:dLbl>
            <c:dLbl>
              <c:idx val="2"/>
              <c:layout>
                <c:manualLayout>
                  <c:x val="7.9123916328640742E-2"/>
                  <c:y val="-5.7627266068485734E-2"/>
                </c:manualLayout>
              </c:layout>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0EA-4591-A899-5ED7B289C6F8}"/>
                </c:ext>
              </c:extLst>
            </c:dLbl>
            <c:dLbl>
              <c:idx val="3"/>
              <c:layout>
                <c:manualLayout>
                  <c:x val="9.4632347092976854E-2"/>
                  <c:y val="-6.1871681010803883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ru-RU" baseline="0"/>
                      <a:t>выполнение проектных, кадастровых работ; </a:t>
                    </a:r>
                    <a:fld id="{82175A55-328C-4636-8AA0-50C000770810}" type="VALUE">
                      <a:rPr lang="en-US" baseline="0"/>
                      <a:pPr>
                        <a:defRPr>
                          <a:solidFill>
                            <a:schemeClr val="accent1"/>
                          </a:solidFill>
                        </a:defRPr>
                      </a:pPr>
                      <a:t>[ЗНАЧЕНИЕ]</a:t>
                    </a:fld>
                    <a:endParaRPr lang="ru-RU" baseline="0"/>
                  </a:p>
                </c:rich>
              </c:tx>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F0EA-4591-A899-5ED7B289C6F8}"/>
                </c:ext>
              </c:extLst>
            </c:dLbl>
            <c:dLbl>
              <c:idx val="4"/>
              <c:layout>
                <c:manualLayout>
                  <c:x val="0.12153119099452307"/>
                  <c:y val="5.6010819421503065E-2"/>
                </c:manualLayout>
              </c:layout>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0EA-4591-A899-5ED7B289C6F8}"/>
                </c:ext>
              </c:extLst>
            </c:dLbl>
            <c:dLbl>
              <c:idx val="5"/>
              <c:layout>
                <c:manualLayout>
                  <c:x val="-9.849412762798597E-2"/>
                  <c:y val="5.6833684306902433E-3"/>
                </c:manualLayout>
              </c:layout>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9030051078342606"/>
                      <c:h val="7.4433235371270293E-2"/>
                    </c:manualLayout>
                  </c15:layout>
                </c:ext>
                <c:ext xmlns:c16="http://schemas.microsoft.com/office/drawing/2014/chart" uri="{C3380CC4-5D6E-409C-BE32-E72D297353CC}">
                  <c16:uniqueId val="{0000000C-F0EA-4591-A899-5ED7B289C6F8}"/>
                </c:ext>
              </c:extLst>
            </c:dLbl>
            <c:dLbl>
              <c:idx val="6"/>
              <c:layout>
                <c:manualLayout>
                  <c:x val="-0.41839291868819428"/>
                  <c:y val="-4.4048709027650615E-3"/>
                </c:manualLayout>
              </c:layout>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1">
                          <a:lumMod val="60000"/>
                        </a:schemeClr>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40356254974325934"/>
                      <c:h val="0.10813300017339728"/>
                    </c:manualLayout>
                  </c15:layout>
                </c:ext>
                <c:ext xmlns:c16="http://schemas.microsoft.com/office/drawing/2014/chart" uri="{C3380CC4-5D6E-409C-BE32-E72D297353CC}">
                  <c16:uniqueId val="{0000000E-F0EA-4591-A899-5ED7B289C6F8}"/>
                </c:ext>
              </c:extLst>
            </c:dLbl>
            <c:dLbl>
              <c:idx val="7"/>
              <c:layout>
                <c:manualLayout>
                  <c:x val="-0.2403549935045998"/>
                  <c:y val="-0.11809833363852774"/>
                </c:manualLayout>
              </c:layout>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0EA-4591-A899-5ED7B289C6F8}"/>
                </c:ext>
              </c:extLst>
            </c:dLbl>
            <c:dLbl>
              <c:idx val="8"/>
              <c:layout>
                <c:manualLayout>
                  <c:x val="-0.13868706752565022"/>
                  <c:y val="-0.25108862845632668"/>
                </c:manualLayout>
              </c:layout>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0EA-4591-A899-5ED7B289C6F8}"/>
                </c:ext>
              </c:extLst>
            </c:dLbl>
            <c:dLbl>
              <c:idx val="9"/>
              <c:layout>
                <c:manualLayout>
                  <c:x val="-9.191819772528434E-2"/>
                  <c:y val="-0.28102110419337123"/>
                </c:manualLayout>
              </c:layout>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F0EA-4591-A899-5ED7B289C6F8}"/>
                </c:ext>
              </c:extLst>
            </c:dLbl>
            <c:dLbl>
              <c:idx val="10"/>
              <c:layout>
                <c:manualLayout>
                  <c:x val="-4.1921511704976273E-2"/>
                  <c:y val="-0.32613349203442593"/>
                </c:manualLayout>
              </c:layout>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F0EA-4591-A899-5ED7B289C6F8}"/>
                </c:ext>
              </c:extLst>
            </c:dLbl>
            <c:spPr>
              <a:solidFill>
                <a:sysClr val="window" lastClr="FFFFFF">
                  <a:alpha val="90000"/>
                </a:sysClr>
              </a:solidFill>
              <a:ln w="12700" cap="flat" cmpd="sng" algn="ctr">
                <a:solidFill>
                  <a:srgbClr val="ED7D31"/>
                </a:solidFill>
                <a:round/>
              </a:ln>
              <a:effectLst>
                <a:glow rad="12700">
                  <a:schemeClr val="accent1">
                    <a:alpha val="40000"/>
                  </a:schemeClr>
                </a:glow>
                <a:outerShdw blurRad="685800" dist="508000" dir="9420000" algn="tl" rotWithShape="0">
                  <a:srgbClr val="ED7D31">
                    <a:lumMod val="75000"/>
                    <a:alpha val="47000"/>
                  </a:srgbClr>
                </a:outerShdw>
              </a:effectLst>
              <a:scene3d>
                <a:camera prst="orthographicFront"/>
                <a:lightRig rig="threePt" dir="t"/>
              </a:scene3d>
              <a:sp3d>
                <a:bevelT/>
              </a:sp3d>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'предметная структура'!$A$6:$A$16</c:f>
              <c:strCache>
                <c:ptCount val="11"/>
                <c:pt idx="0">
                  <c:v>работы по строительству, ремонту и содержанию  дорог </c:v>
                </c:pt>
                <c:pt idx="1">
                  <c:v>работы по строительству, капитальному ремонту, реконструкции, текущему ремонту зданий, сооружений и элементов благоустройства</c:v>
                </c:pt>
                <c:pt idx="2">
                  <c:v>благоустройство территорий</c:v>
                </c:pt>
                <c:pt idx="3">
                  <c:v>выполнение проектных , кадастровых работ,пмт,нир</c:v>
                </c:pt>
                <c:pt idx="4">
                  <c:v>охранные услуги</c:v>
                </c:pt>
                <c:pt idx="5">
                  <c:v>поставка автомобилей</c:v>
                </c:pt>
                <c:pt idx="6">
                  <c:v>поставка продуктов питания , услуги по организации  питания </c:v>
                </c:pt>
                <c:pt idx="7">
                  <c:v>приобретение  и ремонт жилых помещений </c:v>
                </c:pt>
                <c:pt idx="8">
                  <c:v>поставка оборудования (технологического, спортивного,лабораторного)</c:v>
                </c:pt>
                <c:pt idx="9">
                  <c:v>прочие товары, работы, услуги</c:v>
                </c:pt>
                <c:pt idx="10">
                  <c:v>вычислительная техника и расходные материалы,ПО,услуги в сфере информатизации</c:v>
                </c:pt>
              </c:strCache>
            </c:strRef>
          </c:cat>
          <c:val>
            <c:numRef>
              <c:f>'предметная структура'!$C$6:$C$16</c:f>
              <c:numCache>
                <c:formatCode>0.0%</c:formatCode>
                <c:ptCount val="11"/>
                <c:pt idx="0">
                  <c:v>0.51427331887201744</c:v>
                </c:pt>
                <c:pt idx="1">
                  <c:v>4.1605206073752711E-2</c:v>
                </c:pt>
                <c:pt idx="2">
                  <c:v>4.4728850325379606E-2</c:v>
                </c:pt>
                <c:pt idx="3">
                  <c:v>5.8004338394793922E-2</c:v>
                </c:pt>
                <c:pt idx="4">
                  <c:v>5.3188720173535799E-2</c:v>
                </c:pt>
                <c:pt idx="5">
                  <c:v>9.4143167028199557E-3</c:v>
                </c:pt>
                <c:pt idx="6">
                  <c:v>1.9219088937093273E-2</c:v>
                </c:pt>
                <c:pt idx="7">
                  <c:v>0.10698481561822125</c:v>
                </c:pt>
                <c:pt idx="8">
                  <c:v>1.5054229934924076E-2</c:v>
                </c:pt>
                <c:pt idx="9">
                  <c:v>0.11015184381778742</c:v>
                </c:pt>
                <c:pt idx="10">
                  <c:v>2.737527114967462E-2</c:v>
                </c:pt>
              </c:numCache>
            </c:numRef>
          </c:val>
          <c:extLst>
            <c:ext xmlns:c16="http://schemas.microsoft.com/office/drawing/2014/chart" uri="{C3380CC4-5D6E-409C-BE32-E72D297353CC}">
              <c16:uniqueId val="{00000017-F0EA-4591-A899-5ED7B289C6F8}"/>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lumMod val="65000"/>
      </a:schemeClr>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26437320334957E-2"/>
          <c:y val="3.9090113735783028E-2"/>
          <c:w val="0.80935383077115364"/>
          <c:h val="0.75355721560445965"/>
        </c:manualLayout>
      </c:layout>
      <c:bar3DChart>
        <c:barDir val="col"/>
        <c:grouping val="clustered"/>
        <c:varyColors val="0"/>
        <c:ser>
          <c:idx val="0"/>
          <c:order val="0"/>
          <c:tx>
            <c:strRef>
              <c:f>Лист1!$B$1</c:f>
              <c:strCache>
                <c:ptCount val="1"/>
                <c:pt idx="0">
                  <c:v>Естественный прирост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322</c:v>
                </c:pt>
                <c:pt idx="1">
                  <c:v>211</c:v>
                </c:pt>
                <c:pt idx="2">
                  <c:v>109</c:v>
                </c:pt>
                <c:pt idx="3">
                  <c:v>81</c:v>
                </c:pt>
                <c:pt idx="4">
                  <c:v>-207</c:v>
                </c:pt>
              </c:numCache>
            </c:numRef>
          </c:val>
          <c:extLst>
            <c:ext xmlns:c16="http://schemas.microsoft.com/office/drawing/2014/chart" uri="{C3380CC4-5D6E-409C-BE32-E72D297353CC}">
              <c16:uniqueId val="{00000000-CBED-4A9E-93CC-9DAEC21D082A}"/>
            </c:ext>
          </c:extLst>
        </c:ser>
        <c:ser>
          <c:idx val="1"/>
          <c:order val="1"/>
          <c:tx>
            <c:strRef>
              <c:f>Лист1!$C$1</c:f>
              <c:strCache>
                <c:ptCount val="1"/>
                <c:pt idx="0">
                  <c:v>Число умерших</c:v>
                </c:pt>
              </c:strCache>
            </c:strRef>
          </c:tx>
          <c:spPr>
            <a:solidFill>
              <a:schemeClr val="accent4"/>
            </a:solidFill>
            <a:ln>
              <a:noFill/>
            </a:ln>
            <a:effectLst/>
            <a:sp3d/>
          </c:spPr>
          <c:invertIfNegative val="0"/>
          <c:dLbls>
            <c:dLbl>
              <c:idx val="0"/>
              <c:layout>
                <c:manualLayout>
                  <c:x val="-3.2076771653543307E-2"/>
                  <c:y val="6.62390919083832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BED-4A9E-93CC-9DAEC21D082A}"/>
                </c:ext>
              </c:extLst>
            </c:dLbl>
            <c:dLbl>
              <c:idx val="1"/>
              <c:layout>
                <c:manualLayout>
                  <c:x val="-1.7857142857142856E-2"/>
                  <c:y val="7.1937546268254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BED-4A9E-93CC-9DAEC21D082A}"/>
                </c:ext>
              </c:extLst>
            </c:dLbl>
            <c:dLbl>
              <c:idx val="2"/>
              <c:layout>
                <c:manualLayout>
                  <c:x val="-1.5873015873015872E-2"/>
                  <c:y val="9.12699374116696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BED-4A9E-93CC-9DAEC21D082A}"/>
                </c:ext>
              </c:extLst>
            </c:dLbl>
            <c:dLbl>
              <c:idx val="3"/>
              <c:layout>
                <c:manualLayout>
                  <c:x val="-8.4875562720133283E-17"/>
                  <c:y val="9.12698412698411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BED-4A9E-93CC-9DAEC21D082A}"/>
                </c:ext>
              </c:extLst>
            </c:dLbl>
            <c:dLbl>
              <c:idx val="4"/>
              <c:layout>
                <c:manualLayout>
                  <c:x val="-1.1574021997250343E-2"/>
                  <c:y val="0.1482499943917266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BED-4A9E-93CC-9DAEC21D082A}"/>
                </c:ext>
              </c:extLst>
            </c:dLbl>
            <c:dLbl>
              <c:idx val="5"/>
              <c:layout>
                <c:manualLayout>
                  <c:x val="-8.4875562720133283E-17"/>
                  <c:y val="9.523809523809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ED-4A9E-93CC-9DAEC21D082A}"/>
                </c:ext>
              </c:extLst>
            </c:dLbl>
            <c:dLbl>
              <c:idx val="6"/>
              <c:layout>
                <c:manualLayout>
                  <c:x val="4.629629629629544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ED-4A9E-93CC-9DAEC21D082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2029</c:v>
                </c:pt>
                <c:pt idx="1">
                  <c:v>1915</c:v>
                </c:pt>
                <c:pt idx="2">
                  <c:v>1912</c:v>
                </c:pt>
                <c:pt idx="3">
                  <c:v>1810</c:v>
                </c:pt>
                <c:pt idx="4">
                  <c:v>2108</c:v>
                </c:pt>
              </c:numCache>
            </c:numRef>
          </c:val>
          <c:extLst>
            <c:ext xmlns:c16="http://schemas.microsoft.com/office/drawing/2014/chart" uri="{C3380CC4-5D6E-409C-BE32-E72D297353CC}">
              <c16:uniqueId val="{00000008-CBED-4A9E-93CC-9DAEC21D082A}"/>
            </c:ext>
          </c:extLst>
        </c:ser>
        <c:ser>
          <c:idx val="2"/>
          <c:order val="2"/>
          <c:tx>
            <c:strRef>
              <c:f>Лист1!$D$1</c:f>
              <c:strCache>
                <c:ptCount val="1"/>
                <c:pt idx="0">
                  <c:v>Число родившихся</c:v>
                </c:pt>
              </c:strCache>
            </c:strRef>
          </c:tx>
          <c:spPr>
            <a:solidFill>
              <a:schemeClr val="accent6"/>
            </a:solidFill>
            <a:ln>
              <a:noFill/>
            </a:ln>
            <a:effectLst/>
            <a:sp3d/>
          </c:spPr>
          <c:invertIfNegative val="0"/>
          <c:dLbls>
            <c:dLbl>
              <c:idx val="0"/>
              <c:layout>
                <c:manualLayout>
                  <c:x val="2.5793650793650792E-2"/>
                  <c:y val="5.698005698005698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BED-4A9E-93CC-9DAEC21D082A}"/>
                </c:ext>
              </c:extLst>
            </c:dLbl>
            <c:dLbl>
              <c:idx val="1"/>
              <c:layout>
                <c:manualLayout>
                  <c:x val="3.1746031746031744E-2"/>
                  <c:y val="1.70940170940170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BED-4A9E-93CC-9DAEC21D082A}"/>
                </c:ext>
              </c:extLst>
            </c:dLbl>
            <c:dLbl>
              <c:idx val="2"/>
              <c:layout>
                <c:manualLayout>
                  <c:x val="2.1825396825396751E-2"/>
                  <c:y val="-2.61155577600410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BED-4A9E-93CC-9DAEC21D082A}"/>
                </c:ext>
              </c:extLst>
            </c:dLbl>
            <c:dLbl>
              <c:idx val="3"/>
              <c:layout>
                <c:manualLayout>
                  <c:x val="2.1825396825396751E-2"/>
                  <c:y val="-5.698005698005724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BED-4A9E-93CC-9DAEC21D082A}"/>
                </c:ext>
              </c:extLst>
            </c:dLbl>
            <c:dLbl>
              <c:idx val="4"/>
              <c:layout>
                <c:manualLayout>
                  <c:x val="4.96031746031746E-2"/>
                  <c:y val="-1.13960113960114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BED-4A9E-93CC-9DAEC21D082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2351</c:v>
                </c:pt>
                <c:pt idx="1">
                  <c:v>2126</c:v>
                </c:pt>
                <c:pt idx="2">
                  <c:v>2021</c:v>
                </c:pt>
                <c:pt idx="3">
                  <c:v>1891</c:v>
                </c:pt>
                <c:pt idx="4">
                  <c:v>1901</c:v>
                </c:pt>
              </c:numCache>
            </c:numRef>
          </c:val>
          <c:extLst>
            <c:ext xmlns:c16="http://schemas.microsoft.com/office/drawing/2014/chart" uri="{C3380CC4-5D6E-409C-BE32-E72D297353CC}">
              <c16:uniqueId val="{0000000E-CBED-4A9E-93CC-9DAEC21D082A}"/>
            </c:ext>
          </c:extLst>
        </c:ser>
        <c:dLbls>
          <c:showLegendKey val="0"/>
          <c:showVal val="0"/>
          <c:showCatName val="0"/>
          <c:showSerName val="0"/>
          <c:showPercent val="0"/>
          <c:showBubbleSize val="0"/>
        </c:dLbls>
        <c:gapWidth val="150"/>
        <c:shape val="box"/>
        <c:axId val="180938896"/>
        <c:axId val="180939280"/>
        <c:axId val="0"/>
      </c:bar3DChart>
      <c:catAx>
        <c:axId val="180938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0939280"/>
        <c:crosses val="autoZero"/>
        <c:auto val="1"/>
        <c:lblAlgn val="ctr"/>
        <c:lblOffset val="100"/>
        <c:noMultiLvlLbl val="0"/>
      </c:catAx>
      <c:valAx>
        <c:axId val="180939280"/>
        <c:scaling>
          <c:orientation val="minMax"/>
          <c:max val="2500"/>
          <c:min val="0"/>
        </c:scaling>
        <c:delete val="1"/>
        <c:axPos val="l"/>
        <c:majorGridlines>
          <c:spPr>
            <a:ln w="9525" cap="flat" cmpd="sng" algn="ctr">
              <a:noFill/>
              <a:round/>
            </a:ln>
            <a:effectLst/>
          </c:spPr>
        </c:majorGridlines>
        <c:numFmt formatCode="General" sourceLinked="1"/>
        <c:majorTickMark val="none"/>
        <c:minorTickMark val="none"/>
        <c:tickLblPos val="nextTo"/>
        <c:crossAx val="180938896"/>
        <c:crosses val="autoZero"/>
        <c:crossBetween val="between"/>
        <c:majorUnit val="500"/>
      </c:valAx>
      <c:spPr>
        <a:noFill/>
        <a:ln>
          <a:noFill/>
        </a:ln>
        <a:effectLst/>
      </c:spPr>
    </c:plotArea>
    <c:legend>
      <c:legendPos val="b"/>
      <c:layout>
        <c:manualLayout>
          <c:xMode val="edge"/>
          <c:yMode val="edge"/>
          <c:x val="2.9591493371020929E-2"/>
          <c:y val="0.92604197979526059"/>
          <c:w val="0.78556453845943852"/>
          <c:h val="6.401699787526558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Численность воспитанников в МДОУ</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5859820700896494E-2"/>
          <c:y val="0.24102941176470588"/>
          <c:w val="0.92828035859820701"/>
          <c:h val="0.62007295044001853"/>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Лист1!$B$2</c:f>
              <c:numCache>
                <c:formatCode>#,##0</c:formatCode>
                <c:ptCount val="1"/>
                <c:pt idx="0">
                  <c:v>10112</c:v>
                </c:pt>
              </c:numCache>
            </c:numRef>
          </c:val>
          <c:extLst>
            <c:ext xmlns:c16="http://schemas.microsoft.com/office/drawing/2014/chart" uri="{C3380CC4-5D6E-409C-BE32-E72D297353CC}">
              <c16:uniqueId val="{00000000-DB7F-441D-9E85-09863EFFAC62}"/>
            </c:ext>
          </c:extLst>
        </c:ser>
        <c:ser>
          <c:idx val="1"/>
          <c:order val="1"/>
          <c:tx>
            <c:strRef>
              <c:f>Лист1!$C$1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#,##0</c:formatCode>
                <c:ptCount val="1"/>
                <c:pt idx="0">
                  <c:v>10123</c:v>
                </c:pt>
              </c:numCache>
            </c:numRef>
          </c:val>
          <c:extLst>
            <c:ext xmlns:c16="http://schemas.microsoft.com/office/drawing/2014/chart" uri="{C3380CC4-5D6E-409C-BE32-E72D297353CC}">
              <c16:uniqueId val="{00000001-DB7F-441D-9E85-09863EFFAC62}"/>
            </c:ext>
          </c:extLst>
        </c:ser>
        <c:ser>
          <c:idx val="2"/>
          <c:order val="2"/>
          <c:tx>
            <c:strRef>
              <c:f>Лист1!$D$1</c:f>
              <c:strCache>
                <c:ptCount val="1"/>
                <c:pt idx="0">
                  <c:v>2020</c:v>
                </c:pt>
              </c:strCache>
            </c:strRef>
          </c:tx>
          <c:spPr>
            <a:solidFill>
              <a:schemeClr val="accent3"/>
            </a:solidFill>
            <a:ln>
              <a:noFill/>
            </a:ln>
            <a:effectLst/>
          </c:spPr>
          <c:invertIfNegative val="0"/>
          <c:dLbls>
            <c:dLbl>
              <c:idx val="0"/>
              <c:layout>
                <c:manualLayout>
                  <c:x val="-1.0982976386600769E-2"/>
                  <c:y val="9.8461538461538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B7F-441D-9E85-09863EFFAC6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#,##0</c:formatCode>
                <c:ptCount val="1"/>
                <c:pt idx="0">
                  <c:v>9851</c:v>
                </c:pt>
              </c:numCache>
            </c:numRef>
          </c:val>
          <c:extLst>
            <c:ext xmlns:c16="http://schemas.microsoft.com/office/drawing/2014/chart" uri="{C3380CC4-5D6E-409C-BE32-E72D297353CC}">
              <c16:uniqueId val="{00000003-DB7F-441D-9E85-09863EFFAC62}"/>
            </c:ext>
          </c:extLst>
        </c:ser>
        <c:dLbls>
          <c:showLegendKey val="0"/>
          <c:showVal val="0"/>
          <c:showCatName val="0"/>
          <c:showSerName val="0"/>
          <c:showPercent val="0"/>
          <c:showBubbleSize val="0"/>
        </c:dLbls>
        <c:gapWidth val="219"/>
        <c:axId val="222704064"/>
        <c:axId val="222704456"/>
      </c:barChart>
      <c:catAx>
        <c:axId val="222704064"/>
        <c:scaling>
          <c:orientation val="minMax"/>
        </c:scaling>
        <c:delete val="1"/>
        <c:axPos val="b"/>
        <c:numFmt formatCode="General" sourceLinked="1"/>
        <c:majorTickMark val="none"/>
        <c:minorTickMark val="none"/>
        <c:tickLblPos val="nextTo"/>
        <c:crossAx val="222704456"/>
        <c:crosses val="autoZero"/>
        <c:auto val="1"/>
        <c:lblAlgn val="ctr"/>
        <c:lblOffset val="100"/>
        <c:noMultiLvlLbl val="0"/>
      </c:catAx>
      <c:valAx>
        <c:axId val="222704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704064"/>
        <c:crosses val="autoZero"/>
        <c:crossBetween val="between"/>
      </c:valAx>
      <c:spPr>
        <a:noFill/>
        <a:ln>
          <a:noFill/>
        </a:ln>
        <a:effectLst/>
      </c:spPr>
    </c:plotArea>
    <c:legend>
      <c:legendPos val="b"/>
      <c:layout>
        <c:manualLayout>
          <c:xMode val="edge"/>
          <c:yMode val="edge"/>
          <c:x val="0.2730146506747782"/>
          <c:y val="0.93571520172356304"/>
          <c:w val="0.55503019335297021"/>
          <c:h val="6.42847982764369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aseline="0">
                <a:latin typeface="Times New Roman" panose="02020603050405020304" pitchFamily="18" charset="0"/>
                <a:cs typeface="Times New Roman" panose="02020603050405020304" pitchFamily="18" charset="0"/>
              </a:rPr>
              <a:t>Количество молодых семей, улучшивших жилищные условия по подпрограмме "Обеспечение жильем молодых семей" по годам</a:t>
            </a:r>
          </a:p>
        </c:rich>
      </c:tx>
      <c:layout>
        <c:manualLayout>
          <c:xMode val="edge"/>
          <c:yMode val="edge"/>
          <c:x val="0.13904893159425136"/>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9.2950569139793021E-2"/>
          <c:y val="0.25982473675795192"/>
          <c:w val="0.89148589748942075"/>
          <c:h val="0.55715503047113679"/>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tx>
                <c:rich>
                  <a:bodyPr/>
                  <a:lstStyle/>
                  <a:p>
                    <a:fld id="{D9205542-5B44-4BEF-B8AB-FEF971531CA3}" type="VALUE">
                      <a:rPr lang="en-US" sz="1000">
                        <a:solidFill>
                          <a:sysClr val="windowText" lastClr="000000"/>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A6BA-4F1F-910C-F6F01C3C18FC}"/>
                </c:ext>
              </c:extLst>
            </c:dLbl>
            <c:dLbl>
              <c:idx val="1"/>
              <c:layout/>
              <c:tx>
                <c:rich>
                  <a:bodyPr/>
                  <a:lstStyle/>
                  <a:p>
                    <a:fld id="{B4A2F775-2F30-44A2-9DD3-A5FE5847D6AF}" type="VALUE">
                      <a:rPr lang="en-US">
                        <a:solidFill>
                          <a:sysClr val="windowText" lastClr="000000"/>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A6BA-4F1F-910C-F6F01C3C18FC}"/>
                </c:ext>
              </c:extLst>
            </c:dLbl>
            <c:dLbl>
              <c:idx val="2"/>
              <c:layout/>
              <c:tx>
                <c:rich>
                  <a:bodyPr/>
                  <a:lstStyle/>
                  <a:p>
                    <a:fld id="{D36FFF74-9470-43B7-B010-06CF87915454}"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A6BA-4F1F-910C-F6F01C3C18FC}"/>
                </c:ext>
              </c:extLst>
            </c:dLbl>
            <c:dLbl>
              <c:idx val="3"/>
              <c:layout/>
              <c:tx>
                <c:rich>
                  <a:bodyPr/>
                  <a:lstStyle/>
                  <a:p>
                    <a:fld id="{BB7845A9-D9BC-4428-8C2F-C61CA384E2CE}"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A6BA-4F1F-910C-F6F01C3C18FC}"/>
                </c:ext>
              </c:extLst>
            </c:dLbl>
            <c:dLbl>
              <c:idx val="4"/>
              <c:layout/>
              <c:tx>
                <c:rich>
                  <a:bodyPr/>
                  <a:lstStyle/>
                  <a:p>
                    <a:fld id="{D4F2F2F3-8919-4FF2-B4BA-E7D8608A8A5A}"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A6BA-4F1F-910C-F6F01C3C18FC}"/>
                </c:ext>
              </c:extLst>
            </c:dLbl>
            <c:dLbl>
              <c:idx val="5"/>
              <c:layout/>
              <c:tx>
                <c:rich>
                  <a:bodyPr/>
                  <a:lstStyle/>
                  <a:p>
                    <a:fld id="{28D75B5E-6228-4991-B3CB-07269A9FF29F}"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A6BA-4F1F-910C-F6F01C3C18FC}"/>
                </c:ext>
              </c:extLst>
            </c:dLbl>
            <c:dLbl>
              <c:idx val="6"/>
              <c:layout/>
              <c:tx>
                <c:rich>
                  <a:bodyPr/>
                  <a:lstStyle/>
                  <a:p>
                    <a:fld id="{F9F28434-554E-46D3-A1D7-F7BA60F53A26}"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A6BA-4F1F-910C-F6F01C3C18FC}"/>
                </c:ext>
              </c:extLst>
            </c:dLbl>
            <c:dLbl>
              <c:idx val="7"/>
              <c:layout/>
              <c:tx>
                <c:rich>
                  <a:bodyPr/>
                  <a:lstStyle/>
                  <a:p>
                    <a:fld id="{6B0E45B4-078B-4FA3-938A-BE78C8056BF5}"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A6BA-4F1F-910C-F6F01C3C18FC}"/>
                </c:ext>
              </c:extLst>
            </c:dLbl>
            <c:dLbl>
              <c:idx val="10"/>
              <c:layout>
                <c:manualLayout>
                  <c:x val="0"/>
                  <c:y val="0.1102932691537521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6BA-4F1F-910C-F6F01C3C18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movingAvg"/>
            <c:period val="2"/>
            <c:dispRSqr val="0"/>
            <c:dispEq val="0"/>
          </c:trendline>
          <c:cat>
            <c:numRef>
              <c:f>жилье!$B$4:$B$16</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жилье!$C$4:$C$16</c:f>
              <c:numCache>
                <c:formatCode>General</c:formatCode>
                <c:ptCount val="13"/>
                <c:pt idx="0">
                  <c:v>33</c:v>
                </c:pt>
                <c:pt idx="1">
                  <c:v>24</c:v>
                </c:pt>
                <c:pt idx="2">
                  <c:v>34</c:v>
                </c:pt>
                <c:pt idx="3">
                  <c:v>52</c:v>
                </c:pt>
                <c:pt idx="4">
                  <c:v>50</c:v>
                </c:pt>
                <c:pt idx="5">
                  <c:v>51</c:v>
                </c:pt>
                <c:pt idx="6">
                  <c:v>82</c:v>
                </c:pt>
                <c:pt idx="7">
                  <c:v>105</c:v>
                </c:pt>
                <c:pt idx="8">
                  <c:v>105</c:v>
                </c:pt>
                <c:pt idx="9">
                  <c:v>74</c:v>
                </c:pt>
                <c:pt idx="10">
                  <c:v>91</c:v>
                </c:pt>
                <c:pt idx="11">
                  <c:v>74</c:v>
                </c:pt>
                <c:pt idx="12">
                  <c:v>71</c:v>
                </c:pt>
              </c:numCache>
            </c:numRef>
          </c:val>
          <c:extLst>
            <c:ext xmlns:c16="http://schemas.microsoft.com/office/drawing/2014/chart" uri="{C3380CC4-5D6E-409C-BE32-E72D297353CC}">
              <c16:uniqueId val="{00000009-A6BA-4F1F-910C-F6F01C3C18FC}"/>
            </c:ext>
          </c:extLst>
        </c:ser>
        <c:dLbls>
          <c:dLblPos val="inEnd"/>
          <c:showLegendKey val="0"/>
          <c:showVal val="1"/>
          <c:showCatName val="0"/>
          <c:showSerName val="0"/>
          <c:showPercent val="0"/>
          <c:showBubbleSize val="0"/>
        </c:dLbls>
        <c:gapWidth val="65"/>
        <c:axId val="190737016"/>
        <c:axId val="190737400"/>
      </c:barChart>
      <c:catAx>
        <c:axId val="1907370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год</a:t>
                </a:r>
              </a:p>
              <a:p>
                <a:pPr>
                  <a:defRPr/>
                </a:pPr>
                <a:endParaRPr lang="ru-RU"/>
              </a:p>
            </c:rich>
          </c:tx>
          <c:layout>
            <c:manualLayout>
              <c:xMode val="edge"/>
              <c:yMode val="edge"/>
              <c:x val="0.48599535603840455"/>
              <c:y val="0.8661484856606808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w="19050" cap="flat" cmpd="sng" algn="ctr">
            <a:solidFill>
              <a:schemeClr val="tx1">
                <a:alpha val="83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mn-cs"/>
              </a:defRPr>
            </a:pPr>
            <a:endParaRPr lang="ru-RU"/>
          </a:p>
        </c:txPr>
        <c:crossAx val="190737400"/>
        <c:crosses val="autoZero"/>
        <c:auto val="1"/>
        <c:lblAlgn val="ctr"/>
        <c:lblOffset val="100"/>
        <c:noMultiLvlLbl val="0"/>
      </c:catAx>
      <c:valAx>
        <c:axId val="19073740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количество семей</a:t>
                </a:r>
              </a:p>
            </c:rich>
          </c:tx>
          <c:layout/>
          <c:overlay val="0"/>
          <c:spPr>
            <a:noFill/>
            <a:ln>
              <a:solidFill>
                <a:schemeClr val="tx1">
                  <a:alpha val="52000"/>
                </a:schemeClr>
              </a:solid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90737016"/>
        <c:crosses val="autoZero"/>
        <c:crossBetween val="between"/>
      </c:valAx>
      <c:spPr>
        <a:solidFill>
          <a:srgbClr val="FFFF00">
            <a:alpha val="34902"/>
          </a:srgbClr>
        </a:solidFill>
        <a:ln cap="rnd">
          <a:solidFill>
            <a:schemeClr val="tx1">
              <a:alpha val="58000"/>
            </a:schemeClr>
          </a:solidFill>
          <a:beve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71351619725907E-2"/>
          <c:y val="0.13921259842519684"/>
          <c:w val="0.8984254434528286"/>
          <c:h val="0.71252184128542007"/>
        </c:manualLayout>
      </c:layout>
      <c:barChart>
        <c:barDir val="col"/>
        <c:grouping val="clustered"/>
        <c:varyColors val="0"/>
        <c:ser>
          <c:idx val="0"/>
          <c:order val="0"/>
          <c:tx>
            <c:strRef>
              <c:f>Лист1!$E$190</c:f>
              <c:strCache>
                <c:ptCount val="1"/>
                <c:pt idx="0">
                  <c:v>Письменные обращения</c:v>
                </c:pt>
              </c:strCache>
            </c:strRef>
          </c:tx>
          <c:spPr>
            <a:solidFill>
              <a:schemeClr val="accent1"/>
            </a:solidFill>
            <a:ln>
              <a:noFill/>
            </a:ln>
            <a:effectLst/>
          </c:spPr>
          <c:invertIfNegative val="0"/>
          <c:cat>
            <c:numRef>
              <c:f>Лист1!$F$189:$J$189</c:f>
              <c:numCache>
                <c:formatCode>General</c:formatCode>
                <c:ptCount val="5"/>
                <c:pt idx="0">
                  <c:v>2016</c:v>
                </c:pt>
                <c:pt idx="1">
                  <c:v>2017</c:v>
                </c:pt>
                <c:pt idx="2">
                  <c:v>2018</c:v>
                </c:pt>
                <c:pt idx="3">
                  <c:v>2019</c:v>
                </c:pt>
                <c:pt idx="4">
                  <c:v>2020</c:v>
                </c:pt>
              </c:numCache>
            </c:numRef>
          </c:cat>
          <c:val>
            <c:numRef>
              <c:f>Лист1!$F$190:$J$190</c:f>
              <c:numCache>
                <c:formatCode>General</c:formatCode>
                <c:ptCount val="5"/>
                <c:pt idx="0">
                  <c:v>14478</c:v>
                </c:pt>
                <c:pt idx="1">
                  <c:v>14490</c:v>
                </c:pt>
                <c:pt idx="2">
                  <c:v>11129</c:v>
                </c:pt>
                <c:pt idx="3">
                  <c:v>9706</c:v>
                </c:pt>
                <c:pt idx="4">
                  <c:v>15281</c:v>
                </c:pt>
              </c:numCache>
            </c:numRef>
          </c:val>
          <c:extLst>
            <c:ext xmlns:c16="http://schemas.microsoft.com/office/drawing/2014/chart" uri="{C3380CC4-5D6E-409C-BE32-E72D297353CC}">
              <c16:uniqueId val="{00000000-E10C-4D2F-9629-F526009E5DFD}"/>
            </c:ext>
          </c:extLst>
        </c:ser>
        <c:ser>
          <c:idx val="1"/>
          <c:order val="1"/>
          <c:tx>
            <c:strRef>
              <c:f>Лист1!$E$191</c:f>
              <c:strCache>
                <c:ptCount val="1"/>
                <c:pt idx="0">
                  <c:v>Заявления на предоставление муниципальной услуги</c:v>
                </c:pt>
              </c:strCache>
            </c:strRef>
          </c:tx>
          <c:spPr>
            <a:solidFill>
              <a:schemeClr val="accent2"/>
            </a:solidFill>
            <a:ln>
              <a:noFill/>
            </a:ln>
            <a:effectLst/>
          </c:spPr>
          <c:invertIfNegative val="0"/>
          <c:cat>
            <c:numRef>
              <c:f>Лист1!$F$189:$J$189</c:f>
              <c:numCache>
                <c:formatCode>General</c:formatCode>
                <c:ptCount val="5"/>
                <c:pt idx="0">
                  <c:v>2016</c:v>
                </c:pt>
                <c:pt idx="1">
                  <c:v>2017</c:v>
                </c:pt>
                <c:pt idx="2">
                  <c:v>2018</c:v>
                </c:pt>
                <c:pt idx="3">
                  <c:v>2019</c:v>
                </c:pt>
                <c:pt idx="4">
                  <c:v>2020</c:v>
                </c:pt>
              </c:numCache>
            </c:numRef>
          </c:cat>
          <c:val>
            <c:numRef>
              <c:f>Лист1!$F$191:$J$191</c:f>
              <c:numCache>
                <c:formatCode>General</c:formatCode>
                <c:ptCount val="5"/>
                <c:pt idx="0">
                  <c:v>7478</c:v>
                </c:pt>
                <c:pt idx="1">
                  <c:v>8193</c:v>
                </c:pt>
                <c:pt idx="2">
                  <c:v>10674</c:v>
                </c:pt>
                <c:pt idx="3">
                  <c:v>13858</c:v>
                </c:pt>
                <c:pt idx="4">
                  <c:v>16187</c:v>
                </c:pt>
              </c:numCache>
            </c:numRef>
          </c:val>
          <c:extLst>
            <c:ext xmlns:c16="http://schemas.microsoft.com/office/drawing/2014/chart" uri="{C3380CC4-5D6E-409C-BE32-E72D297353CC}">
              <c16:uniqueId val="{00000001-E10C-4D2F-9629-F526009E5DFD}"/>
            </c:ext>
          </c:extLst>
        </c:ser>
        <c:ser>
          <c:idx val="2"/>
          <c:order val="2"/>
          <c:tx>
            <c:strRef>
              <c:f>Лист1!$E$192</c:f>
              <c:strCache>
                <c:ptCount val="1"/>
                <c:pt idx="0">
                  <c:v>Личный прием</c:v>
                </c:pt>
              </c:strCache>
            </c:strRef>
          </c:tx>
          <c:spPr>
            <a:solidFill>
              <a:schemeClr val="accent3"/>
            </a:solidFill>
            <a:ln>
              <a:noFill/>
            </a:ln>
            <a:effectLst/>
          </c:spPr>
          <c:invertIfNegative val="0"/>
          <c:cat>
            <c:numRef>
              <c:f>Лист1!$F$189:$J$189</c:f>
              <c:numCache>
                <c:formatCode>General</c:formatCode>
                <c:ptCount val="5"/>
                <c:pt idx="0">
                  <c:v>2016</c:v>
                </c:pt>
                <c:pt idx="1">
                  <c:v>2017</c:v>
                </c:pt>
                <c:pt idx="2">
                  <c:v>2018</c:v>
                </c:pt>
                <c:pt idx="3">
                  <c:v>2019</c:v>
                </c:pt>
                <c:pt idx="4">
                  <c:v>2020</c:v>
                </c:pt>
              </c:numCache>
            </c:numRef>
          </c:cat>
          <c:val>
            <c:numRef>
              <c:f>Лист1!$F$192:$J$192</c:f>
              <c:numCache>
                <c:formatCode>General</c:formatCode>
                <c:ptCount val="5"/>
                <c:pt idx="0">
                  <c:v>698</c:v>
                </c:pt>
                <c:pt idx="1">
                  <c:v>892</c:v>
                </c:pt>
                <c:pt idx="2">
                  <c:v>798</c:v>
                </c:pt>
                <c:pt idx="3">
                  <c:v>662</c:v>
                </c:pt>
                <c:pt idx="4">
                  <c:v>290</c:v>
                </c:pt>
              </c:numCache>
            </c:numRef>
          </c:val>
          <c:extLst>
            <c:ext xmlns:c16="http://schemas.microsoft.com/office/drawing/2014/chart" uri="{C3380CC4-5D6E-409C-BE32-E72D297353CC}">
              <c16:uniqueId val="{00000002-E10C-4D2F-9629-F526009E5DFD}"/>
            </c:ext>
          </c:extLst>
        </c:ser>
        <c:dLbls>
          <c:showLegendKey val="0"/>
          <c:showVal val="0"/>
          <c:showCatName val="0"/>
          <c:showSerName val="0"/>
          <c:showPercent val="0"/>
          <c:showBubbleSize val="0"/>
        </c:dLbls>
        <c:gapWidth val="219"/>
        <c:overlap val="-27"/>
        <c:axId val="142121520"/>
        <c:axId val="1"/>
      </c:barChart>
      <c:catAx>
        <c:axId val="142121520"/>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21520"/>
        <c:crosses val="autoZero"/>
        <c:crossBetween val="between"/>
      </c:valAx>
      <c:spPr>
        <a:noFill/>
        <a:ln w="25388">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530228076329168E-2"/>
          <c:y val="4.3650793650793648E-2"/>
          <c:w val="0.94246977192367087"/>
          <c:h val="0.65923625743965097"/>
        </c:manualLayout>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dLbls>
            <c:dLbl>
              <c:idx val="2"/>
              <c:layout>
                <c:manualLayout>
                  <c:x val="-3.8277511961722563E-2"/>
                  <c:y val="-1.00502512562814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FFF-4688-B96C-26378BCD5173}"/>
                </c:ext>
              </c:extLst>
            </c:dLbl>
            <c:dLbl>
              <c:idx val="3"/>
              <c:layout>
                <c:manualLayout>
                  <c:x val="-3.8277511961722487E-2"/>
                  <c:y val="-2.01005025125628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FFF-4688-B96C-26378BCD517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Жилищные вопросы</c:v>
                </c:pt>
                <c:pt idx="1">
                  <c:v>Содержание и  эксплуатация жилищного фонда</c:v>
                </c:pt>
                <c:pt idx="2">
                  <c:v>Социальные вопросы</c:v>
                </c:pt>
                <c:pt idx="3">
                  <c:v>Вопросы городского хозяйства</c:v>
                </c:pt>
              </c:strCache>
            </c:strRef>
          </c:cat>
          <c:val>
            <c:numRef>
              <c:f>Лист1!$B$2:$B$5</c:f>
              <c:numCache>
                <c:formatCode>General</c:formatCode>
                <c:ptCount val="4"/>
                <c:pt idx="0">
                  <c:v>2810</c:v>
                </c:pt>
                <c:pt idx="1">
                  <c:v>1077</c:v>
                </c:pt>
                <c:pt idx="2">
                  <c:v>3564</c:v>
                </c:pt>
                <c:pt idx="3">
                  <c:v>1085</c:v>
                </c:pt>
              </c:numCache>
            </c:numRef>
          </c:val>
          <c:extLst>
            <c:ext xmlns:c16="http://schemas.microsoft.com/office/drawing/2014/chart" uri="{C3380CC4-5D6E-409C-BE32-E72D297353CC}">
              <c16:uniqueId val="{00000002-8FFF-4688-B96C-26378BCD5173}"/>
            </c:ext>
          </c:extLst>
        </c:ser>
        <c:ser>
          <c:idx val="1"/>
          <c:order val="1"/>
          <c:tx>
            <c:strRef>
              <c:f>Лист1!$C$1</c:f>
              <c:strCache>
                <c:ptCount val="1"/>
                <c:pt idx="0">
                  <c:v>2017</c:v>
                </c:pt>
              </c:strCache>
            </c:strRef>
          </c:tx>
          <c:spPr>
            <a:solidFill>
              <a:schemeClr val="accent2"/>
            </a:solidFill>
            <a:ln>
              <a:noFill/>
            </a:ln>
            <a:effectLst/>
          </c:spPr>
          <c:invertIfNegative val="0"/>
          <c:dLbls>
            <c:dLbl>
              <c:idx val="1"/>
              <c:layout>
                <c:manualLayout>
                  <c:x val="2.4577572964669739E-2"/>
                  <c:y val="-0.1105527638190954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FFF-4688-B96C-26378BCD5173}"/>
                </c:ext>
              </c:extLst>
            </c:dLbl>
            <c:dLbl>
              <c:idx val="3"/>
              <c:layout>
                <c:manualLayout>
                  <c:x val="-3.6150983519404725E-2"/>
                  <c:y val="-7.0351758793969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FFF-4688-B96C-26378BCD517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Жилищные вопросы</c:v>
                </c:pt>
                <c:pt idx="1">
                  <c:v>Содержание и  эксплуатация жилищного фонда</c:v>
                </c:pt>
                <c:pt idx="2">
                  <c:v>Социальные вопросы</c:v>
                </c:pt>
                <c:pt idx="3">
                  <c:v>Вопросы городского хозяйства</c:v>
                </c:pt>
              </c:strCache>
            </c:strRef>
          </c:cat>
          <c:val>
            <c:numRef>
              <c:f>Лист1!$C$2:$C$5</c:f>
              <c:numCache>
                <c:formatCode>General</c:formatCode>
                <c:ptCount val="4"/>
                <c:pt idx="0">
                  <c:v>439</c:v>
                </c:pt>
                <c:pt idx="1">
                  <c:v>1123</c:v>
                </c:pt>
                <c:pt idx="2">
                  <c:v>4434</c:v>
                </c:pt>
                <c:pt idx="3">
                  <c:v>1470</c:v>
                </c:pt>
              </c:numCache>
            </c:numRef>
          </c:val>
          <c:extLst>
            <c:ext xmlns:c16="http://schemas.microsoft.com/office/drawing/2014/chart" uri="{C3380CC4-5D6E-409C-BE32-E72D297353CC}">
              <c16:uniqueId val="{00000005-8FFF-4688-B96C-26378BCD5173}"/>
            </c:ext>
          </c:extLst>
        </c:ser>
        <c:ser>
          <c:idx val="2"/>
          <c:order val="2"/>
          <c:tx>
            <c:strRef>
              <c:f>Лист1!$D$1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Жилищные вопросы</c:v>
                </c:pt>
                <c:pt idx="1">
                  <c:v>Содержание и  эксплуатация жилищного фонда</c:v>
                </c:pt>
                <c:pt idx="2">
                  <c:v>Социальные вопросы</c:v>
                </c:pt>
                <c:pt idx="3">
                  <c:v>Вопросы городского хозяйства</c:v>
                </c:pt>
              </c:strCache>
            </c:strRef>
          </c:cat>
          <c:val>
            <c:numRef>
              <c:f>Лист1!$D$2:$D$5</c:f>
              <c:numCache>
                <c:formatCode>General</c:formatCode>
                <c:ptCount val="4"/>
                <c:pt idx="0">
                  <c:v>3329</c:v>
                </c:pt>
                <c:pt idx="1">
                  <c:v>943</c:v>
                </c:pt>
                <c:pt idx="2">
                  <c:v>2109</c:v>
                </c:pt>
                <c:pt idx="3">
                  <c:v>1782</c:v>
                </c:pt>
              </c:numCache>
            </c:numRef>
          </c:val>
          <c:extLst>
            <c:ext xmlns:c16="http://schemas.microsoft.com/office/drawing/2014/chart" uri="{C3380CC4-5D6E-409C-BE32-E72D297353CC}">
              <c16:uniqueId val="{00000006-8FFF-4688-B96C-26378BCD5173}"/>
            </c:ext>
          </c:extLst>
        </c:ser>
        <c:ser>
          <c:idx val="3"/>
          <c:order val="3"/>
          <c:tx>
            <c:strRef>
              <c:f>Лист1!$E$1</c:f>
              <c:strCache>
                <c:ptCount val="1"/>
                <c:pt idx="0">
                  <c:v>2019</c:v>
                </c:pt>
              </c:strCache>
            </c:strRef>
          </c:tx>
          <c:spPr>
            <a:solidFill>
              <a:schemeClr val="accent4"/>
            </a:solidFill>
            <a:ln>
              <a:noFill/>
            </a:ln>
            <a:effectLst/>
          </c:spPr>
          <c:invertIfNegative val="0"/>
          <c:dLbls>
            <c:dLbl>
              <c:idx val="0"/>
              <c:layout>
                <c:manualLayout>
                  <c:x val="1.7012227538543288E-2"/>
                  <c:y val="-0.1105527638190955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FFF-4688-B96C-26378BCD517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Жилищные вопросы</c:v>
                </c:pt>
                <c:pt idx="1">
                  <c:v>Содержание и  эксплуатация жилищного фонда</c:v>
                </c:pt>
                <c:pt idx="2">
                  <c:v>Социальные вопросы</c:v>
                </c:pt>
                <c:pt idx="3">
                  <c:v>Вопросы городского хозяйства</c:v>
                </c:pt>
              </c:strCache>
            </c:strRef>
          </c:cat>
          <c:val>
            <c:numRef>
              <c:f>Лист1!$E$2:$E$5</c:f>
              <c:numCache>
                <c:formatCode>General</c:formatCode>
                <c:ptCount val="4"/>
                <c:pt idx="0">
                  <c:v>2004</c:v>
                </c:pt>
                <c:pt idx="1">
                  <c:v>774</c:v>
                </c:pt>
                <c:pt idx="2">
                  <c:v>1417</c:v>
                </c:pt>
                <c:pt idx="3">
                  <c:v>1067</c:v>
                </c:pt>
              </c:numCache>
            </c:numRef>
          </c:val>
          <c:extLst>
            <c:ext xmlns:c16="http://schemas.microsoft.com/office/drawing/2014/chart" uri="{C3380CC4-5D6E-409C-BE32-E72D297353CC}">
              <c16:uniqueId val="{00000008-8FFF-4688-B96C-26378BCD5173}"/>
            </c:ext>
          </c:extLst>
        </c:ser>
        <c:ser>
          <c:idx val="4"/>
          <c:order val="4"/>
          <c:tx>
            <c:strRef>
              <c:f>Лист1!$F$1</c:f>
              <c:strCache>
                <c:ptCount val="1"/>
                <c:pt idx="0">
                  <c:v>2020</c:v>
                </c:pt>
              </c:strCache>
            </c:strRef>
          </c:tx>
          <c:spPr>
            <a:solidFill>
              <a:schemeClr val="accent5"/>
            </a:solidFill>
            <a:ln>
              <a:noFill/>
            </a:ln>
            <a:effectLst/>
          </c:spPr>
          <c:invertIfNegative val="0"/>
          <c:dLbls>
            <c:dLbl>
              <c:idx val="0"/>
              <c:layout>
                <c:manualLayout>
                  <c:x val="3.6150983519404573E-2"/>
                  <c:y val="-2.01005025125628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FFF-4688-B96C-26378BCD5173}"/>
                </c:ext>
              </c:extLst>
            </c:dLbl>
            <c:dLbl>
              <c:idx val="1"/>
              <c:layout>
                <c:manualLayout>
                  <c:x val="4.3010752688172046E-2"/>
                  <c:y val="-5.02512562814070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FFF-4688-B96C-26378BCD5173}"/>
                </c:ext>
              </c:extLst>
            </c:dLbl>
            <c:dLbl>
              <c:idx val="3"/>
              <c:layout>
                <c:manualLayout>
                  <c:x val="1.2759170653907496E-2"/>
                  <c:y val="-3.0150753768844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FFF-4688-B96C-26378BCD517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Жилищные вопросы</c:v>
                </c:pt>
                <c:pt idx="1">
                  <c:v>Содержание и  эксплуатация жилищного фонда</c:v>
                </c:pt>
                <c:pt idx="2">
                  <c:v>Социальные вопросы</c:v>
                </c:pt>
                <c:pt idx="3">
                  <c:v>Вопросы городского хозяйства</c:v>
                </c:pt>
              </c:strCache>
            </c:strRef>
          </c:cat>
          <c:val>
            <c:numRef>
              <c:f>Лист1!$F$2:$F$5</c:f>
              <c:numCache>
                <c:formatCode>General</c:formatCode>
                <c:ptCount val="4"/>
                <c:pt idx="0">
                  <c:v>2177</c:v>
                </c:pt>
                <c:pt idx="1">
                  <c:v>1082</c:v>
                </c:pt>
                <c:pt idx="2">
                  <c:v>2667</c:v>
                </c:pt>
                <c:pt idx="3">
                  <c:v>1447</c:v>
                </c:pt>
              </c:numCache>
            </c:numRef>
          </c:val>
          <c:extLst>
            <c:ext xmlns:c16="http://schemas.microsoft.com/office/drawing/2014/chart" uri="{C3380CC4-5D6E-409C-BE32-E72D297353CC}">
              <c16:uniqueId val="{0000000C-8FFF-4688-B96C-26378BCD5173}"/>
            </c:ext>
          </c:extLst>
        </c:ser>
        <c:dLbls>
          <c:showLegendKey val="0"/>
          <c:showVal val="0"/>
          <c:showCatName val="0"/>
          <c:showSerName val="0"/>
          <c:showPercent val="0"/>
          <c:showBubbleSize val="0"/>
        </c:dLbls>
        <c:gapWidth val="219"/>
        <c:axId val="1144314175"/>
        <c:axId val="1144308351"/>
      </c:barChart>
      <c:catAx>
        <c:axId val="114431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308351"/>
        <c:crosses val="autoZero"/>
        <c:auto val="1"/>
        <c:lblAlgn val="ctr"/>
        <c:lblOffset val="100"/>
        <c:noMultiLvlLbl val="0"/>
      </c:catAx>
      <c:valAx>
        <c:axId val="114430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314175"/>
        <c:crosses val="autoZero"/>
        <c:crossBetween val="between"/>
        <c:majorUnit val="1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solidFill>
            <a:schemeClr val="accent1">
              <a:lumMod val="40000"/>
              <a:lumOff val="60000"/>
            </a:schemeClr>
          </a:solidFill>
        </a:ln>
        <a:effectLst/>
        <a:sp3d>
          <a:contourClr>
            <a:schemeClr val="accent1">
              <a:lumMod val="40000"/>
              <a:lumOff val="60000"/>
            </a:schemeClr>
          </a:contourClr>
        </a:sp3d>
      </c:spPr>
    </c:floor>
    <c:sideWall>
      <c:thickness val="0"/>
      <c:spPr>
        <a:noFill/>
        <a:ln w="25400">
          <a:noFill/>
        </a:ln>
      </c:spPr>
    </c:sideWall>
    <c:backWall>
      <c:thickness val="0"/>
      <c:spPr>
        <a:noFill/>
        <a:ln w="25400">
          <a:noFill/>
        </a:ln>
      </c:spPr>
    </c:backWall>
    <c:plotArea>
      <c:layout>
        <c:manualLayout>
          <c:layoutTarget val="inner"/>
          <c:xMode val="edge"/>
          <c:yMode val="edge"/>
          <c:x val="6.7724279145957814E-2"/>
          <c:y val="5.0925925925925923E-2"/>
          <c:w val="0.91714569721338024"/>
          <c:h val="0.73577136191309422"/>
        </c:manualLayout>
      </c:layout>
      <c:bar3DChart>
        <c:barDir val="col"/>
        <c:grouping val="stacked"/>
        <c:varyColors val="0"/>
        <c:ser>
          <c:idx val="0"/>
          <c:order val="0"/>
          <c:tx>
            <c:strRef>
              <c:f>'15)Наказы 2016-2020 по отраслям'!$A$5</c:f>
              <c:strCache>
                <c:ptCount val="1"/>
                <c:pt idx="0">
                  <c:v>Социальная сфера</c:v>
                </c:pt>
              </c:strCache>
            </c:strRef>
          </c:tx>
          <c:spPr>
            <a:solidFill>
              <a:schemeClr val="accent4">
                <a:lumMod val="60000"/>
                <a:lumOff val="40000"/>
              </a:schemeClr>
            </a:solidFill>
            <a:ln>
              <a:noFill/>
            </a:ln>
            <a:effectLst>
              <a:outerShdw blurRad="50800" dist="50800" dir="5400000" algn="ctr" rotWithShape="0">
                <a:schemeClr val="accent1">
                  <a:lumMod val="20000"/>
                  <a:lumOff val="80000"/>
                </a:schemeClr>
              </a:outerShdw>
            </a:effectLst>
            <a:scene3d>
              <a:camera prst="orthographicFront"/>
              <a:lightRig rig="threePt" dir="t"/>
            </a:scene3d>
            <a:sp3d prstMaterial="matte">
              <a:bevelT prst="relaxedInset"/>
              <a:bevelB prst="relaxedInset"/>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'15)Наказы 2016-2020 по отраслям'!$C$4:$G$4</c:f>
              <c:numCache>
                <c:formatCode>General</c:formatCode>
                <c:ptCount val="5"/>
                <c:pt idx="0">
                  <c:v>2016</c:v>
                </c:pt>
                <c:pt idx="1">
                  <c:v>2017</c:v>
                </c:pt>
                <c:pt idx="2">
                  <c:v>2018</c:v>
                </c:pt>
                <c:pt idx="3">
                  <c:v>2019</c:v>
                </c:pt>
                <c:pt idx="4">
                  <c:v>2020</c:v>
                </c:pt>
              </c:numCache>
            </c:numRef>
          </c:cat>
          <c:val>
            <c:numRef>
              <c:f>'15)Наказы 2016-2020 по отраслям'!$C$5:$G$5</c:f>
              <c:numCache>
                <c:formatCode>#,##0.0</c:formatCode>
                <c:ptCount val="5"/>
                <c:pt idx="0">
                  <c:v>15.7</c:v>
                </c:pt>
                <c:pt idx="1">
                  <c:v>15.475074469999999</c:v>
                </c:pt>
                <c:pt idx="2">
                  <c:v>16</c:v>
                </c:pt>
                <c:pt idx="3">
                  <c:v>15.05</c:v>
                </c:pt>
                <c:pt idx="4">
                  <c:v>23.3</c:v>
                </c:pt>
              </c:numCache>
            </c:numRef>
          </c:val>
          <c:extLst>
            <c:ext xmlns:c16="http://schemas.microsoft.com/office/drawing/2014/chart" uri="{C3380CC4-5D6E-409C-BE32-E72D297353CC}">
              <c16:uniqueId val="{00000000-6884-4672-88CE-CC9787AA0B8A}"/>
            </c:ext>
          </c:extLst>
        </c:ser>
        <c:ser>
          <c:idx val="1"/>
          <c:order val="1"/>
          <c:tx>
            <c:strRef>
              <c:f>'15)Наказы 2016-2020 по отраслям'!$A$6</c:f>
              <c:strCache>
                <c:ptCount val="1"/>
                <c:pt idx="0">
                  <c:v>Благоустройство</c:v>
                </c:pt>
              </c:strCache>
            </c:strRef>
          </c:tx>
          <c:spPr>
            <a:solidFill>
              <a:schemeClr val="accent6">
                <a:lumMod val="75000"/>
              </a:schemeClr>
            </a:solidFill>
            <a:ln>
              <a:noFill/>
            </a:ln>
            <a:effectLst/>
            <a:sp3d/>
          </c:spPr>
          <c:invertIfNegative val="0"/>
          <c:dLbls>
            <c:dLbl>
              <c:idx val="0"/>
              <c:layout>
                <c:manualLayout>
                  <c:x val="1.1111111111111112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884-4672-88CE-CC9787AA0B8A}"/>
                </c:ext>
              </c:extLst>
            </c:dLbl>
            <c:dLbl>
              <c:idx val="1"/>
              <c:layout>
                <c:manualLayout>
                  <c:x val="8.3333333333333332E-3"/>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884-4672-88CE-CC9787AA0B8A}"/>
                </c:ext>
              </c:extLst>
            </c:dLbl>
            <c:dLbl>
              <c:idx val="2"/>
              <c:layout>
                <c:manualLayout>
                  <c:x val="5.5555555555555558E-3"/>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884-4672-88CE-CC9787AA0B8A}"/>
                </c:ext>
              </c:extLst>
            </c:dLbl>
            <c:dLbl>
              <c:idx val="3"/>
              <c:layout>
                <c:manualLayout>
                  <c:x val="2.2222222222222223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884-4672-88CE-CC9787AA0B8A}"/>
                </c:ext>
              </c:extLst>
            </c:dLbl>
            <c:dLbl>
              <c:idx val="4"/>
              <c:layout>
                <c:manualLayout>
                  <c:x val="-1.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884-4672-88CE-CC9787AA0B8A}"/>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'15)Наказы 2016-2020 по отраслям'!$C$4:$G$4</c:f>
              <c:numCache>
                <c:formatCode>General</c:formatCode>
                <c:ptCount val="5"/>
                <c:pt idx="0">
                  <c:v>2016</c:v>
                </c:pt>
                <c:pt idx="1">
                  <c:v>2017</c:v>
                </c:pt>
                <c:pt idx="2">
                  <c:v>2018</c:v>
                </c:pt>
                <c:pt idx="3">
                  <c:v>2019</c:v>
                </c:pt>
                <c:pt idx="4">
                  <c:v>2020</c:v>
                </c:pt>
              </c:numCache>
            </c:numRef>
          </c:cat>
          <c:val>
            <c:numRef>
              <c:f>'15)Наказы 2016-2020 по отраслям'!$C$6:$G$6</c:f>
              <c:numCache>
                <c:formatCode>#,##0.0</c:formatCode>
                <c:ptCount val="5"/>
                <c:pt idx="0">
                  <c:v>0.28499999999999998</c:v>
                </c:pt>
                <c:pt idx="1">
                  <c:v>0.4085915</c:v>
                </c:pt>
                <c:pt idx="2">
                  <c:v>0</c:v>
                </c:pt>
                <c:pt idx="3">
                  <c:v>0.9</c:v>
                </c:pt>
                <c:pt idx="4">
                  <c:v>0.4</c:v>
                </c:pt>
              </c:numCache>
            </c:numRef>
          </c:val>
          <c:extLst>
            <c:ext xmlns:c16="http://schemas.microsoft.com/office/drawing/2014/chart" uri="{C3380CC4-5D6E-409C-BE32-E72D297353CC}">
              <c16:uniqueId val="{00000006-6884-4672-88CE-CC9787AA0B8A}"/>
            </c:ext>
          </c:extLst>
        </c:ser>
        <c:dLbls>
          <c:showLegendKey val="0"/>
          <c:showVal val="0"/>
          <c:showCatName val="0"/>
          <c:showSerName val="0"/>
          <c:showPercent val="0"/>
          <c:showBubbleSize val="0"/>
        </c:dLbls>
        <c:gapWidth val="150"/>
        <c:shape val="cylinder"/>
        <c:axId val="128981352"/>
        <c:axId val="1"/>
        <c:axId val="0"/>
      </c:bar3DChart>
      <c:catAx>
        <c:axId val="128981352"/>
        <c:scaling>
          <c:orientation val="minMax"/>
        </c:scaling>
        <c:delete val="0"/>
        <c:axPos val="b"/>
        <c:numFmt formatCode="General" sourceLinked="1"/>
        <c:majorTickMark val="none"/>
        <c:minorTickMark val="none"/>
        <c:tickLblPos val="nextTo"/>
        <c:spPr>
          <a:ln w="6342">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13" cap="flat" cmpd="sng" algn="ctr">
              <a:solidFill>
                <a:schemeClr val="tx1">
                  <a:lumMod val="15000"/>
                  <a:lumOff val="85000"/>
                </a:schemeClr>
              </a:solidFill>
              <a:round/>
            </a:ln>
            <a:effectLst/>
          </c:spPr>
        </c:majorGridlines>
        <c:numFmt formatCode="#,##0.0" sourceLinked="1"/>
        <c:majorTickMark val="none"/>
        <c:minorTickMark val="none"/>
        <c:tickLblPos val="nextTo"/>
        <c:spPr>
          <a:ln w="6342">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28981352"/>
        <c:crosses val="autoZero"/>
        <c:crossBetween val="between"/>
      </c:valAx>
      <c:spPr>
        <a:noFill/>
        <a:ln w="25369">
          <a:noFill/>
        </a:ln>
      </c:spPr>
    </c:plotArea>
    <c:legend>
      <c:legendPos val="b"/>
      <c:layout/>
      <c:overlay val="0"/>
      <c:spPr>
        <a:noFill/>
        <a:ln w="2536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pattFill prst="dashVert">
      <a:fgClr>
        <a:srgbClr val="EAC9ED"/>
      </a:fgClr>
      <a:bgClr>
        <a:schemeClr val="bg1"/>
      </a:bgClr>
    </a:pattFill>
    <a:ln w="9513" cap="flat" cmpd="sng" algn="ctr">
      <a:solidFill>
        <a:schemeClr val="tx1">
          <a:lumMod val="15000"/>
          <a:lumOff val="85000"/>
        </a:schemeClr>
      </a:solidFill>
      <a:round/>
    </a:ln>
    <a:effectLst/>
    <a:scene3d>
      <a:camera prst="orthographicFront"/>
      <a:lightRig rig="threePt" dir="t"/>
    </a:scene3d>
    <a:sp3d>
      <a:bevelB prst="angle"/>
    </a:sp3d>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82282372773288"/>
          <c:y val="0.12824203600127795"/>
          <c:w val="0.74090618872308178"/>
          <c:h val="0.74146148526503519"/>
        </c:manualLayout>
      </c:layout>
      <c:pie3DChart>
        <c:varyColors val="1"/>
        <c:ser>
          <c:idx val="0"/>
          <c:order val="0"/>
          <c:tx>
            <c:strRef>
              <c:f>Лист1!$C$1</c:f>
              <c:strCache>
                <c:ptCount val="1"/>
                <c:pt idx="0">
                  <c:v>Столбец1</c:v>
                </c:pt>
              </c:strCache>
            </c:strRef>
          </c:tx>
          <c:spPr>
            <a:solidFill>
              <a:schemeClr val="tx1"/>
            </a:solidFill>
          </c:spPr>
          <c:dPt>
            <c:idx val="0"/>
            <c:bubble3D val="0"/>
            <c:explosion val="42"/>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9DC-4590-ABFE-682D75C235D4}"/>
              </c:ext>
            </c:extLst>
          </c:dPt>
          <c:dPt>
            <c:idx val="1"/>
            <c:bubble3D val="0"/>
            <c:explosion val="23"/>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69DC-4590-ABFE-682D75C235D4}"/>
              </c:ext>
            </c:extLst>
          </c:dPt>
          <c:dPt>
            <c:idx val="2"/>
            <c:bubble3D val="0"/>
            <c:explosion val="24"/>
            <c:spPr>
              <a:solidFill>
                <a:schemeClr val="accent4">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69DC-4590-ABFE-682D75C235D4}"/>
              </c:ext>
            </c:extLst>
          </c:dPt>
          <c:dPt>
            <c:idx val="3"/>
            <c:bubble3D val="0"/>
            <c:explosion val="31"/>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69DC-4590-ABFE-682D75C235D4}"/>
              </c:ext>
            </c:extLst>
          </c:dPt>
          <c:dPt>
            <c:idx val="4"/>
            <c:bubble3D val="0"/>
            <c:explosion val="21"/>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69DC-4590-ABFE-682D75C235D4}"/>
              </c:ext>
            </c:extLst>
          </c:dPt>
          <c:dPt>
            <c:idx val="5"/>
            <c:bubble3D val="0"/>
            <c:explosion val="3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69DC-4590-ABFE-682D75C235D4}"/>
              </c:ext>
            </c:extLst>
          </c:dPt>
          <c:dPt>
            <c:idx val="6"/>
            <c:bubble3D val="0"/>
            <c:explosion val="48"/>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9DC-4590-ABFE-682D75C235D4}"/>
              </c:ext>
            </c:extLst>
          </c:dPt>
          <c:dPt>
            <c:idx val="7"/>
            <c:bubble3D val="0"/>
            <c:explosion val="79"/>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9DC-4590-ABFE-682D75C235D4}"/>
              </c:ext>
            </c:extLst>
          </c:dPt>
          <c:dPt>
            <c:idx val="8"/>
            <c:bubble3D val="0"/>
            <c:explosion val="24"/>
            <c:spPr>
              <a:solidFill>
                <a:srgbClr val="FF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11-69DC-4590-ABFE-682D75C235D4}"/>
              </c:ext>
            </c:extLst>
          </c:dPt>
          <c:dPt>
            <c:idx val="9"/>
            <c:bubble3D val="0"/>
            <c:explosion val="33"/>
            <c:spPr>
              <a:solidFill>
                <a:srgbClr val="CC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13-69DC-4590-ABFE-682D75C235D4}"/>
              </c:ext>
            </c:extLst>
          </c:dPt>
          <c:dPt>
            <c:idx val="10"/>
            <c:bubble3D val="0"/>
            <c:spPr>
              <a:solidFill>
                <a:srgbClr val="CC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15-69DC-4590-ABFE-682D75C235D4}"/>
              </c:ext>
            </c:extLst>
          </c:dPt>
          <c:dPt>
            <c:idx val="11"/>
            <c:bubble3D val="0"/>
            <c:explosion val="15"/>
            <c:spPr>
              <a:solidFill>
                <a:srgbClr val="00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17-69DC-4590-ABFE-682D75C235D4}"/>
              </c:ext>
            </c:extLst>
          </c:dPt>
          <c:dPt>
            <c:idx val="12"/>
            <c:bubble3D val="0"/>
            <c:explosion val="21"/>
            <c:spPr>
              <a:solidFill>
                <a:srgbClr val="FF9966"/>
              </a:solidFill>
              <a:ln w="25400">
                <a:solidFill>
                  <a:schemeClr val="lt1"/>
                </a:solidFill>
              </a:ln>
              <a:effectLst/>
              <a:sp3d contourW="25400">
                <a:contourClr>
                  <a:schemeClr val="lt1"/>
                </a:contourClr>
              </a:sp3d>
            </c:spPr>
            <c:extLst>
              <c:ext xmlns:c16="http://schemas.microsoft.com/office/drawing/2014/chart" uri="{C3380CC4-5D6E-409C-BE32-E72D297353CC}">
                <c16:uniqueId val="{00000019-69DC-4590-ABFE-682D75C235D4}"/>
              </c:ext>
            </c:extLst>
          </c:dPt>
          <c:dPt>
            <c:idx val="13"/>
            <c:bubble3D val="0"/>
            <c:spPr>
              <a:solidFill>
                <a:schemeClr val="tx1"/>
              </a:solidFill>
              <a:ln w="25400">
                <a:solidFill>
                  <a:schemeClr val="lt1"/>
                </a:solidFill>
              </a:ln>
              <a:effectLst/>
              <a:sp3d contourW="25400">
                <a:contourClr>
                  <a:schemeClr val="lt1"/>
                </a:contourClr>
              </a:sp3d>
            </c:spPr>
            <c:extLst>
              <c:ext xmlns:c16="http://schemas.microsoft.com/office/drawing/2014/chart" uri="{C3380CC4-5D6E-409C-BE32-E72D297353CC}">
                <c16:uniqueId val="{0000001B-69DC-4590-ABFE-682D75C235D4}"/>
              </c:ext>
            </c:extLst>
          </c:dPt>
          <c:dLbls>
            <c:dLbl>
              <c:idx val="0"/>
              <c:layout>
                <c:manualLayout>
                  <c:x val="-0.12045147389564809"/>
                  <c:y val="-9.4667576001818687E-2"/>
                </c:manualLayout>
              </c:layout>
              <c:tx>
                <c:rich>
                  <a:bodyPr/>
                  <a:lstStyle/>
                  <a:p>
                    <a:fld id="{F23A7F4C-9E4F-4AA8-8C9B-292553F9F518}" type="CATEGORYNAME">
                      <a:rPr lang="ru-RU" sz="900" baseline="0"/>
                      <a:pPr/>
                      <a:t>[ИМЯ КАТЕГОРИИ]</a:t>
                    </a:fld>
                    <a:r>
                      <a:rPr lang="ru-RU" sz="900" baseline="0"/>
                      <a:t>   </a:t>
                    </a:r>
                  </a:p>
                  <a:p>
                    <a:fld id="{BB8F86EC-1017-410C-A42B-C09E41EBA21A}" type="VALUE">
                      <a:rPr lang="ru-RU" sz="900" baseline="0"/>
                      <a:pPr/>
                      <a:t>[ЗНАЧЕНИЕ]</a:t>
                    </a:fld>
                    <a:endParaRPr lang="ru-RU"/>
                  </a:p>
                </c:rich>
              </c:tx>
              <c:dLblPos val="bestFit"/>
              <c:showLegendKey val="0"/>
              <c:showVal val="0"/>
              <c:showCatName val="0"/>
              <c:showSerName val="0"/>
              <c:showPercent val="0"/>
              <c:showBubbleSize val="0"/>
              <c:extLst>
                <c:ext xmlns:c15="http://schemas.microsoft.com/office/drawing/2012/chart" uri="{CE6537A1-D6FC-4f65-9D91-7224C49458BB}">
                  <c15:layout>
                    <c:manualLayout>
                      <c:w val="0.15987496128201367"/>
                      <c:h val="0.16011325355984043"/>
                    </c:manualLayout>
                  </c15:layout>
                  <c15:dlblFieldTable/>
                  <c15:showDataLabelsRange val="0"/>
                </c:ext>
                <c:ext xmlns:c16="http://schemas.microsoft.com/office/drawing/2014/chart" uri="{C3380CC4-5D6E-409C-BE32-E72D297353CC}">
                  <c16:uniqueId val="{00000001-69DC-4590-ABFE-682D75C235D4}"/>
                </c:ext>
              </c:extLst>
            </c:dLbl>
            <c:dLbl>
              <c:idx val="1"/>
              <c:layout>
                <c:manualLayout>
                  <c:x val="2.5429810404134265E-2"/>
                  <c:y val="-0.1647005187343708"/>
                </c:manualLayout>
              </c:layout>
              <c:tx>
                <c:rich>
                  <a:bodyPr rot="0" spcFirstLastPara="1" vertOverflow="overflow" horzOverflow="overflow" vert="horz" wrap="square" lIns="38100" tIns="19050" rIns="38100" bIns="19050" anchor="ctr" anchorCtr="0">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9E4B4646-2809-4B2B-BB83-28CF9AC60AB5}" type="CATEGORYNAME">
                      <a:rPr lang="ru-RU" sz="900"/>
                      <a:pPr algn="ctr">
                        <a:defRPr sz="10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t>
</a:t>
                    </a:r>
                    <a:fld id="{9E59A112-B9B1-44EF-9DE7-10EA01D6F3C5}" type="VALUE">
                      <a:rPr lang="ru-RU" sz="900" baseline="0"/>
                      <a:pPr algn="ctr">
                        <a:defRPr sz="10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0">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933095319606787"/>
                      <c:h val="0.24808894951123231"/>
                    </c:manualLayout>
                  </c15:layout>
                  <c15:dlblFieldTable/>
                  <c15:showDataLabelsRange val="0"/>
                </c:ext>
                <c:ext xmlns:c16="http://schemas.microsoft.com/office/drawing/2014/chart" uri="{C3380CC4-5D6E-409C-BE32-E72D297353CC}">
                  <c16:uniqueId val="{00000003-69DC-4590-ABFE-682D75C235D4}"/>
                </c:ext>
              </c:extLst>
            </c:dLbl>
            <c:dLbl>
              <c:idx val="2"/>
              <c:layout>
                <c:manualLayout>
                  <c:x val="0.12010409024958836"/>
                  <c:y val="-7.2579825159650316E-3"/>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3BDCC2D-0DBC-48CC-9F72-B72C0F5E34A0}" type="CATEGORYNAME">
                      <a:rPr lang="ru-RU" sz="900"/>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t>
</a:t>
                    </a:r>
                    <a:fld id="{F6623733-A215-41BC-8062-CBEC95B83A86}" type="VALUE">
                      <a:rPr lang="ru-RU" sz="900" baseline="0"/>
                      <a:pPr>
                        <a:defRPr>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79752530933633"/>
                      <c:h val="0.12068977204621076"/>
                    </c:manualLayout>
                  </c15:layout>
                  <c15:dlblFieldTable/>
                  <c15:showDataLabelsRange val="0"/>
                </c:ext>
                <c:ext xmlns:c16="http://schemas.microsoft.com/office/drawing/2014/chart" uri="{C3380CC4-5D6E-409C-BE32-E72D297353CC}">
                  <c16:uniqueId val="{00000005-69DC-4590-ABFE-682D75C235D4}"/>
                </c:ext>
              </c:extLst>
            </c:dLbl>
            <c:dLbl>
              <c:idx val="3"/>
              <c:layout>
                <c:manualLayout>
                  <c:x val="5.1886468461499469E-2"/>
                  <c:y val="6.8635046603426467E-2"/>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635023882884205"/>
                      <c:h val="9.1996610659887984E-2"/>
                    </c:manualLayout>
                  </c15:layout>
                </c:ext>
                <c:ext xmlns:c16="http://schemas.microsoft.com/office/drawing/2014/chart" uri="{C3380CC4-5D6E-409C-BE32-E72D297353CC}">
                  <c16:uniqueId val="{00000007-69DC-4590-ABFE-682D75C235D4}"/>
                </c:ext>
              </c:extLst>
            </c:dLbl>
            <c:dLbl>
              <c:idx val="4"/>
              <c:layout>
                <c:manualLayout>
                  <c:x val="3.6500546127386096E-2"/>
                  <c:y val="0.13874420815508298"/>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9-69DC-4590-ABFE-682D75C235D4}"/>
                </c:ext>
              </c:extLst>
            </c:dLbl>
            <c:dLbl>
              <c:idx val="5"/>
              <c:layout>
                <c:manualLayout>
                  <c:x val="-3.3181093627855665E-2"/>
                  <c:y val="0.32874185215037099"/>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B-69DC-4590-ABFE-682D75C235D4}"/>
                </c:ext>
              </c:extLst>
            </c:dLbl>
            <c:dLbl>
              <c:idx val="6"/>
              <c:layout>
                <c:manualLayout>
                  <c:x val="-0.28261122101833774"/>
                  <c:y val="0.22791526649719965"/>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D-69DC-4590-ABFE-682D75C235D4}"/>
                </c:ext>
              </c:extLst>
            </c:dLbl>
            <c:dLbl>
              <c:idx val="7"/>
              <c:layout>
                <c:manualLayout>
                  <c:x val="-0.35038049076246286"/>
                  <c:y val="4.838456610246554E-2"/>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081576759426809"/>
                      <c:h val="0.15989815446297559"/>
                    </c:manualLayout>
                  </c15:layout>
                </c:ext>
                <c:ext xmlns:c16="http://schemas.microsoft.com/office/drawing/2014/chart" uri="{C3380CC4-5D6E-409C-BE32-E72D297353CC}">
                  <c16:uniqueId val="{0000000F-69DC-4590-ABFE-682D75C235D4}"/>
                </c:ext>
              </c:extLst>
            </c:dLbl>
            <c:dLbl>
              <c:idx val="8"/>
              <c:layout>
                <c:manualLayout>
                  <c:x val="-3.4139775789257636E-2"/>
                  <c:y val="2.9634770229992363E-2"/>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11-69DC-4590-ABFE-682D75C235D4}"/>
                </c:ext>
              </c:extLst>
            </c:dLbl>
            <c:dLbl>
              <c:idx val="9"/>
              <c:layout>
                <c:manualLayout>
                  <c:x val="-0.11075303191094457"/>
                  <c:y val="-0.11088250976501952"/>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113249570925097"/>
                      <c:h val="0.15347146960960589"/>
                    </c:manualLayout>
                  </c15:layout>
                </c:ext>
                <c:ext xmlns:c16="http://schemas.microsoft.com/office/drawing/2014/chart" uri="{C3380CC4-5D6E-409C-BE32-E72D297353CC}">
                  <c16:uniqueId val="{00000013-69DC-4590-ABFE-682D75C235D4}"/>
                </c:ext>
              </c:extLst>
            </c:dLbl>
            <c:dLbl>
              <c:idx val="10"/>
              <c:layout>
                <c:manualLayout>
                  <c:x val="-8.4733143797957031E-2"/>
                  <c:y val="-0.17084745762711864"/>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461977194614399"/>
                      <c:h val="7.3209911753156845E-2"/>
                    </c:manualLayout>
                  </c15:layout>
                </c:ext>
                <c:ext xmlns:c16="http://schemas.microsoft.com/office/drawing/2014/chart" uri="{C3380CC4-5D6E-409C-BE32-E72D297353CC}">
                  <c16:uniqueId val="{00000015-69DC-4590-ABFE-682D75C235D4}"/>
                </c:ext>
              </c:extLst>
            </c:dLbl>
            <c:dLbl>
              <c:idx val="11"/>
              <c:layout>
                <c:manualLayout>
                  <c:x val="-0.15113863484455747"/>
                  <c:y val="-0.16415673631347263"/>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514090688747104"/>
                      <c:h val="0.17575464484262299"/>
                    </c:manualLayout>
                  </c15:layout>
                </c:ext>
                <c:ext xmlns:c16="http://schemas.microsoft.com/office/drawing/2014/chart" uri="{C3380CC4-5D6E-409C-BE32-E72D297353CC}">
                  <c16:uniqueId val="{00000017-69DC-4590-ABFE-682D75C235D4}"/>
                </c:ext>
              </c:extLst>
            </c:dLbl>
            <c:dLbl>
              <c:idx val="12"/>
              <c:layout>
                <c:manualLayout>
                  <c:x val="-6.0236896028233781E-2"/>
                  <c:y val="-0.11289346312025961"/>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122903115371449"/>
                      <c:h val="0.22242040217413764"/>
                    </c:manualLayout>
                  </c15:layout>
                </c:ext>
                <c:ext xmlns:c16="http://schemas.microsoft.com/office/drawing/2014/chart" uri="{C3380CC4-5D6E-409C-BE32-E72D297353CC}">
                  <c16:uniqueId val="{00000019-69DC-4590-ABFE-682D75C235D4}"/>
                </c:ext>
              </c:extLst>
            </c:dLbl>
            <c:dLbl>
              <c:idx val="13"/>
              <c:layout>
                <c:manualLayout>
                  <c:x val="-3.5287980306809477E-2"/>
                  <c:y val="-0.16760369520739041"/>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1B-69DC-4590-ABFE-682D75C235D4}"/>
                </c:ext>
              </c:extLst>
            </c:dLbl>
            <c:dLbl>
              <c:idx val="16"/>
              <c:layout>
                <c:manualLayout>
                  <c:x val="-0.15307820299500832"/>
                  <c:y val="-1.0272213662044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C-69DC-4590-ABFE-682D75C235D4}"/>
                </c:ext>
              </c:extLst>
            </c:dLbl>
            <c:dLbl>
              <c:idx val="17"/>
              <c:layout>
                <c:manualLayout>
                  <c:x val="-3.9933444259567429E-2"/>
                  <c:y val="-0.141756548536209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69DC-4590-ABFE-682D75C235D4}"/>
                </c:ext>
              </c:extLst>
            </c:dLbl>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Лист1!$A$2:$A$16</c:f>
              <c:strCache>
                <c:ptCount val="14"/>
                <c:pt idx="0">
                  <c:v>Сельское, лесное хозяйство, охота, рыболовство и рыбоводство - 6583 человек</c:v>
                </c:pt>
                <c:pt idx="1">
                  <c:v>Водоснабжение; водоотведение, организация сбора и утилизация отходов, деятельность по ликвидации загрязнений - 953 человек</c:v>
                </c:pt>
                <c:pt idx="2">
                  <c:v>Транспортировка и хранение - 2852 человек</c:v>
                </c:pt>
                <c:pt idx="3">
                  <c:v>Обрабатывающие производства - 2770 человек</c:v>
                </c:pt>
                <c:pt idx="4">
                  <c:v>Обеспечение электрической энергией, газом и паром; кондиционирование воздуха - 3446 человек</c:v>
                </c:pt>
                <c:pt idx="5">
                  <c:v>Деятельность финансовая и страховая - 1530 человек</c:v>
                </c:pt>
                <c:pt idx="6">
                  <c:v>Деятельность профессиональная, научная и техническая - 2109 человек</c:v>
                </c:pt>
                <c:pt idx="7">
                  <c:v>Государственное  управление и обеспечение военной безопасности; социальное обеспечение - 12861 человек</c:v>
                </c:pt>
                <c:pt idx="8">
                  <c:v>Торговля оптовая и розничная; ремонт автотранспортных средств и мотоциклов -  2225 человек</c:v>
                </c:pt>
                <c:pt idx="9">
                  <c:v>Деятельность в области информации и связи - 1239 человек</c:v>
                </c:pt>
                <c:pt idx="10">
                  <c:v>Образование - 7096 человек</c:v>
                </c:pt>
                <c:pt idx="11">
                  <c:v>Деятельность в области здравоохранения и социальных услуг - 6299 человек</c:v>
                </c:pt>
                <c:pt idx="12">
                  <c:v>Деятельность в области культуры, спорта, организации досуга и развлечений - 1181 человек</c:v>
                </c:pt>
                <c:pt idx="13">
                  <c:v>Прочее</c:v>
                </c:pt>
              </c:strCache>
            </c:strRef>
          </c:cat>
          <c:val>
            <c:numRef>
              <c:f>Лист1!$C$2:$C$16</c:f>
              <c:numCache>
                <c:formatCode>0.0%</c:formatCode>
                <c:ptCount val="14"/>
                <c:pt idx="0" formatCode="0.00%">
                  <c:v>0.12</c:v>
                </c:pt>
                <c:pt idx="1">
                  <c:v>1.733105404815596E-2</c:v>
                </c:pt>
                <c:pt idx="2">
                  <c:v>5.1865861642540194E-2</c:v>
                </c:pt>
                <c:pt idx="3">
                  <c:v>5.037462719138721E-2</c:v>
                </c:pt>
                <c:pt idx="4">
                  <c:v>6.2668218520404453E-2</c:v>
                </c:pt>
                <c:pt idx="5">
                  <c:v>2.7824252564195826E-2</c:v>
                </c:pt>
                <c:pt idx="6">
                  <c:v>3.8353822652215028E-2</c:v>
                </c:pt>
                <c:pt idx="7">
                  <c:v>0.23388739361315197</c:v>
                </c:pt>
                <c:pt idx="8">
                  <c:v>4.0463373827016806E-2</c:v>
                </c:pt>
                <c:pt idx="9">
                  <c:v>2.2532188841201718E-2</c:v>
                </c:pt>
                <c:pt idx="10">
                  <c:v>0.12904633738270169</c:v>
                </c:pt>
                <c:pt idx="11">
                  <c:v>0.11455226594893431</c:v>
                </c:pt>
                <c:pt idx="12">
                  <c:v>2.1477413253800828E-2</c:v>
                </c:pt>
                <c:pt idx="13">
                  <c:v>6.9906161344293297E-2</c:v>
                </c:pt>
              </c:numCache>
            </c:numRef>
          </c:val>
          <c:extLst>
            <c:ext xmlns:c16="http://schemas.microsoft.com/office/drawing/2014/chart" uri="{C3380CC4-5D6E-409C-BE32-E72D297353CC}">
              <c16:uniqueId val="{0000001E-69DC-4590-ABFE-682D75C235D4}"/>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Лист1!$B$1</c:f>
              <c:strCache>
                <c:ptCount val="1"/>
                <c:pt idx="0">
                  <c:v>Численность не занятых трудовой деятельностью граждан, зарегистрированных в "Центре занятости населения города Петропавловска-Камчатского", человек</c:v>
                </c:pt>
              </c:strCache>
            </c:strRef>
          </c:tx>
          <c:spPr>
            <a:solidFill>
              <a:srgbClr val="FFFF66">
                <a:alpha val="63000"/>
              </a:srgbClr>
            </a:solidFill>
            <a:ln>
              <a:solidFill>
                <a:srgbClr val="92D050"/>
              </a:solidFill>
            </a:ln>
            <a:effectLst/>
            <a:sp3d>
              <a:contourClr>
                <a:srgbClr val="92D05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1261</c:v>
                </c:pt>
                <c:pt idx="1">
                  <c:v>987</c:v>
                </c:pt>
                <c:pt idx="2">
                  <c:v>902</c:v>
                </c:pt>
                <c:pt idx="3">
                  <c:v>1065</c:v>
                </c:pt>
                <c:pt idx="4">
                  <c:v>1884</c:v>
                </c:pt>
              </c:numCache>
            </c:numRef>
          </c:val>
          <c:extLst>
            <c:ext xmlns:c16="http://schemas.microsoft.com/office/drawing/2014/chart" uri="{C3380CC4-5D6E-409C-BE32-E72D297353CC}">
              <c16:uniqueId val="{00000000-437C-4416-BB1F-AC8A0C8C829F}"/>
            </c:ext>
          </c:extLst>
        </c:ser>
        <c:ser>
          <c:idx val="1"/>
          <c:order val="1"/>
          <c:tx>
            <c:strRef>
              <c:f>Лист1!$C$1</c:f>
              <c:strCache>
                <c:ptCount val="1"/>
                <c:pt idx="0">
                  <c:v>Из них имеют статус безработного, человек</c:v>
                </c:pt>
              </c:strCache>
            </c:strRef>
          </c:tx>
          <c:spPr>
            <a:solidFill>
              <a:srgbClr val="FF0000">
                <a:alpha val="65000"/>
              </a:srgbClr>
            </a:solidFill>
            <a:ln>
              <a:solidFill>
                <a:srgbClr val="FFC000"/>
              </a:solidFill>
            </a:ln>
            <a:effectLst/>
            <a:sp3d>
              <a:contourClr>
                <a:srgbClr val="FFC000"/>
              </a:contourClr>
            </a:sp3d>
          </c:spPr>
          <c:invertIfNegative val="0"/>
          <c:dLbls>
            <c:dLbl>
              <c:idx val="4"/>
              <c:layout>
                <c:manualLayout>
                  <c:x val="3.958333333333333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37C-4416-BB1F-AC8A0C8C829F}"/>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963</c:v>
                </c:pt>
                <c:pt idx="1">
                  <c:v>766</c:v>
                </c:pt>
                <c:pt idx="2">
                  <c:v>707</c:v>
                </c:pt>
                <c:pt idx="3">
                  <c:v>780</c:v>
                </c:pt>
                <c:pt idx="4">
                  <c:v>1782</c:v>
                </c:pt>
              </c:numCache>
            </c:numRef>
          </c:val>
          <c:extLst>
            <c:ext xmlns:c16="http://schemas.microsoft.com/office/drawing/2014/chart" uri="{C3380CC4-5D6E-409C-BE32-E72D297353CC}">
              <c16:uniqueId val="{00000002-437C-4416-BB1F-AC8A0C8C829F}"/>
            </c:ext>
          </c:extLst>
        </c:ser>
        <c:dLbls>
          <c:showLegendKey val="0"/>
          <c:showVal val="0"/>
          <c:showCatName val="0"/>
          <c:showSerName val="0"/>
          <c:showPercent val="0"/>
          <c:showBubbleSize val="0"/>
        </c:dLbls>
        <c:gapWidth val="150"/>
        <c:shape val="box"/>
        <c:axId val="181362104"/>
        <c:axId val="181366584"/>
        <c:axId val="0"/>
      </c:bar3DChart>
      <c:catAx>
        <c:axId val="181362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366584"/>
        <c:crosses val="autoZero"/>
        <c:auto val="1"/>
        <c:lblAlgn val="ctr"/>
        <c:lblOffset val="100"/>
        <c:noMultiLvlLbl val="0"/>
      </c:catAx>
      <c:valAx>
        <c:axId val="181366584"/>
        <c:scaling>
          <c:orientation val="minMax"/>
        </c:scaling>
        <c:delete val="1"/>
        <c:axPos val="l"/>
        <c:numFmt formatCode="General" sourceLinked="1"/>
        <c:majorTickMark val="none"/>
        <c:minorTickMark val="none"/>
        <c:tickLblPos val="nextTo"/>
        <c:crossAx val="181362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95000"/>
          <a:lumOff val="5000"/>
          <a:alpha val="99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8290336293402E-2"/>
          <c:y val="7.7955296655679851E-2"/>
          <c:w val="0.73420150067448464"/>
          <c:h val="0.44511171216534284"/>
        </c:manualLayout>
      </c:layout>
      <c:barChart>
        <c:barDir val="col"/>
        <c:grouping val="clustered"/>
        <c:varyColors val="0"/>
        <c:ser>
          <c:idx val="0"/>
          <c:order val="0"/>
          <c:tx>
            <c:strRef>
              <c:f>Sheet1!$A$2</c:f>
              <c:strCache>
                <c:ptCount val="1"/>
                <c:pt idx="0">
                  <c:v>Среднемесячная заработная плата в разрезе отраслей </c:v>
                </c:pt>
              </c:strCache>
            </c:strRef>
          </c:tx>
          <c:spPr>
            <a:solidFill>
              <a:srgbClr val="00B050"/>
            </a:solidFill>
            <a:ln>
              <a:noFill/>
            </a:ln>
            <a:effectLst/>
            <a:scene3d>
              <a:camera prst="orthographicFront"/>
              <a:lightRig rig="threePt" dir="t"/>
            </a:scene3d>
            <a:sp3d>
              <a:bevelT/>
              <a:bevelB prst="angle"/>
            </a:sp3d>
          </c:spPr>
          <c:invertIfNegative val="0"/>
          <c:dLbls>
            <c:dLbl>
              <c:idx val="0"/>
              <c:layout>
                <c:manualLayout>
                  <c:x val="-1.9021728038272139E-3"/>
                  <c:y val="1.99578144760040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3D2-4D20-9C1C-A8EE9C5A3A95}"/>
                </c:ext>
              </c:extLst>
            </c:dLbl>
            <c:dLbl>
              <c:idx val="1"/>
              <c:layout>
                <c:manualLayout>
                  <c:x val="-6.2208398133748056E-3"/>
                  <c:y val="1.781392214601545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3D2-4D20-9C1C-A8EE9C5A3A95}"/>
                </c:ext>
              </c:extLst>
            </c:dLbl>
            <c:dLbl>
              <c:idx val="2"/>
              <c:layout>
                <c:manualLayout>
                  <c:x val="-1.0115640677108207E-2"/>
                  <c:y val="1.41326120870292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3D2-4D20-9C1C-A8EE9C5A3A95}"/>
                </c:ext>
              </c:extLst>
            </c:dLbl>
            <c:dLbl>
              <c:idx val="3"/>
              <c:layout>
                <c:manualLayout>
                  <c:x val="-6.2208398133748056E-3"/>
                  <c:y val="7.864784779979849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3D2-4D20-9C1C-A8EE9C5A3A95}"/>
                </c:ext>
              </c:extLst>
            </c:dLbl>
            <c:dLbl>
              <c:idx val="4"/>
              <c:layout>
                <c:manualLayout>
                  <c:x val="-1.0397145669291339E-2"/>
                  <c:y val="-1.7569232417376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3D2-4D20-9C1C-A8EE9C5A3A95}"/>
                </c:ext>
              </c:extLst>
            </c:dLbl>
            <c:dLbl>
              <c:idx val="5"/>
              <c:layout>
                <c:manualLayout>
                  <c:x val="-1.0416666666666666E-2"/>
                  <c:y val="8.880604210188011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3D2-4D20-9C1C-A8EE9C5A3A95}"/>
                </c:ext>
              </c:extLst>
            </c:dLbl>
            <c:dLbl>
              <c:idx val="6"/>
              <c:layout>
                <c:manualLayout>
                  <c:x val="-1.4563812335958158E-2"/>
                  <c:y val="7.9018694091804965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3D2-4D20-9C1C-A8EE9C5A3A95}"/>
                </c:ext>
              </c:extLst>
            </c:dLbl>
            <c:dLbl>
              <c:idx val="7"/>
              <c:layout>
                <c:manualLayout>
                  <c:x val="-1.0416666666666819E-2"/>
                  <c:y val="-4.9886045027343644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3D2-4D20-9C1C-A8EE9C5A3A95}"/>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Сельское, лесное хозяйство, охота, рыболовство и рыбоводство</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гостиниц и предприятий общественного питания</c:v>
                </c:pt>
                <c:pt idx="7">
                  <c:v>Образование</c:v>
                </c:pt>
              </c:strCache>
            </c:strRef>
          </c:cat>
          <c:val>
            <c:numRef>
              <c:f>Sheet1!$B$2:$I$2</c:f>
              <c:numCache>
                <c:formatCode>0.0</c:formatCode>
                <c:ptCount val="8"/>
                <c:pt idx="0">
                  <c:v>143.6</c:v>
                </c:pt>
                <c:pt idx="1">
                  <c:v>94.7</c:v>
                </c:pt>
                <c:pt idx="2">
                  <c:v>70</c:v>
                </c:pt>
                <c:pt idx="3">
                  <c:v>72.8</c:v>
                </c:pt>
                <c:pt idx="4">
                  <c:v>66.099999999999994</c:v>
                </c:pt>
                <c:pt idx="5">
                  <c:v>91.5</c:v>
                </c:pt>
                <c:pt idx="6">
                  <c:v>56.5</c:v>
                </c:pt>
                <c:pt idx="7">
                  <c:v>66.900000000000006</c:v>
                </c:pt>
              </c:numCache>
            </c:numRef>
          </c:val>
          <c:extLst>
            <c:ext xmlns:c16="http://schemas.microsoft.com/office/drawing/2014/chart" uri="{C3380CC4-5D6E-409C-BE32-E72D297353CC}">
              <c16:uniqueId val="{00000008-E3D2-4D20-9C1C-A8EE9C5A3A95}"/>
            </c:ext>
          </c:extLst>
        </c:ser>
        <c:ser>
          <c:idx val="1"/>
          <c:order val="1"/>
          <c:tx>
            <c:strRef>
              <c:f>Sheet1!$A$3</c:f>
              <c:strCache>
                <c:ptCount val="1"/>
                <c:pt idx="0">
                  <c:v>Сренемесячная номинальная заработная плата в городском округе</c:v>
                </c:pt>
              </c:strCache>
            </c:strRef>
          </c:tx>
          <c:spPr>
            <a:solidFill>
              <a:srgbClr val="FFFF00"/>
            </a:solidFill>
            <a:ln>
              <a:noFill/>
            </a:ln>
            <a:effectLst/>
            <a:scene3d>
              <a:camera prst="orthographicFront"/>
              <a:lightRig rig="threePt" dir="t"/>
            </a:scene3d>
            <a:sp3d>
              <a:bevelT/>
              <a:bevelB/>
            </a:sp3d>
          </c:spPr>
          <c:invertIfNegative val="0"/>
          <c:dLbls>
            <c:dLbl>
              <c:idx val="0"/>
              <c:layout>
                <c:manualLayout>
                  <c:x val="3.3313812335957989E-2"/>
                  <c:y val="0.29308350741871553"/>
                </c:manualLayout>
              </c:layout>
              <c:tx>
                <c:rich>
                  <a:bodyPr/>
                  <a:lstStyle/>
                  <a:p>
                    <a:fld id="{F5D31996-83AF-4FFC-AC78-7D82CC9BF65B}"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E3D2-4D20-9C1C-A8EE9C5A3A95}"/>
                </c:ext>
              </c:extLst>
            </c:dLbl>
            <c:dLbl>
              <c:idx val="1"/>
              <c:layout>
                <c:manualLayout>
                  <c:x val="3.1211122047244095E-2"/>
                  <c:y val="0.29308350741871553"/>
                </c:manualLayout>
              </c:layout>
              <c:tx>
                <c:rich>
                  <a:bodyPr/>
                  <a:lstStyle/>
                  <a:p>
                    <a:fld id="{DE053B59-A0F6-4DEA-BB50-D68878952974}" type="VALUE">
                      <a:rPr lang="en-US" b="1" i="0"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E3D2-4D20-9C1C-A8EE9C5A3A95}"/>
                </c:ext>
              </c:extLst>
            </c:dLbl>
            <c:dLbl>
              <c:idx val="2"/>
              <c:layout>
                <c:manualLayout>
                  <c:x val="3.7451443569553766E-2"/>
                  <c:y val="0.29809031013980397"/>
                </c:manualLayout>
              </c:layout>
              <c:tx>
                <c:rich>
                  <a:bodyPr/>
                  <a:lstStyle/>
                  <a:p>
                    <a:fld id="{04988777-8D51-43D8-B29F-92F1A6ED6B78}"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E3D2-4D20-9C1C-A8EE9C5A3A95}"/>
                </c:ext>
              </c:extLst>
            </c:dLbl>
            <c:dLbl>
              <c:idx val="3"/>
              <c:layout>
                <c:manualLayout>
                  <c:x val="3.5387467191601053E-2"/>
                  <c:y val="0.29434677808131121"/>
                </c:manualLayout>
              </c:layout>
              <c:tx>
                <c:rich>
                  <a:bodyPr/>
                  <a:lstStyle/>
                  <a:p>
                    <a:fld id="{04F2297F-877C-42E1-B081-0C7DED41B92F}"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E3D2-4D20-9C1C-A8EE9C5A3A95}"/>
                </c:ext>
              </c:extLst>
            </c:dLbl>
            <c:dLbl>
              <c:idx val="4"/>
              <c:layout>
                <c:manualLayout>
                  <c:x val="3.5338910761154856E-2"/>
                  <c:y val="0.29894520327816154"/>
                </c:manualLayout>
              </c:layout>
              <c:tx>
                <c:rich>
                  <a:bodyPr/>
                  <a:lstStyle/>
                  <a:p>
                    <a:fld id="{EE4558AC-A8E7-43C1-BACE-235CBE39BCD7}"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E3D2-4D20-9C1C-A8EE9C5A3A95}"/>
                </c:ext>
              </c:extLst>
            </c:dLbl>
            <c:dLbl>
              <c:idx val="5"/>
              <c:layout>
                <c:manualLayout>
                  <c:x val="3.3274934383202101E-2"/>
                  <c:y val="0.29894520327816154"/>
                </c:manualLayout>
              </c:layout>
              <c:tx>
                <c:rich>
                  <a:bodyPr/>
                  <a:lstStyle/>
                  <a:p>
                    <a:fld id="{5E6E86F5-328B-4453-B755-268BC51ED61F}"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E3D2-4D20-9C1C-A8EE9C5A3A95}"/>
                </c:ext>
              </c:extLst>
            </c:dLbl>
            <c:dLbl>
              <c:idx val="6"/>
              <c:layout>
                <c:manualLayout>
                  <c:x val="3.5358267716535281E-2"/>
                  <c:y val="0.29894520327816154"/>
                </c:manualLayout>
              </c:layout>
              <c:tx>
                <c:rich>
                  <a:bodyPr/>
                  <a:lstStyle/>
                  <a:p>
                    <a:fld id="{766910D6-F49C-4156-8668-C0256ADF9BFB}"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E3D2-4D20-9C1C-A8EE9C5A3A95}"/>
                </c:ext>
              </c:extLst>
            </c:dLbl>
            <c:dLbl>
              <c:idx val="7"/>
              <c:layout>
                <c:manualLayout>
                  <c:x val="4.5784776902886987E-2"/>
                  <c:y val="0.29852568428946374"/>
                </c:manualLayout>
              </c:layout>
              <c:tx>
                <c:rich>
                  <a:bodyPr/>
                  <a:lstStyle/>
                  <a:p>
                    <a:fld id="{F01CA475-50FA-4A2F-8BB3-747279037F55}"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E3D2-4D20-9C1C-A8EE9C5A3A9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Сельское, лесное хозяйство, охота, рыболовство и рыбоводство</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гостиниц и предприятий общественного питания</c:v>
                </c:pt>
                <c:pt idx="7">
                  <c:v>Образование</c:v>
                </c:pt>
              </c:strCache>
            </c:strRef>
          </c:cat>
          <c:val>
            <c:numRef>
              <c:f>Sheet1!$B$3:$I$3</c:f>
              <c:numCache>
                <c:formatCode>General</c:formatCode>
                <c:ptCount val="8"/>
                <c:pt idx="0">
                  <c:v>100.2</c:v>
                </c:pt>
                <c:pt idx="1">
                  <c:v>100.2</c:v>
                </c:pt>
                <c:pt idx="2">
                  <c:v>100.2</c:v>
                </c:pt>
                <c:pt idx="3">
                  <c:v>100.2</c:v>
                </c:pt>
                <c:pt idx="4">
                  <c:v>100.2</c:v>
                </c:pt>
                <c:pt idx="5">
                  <c:v>100.2</c:v>
                </c:pt>
                <c:pt idx="6">
                  <c:v>100.2</c:v>
                </c:pt>
                <c:pt idx="7">
                  <c:v>100.2</c:v>
                </c:pt>
              </c:numCache>
            </c:numRef>
          </c:val>
          <c:extLst>
            <c:ext xmlns:c16="http://schemas.microsoft.com/office/drawing/2014/chart" uri="{C3380CC4-5D6E-409C-BE32-E72D297353CC}">
              <c16:uniqueId val="{00000011-E3D2-4D20-9C1C-A8EE9C5A3A95}"/>
            </c:ext>
          </c:extLst>
        </c:ser>
        <c:dLbls>
          <c:showLegendKey val="0"/>
          <c:showVal val="0"/>
          <c:showCatName val="0"/>
          <c:showSerName val="0"/>
          <c:showPercent val="0"/>
          <c:showBubbleSize val="0"/>
        </c:dLbls>
        <c:gapWidth val="150"/>
        <c:axId val="299458192"/>
        <c:axId val="299458584"/>
      </c:barChart>
      <c:catAx>
        <c:axId val="299458192"/>
        <c:scaling>
          <c:orientation val="minMax"/>
        </c:scaling>
        <c:delete val="0"/>
        <c:axPos val="b"/>
        <c:numFmt formatCode="General" sourceLinked="1"/>
        <c:majorTickMark val="cross"/>
        <c:minorTickMark val="none"/>
        <c:tickLblPos val="nextTo"/>
        <c:spPr>
          <a:noFill/>
          <a:ln w="9525" cap="flat" cmpd="sng" algn="ctr">
            <a:solidFill>
              <a:sysClr val="windowText" lastClr="000000"/>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9458584"/>
        <c:crosses val="autoZero"/>
        <c:auto val="0"/>
        <c:lblAlgn val="ctr"/>
        <c:lblOffset val="100"/>
        <c:tickLblSkip val="1"/>
        <c:tickMarkSkip val="1"/>
        <c:noMultiLvlLbl val="0"/>
      </c:catAx>
      <c:valAx>
        <c:axId val="2994585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тыс. рублей</a:t>
                </a:r>
              </a:p>
            </c:rich>
          </c:tx>
          <c:layout>
            <c:manualLayout>
              <c:xMode val="edge"/>
              <c:yMode val="edge"/>
              <c:x val="7.9247152055473002E-3"/>
              <c:y val="0.5707107034155941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9458192"/>
        <c:crosses val="autoZero"/>
        <c:crossBetween val="between"/>
      </c:valAx>
      <c:spPr>
        <a:solidFill>
          <a:schemeClr val="bg1"/>
        </a:solidFill>
        <a:ln>
          <a:solidFill>
            <a:sysClr val="window" lastClr="FFFFFF">
              <a:lumMod val="75000"/>
            </a:sysClr>
          </a:solidFill>
        </a:ln>
        <a:effectLst/>
      </c:spPr>
    </c:plotArea>
    <c:legend>
      <c:legendPos val="r"/>
      <c:legendEntry>
        <c:idx val="0"/>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807511975065617"/>
          <c:y val="1.4757298194868498E-2"/>
          <c:w val="0.19040469160104986"/>
          <c:h val="0.96633992179548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lumMod val="65000"/>
        </a:sys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31953213055576E-2"/>
          <c:y val="3.6096479319395421E-2"/>
          <c:w val="0.89765844584742227"/>
          <c:h val="0.81769270220532775"/>
        </c:manualLayout>
      </c:layout>
      <c:areaChart>
        <c:grouping val="standard"/>
        <c:varyColors val="0"/>
        <c:ser>
          <c:idx val="0"/>
          <c:order val="0"/>
          <c:tx>
            <c:strRef>
              <c:f>Лист1!$B$1</c:f>
              <c:strCache>
                <c:ptCount val="1"/>
                <c:pt idx="0">
                  <c:v>Сальдо миграции, чел.</c:v>
                </c:pt>
              </c:strCache>
            </c:strRef>
          </c:tx>
          <c:spPr>
            <a:solidFill>
              <a:srgbClr val="92D050">
                <a:alpha val="44000"/>
              </a:srgbClr>
            </a:solidFill>
            <a:ln w="19050">
              <a:solidFill>
                <a:schemeClr val="tx1"/>
              </a:solidFill>
            </a:ln>
            <a:effectLst/>
          </c:spPr>
          <c:dLbls>
            <c:dLbl>
              <c:idx val="0"/>
              <c:layout>
                <c:manualLayout>
                  <c:x val="4.1921108176084729E-2"/>
                  <c:y val="0.2560772703412073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894-4480-AB9C-543AF4489C4F}"/>
                </c:ext>
              </c:extLst>
            </c:dLbl>
            <c:dLbl>
              <c:idx val="1"/>
              <c:layout>
                <c:manualLayout>
                  <c:x val="-1.7643861932992638E-4"/>
                  <c:y val="0.2618465338891461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894-4480-AB9C-543AF4489C4F}"/>
                </c:ext>
              </c:extLst>
            </c:dLbl>
            <c:dLbl>
              <c:idx val="2"/>
              <c:layout>
                <c:manualLayout>
                  <c:x val="3.9273180740047944E-3"/>
                  <c:y val="0.2971128608923884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894-4480-AB9C-543AF4489C4F}"/>
                </c:ext>
              </c:extLst>
            </c:dLbl>
            <c:dLbl>
              <c:idx val="3"/>
              <c:layout>
                <c:manualLayout>
                  <c:x val="3.7765655468599687E-4"/>
                  <c:y val="0.3129883764529433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894-4480-AB9C-543AF4489C4F}"/>
                </c:ext>
              </c:extLst>
            </c:dLbl>
            <c:dLbl>
              <c:idx val="4"/>
              <c:layout>
                <c:manualLayout>
                  <c:x val="-1.2891335291552506E-2"/>
                  <c:y val="0.2510861142357205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894-4480-AB9C-543AF4489C4F}"/>
                </c:ext>
              </c:extLst>
            </c:dLbl>
            <c:dLbl>
              <c:idx val="5"/>
              <c:layout>
                <c:manualLayout>
                  <c:x val="5.8910162002944787E-3"/>
                  <c:y val="-0.135265700483091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94-4480-AB9C-543AF4489C4F}"/>
                </c:ext>
              </c:extLst>
            </c:dLbl>
            <c:dLbl>
              <c:idx val="6"/>
              <c:layout>
                <c:manualLayout>
                  <c:x val="3.3382425135002454E-2"/>
                  <c:y val="0.1855072463768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94-4480-AB9C-543AF4489C4F}"/>
                </c:ext>
              </c:extLst>
            </c:dLbl>
            <c:dLbl>
              <c:idx val="7"/>
              <c:layout>
                <c:manualLayout>
                  <c:x val="-1.4400095471810536E-16"/>
                  <c:y val="0.115942028985507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94-4480-AB9C-543AF4489C4F}"/>
                </c:ext>
              </c:extLst>
            </c:dLbl>
            <c:dLbl>
              <c:idx val="8"/>
              <c:layout>
                <c:manualLayout>
                  <c:x val="-1.4400095471810536E-16"/>
                  <c:y val="0.11207729468599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94-4480-AB9C-543AF4489C4F}"/>
                </c:ext>
              </c:extLst>
            </c:dLbl>
            <c:dLbl>
              <c:idx val="9"/>
              <c:layout>
                <c:manualLayout>
                  <c:x val="0"/>
                  <c:y val="9.6618357487922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94-4480-AB9C-543AF4489C4F}"/>
                </c:ext>
              </c:extLst>
            </c:dLbl>
            <c:spPr>
              <a:solidFill>
                <a:srgbClr val="92D050">
                  <a:alpha val="42000"/>
                </a:srgbClr>
              </a:solidFill>
              <a:ln>
                <a:solidFill>
                  <a:srgbClr val="00B050"/>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-831</c:v>
                </c:pt>
                <c:pt idx="1">
                  <c:v>543</c:v>
                </c:pt>
                <c:pt idx="2">
                  <c:v>-111</c:v>
                </c:pt>
                <c:pt idx="3">
                  <c:v>-1709</c:v>
                </c:pt>
                <c:pt idx="4">
                  <c:v>329</c:v>
                </c:pt>
              </c:numCache>
            </c:numRef>
          </c:val>
          <c:extLst>
            <c:ext xmlns:c16="http://schemas.microsoft.com/office/drawing/2014/chart" uri="{C3380CC4-5D6E-409C-BE32-E72D297353CC}">
              <c16:uniqueId val="{0000000A-0894-4480-AB9C-543AF4489C4F}"/>
            </c:ext>
          </c:extLst>
        </c:ser>
        <c:ser>
          <c:idx val="1"/>
          <c:order val="1"/>
          <c:tx>
            <c:strRef>
              <c:f>Лист1!$C$1</c:f>
              <c:strCache>
                <c:ptCount val="1"/>
                <c:pt idx="0">
                  <c:v>Сальдо естественного движения населения, чел.</c:v>
                </c:pt>
              </c:strCache>
            </c:strRef>
          </c:tx>
          <c:spPr>
            <a:solidFill>
              <a:srgbClr val="FFC000">
                <a:alpha val="42000"/>
              </a:srgbClr>
            </a:solidFill>
            <a:ln w="22225">
              <a:solidFill>
                <a:schemeClr val="tx1"/>
              </a:solidFill>
            </a:ln>
            <a:effectLst/>
          </c:spPr>
          <c:dLbls>
            <c:dLbl>
              <c:idx val="0"/>
              <c:layout>
                <c:manualLayout>
                  <c:x val="2.5329137228632937E-2"/>
                  <c:y val="-0.1335651443569553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894-4480-AB9C-543AF4489C4F}"/>
                </c:ext>
              </c:extLst>
            </c:dLbl>
            <c:dLbl>
              <c:idx val="1"/>
              <c:layout>
                <c:manualLayout>
                  <c:x val="6.0171632150996801E-3"/>
                  <c:y val="-0.198381202349706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894-4480-AB9C-543AF4489C4F}"/>
                </c:ext>
              </c:extLst>
            </c:dLbl>
            <c:dLbl>
              <c:idx val="2"/>
              <c:layout>
                <c:manualLayout>
                  <c:x val="2.3542072914866756E-2"/>
                  <c:y val="-0.156980377452818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894-4480-AB9C-543AF4489C4F}"/>
                </c:ext>
              </c:extLst>
            </c:dLbl>
            <c:dLbl>
              <c:idx val="3"/>
              <c:layout>
                <c:manualLayout>
                  <c:x val="-8.2076819049305017E-3"/>
                  <c:y val="-0.1685022572178477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894-4480-AB9C-543AF4489C4F}"/>
                </c:ext>
              </c:extLst>
            </c:dLbl>
            <c:dLbl>
              <c:idx val="4"/>
              <c:layout>
                <c:manualLayout>
                  <c:x val="-1.0877331556126017E-2"/>
                  <c:y val="-0.2188101487314085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894-4480-AB9C-543AF4489C4F}"/>
                </c:ext>
              </c:extLst>
            </c:dLbl>
            <c:dLbl>
              <c:idx val="5"/>
              <c:layout>
                <c:manualLayout>
                  <c:x val="-5.8910162002946227E-3"/>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94-4480-AB9C-543AF4489C4F}"/>
                </c:ext>
              </c:extLst>
            </c:dLbl>
            <c:dLbl>
              <c:idx val="6"/>
              <c:layout>
                <c:manualLayout>
                  <c:x val="-7.2000477359052681E-17"/>
                  <c:y val="-9.661835748792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894-4480-AB9C-543AF4489C4F}"/>
                </c:ext>
              </c:extLst>
            </c:dLbl>
            <c:dLbl>
              <c:idx val="7"/>
              <c:layout>
                <c:manualLayout>
                  <c:x val="0"/>
                  <c:y val="-9.2753623188405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894-4480-AB9C-543AF4489C4F}"/>
                </c:ext>
              </c:extLst>
            </c:dLbl>
            <c:dLbl>
              <c:idx val="8"/>
              <c:layout>
                <c:manualLayout>
                  <c:x val="-1.9636720667649942E-3"/>
                  <c:y val="-7.3429951690821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894-4480-AB9C-543AF4489C4F}"/>
                </c:ext>
              </c:extLst>
            </c:dLbl>
            <c:dLbl>
              <c:idx val="9"/>
              <c:layout>
                <c:manualLayout>
                  <c:x val="-1.4400095471810536E-16"/>
                  <c:y val="-6.5700483091787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894-4480-AB9C-543AF4489C4F}"/>
                </c:ext>
              </c:extLst>
            </c:dLbl>
            <c:spPr>
              <a:solidFill>
                <a:schemeClr val="accent4">
                  <a:alpha val="42000"/>
                </a:schemeClr>
              </a:solidFill>
              <a:ln>
                <a:solidFill>
                  <a:srgbClr val="FFC000"/>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331</c:v>
                </c:pt>
                <c:pt idx="1">
                  <c:v>211</c:v>
                </c:pt>
                <c:pt idx="2">
                  <c:v>109</c:v>
                </c:pt>
                <c:pt idx="3">
                  <c:v>81</c:v>
                </c:pt>
                <c:pt idx="4">
                  <c:v>-207</c:v>
                </c:pt>
              </c:numCache>
            </c:numRef>
          </c:val>
          <c:extLst>
            <c:ext xmlns:c16="http://schemas.microsoft.com/office/drawing/2014/chart" uri="{C3380CC4-5D6E-409C-BE32-E72D297353CC}">
              <c16:uniqueId val="{00000015-0894-4480-AB9C-543AF4489C4F}"/>
            </c:ext>
          </c:extLst>
        </c:ser>
        <c:dLbls>
          <c:showLegendKey val="0"/>
          <c:showVal val="0"/>
          <c:showCatName val="0"/>
          <c:showSerName val="0"/>
          <c:showPercent val="0"/>
          <c:showBubbleSize val="0"/>
        </c:dLbls>
        <c:axId val="179097680"/>
        <c:axId val="179100424"/>
      </c:areaChart>
      <c:catAx>
        <c:axId val="179097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100424"/>
        <c:crosses val="autoZero"/>
        <c:auto val="1"/>
        <c:lblAlgn val="ctr"/>
        <c:lblOffset val="100"/>
        <c:noMultiLvlLbl val="0"/>
      </c:catAx>
      <c:valAx>
        <c:axId val="179100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97680"/>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Среднемесячная начисленная заработная плата</c:v>
                </c:pt>
              </c:strCache>
            </c:strRef>
          </c:tx>
          <c:spPr>
            <a:solidFill>
              <a:srgbClr val="FF0000"/>
            </a:solidFill>
          </c:spPr>
          <c:invertIfNegative val="0"/>
          <c:dLbls>
            <c:dLbl>
              <c:idx val="0"/>
              <c:layout>
                <c:manualLayout>
                  <c:x val="2.5723472668810296E-2"/>
                  <c:y val="-3.1128404669260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688-4D6E-9A9D-458153EDD37F}"/>
                </c:ext>
              </c:extLst>
            </c:dLbl>
            <c:dLbl>
              <c:idx val="1"/>
              <c:layout>
                <c:manualLayout>
                  <c:x val="1.7148981779206859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688-4D6E-9A9D-458153EDD37F}"/>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2019 год</c:v>
                </c:pt>
                <c:pt idx="1">
                  <c:v> 2020 год</c:v>
                </c:pt>
              </c:strCache>
            </c:strRef>
          </c:cat>
          <c:val>
            <c:numRef>
              <c:f>Лист1!$B$2:$B$3</c:f>
              <c:numCache>
                <c:formatCode>General</c:formatCode>
                <c:ptCount val="2"/>
                <c:pt idx="0">
                  <c:v>92.4</c:v>
                </c:pt>
                <c:pt idx="1">
                  <c:v>100.2</c:v>
                </c:pt>
              </c:numCache>
            </c:numRef>
          </c:val>
          <c:extLst>
            <c:ext xmlns:c16="http://schemas.microsoft.com/office/drawing/2014/chart" uri="{C3380CC4-5D6E-409C-BE32-E72D297353CC}">
              <c16:uniqueId val="{00000002-B688-4D6E-9A9D-458153EDD37F}"/>
            </c:ext>
          </c:extLst>
        </c:ser>
        <c:ser>
          <c:idx val="1"/>
          <c:order val="1"/>
          <c:tx>
            <c:strRef>
              <c:f>Лист1!$C$1</c:f>
              <c:strCache>
                <c:ptCount val="1"/>
                <c:pt idx="0">
                  <c:v>Прожиточный минимум</c:v>
                </c:pt>
              </c:strCache>
            </c:strRef>
          </c:tx>
          <c:spPr>
            <a:solidFill>
              <a:srgbClr val="92D050"/>
            </a:solidFill>
          </c:spPr>
          <c:invertIfNegative val="0"/>
          <c:dLbls>
            <c:dLbl>
              <c:idx val="0"/>
              <c:layout>
                <c:manualLayout>
                  <c:x val="1.2861736334405224E-2"/>
                  <c:y val="-3.1128404669260701E-2"/>
                </c:manualLayout>
              </c:layout>
              <c:tx>
                <c:rich>
                  <a:bodyPr/>
                  <a:lstStyle/>
                  <a:p>
                    <a:r>
                      <a:rPr lang="en-US"/>
                      <a:t>19,4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688-4D6E-9A9D-458153EDD37F}"/>
                </c:ext>
              </c:extLst>
            </c:dLbl>
            <c:dLbl>
              <c:idx val="1"/>
              <c:layout>
                <c:manualLayout>
                  <c:x val="2.1436227224008612E-2"/>
                  <c:y val="-3.63164721141374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688-4D6E-9A9D-458153EDD37F}"/>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2019 год</c:v>
                </c:pt>
                <c:pt idx="1">
                  <c:v> 2020 год</c:v>
                </c:pt>
              </c:strCache>
            </c:strRef>
          </c:cat>
          <c:val>
            <c:numRef>
              <c:f>Лист1!$C$2:$C$3</c:f>
              <c:numCache>
                <c:formatCode>General</c:formatCode>
                <c:ptCount val="2"/>
                <c:pt idx="0">
                  <c:v>20.5</c:v>
                </c:pt>
                <c:pt idx="1">
                  <c:v>21.5</c:v>
                </c:pt>
              </c:numCache>
            </c:numRef>
          </c:val>
          <c:extLst>
            <c:ext xmlns:c16="http://schemas.microsoft.com/office/drawing/2014/chart" uri="{C3380CC4-5D6E-409C-BE32-E72D297353CC}">
              <c16:uniqueId val="{00000005-B688-4D6E-9A9D-458153EDD37F}"/>
            </c:ext>
          </c:extLst>
        </c:ser>
        <c:ser>
          <c:idx val="2"/>
          <c:order val="2"/>
          <c:tx>
            <c:strRef>
              <c:f>Лист1!$D$1</c:f>
              <c:strCache>
                <c:ptCount val="1"/>
                <c:pt idx="0">
                  <c:v>Средний размер назначенной пенсии</c:v>
                </c:pt>
              </c:strCache>
            </c:strRef>
          </c:tx>
          <c:spPr>
            <a:solidFill>
              <a:srgbClr val="FFFF00"/>
            </a:solidFill>
          </c:spPr>
          <c:invertIfNegative val="0"/>
          <c:dLbls>
            <c:dLbl>
              <c:idx val="0"/>
              <c:layout>
                <c:manualLayout>
                  <c:x val="2.78670953912112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688-4D6E-9A9D-458153EDD37F}"/>
                </c:ext>
              </c:extLst>
            </c:dLbl>
            <c:dLbl>
              <c:idx val="1"/>
              <c:layout>
                <c:manualLayout>
                  <c:x val="2.5723472668810296E-2"/>
                  <c:y val="-1.55642023346303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688-4D6E-9A9D-458153EDD37F}"/>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2019 год</c:v>
                </c:pt>
                <c:pt idx="1">
                  <c:v> 2020 год</c:v>
                </c:pt>
              </c:strCache>
            </c:strRef>
          </c:cat>
          <c:val>
            <c:numRef>
              <c:f>Лист1!$D$2:$D$3</c:f>
              <c:numCache>
                <c:formatCode>General</c:formatCode>
                <c:ptCount val="2"/>
                <c:pt idx="0">
                  <c:v>22.6</c:v>
                </c:pt>
                <c:pt idx="1">
                  <c:v>23.7</c:v>
                </c:pt>
              </c:numCache>
            </c:numRef>
          </c:val>
          <c:extLst>
            <c:ext xmlns:c16="http://schemas.microsoft.com/office/drawing/2014/chart" uri="{C3380CC4-5D6E-409C-BE32-E72D297353CC}">
              <c16:uniqueId val="{00000008-B688-4D6E-9A9D-458153EDD37F}"/>
            </c:ext>
          </c:extLst>
        </c:ser>
        <c:dLbls>
          <c:showLegendKey val="0"/>
          <c:showVal val="0"/>
          <c:showCatName val="0"/>
          <c:showSerName val="0"/>
          <c:showPercent val="0"/>
          <c:showBubbleSize val="0"/>
        </c:dLbls>
        <c:gapWidth val="150"/>
        <c:shape val="box"/>
        <c:axId val="434644248"/>
        <c:axId val="434647776"/>
        <c:axId val="0"/>
      </c:bar3DChart>
      <c:catAx>
        <c:axId val="4346442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4647776"/>
        <c:crosses val="autoZero"/>
        <c:auto val="1"/>
        <c:lblAlgn val="ctr"/>
        <c:lblOffset val="100"/>
        <c:noMultiLvlLbl val="0"/>
      </c:catAx>
      <c:valAx>
        <c:axId val="434647776"/>
        <c:scaling>
          <c:orientation val="minMax"/>
          <c:min val="0"/>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a:t>
                </a:r>
                <a:r>
                  <a:rPr lang="ru-RU" baseline="0">
                    <a:latin typeface="Times New Roman" panose="02020603050405020304" pitchFamily="18" charset="0"/>
                    <a:cs typeface="Times New Roman" panose="02020603050405020304" pitchFamily="18" charset="0"/>
                  </a:rPr>
                  <a:t> рублей</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4644248"/>
        <c:crosses val="autoZero"/>
        <c:crossBetween val="between"/>
        <c:majorUnit val="5"/>
      </c:valAx>
    </c:plotArea>
    <c:legend>
      <c:legendPos val="r"/>
      <c:layout>
        <c:manualLayout>
          <c:xMode val="edge"/>
          <c:yMode val="edge"/>
          <c:x val="0.67535373994649395"/>
          <c:y val="0.24634210606942614"/>
          <c:w val="0.30964090099670016"/>
          <c:h val="0.4346824351236250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100" baseline="0">
                <a:solidFill>
                  <a:srgbClr val="002060"/>
                </a:solidFill>
                <a:effectLst>
                  <a:outerShdw blurRad="50800" dist="38100" dir="5400000" algn="t" rotWithShape="0">
                    <a:prstClr val="black">
                      <a:alpha val="40000"/>
                    </a:prstClr>
                  </a:outerShdw>
                </a:effectLst>
                <a:latin typeface="+mn-lt"/>
                <a:ea typeface="+mn-ea"/>
                <a:cs typeface="+mn-cs"/>
              </a:defRPr>
            </a:pPr>
            <a:r>
              <a:rPr lang="ru-RU" sz="1400">
                <a:solidFill>
                  <a:srgbClr val="002060"/>
                </a:solidFill>
                <a:latin typeface="Times New Roman" panose="02020603050405020304" pitchFamily="18" charset="0"/>
                <a:cs typeface="Times New Roman" panose="02020603050405020304" pitchFamily="18" charset="0"/>
              </a:rPr>
              <a:t>Оборот организаций по видам экономической деятельности за</a:t>
            </a:r>
            <a:r>
              <a:rPr lang="ru-RU" sz="1400" baseline="0">
                <a:solidFill>
                  <a:srgbClr val="002060"/>
                </a:solidFill>
                <a:latin typeface="Times New Roman" panose="02020603050405020304" pitchFamily="18" charset="0"/>
                <a:cs typeface="Times New Roman" panose="02020603050405020304" pitchFamily="18" charset="0"/>
              </a:rPr>
              <a:t> </a:t>
            </a:r>
            <a:r>
              <a:rPr lang="ru-RU" sz="1400">
                <a:solidFill>
                  <a:srgbClr val="002060"/>
                </a:solidFill>
                <a:latin typeface="Times New Roman" panose="02020603050405020304" pitchFamily="18" charset="0"/>
                <a:cs typeface="Times New Roman" panose="02020603050405020304" pitchFamily="18" charset="0"/>
              </a:rPr>
              <a:t>2020 год, миллиардов рублей</a:t>
            </a:r>
          </a:p>
        </c:rich>
      </c:tx>
      <c:layout>
        <c:manualLayout>
          <c:xMode val="edge"/>
          <c:yMode val="edge"/>
          <c:x val="0.13424488537061791"/>
          <c:y val="1.2820512820512839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292713115291617"/>
          <c:y val="0.19532278417120963"/>
          <c:w val="0.48785481438548073"/>
          <c:h val="0.4505403290934788"/>
        </c:manualLayout>
      </c:layout>
      <c:pie3DChart>
        <c:varyColors val="1"/>
        <c:ser>
          <c:idx val="0"/>
          <c:order val="0"/>
          <c:tx>
            <c:strRef>
              <c:f>Лист1!$B$1</c:f>
              <c:strCache>
                <c:ptCount val="1"/>
                <c:pt idx="0">
                  <c:v>Оборот организаций по видам экономической деятельности, млрд. рублей</c:v>
                </c:pt>
              </c:strCache>
            </c:strRef>
          </c:tx>
          <c:explosion val="17"/>
          <c:dPt>
            <c:idx val="0"/>
            <c:bubble3D val="0"/>
            <c:explosion val="24"/>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F03-43CE-97E7-B8EF9BE59C80}"/>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F03-43CE-97E7-B8EF9BE59C80}"/>
              </c:ext>
            </c:extLst>
          </c:dPt>
          <c:dPt>
            <c:idx val="2"/>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F03-43CE-97E7-B8EF9BE59C80}"/>
              </c:ext>
            </c:extLst>
          </c:dPt>
          <c:dPt>
            <c:idx val="3"/>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8F03-43CE-97E7-B8EF9BE59C80}"/>
              </c:ext>
            </c:extLst>
          </c:dPt>
          <c:dPt>
            <c:idx val="4"/>
            <c:bubble3D val="0"/>
            <c:spPr>
              <a:solidFill>
                <a:srgbClr val="006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8F03-43CE-97E7-B8EF9BE59C80}"/>
              </c:ext>
            </c:extLst>
          </c:dPt>
          <c:dPt>
            <c:idx val="5"/>
            <c:bubble3D val="0"/>
            <c:spPr>
              <a:solidFill>
                <a:srgbClr val="E0108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8F03-43CE-97E7-B8EF9BE59C80}"/>
              </c:ext>
            </c:extLst>
          </c:dPt>
          <c:dPt>
            <c:idx val="6"/>
            <c:bubble3D val="0"/>
            <c:spPr>
              <a:solidFill>
                <a:srgbClr val="00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8F03-43CE-97E7-B8EF9BE59C8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Лист1!$A$2:$A$8</c:f>
              <c:strCache>
                <c:ptCount val="7"/>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Торговля оптовая и розничная; ремонт автотранспортных средств и мотоциклов</c:v>
                </c:pt>
                <c:pt idx="4">
                  <c:v>Транспортировка и хранение</c:v>
                </c:pt>
                <c:pt idx="5">
                  <c:v>Деятельность в области информации и связи</c:v>
                </c:pt>
                <c:pt idx="6">
                  <c:v>Деятельность в области здравоохранение и социальных услуг</c:v>
                </c:pt>
              </c:strCache>
            </c:strRef>
          </c:cat>
          <c:val>
            <c:numRef>
              <c:f>Лист1!$B$2:$B$8</c:f>
              <c:numCache>
                <c:formatCode>0.0</c:formatCode>
                <c:ptCount val="7"/>
                <c:pt idx="0" formatCode="General">
                  <c:v>57.3</c:v>
                </c:pt>
                <c:pt idx="1">
                  <c:v>22.2</c:v>
                </c:pt>
                <c:pt idx="2">
                  <c:v>10.9</c:v>
                </c:pt>
                <c:pt idx="3">
                  <c:v>64.599999999999994</c:v>
                </c:pt>
                <c:pt idx="4">
                  <c:v>9.1999999999999993</c:v>
                </c:pt>
                <c:pt idx="5">
                  <c:v>6.1</c:v>
                </c:pt>
                <c:pt idx="6">
                  <c:v>9</c:v>
                </c:pt>
              </c:numCache>
            </c:numRef>
          </c:val>
          <c:extLst>
            <c:ext xmlns:c16="http://schemas.microsoft.com/office/drawing/2014/chart" uri="{C3380CC4-5D6E-409C-BE32-E72D297353CC}">
              <c16:uniqueId val="{0000000E-8F03-43CE-97E7-B8EF9BE59C80}"/>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514668806054773E-2"/>
          <c:y val="0.63919257635598337"/>
          <c:w val="0.9461098048570864"/>
          <c:h val="0.3197138098122350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zero"/>
    <c:showDLblsOverMax val="0"/>
  </c:chart>
  <c:spPr>
    <a:gradFill flip="none" rotWithShape="1">
      <a:gsLst>
        <a:gs pos="0">
          <a:schemeClr val="tx1">
            <a:lumMod val="50000"/>
            <a:lumOff val="50000"/>
            <a:tint val="66000"/>
            <a:satMod val="160000"/>
          </a:schemeClr>
        </a:gs>
        <a:gs pos="50000">
          <a:schemeClr val="tx1">
            <a:lumMod val="50000"/>
            <a:lumOff val="50000"/>
            <a:tint val="44500"/>
            <a:satMod val="160000"/>
          </a:schemeClr>
        </a:gs>
        <a:gs pos="100000">
          <a:schemeClr val="tx1">
            <a:lumMod val="50000"/>
            <a:lumOff val="50000"/>
            <a:tint val="23500"/>
            <a:satMod val="160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4919444444444444"/>
          <c:y val="3.0764071157771945E-2"/>
          <c:w val="0.80636111111111108"/>
          <c:h val="0.75032480314960626"/>
        </c:manualLayout>
      </c:layout>
      <c:bar3DChart>
        <c:barDir val="col"/>
        <c:grouping val="clustered"/>
        <c:varyColors val="0"/>
        <c:ser>
          <c:idx val="0"/>
          <c:order val="0"/>
          <c:tx>
            <c:strRef>
              <c:f>'1) Общие хар-ки Д и Р 2020'!$B$5</c:f>
              <c:strCache>
                <c:ptCount val="1"/>
                <c:pt idx="0">
                  <c:v>Уточненный план</c:v>
                </c:pt>
              </c:strCache>
            </c:strRef>
          </c:tx>
          <c:spPr>
            <a:solidFill>
              <a:schemeClr val="accent4"/>
            </a:solidFill>
            <a:ln w="9521" cap="flat" cmpd="sng" algn="ctr">
              <a:solidFill>
                <a:schemeClr val="accent4"/>
              </a:solidFill>
              <a:round/>
            </a:ln>
            <a:effectLst/>
            <a:sp3d contourW="9525">
              <a:contourClr>
                <a:schemeClr val="accent4"/>
              </a:contourClr>
            </a:sp3d>
          </c:spPr>
          <c:invertIfNegative val="0"/>
          <c:dLbls>
            <c:dLbl>
              <c:idx val="0"/>
              <c:layout>
                <c:manualLayout>
                  <c:x val="0"/>
                  <c:y val="0.2361111111111111"/>
                </c:manualLayout>
              </c:layout>
              <c:spPr>
                <a:solidFill>
                  <a:schemeClr val="accent1">
                    <a:lumMod val="20000"/>
                    <a:lumOff val="80000"/>
                  </a:schemeClr>
                </a:solidFill>
                <a:ln>
                  <a:noFill/>
                </a:ln>
                <a:effectLst/>
              </c:spPr>
              <c:txPr>
                <a:bodyPr rot="-5400000" vert="horz"/>
                <a:lstStyle/>
                <a:p>
                  <a:pPr algn="ctr">
                    <a:defRPr sz="11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FA-4789-9E7E-CDB9D5FC213A}"/>
                </c:ext>
              </c:extLst>
            </c:dLbl>
            <c:dLbl>
              <c:idx val="1"/>
              <c:layout>
                <c:manualLayout>
                  <c:x val="5.5555555555554534E-3"/>
                  <c:y val="0.2638888888888889"/>
                </c:manualLayout>
              </c:layout>
              <c:spPr>
                <a:solidFill>
                  <a:schemeClr val="accent1">
                    <a:lumMod val="20000"/>
                    <a:lumOff val="80000"/>
                  </a:schemeClr>
                </a:solidFill>
                <a:ln>
                  <a:noFill/>
                </a:ln>
                <a:effectLst/>
              </c:spPr>
              <c:txPr>
                <a:bodyPr rot="-5400000" vert="horz"/>
                <a:lstStyle/>
                <a:p>
                  <a:pPr algn="ctr">
                    <a:defRPr sz="11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0FA-4789-9E7E-CDB9D5FC213A}"/>
                </c:ext>
              </c:extLst>
            </c:dLbl>
            <c:dLbl>
              <c:idx val="2"/>
              <c:layout>
                <c:manualLayout>
                  <c:x val="3.0662803043267885E-2"/>
                  <c:y val="0.21159917279144053"/>
                </c:manualLayout>
              </c:layout>
              <c:spPr>
                <a:solidFill>
                  <a:schemeClr val="accent1">
                    <a:lumMod val="20000"/>
                    <a:lumOff val="80000"/>
                  </a:schemeClr>
                </a:solidFill>
                <a:ln>
                  <a:noFill/>
                </a:ln>
                <a:effectLst/>
              </c:spPr>
              <c:txPr>
                <a:bodyPr/>
                <a:lstStyle/>
                <a:p>
                  <a:pPr>
                    <a:defRPr sz="11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0FA-4789-9E7E-CDB9D5FC213A}"/>
                </c:ext>
              </c:extLst>
            </c:dLbl>
            <c:spPr>
              <a:solidFill>
                <a:schemeClr val="accent1">
                  <a:lumMod val="20000"/>
                  <a:lumOff val="80000"/>
                </a:schemeClr>
              </a:solidFill>
              <a:ln>
                <a:noFill/>
              </a:ln>
              <a:effectLst/>
            </c:spPr>
            <c:txPr>
              <a:bodyPr rot="-5400000" vert="horz" wrap="square" lIns="38100" tIns="19050" rIns="38100" bIns="19050" anchor="ctr">
                <a:spAutoFit/>
              </a:bodyPr>
              <a:lstStyle/>
              <a:p>
                <a:pPr algn="ctr">
                  <a:defRPr sz="11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Общие хар-ки Д и Р 2020'!$A$6:$A$8</c:f>
              <c:strCache>
                <c:ptCount val="3"/>
                <c:pt idx="0">
                  <c:v>Доходы </c:v>
                </c:pt>
                <c:pt idx="1">
                  <c:v>Расходы</c:v>
                </c:pt>
                <c:pt idx="2">
                  <c:v>Дефицит (профицит)</c:v>
                </c:pt>
              </c:strCache>
            </c:strRef>
          </c:cat>
          <c:val>
            <c:numRef>
              <c:f>'1) Общие хар-ки Д и Р 2020'!$B$6:$B$8</c:f>
              <c:numCache>
                <c:formatCode>#,##0.0</c:formatCode>
                <c:ptCount val="3"/>
                <c:pt idx="0">
                  <c:v>14606.5</c:v>
                </c:pt>
                <c:pt idx="1">
                  <c:v>14696.2</c:v>
                </c:pt>
                <c:pt idx="2">
                  <c:v>-89.700000000000728</c:v>
                </c:pt>
              </c:numCache>
            </c:numRef>
          </c:val>
          <c:shape val="cylinder"/>
          <c:extLst>
            <c:ext xmlns:c16="http://schemas.microsoft.com/office/drawing/2014/chart" uri="{C3380CC4-5D6E-409C-BE32-E72D297353CC}">
              <c16:uniqueId val="{00000003-80FA-4789-9E7E-CDB9D5FC213A}"/>
            </c:ext>
          </c:extLst>
        </c:ser>
        <c:ser>
          <c:idx val="1"/>
          <c:order val="1"/>
          <c:tx>
            <c:strRef>
              <c:f>'1) Общие хар-ки Д и Р 2020'!$C$5</c:f>
              <c:strCache>
                <c:ptCount val="1"/>
                <c:pt idx="0">
                  <c:v>Исполнено</c:v>
                </c:pt>
              </c:strCache>
            </c:strRef>
          </c:tx>
          <c:spPr>
            <a:solidFill>
              <a:schemeClr val="accent6">
                <a:lumMod val="50000"/>
              </a:schemeClr>
            </a:solidFill>
            <a:ln w="9521" cap="flat" cmpd="sng" algn="ctr">
              <a:solidFill>
                <a:schemeClr val="accent6">
                  <a:lumMod val="50000"/>
                </a:schemeClr>
              </a:solidFill>
              <a:round/>
            </a:ln>
            <a:effectLst/>
            <a:sp3d contourW="9525">
              <a:contourClr>
                <a:schemeClr val="accent6">
                  <a:lumMod val="50000"/>
                </a:schemeClr>
              </a:contourClr>
            </a:sp3d>
          </c:spPr>
          <c:invertIfNegative val="0"/>
          <c:dLbls>
            <c:dLbl>
              <c:idx val="0"/>
              <c:layout>
                <c:manualLayout>
                  <c:x val="2.7777777777777779E-3"/>
                  <c:y val="0.20833333333333334"/>
                </c:manualLayout>
              </c:layout>
              <c:spPr>
                <a:solidFill>
                  <a:schemeClr val="accent1">
                    <a:lumMod val="20000"/>
                    <a:lumOff val="80000"/>
                  </a:schemeClr>
                </a:solidFill>
                <a:ln>
                  <a:noFill/>
                </a:ln>
                <a:effectLst/>
              </c:spPr>
              <c:txPr>
                <a:bodyPr rot="-5400000" vert="horz"/>
                <a:lstStyle/>
                <a:p>
                  <a:pPr algn="ctr">
                    <a:defRPr sz="11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0FA-4789-9E7E-CDB9D5FC213A}"/>
                </c:ext>
              </c:extLst>
            </c:dLbl>
            <c:dLbl>
              <c:idx val="1"/>
              <c:layout>
                <c:manualLayout>
                  <c:x val="8.3333333333332309E-3"/>
                  <c:y val="0.24537037037037038"/>
                </c:manualLayout>
              </c:layout>
              <c:spPr>
                <a:solidFill>
                  <a:schemeClr val="accent1">
                    <a:lumMod val="20000"/>
                    <a:lumOff val="80000"/>
                  </a:schemeClr>
                </a:solidFill>
                <a:ln>
                  <a:noFill/>
                </a:ln>
                <a:effectLst/>
              </c:spPr>
              <c:txPr>
                <a:bodyPr rot="-5400000" vert="horz"/>
                <a:lstStyle/>
                <a:p>
                  <a:pPr algn="ctr">
                    <a:defRPr sz="11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0FA-4789-9E7E-CDB9D5FC213A}"/>
                </c:ext>
              </c:extLst>
            </c:dLbl>
            <c:dLbl>
              <c:idx val="2"/>
              <c:layout>
                <c:manualLayout>
                  <c:x val="4.7222222222222221E-2"/>
                  <c:y val="-5.5555555555555643E-2"/>
                </c:manualLayout>
              </c:layout>
              <c:spPr>
                <a:solidFill>
                  <a:schemeClr val="accent1">
                    <a:lumMod val="20000"/>
                    <a:lumOff val="80000"/>
                  </a:schemeClr>
                </a:solidFill>
                <a:ln>
                  <a:noFill/>
                </a:ln>
                <a:effectLst/>
              </c:spPr>
              <c:txPr>
                <a:bodyPr/>
                <a:lstStyle/>
                <a:p>
                  <a:pPr>
                    <a:defRPr sz="11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0FA-4789-9E7E-CDB9D5FC213A}"/>
                </c:ext>
              </c:extLst>
            </c:dLbl>
            <c:spPr>
              <a:solidFill>
                <a:schemeClr val="accent1">
                  <a:lumMod val="20000"/>
                  <a:lumOff val="80000"/>
                </a:schemeClr>
              </a:solidFill>
              <a:ln>
                <a:noFill/>
              </a:ln>
              <a:effectLst/>
            </c:spPr>
            <c:txPr>
              <a:bodyPr rot="-5400000" vert="horz" wrap="square" lIns="38100" tIns="19050" rIns="38100" bIns="19050" anchor="ctr">
                <a:spAutoFit/>
              </a:bodyPr>
              <a:lstStyle/>
              <a:p>
                <a:pPr algn="ctr">
                  <a:defRPr sz="11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Общие хар-ки Д и Р 2020'!$A$6:$A$8</c:f>
              <c:strCache>
                <c:ptCount val="3"/>
                <c:pt idx="0">
                  <c:v>Доходы </c:v>
                </c:pt>
                <c:pt idx="1">
                  <c:v>Расходы</c:v>
                </c:pt>
                <c:pt idx="2">
                  <c:v>Дефицит (профицит)</c:v>
                </c:pt>
              </c:strCache>
            </c:strRef>
          </c:cat>
          <c:val>
            <c:numRef>
              <c:f>'1) Общие хар-ки Д и Р 2020'!$C$6:$C$8</c:f>
              <c:numCache>
                <c:formatCode>#,##0.0</c:formatCode>
                <c:ptCount val="3"/>
                <c:pt idx="0">
                  <c:v>14531</c:v>
                </c:pt>
                <c:pt idx="1">
                  <c:v>13746.9</c:v>
                </c:pt>
                <c:pt idx="2">
                  <c:v>784.10000000000036</c:v>
                </c:pt>
              </c:numCache>
            </c:numRef>
          </c:val>
          <c:shape val="cylinder"/>
          <c:extLst>
            <c:ext xmlns:c16="http://schemas.microsoft.com/office/drawing/2014/chart" uri="{C3380CC4-5D6E-409C-BE32-E72D297353CC}">
              <c16:uniqueId val="{00000007-80FA-4789-9E7E-CDB9D5FC213A}"/>
            </c:ext>
          </c:extLst>
        </c:ser>
        <c:dLbls>
          <c:showLegendKey val="0"/>
          <c:showVal val="0"/>
          <c:showCatName val="0"/>
          <c:showSerName val="0"/>
          <c:showPercent val="0"/>
          <c:showBubbleSize val="0"/>
        </c:dLbls>
        <c:gapWidth val="40"/>
        <c:gapDepth val="50"/>
        <c:shape val="box"/>
        <c:axId val="130644896"/>
        <c:axId val="1"/>
        <c:axId val="0"/>
      </c:bar3DChart>
      <c:catAx>
        <c:axId val="130644896"/>
        <c:scaling>
          <c:orientation val="minMax"/>
        </c:scaling>
        <c:delete val="0"/>
        <c:axPos val="b"/>
        <c:numFmt formatCode="General" sourceLinked="1"/>
        <c:majorTickMark val="none"/>
        <c:minorTickMark val="none"/>
        <c:tickLblPos val="nextTo"/>
        <c:spPr>
          <a:ln w="6347">
            <a:noFill/>
          </a:ln>
        </c:spPr>
        <c:txPr>
          <a:bodyPr rot="0" vert="horz"/>
          <a:lstStyle/>
          <a:p>
            <a:pPr>
              <a:defRPr sz="1199" b="1"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0" sourceLinked="1"/>
        <c:majorTickMark val="none"/>
        <c:minorTickMark val="none"/>
        <c:tickLblPos val="nextTo"/>
        <c:spPr>
          <a:ln w="6347">
            <a:noFill/>
          </a:ln>
        </c:spPr>
        <c:txPr>
          <a:bodyPr rot="0" vert="horz"/>
          <a:lstStyle/>
          <a:p>
            <a:pPr>
              <a:defRPr sz="1199" b="1" i="0" u="none" strike="noStrike" baseline="0">
                <a:solidFill>
                  <a:srgbClr val="000000"/>
                </a:solidFill>
                <a:latin typeface="Times New Roman"/>
                <a:ea typeface="Times New Roman"/>
                <a:cs typeface="Times New Roman"/>
              </a:defRPr>
            </a:pPr>
            <a:endParaRPr lang="ru-RU"/>
          </a:p>
        </c:txPr>
        <c:crossAx val="130644896"/>
        <c:crosses val="autoZero"/>
        <c:crossBetween val="between"/>
      </c:valAx>
      <c:spPr>
        <a:noFill/>
        <a:ln w="25388">
          <a:noFill/>
        </a:ln>
      </c:spPr>
    </c:plotArea>
    <c:legend>
      <c:legendPos val="b"/>
      <c:layout/>
      <c:overlay val="0"/>
      <c:spPr>
        <a:noFill/>
        <a:ln w="25388">
          <a:noFill/>
        </a:ln>
      </c:spPr>
      <c:txPr>
        <a:bodyPr/>
        <a:lstStyle/>
        <a:p>
          <a:pPr>
            <a:defRPr sz="1099"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9521" cap="flat" cmpd="sng" algn="ctr">
      <a:solidFill>
        <a:schemeClr val="tx1">
          <a:lumMod val="15000"/>
          <a:lumOff val="85000"/>
        </a:schemeClr>
      </a:solidFill>
      <a:round/>
    </a:ln>
    <a:effectLst/>
  </c:spPr>
  <c:txPr>
    <a:bodyPr/>
    <a:lstStyle/>
    <a:p>
      <a:pPr>
        <a:defRPr sz="11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Бегущая строка">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74F95-D51B-46D8-9DB6-8FD4F2BC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35453</Words>
  <Characters>256168</Characters>
  <Application>Microsoft Office Word</Application>
  <DocSecurity>4</DocSecurity>
  <Lines>2134</Lines>
  <Paragraphs>582</Paragraphs>
  <ScaleCrop>false</ScaleCrop>
  <HeadingPairs>
    <vt:vector size="2" baseType="variant">
      <vt:variant>
        <vt:lpstr>Название</vt:lpstr>
      </vt:variant>
      <vt:variant>
        <vt:i4>1</vt:i4>
      </vt:variant>
    </vt:vector>
  </HeadingPairs>
  <TitlesOfParts>
    <vt:vector size="1" baseType="lpstr">
      <vt:lpstr>ГОРОДСКАЯ ДУМА</vt:lpstr>
    </vt:vector>
  </TitlesOfParts>
  <Company>ADM</Company>
  <LinksUpToDate>false</LinksUpToDate>
  <CharactersWithSpaces>291039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ГОРОДСКАЯ ДУМА</dc:title>
  <dc:creator>1</dc:creator>
  <cp:lastModifiedBy>Голубева Анна Владимировна</cp:lastModifiedBy>
  <cp:revision>2</cp:revision>
  <cp:lastPrinted>2021-09-01T01:00:00Z</cp:lastPrinted>
  <dcterms:created xsi:type="dcterms:W3CDTF">2021-09-03T00:38:00Z</dcterms:created>
  <dcterms:modified xsi:type="dcterms:W3CDTF">2021-09-03T00:38:00Z</dcterms:modified>
</cp:coreProperties>
</file>