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044494" w:rsidTr="00986276">
        <w:trPr>
          <w:trHeight w:val="1635"/>
          <w:jc w:val="center"/>
        </w:trPr>
        <w:tc>
          <w:tcPr>
            <w:tcW w:w="9790" w:type="dxa"/>
            <w:hideMark/>
          </w:tcPr>
          <w:p w:rsidR="00044494" w:rsidRPr="00F72015" w:rsidRDefault="00044494" w:rsidP="00986276">
            <w:pPr>
              <w:suppressAutoHyphens/>
              <w:ind w:left="-165" w:firstLine="165"/>
              <w:jc w:val="center"/>
            </w:pPr>
            <w:r>
              <w:rPr>
                <w:noProof/>
                <w:szCs w:val="28"/>
              </w:rPr>
              <w:drawing>
                <wp:inline distT="0" distB="0" distL="0" distR="0" wp14:anchorId="3C5B3BD0" wp14:editId="13127B5F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494" w:rsidTr="00986276">
        <w:trPr>
          <w:trHeight w:val="355"/>
          <w:jc w:val="center"/>
        </w:trPr>
        <w:tc>
          <w:tcPr>
            <w:tcW w:w="9790" w:type="dxa"/>
            <w:hideMark/>
          </w:tcPr>
          <w:p w:rsidR="00044494" w:rsidRDefault="00044494" w:rsidP="009862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44494" w:rsidTr="00986276">
        <w:trPr>
          <w:trHeight w:val="355"/>
          <w:jc w:val="center"/>
        </w:trPr>
        <w:tc>
          <w:tcPr>
            <w:tcW w:w="9790" w:type="dxa"/>
            <w:hideMark/>
          </w:tcPr>
          <w:p w:rsidR="00044494" w:rsidRDefault="00044494" w:rsidP="009862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44494" w:rsidTr="00986276">
        <w:trPr>
          <w:trHeight w:val="202"/>
          <w:jc w:val="center"/>
        </w:trPr>
        <w:tc>
          <w:tcPr>
            <w:tcW w:w="9790" w:type="dxa"/>
            <w:hideMark/>
          </w:tcPr>
          <w:p w:rsidR="00044494" w:rsidRPr="00E8110A" w:rsidRDefault="00044494" w:rsidP="00986276">
            <w:pPr>
              <w:suppressAutoHyphens/>
              <w:ind w:right="-137"/>
              <w:rPr>
                <w:b/>
                <w:sz w:val="16"/>
                <w:szCs w:val="16"/>
              </w:rPr>
            </w:pPr>
            <w:r w:rsidRPr="00E8110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3B910" wp14:editId="5AAF7493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84E4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44494" w:rsidRPr="00E8110A" w:rsidRDefault="00044494" w:rsidP="00044494">
      <w:pPr>
        <w:suppressAutoHyphens/>
        <w:jc w:val="center"/>
        <w:rPr>
          <w:szCs w:val="28"/>
        </w:rPr>
      </w:pPr>
    </w:p>
    <w:p w:rsidR="00044494" w:rsidRPr="00E8110A" w:rsidRDefault="00044494" w:rsidP="00044494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44494" w:rsidRPr="00E8110A" w:rsidRDefault="00044494" w:rsidP="00044494">
      <w:pPr>
        <w:tabs>
          <w:tab w:val="left" w:pos="7560"/>
        </w:tabs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044494" w:rsidTr="00300873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494" w:rsidRDefault="00044494" w:rsidP="00986276">
            <w:pPr>
              <w:pStyle w:val="a3"/>
              <w:ind w:left="34"/>
              <w:jc w:val="center"/>
            </w:pPr>
            <w:r>
              <w:rPr>
                <w:szCs w:val="24"/>
              </w:rPr>
              <w:t xml:space="preserve">от 23.06.2021 № </w:t>
            </w:r>
            <w:r w:rsidR="008428CC">
              <w:rPr>
                <w:szCs w:val="24"/>
              </w:rPr>
              <w:t>965</w:t>
            </w:r>
            <w:r>
              <w:rPr>
                <w:szCs w:val="24"/>
              </w:rPr>
              <w:t>-р</w:t>
            </w:r>
          </w:p>
        </w:tc>
      </w:tr>
      <w:tr w:rsidR="00044494" w:rsidTr="00300873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4494" w:rsidRDefault="00044494" w:rsidP="00986276">
            <w:pPr>
              <w:pStyle w:val="a3"/>
              <w:ind w:left="34"/>
              <w:jc w:val="center"/>
            </w:pPr>
            <w:r>
              <w:rPr>
                <w:szCs w:val="24"/>
              </w:rPr>
              <w:t>39-я сессия</w:t>
            </w:r>
          </w:p>
        </w:tc>
      </w:tr>
      <w:tr w:rsidR="00044494" w:rsidTr="00300873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4494" w:rsidRDefault="00044494" w:rsidP="00986276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02B6A" w:rsidRDefault="00702B6A" w:rsidP="00300873">
      <w:pPr>
        <w:autoSpaceDE w:val="0"/>
        <w:autoSpaceDN w:val="0"/>
        <w:adjustRightInd w:val="0"/>
        <w:ind w:left="-142"/>
        <w:rPr>
          <w:rFonts w:eastAsiaTheme="minorHAnsi"/>
          <w:szCs w:val="28"/>
          <w:lang w:eastAsia="en-US"/>
        </w:rPr>
      </w:pPr>
    </w:p>
    <w:p w:rsidR="00044494" w:rsidRDefault="00044494" w:rsidP="00D84ECB">
      <w:pPr>
        <w:ind w:left="-110" w:right="4535"/>
        <w:jc w:val="both"/>
        <w:rPr>
          <w:szCs w:val="28"/>
        </w:rPr>
      </w:pPr>
      <w:r>
        <w:rPr>
          <w:szCs w:val="28"/>
        </w:rPr>
        <w:t xml:space="preserve">О проекте плана исполнения рекомендаций и устранения недостатков, отраженных в заключении о результатах экспертно-аналитического мероприятия «Анализ деятельности </w:t>
      </w:r>
      <w:r w:rsidRPr="00807743">
        <w:rPr>
          <w:szCs w:val="28"/>
        </w:rPr>
        <w:t>Контрольно-счетной палаты Петропавловск-Камчатского городского округа</w:t>
      </w:r>
      <w:r>
        <w:rPr>
          <w:szCs w:val="28"/>
        </w:rPr>
        <w:t xml:space="preserve">» </w:t>
      </w:r>
      <w:r w:rsidRPr="00807743">
        <w:rPr>
          <w:szCs w:val="28"/>
        </w:rPr>
        <w:t>за 2019</w:t>
      </w:r>
      <w:r>
        <w:rPr>
          <w:szCs w:val="28"/>
        </w:rPr>
        <w:t>-2020 годы</w:t>
      </w:r>
    </w:p>
    <w:p w:rsidR="00D84ECB" w:rsidRDefault="00D84ECB" w:rsidP="00D84ECB">
      <w:pPr>
        <w:rPr>
          <w:szCs w:val="28"/>
        </w:rPr>
      </w:pPr>
    </w:p>
    <w:p w:rsidR="00A14F62" w:rsidRDefault="00CC7B28" w:rsidP="0000453E">
      <w:pPr>
        <w:ind w:left="-110" w:firstLine="818"/>
        <w:jc w:val="both"/>
        <w:rPr>
          <w:szCs w:val="28"/>
        </w:rPr>
      </w:pPr>
      <w:r w:rsidRPr="00807743">
        <w:rPr>
          <w:szCs w:val="28"/>
        </w:rPr>
        <w:t>Заслушав председателя Контрольно-счетной палаты Петропавловск-Камчатс</w:t>
      </w:r>
      <w:r>
        <w:rPr>
          <w:szCs w:val="28"/>
        </w:rPr>
        <w:t>кого городского округа Кушнира М.П.</w:t>
      </w:r>
      <w:r w:rsidRPr="00807743">
        <w:rPr>
          <w:szCs w:val="28"/>
        </w:rPr>
        <w:t xml:space="preserve"> о </w:t>
      </w:r>
      <w:r w:rsidR="004C1BBA" w:rsidRPr="004C1BBA">
        <w:rPr>
          <w:szCs w:val="28"/>
        </w:rPr>
        <w:t xml:space="preserve">проекте плана исполнения рекомендаций и устранения недостатков, отраженных в заключении </w:t>
      </w:r>
      <w:r w:rsidR="004C1BBA">
        <w:rPr>
          <w:szCs w:val="28"/>
        </w:rPr>
        <w:t xml:space="preserve">о </w:t>
      </w:r>
      <w:r>
        <w:rPr>
          <w:szCs w:val="28"/>
        </w:rPr>
        <w:t xml:space="preserve">результатах экспертно-аналитического мероприятия «Анализ деятельности </w:t>
      </w:r>
      <w:r w:rsidRPr="00807743">
        <w:rPr>
          <w:szCs w:val="28"/>
        </w:rPr>
        <w:t>Контрольно-счетной палаты Петропавловск-Камчатского городского округа</w:t>
      </w:r>
      <w:r>
        <w:rPr>
          <w:szCs w:val="28"/>
        </w:rPr>
        <w:t xml:space="preserve">» </w:t>
      </w:r>
      <w:r w:rsidRPr="00807743">
        <w:rPr>
          <w:szCs w:val="28"/>
        </w:rPr>
        <w:t>за 2019</w:t>
      </w:r>
      <w:r>
        <w:rPr>
          <w:szCs w:val="28"/>
        </w:rPr>
        <w:t>-2020 г</w:t>
      </w:r>
      <w:r w:rsidR="004C1BBA">
        <w:rPr>
          <w:szCs w:val="28"/>
        </w:rPr>
        <w:t>оды</w:t>
      </w:r>
      <w:r>
        <w:rPr>
          <w:szCs w:val="28"/>
        </w:rPr>
        <w:t>, проведенного Контрольно-счетной палатой Камча</w:t>
      </w:r>
      <w:r w:rsidR="00D23FC2">
        <w:rPr>
          <w:szCs w:val="28"/>
        </w:rPr>
        <w:t>тского края согласно пункта 2.1 п</w:t>
      </w:r>
      <w:r>
        <w:rPr>
          <w:szCs w:val="28"/>
        </w:rPr>
        <w:t>лана работы Контрольно-счетной палаты Камчатского края на 2021 год, Закона Камчатско</w:t>
      </w:r>
      <w:r w:rsidR="00EE4305">
        <w:rPr>
          <w:szCs w:val="28"/>
        </w:rPr>
        <w:t>го края от 16.09.2011 № 658 «О К</w:t>
      </w:r>
      <w:r>
        <w:rPr>
          <w:szCs w:val="28"/>
        </w:rPr>
        <w:t>онтрольно-счетной палате Камчатского края»</w:t>
      </w:r>
      <w:r w:rsidR="004C1BBA">
        <w:rPr>
          <w:szCs w:val="28"/>
        </w:rPr>
        <w:t xml:space="preserve">, в соответствии со статьей 28 Устава Петропавловск-Камчатского городского округа, статьей 60 Решения Городской Думы </w:t>
      </w:r>
      <w:r w:rsidR="004C1BBA" w:rsidRPr="004C1BBA">
        <w:rPr>
          <w:szCs w:val="28"/>
        </w:rPr>
        <w:t>Петропавловск-Камчатского городского округа</w:t>
      </w:r>
      <w:r w:rsidR="00EC70BF">
        <w:rPr>
          <w:szCs w:val="28"/>
        </w:rPr>
        <w:t xml:space="preserve"> от 13.07.2018 № 82</w:t>
      </w:r>
      <w:r w:rsidR="004C1BBA">
        <w:rPr>
          <w:szCs w:val="28"/>
        </w:rPr>
        <w:t xml:space="preserve">-нд </w:t>
      </w:r>
      <w:r w:rsidR="00EE4305">
        <w:rPr>
          <w:szCs w:val="28"/>
        </w:rPr>
        <w:br/>
      </w:r>
      <w:r w:rsidR="00A14F62">
        <w:rPr>
          <w:szCs w:val="28"/>
        </w:rPr>
        <w:t>«О Регламенте Г</w:t>
      </w:r>
      <w:r w:rsidR="004C1BBA">
        <w:rPr>
          <w:szCs w:val="28"/>
        </w:rPr>
        <w:t>ородской Думы Петропавловск-Камчатского городского округа» Городская Дума Петропавловск-Камчатского городского округа</w:t>
      </w:r>
    </w:p>
    <w:p w:rsidR="0000453E" w:rsidRDefault="0000453E" w:rsidP="0000453E">
      <w:pPr>
        <w:ind w:left="-142"/>
        <w:rPr>
          <w:szCs w:val="28"/>
        </w:rPr>
      </w:pPr>
    </w:p>
    <w:p w:rsidR="00A14F62" w:rsidRPr="000D577E" w:rsidRDefault="00A14F62" w:rsidP="00A14F62">
      <w:pPr>
        <w:tabs>
          <w:tab w:val="right" w:pos="9615"/>
        </w:tabs>
        <w:ind w:left="-142"/>
        <w:rPr>
          <w:szCs w:val="28"/>
        </w:rPr>
      </w:pPr>
      <w:r>
        <w:rPr>
          <w:b/>
          <w:szCs w:val="28"/>
        </w:rPr>
        <w:t>РЕШИЛА:</w:t>
      </w:r>
    </w:p>
    <w:p w:rsidR="0000453E" w:rsidRDefault="0000453E" w:rsidP="0000453E">
      <w:pPr>
        <w:tabs>
          <w:tab w:val="left" w:pos="709"/>
          <w:tab w:val="left" w:pos="993"/>
        </w:tabs>
        <w:ind w:left="-142"/>
        <w:rPr>
          <w:szCs w:val="28"/>
        </w:rPr>
      </w:pPr>
    </w:p>
    <w:p w:rsidR="00CC7B28" w:rsidRPr="0000453E" w:rsidRDefault="0000453E" w:rsidP="0000453E">
      <w:pPr>
        <w:tabs>
          <w:tab w:val="left" w:pos="709"/>
          <w:tab w:val="left" w:pos="993"/>
        </w:tabs>
        <w:ind w:left="-142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B1E9A" w:rsidRPr="0000453E">
        <w:rPr>
          <w:szCs w:val="28"/>
        </w:rPr>
        <w:t>П</w:t>
      </w:r>
      <w:r w:rsidR="00CC7B28" w:rsidRPr="0000453E">
        <w:rPr>
          <w:szCs w:val="28"/>
        </w:rPr>
        <w:t>роект плана исполнения рекомендаций и устранения недостатков, отраженных в заключении о результатах экспертно-аналитического мероприятия «Анализ деятельности Контрольно-счетной палаты Петропавловск-Камчатского городского округа» за 2019-2020 годы</w:t>
      </w:r>
      <w:r w:rsidR="00D15B97">
        <w:rPr>
          <w:szCs w:val="28"/>
        </w:rPr>
        <w:t>,</w:t>
      </w:r>
      <w:r w:rsidR="00CC7B28" w:rsidRPr="0000453E">
        <w:rPr>
          <w:szCs w:val="28"/>
        </w:rPr>
        <w:t xml:space="preserve"> </w:t>
      </w:r>
      <w:r w:rsidR="004C1BBA" w:rsidRPr="0000453E">
        <w:rPr>
          <w:szCs w:val="28"/>
        </w:rPr>
        <w:t>принять к сведению согласно приложению</w:t>
      </w:r>
      <w:r w:rsidR="003138E1" w:rsidRPr="0000453E">
        <w:rPr>
          <w:szCs w:val="28"/>
        </w:rPr>
        <w:t xml:space="preserve"> </w:t>
      </w:r>
      <w:r w:rsidR="004C1BBA" w:rsidRPr="0000453E">
        <w:rPr>
          <w:szCs w:val="28"/>
        </w:rPr>
        <w:t>к настоящему решению</w:t>
      </w:r>
      <w:r w:rsidR="00CC7B28" w:rsidRPr="0000453E">
        <w:rPr>
          <w:szCs w:val="28"/>
        </w:rPr>
        <w:t>.</w:t>
      </w:r>
    </w:p>
    <w:p w:rsidR="009B1E9A" w:rsidRPr="00EB5B25" w:rsidRDefault="00EB5B25" w:rsidP="00EB5B25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9B1E9A" w:rsidRPr="00EB5B25">
        <w:rPr>
          <w:szCs w:val="28"/>
        </w:rPr>
        <w:t>Рекомендовать Контрольно-счетной палате Петропавловск-Камчатского городского округа утвердить план исполнения рекомендаций и устранения недостатков, отраженных в заключении о результатах экспертно-аналитического мероприятия «Анализ деятельности Контрольно-счетной палаты Петропавловск-Камчатского городского округа» за 2019-2020 годы, приказом Контрольно-счетной палаты Петропавловск-Камчатского городского округа и назначить лицо</w:t>
      </w:r>
      <w:r w:rsidR="00D15B97">
        <w:rPr>
          <w:szCs w:val="28"/>
        </w:rPr>
        <w:t>,</w:t>
      </w:r>
      <w:r w:rsidR="009B1E9A" w:rsidRPr="00EB5B25">
        <w:rPr>
          <w:szCs w:val="28"/>
        </w:rPr>
        <w:t xml:space="preserve"> осуществляющее контроль за его исполнением.</w:t>
      </w:r>
    </w:p>
    <w:p w:rsidR="00CC7B28" w:rsidRDefault="00CC7B28" w:rsidP="00CC7B28">
      <w:pPr>
        <w:rPr>
          <w:szCs w:val="28"/>
        </w:rPr>
      </w:pPr>
    </w:p>
    <w:p w:rsidR="008B6BF6" w:rsidRDefault="008B6BF6" w:rsidP="00CC7B28">
      <w:pPr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410"/>
        <w:gridCol w:w="2443"/>
      </w:tblGrid>
      <w:tr w:rsidR="008B6BF6" w:rsidRPr="00FA1B15" w:rsidTr="00986276">
        <w:trPr>
          <w:trHeight w:val="844"/>
        </w:trPr>
        <w:tc>
          <w:tcPr>
            <w:tcW w:w="4786" w:type="dxa"/>
          </w:tcPr>
          <w:p w:rsidR="008B6BF6" w:rsidRPr="00FA1B15" w:rsidRDefault="008B6BF6" w:rsidP="0098627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A1B15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1B15">
              <w:rPr>
                <w:szCs w:val="28"/>
              </w:rPr>
              <w:t xml:space="preserve"> Городской Думы</w:t>
            </w:r>
            <w:r>
              <w:rPr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B6BF6" w:rsidRPr="00FA1B15" w:rsidRDefault="008B6BF6" w:rsidP="00986276">
            <w:pPr>
              <w:jc w:val="center"/>
              <w:rPr>
                <w:szCs w:val="28"/>
              </w:rPr>
            </w:pPr>
          </w:p>
          <w:p w:rsidR="008B6BF6" w:rsidRPr="00FA1B15" w:rsidRDefault="008B6BF6" w:rsidP="00986276">
            <w:pPr>
              <w:jc w:val="center"/>
              <w:rPr>
                <w:szCs w:val="28"/>
              </w:rPr>
            </w:pPr>
          </w:p>
          <w:p w:rsidR="008B6BF6" w:rsidRPr="00FA1B15" w:rsidRDefault="008B6BF6" w:rsidP="00986276">
            <w:pPr>
              <w:jc w:val="center"/>
              <w:rPr>
                <w:szCs w:val="28"/>
              </w:rPr>
            </w:pPr>
          </w:p>
        </w:tc>
        <w:tc>
          <w:tcPr>
            <w:tcW w:w="2443" w:type="dxa"/>
          </w:tcPr>
          <w:p w:rsidR="008B6BF6" w:rsidRPr="00FA1B15" w:rsidRDefault="008B6BF6" w:rsidP="00986276">
            <w:pPr>
              <w:jc w:val="right"/>
              <w:rPr>
                <w:szCs w:val="28"/>
              </w:rPr>
            </w:pPr>
          </w:p>
          <w:p w:rsidR="008B6BF6" w:rsidRPr="00FA1B15" w:rsidRDefault="008B6BF6" w:rsidP="00986276">
            <w:pPr>
              <w:jc w:val="right"/>
              <w:rPr>
                <w:szCs w:val="28"/>
              </w:rPr>
            </w:pPr>
          </w:p>
          <w:p w:rsidR="008B6BF6" w:rsidRPr="00FA1B15" w:rsidRDefault="008B6BF6" w:rsidP="00986276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8B6BF6" w:rsidRDefault="008B6BF6" w:rsidP="00CC7B28">
      <w:pPr>
        <w:rPr>
          <w:szCs w:val="28"/>
        </w:rPr>
        <w:sectPr w:rsidR="008B6BF6" w:rsidSect="00C87FE7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D262E" w:rsidRDefault="001D262E" w:rsidP="001D262E">
      <w:pPr>
        <w:jc w:val="right"/>
        <w:rPr>
          <w:sz w:val="24"/>
        </w:rPr>
      </w:pPr>
      <w:r w:rsidRPr="00622EDA">
        <w:rPr>
          <w:sz w:val="24"/>
        </w:rPr>
        <w:lastRenderedPageBreak/>
        <w:t xml:space="preserve">Приложение </w:t>
      </w:r>
    </w:p>
    <w:p w:rsidR="001D262E" w:rsidRDefault="001D262E" w:rsidP="001D262E">
      <w:pPr>
        <w:jc w:val="right"/>
        <w:rPr>
          <w:sz w:val="24"/>
        </w:rPr>
      </w:pPr>
      <w:r w:rsidRPr="00622EDA">
        <w:rPr>
          <w:sz w:val="24"/>
        </w:rPr>
        <w:t xml:space="preserve">к </w:t>
      </w:r>
      <w:r>
        <w:rPr>
          <w:sz w:val="24"/>
        </w:rPr>
        <w:t>р</w:t>
      </w:r>
      <w:r w:rsidRPr="00622EDA">
        <w:rPr>
          <w:sz w:val="24"/>
        </w:rPr>
        <w:t>ешению</w:t>
      </w:r>
      <w:r>
        <w:rPr>
          <w:sz w:val="24"/>
        </w:rPr>
        <w:t xml:space="preserve"> Городской Думы</w:t>
      </w:r>
    </w:p>
    <w:p w:rsidR="001D262E" w:rsidRDefault="001D262E" w:rsidP="001D262E">
      <w:pPr>
        <w:jc w:val="right"/>
        <w:rPr>
          <w:sz w:val="24"/>
        </w:rPr>
      </w:pPr>
      <w:r>
        <w:rPr>
          <w:sz w:val="24"/>
        </w:rPr>
        <w:t>Петропавловск-Камчатского</w:t>
      </w:r>
    </w:p>
    <w:p w:rsidR="001D262E" w:rsidRDefault="001D262E" w:rsidP="001D262E">
      <w:pPr>
        <w:jc w:val="right"/>
        <w:rPr>
          <w:sz w:val="24"/>
        </w:rPr>
      </w:pPr>
      <w:r>
        <w:rPr>
          <w:sz w:val="24"/>
        </w:rPr>
        <w:t>городского округа</w:t>
      </w:r>
    </w:p>
    <w:p w:rsidR="001D262E" w:rsidRDefault="001D262E" w:rsidP="001D262E">
      <w:pPr>
        <w:jc w:val="right"/>
        <w:rPr>
          <w:sz w:val="24"/>
        </w:rPr>
      </w:pPr>
      <w:r>
        <w:rPr>
          <w:sz w:val="24"/>
        </w:rPr>
        <w:t>от 23.06.2021 № 965-р</w:t>
      </w:r>
    </w:p>
    <w:p w:rsidR="00301F8B" w:rsidRDefault="00301F8B" w:rsidP="001D262E">
      <w:pPr>
        <w:jc w:val="center"/>
        <w:rPr>
          <w:szCs w:val="28"/>
        </w:rPr>
      </w:pPr>
    </w:p>
    <w:p w:rsidR="001D262E" w:rsidRPr="00D15B97" w:rsidRDefault="001D262E" w:rsidP="001D262E">
      <w:pPr>
        <w:jc w:val="center"/>
        <w:rPr>
          <w:b/>
          <w:szCs w:val="28"/>
        </w:rPr>
      </w:pPr>
      <w:r w:rsidRPr="00D15B97">
        <w:rPr>
          <w:b/>
          <w:szCs w:val="28"/>
        </w:rPr>
        <w:t>Проект плана</w:t>
      </w:r>
    </w:p>
    <w:p w:rsidR="001D262E" w:rsidRPr="00D15B97" w:rsidRDefault="001D262E" w:rsidP="001D262E">
      <w:pPr>
        <w:jc w:val="center"/>
        <w:rPr>
          <w:b/>
          <w:szCs w:val="28"/>
        </w:rPr>
      </w:pPr>
      <w:r w:rsidRPr="00D15B97">
        <w:rPr>
          <w:b/>
          <w:szCs w:val="28"/>
        </w:rPr>
        <w:t xml:space="preserve"> исполнения рекомендаций и устранения недостатков, отраженных в заключении Контрольно-счетной палаты Камчатского края о результатах экспертно-аналитического мероприятия «Анализ деятельности Контрольно-счетной палаты Петропавловск-Камчатского городского округа» за 2019-2020 годы</w:t>
      </w:r>
    </w:p>
    <w:p w:rsidR="001D262E" w:rsidRDefault="001D262E" w:rsidP="001D262E">
      <w:pPr>
        <w:jc w:val="center"/>
        <w:rPr>
          <w:szCs w:val="28"/>
        </w:rPr>
      </w:pPr>
      <w:bookmarkStart w:id="0" w:name="_GoBack"/>
      <w:bookmarkEnd w:id="0"/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690"/>
        <w:gridCol w:w="4802"/>
        <w:gridCol w:w="4018"/>
        <w:gridCol w:w="2270"/>
        <w:gridCol w:w="2816"/>
      </w:tblGrid>
      <w:tr w:rsidR="001D262E" w:rsidTr="001406BB">
        <w:trPr>
          <w:tblHeader/>
        </w:trPr>
        <w:tc>
          <w:tcPr>
            <w:tcW w:w="690" w:type="dxa"/>
          </w:tcPr>
          <w:p w:rsidR="001D262E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802" w:type="dxa"/>
          </w:tcPr>
          <w:p w:rsidR="001D262E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>Замечание/Предложение Контрольно-счетной палаты Камчатского края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Принимаемые меры в целях устранения замечаний 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 устранения 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</w:tr>
      <w:tr w:rsidR="001D262E" w:rsidTr="001406BB">
        <w:tc>
          <w:tcPr>
            <w:tcW w:w="690" w:type="dxa"/>
          </w:tcPr>
          <w:p w:rsidR="001D262E" w:rsidRPr="008B2D5B" w:rsidRDefault="001D262E" w:rsidP="0098627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802" w:type="dxa"/>
          </w:tcPr>
          <w:p w:rsidR="001D262E" w:rsidRPr="008B2D5B" w:rsidRDefault="001D262E" w:rsidP="00986276">
            <w:pPr>
              <w:ind w:left="-137" w:right="-12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4018" w:type="dxa"/>
          </w:tcPr>
          <w:p w:rsidR="001D262E" w:rsidRPr="008B2D5B" w:rsidRDefault="001D262E" w:rsidP="00986276">
            <w:pPr>
              <w:ind w:left="-88" w:right="-109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2270" w:type="dxa"/>
          </w:tcPr>
          <w:p w:rsidR="001D262E" w:rsidRPr="008B2D5B" w:rsidRDefault="001D262E" w:rsidP="00986276">
            <w:pPr>
              <w:ind w:left="-100" w:right="-108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2816" w:type="dxa"/>
          </w:tcPr>
          <w:p w:rsidR="001D262E" w:rsidRPr="008B2D5B" w:rsidRDefault="001D262E" w:rsidP="00986276">
            <w:pPr>
              <w:ind w:left="-101" w:right="-89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1D262E" w:rsidTr="001406BB">
        <w:tc>
          <w:tcPr>
            <w:tcW w:w="690" w:type="dxa"/>
          </w:tcPr>
          <w:p w:rsidR="001D262E" w:rsidRDefault="001D262E" w:rsidP="0098627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02" w:type="dxa"/>
          </w:tcPr>
          <w:p w:rsidR="001D262E" w:rsidRPr="007A7F8B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отдельных случаях в планах работы </w:t>
            </w:r>
            <w:r w:rsidRPr="008D71D2">
              <w:rPr>
                <w:szCs w:val="28"/>
              </w:rPr>
              <w:t xml:space="preserve">Контрольно-счетной палаты Петропавловск-Камчатского городского округа </w:t>
            </w:r>
            <w:r>
              <w:rPr>
                <w:szCs w:val="28"/>
              </w:rPr>
              <w:t>(далее – КСП) на 2019 и 2020 год не указывались объекты контрольных мероприятий</w:t>
            </w:r>
          </w:p>
        </w:tc>
        <w:tc>
          <w:tcPr>
            <w:tcW w:w="4018" w:type="dxa"/>
          </w:tcPr>
          <w:p w:rsidR="001D262E" w:rsidRPr="007A7F8B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Учтено в целях недопущения в дальнейшей деятельности КСП 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Члены коллегии КСП</w:t>
            </w:r>
          </w:p>
        </w:tc>
      </w:tr>
      <w:tr w:rsidR="001D262E" w:rsidTr="001406BB">
        <w:tc>
          <w:tcPr>
            <w:tcW w:w="690" w:type="dxa"/>
          </w:tcPr>
          <w:p w:rsidR="001D262E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02" w:type="dxa"/>
          </w:tcPr>
          <w:p w:rsidR="001D262E" w:rsidRPr="001A01D9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>Нарушение срока проведения контрольных мероприятий (подготовки отчетов о результатах контрольных мероприятий), предусмотренных Планом работы КСП, Стандартом</w:t>
            </w:r>
            <w:r w:rsidRPr="00D3246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КСП и Регламентом КСП 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t>Учтено в целях недопущения в дальнейшей деятельности КСП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16" w:type="dxa"/>
          </w:tcPr>
          <w:p w:rsidR="001D262E" w:rsidRDefault="001D262E" w:rsidP="00986276">
            <w:pPr>
              <w:jc w:val="center"/>
            </w:pPr>
            <w:r w:rsidRPr="00EB53DE">
              <w:rPr>
                <w:szCs w:val="28"/>
              </w:rPr>
              <w:t>Члены коллегии КСП</w:t>
            </w:r>
          </w:p>
        </w:tc>
      </w:tr>
      <w:tr w:rsidR="001D262E" w:rsidTr="001406BB">
        <w:tc>
          <w:tcPr>
            <w:tcW w:w="690" w:type="dxa"/>
          </w:tcPr>
          <w:p w:rsidR="001D262E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02" w:type="dxa"/>
          </w:tcPr>
          <w:p w:rsidR="001D262E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Предписание КСП содержит информацию, которая не отражена в акте и отчете проведенного контрольного мероприятия </w:t>
            </w:r>
            <w:r>
              <w:rPr>
                <w:szCs w:val="28"/>
              </w:rPr>
              <w:lastRenderedPageBreak/>
              <w:t>(определение Верховного Суда Российской Федерации от 22</w:t>
            </w:r>
            <w:r w:rsidR="00195A80">
              <w:rPr>
                <w:szCs w:val="28"/>
              </w:rPr>
              <w:t>.</w:t>
            </w:r>
            <w:r>
              <w:rPr>
                <w:szCs w:val="28"/>
              </w:rPr>
              <w:t xml:space="preserve">06.2020 </w:t>
            </w:r>
            <w:r w:rsidR="00195A80">
              <w:rPr>
                <w:szCs w:val="28"/>
              </w:rPr>
              <w:br/>
            </w:r>
            <w:r>
              <w:rPr>
                <w:szCs w:val="28"/>
              </w:rPr>
              <w:t>№ 303-ЭС20-8758, далее – определение ВС РФ)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Учтено в целях недопущения в дальнейшей деятельности КСП. Строго соблюдать требования нормативных правовых актов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16" w:type="dxa"/>
          </w:tcPr>
          <w:p w:rsidR="001D262E" w:rsidRDefault="001D262E" w:rsidP="00986276">
            <w:pPr>
              <w:jc w:val="center"/>
            </w:pPr>
            <w:r w:rsidRPr="00EB53DE">
              <w:rPr>
                <w:szCs w:val="28"/>
              </w:rPr>
              <w:t>Члены коллегии КСП</w:t>
            </w:r>
          </w:p>
        </w:tc>
      </w:tr>
      <w:tr w:rsidR="001D262E" w:rsidTr="001406BB">
        <w:tc>
          <w:tcPr>
            <w:tcW w:w="690" w:type="dxa"/>
          </w:tcPr>
          <w:p w:rsidR="001D262E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4802" w:type="dxa"/>
          </w:tcPr>
          <w:p w:rsidR="001D262E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Необоснованное внесение предписаний объектам контрольных мероприятий (согласно определению ВС РФ, отсутствовали основания для внесения предписания), что ведет к неэффективным расходам бюджета Петропавловск-Камчатского городского округа (далее – ПКГО)  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Учтено, в целях недопущения в дальнейшей деятельности КСП. Предписания объектам контроля  вносить в соответствии со статьей 16 Федерального закона </w:t>
            </w:r>
            <w:r w:rsidRPr="00D3246F">
              <w:rPr>
                <w:szCs w:val="28"/>
              </w:rPr>
              <w:t xml:space="preserve">от 07.02.2011 </w:t>
            </w:r>
            <w:r>
              <w:rPr>
                <w:szCs w:val="28"/>
              </w:rPr>
              <w:t>№ 6-ФЗ «</w:t>
            </w:r>
            <w:r w:rsidRPr="00D3246F">
              <w:rPr>
                <w:szCs w:val="28"/>
              </w:rPr>
              <w:t>Об общих принципах организации и деятельности контрольно-счетных органов субъектов Российской Федера</w:t>
            </w:r>
            <w:r>
              <w:rPr>
                <w:szCs w:val="28"/>
              </w:rPr>
              <w:t>ции и муниципальных образований»</w:t>
            </w:r>
            <w:r w:rsidRPr="008D71D2">
              <w:t xml:space="preserve"> </w:t>
            </w:r>
            <w:r>
              <w:t>(</w:t>
            </w:r>
            <w:r w:rsidRPr="008D71D2">
              <w:rPr>
                <w:szCs w:val="28"/>
              </w:rPr>
              <w:t xml:space="preserve">далее </w:t>
            </w:r>
            <w:r>
              <w:t xml:space="preserve">- </w:t>
            </w:r>
            <w:r w:rsidRPr="008D71D2">
              <w:rPr>
                <w:szCs w:val="28"/>
              </w:rPr>
              <w:t xml:space="preserve">Федеральный закон </w:t>
            </w:r>
            <w:r w:rsidR="00F4250C">
              <w:rPr>
                <w:szCs w:val="28"/>
              </w:rPr>
              <w:br/>
            </w:r>
            <w:r w:rsidRPr="008D71D2">
              <w:rPr>
                <w:szCs w:val="28"/>
              </w:rPr>
              <w:t>№ 6-ФЗ</w:t>
            </w:r>
            <w:r>
              <w:rPr>
                <w:szCs w:val="28"/>
              </w:rPr>
              <w:t>)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16" w:type="dxa"/>
          </w:tcPr>
          <w:p w:rsidR="001D262E" w:rsidRDefault="001D262E" w:rsidP="00986276">
            <w:pPr>
              <w:jc w:val="center"/>
            </w:pPr>
            <w:r w:rsidRPr="00EB53DE">
              <w:rPr>
                <w:szCs w:val="28"/>
              </w:rPr>
              <w:t>Члены коллегии</w:t>
            </w:r>
            <w:r>
              <w:rPr>
                <w:szCs w:val="28"/>
              </w:rPr>
              <w:t xml:space="preserve"> </w:t>
            </w:r>
            <w:r w:rsidRPr="00EB53DE">
              <w:rPr>
                <w:szCs w:val="28"/>
              </w:rPr>
              <w:t>КСП</w:t>
            </w:r>
          </w:p>
        </w:tc>
      </w:tr>
      <w:tr w:rsidR="001D262E" w:rsidTr="001406BB">
        <w:tc>
          <w:tcPr>
            <w:tcW w:w="690" w:type="dxa"/>
          </w:tcPr>
          <w:p w:rsidR="001D262E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02" w:type="dxa"/>
          </w:tcPr>
          <w:p w:rsidR="001D262E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КСП проводились контрольные мероприятия, не предусмотренные Планом работы КСП на соответствующий год, по причине затягивания сроков проведения контрольных мероприятий 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t>Учтено, в целях недопущения в дальнейшей деятельности КСП. Плановые контрольные мероприятия осуществлять исключи</w:t>
            </w:r>
            <w:r w:rsidR="005E7D97">
              <w:rPr>
                <w:szCs w:val="28"/>
              </w:rPr>
              <w:t>тельно в соответствии с утвержде</w:t>
            </w:r>
            <w:r>
              <w:rPr>
                <w:szCs w:val="28"/>
              </w:rPr>
              <w:t>нным Планом работы КСП на соответствующий год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Члены коллегии </w:t>
            </w:r>
          </w:p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>
              <w:rPr>
                <w:szCs w:val="28"/>
              </w:rPr>
              <w:t>КСП</w:t>
            </w:r>
          </w:p>
        </w:tc>
      </w:tr>
      <w:tr w:rsidR="001D262E" w:rsidTr="001406BB">
        <w:tc>
          <w:tcPr>
            <w:tcW w:w="690" w:type="dxa"/>
          </w:tcPr>
          <w:p w:rsidR="001D262E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02" w:type="dxa"/>
          </w:tcPr>
          <w:p w:rsidR="001D262E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>КСП представлен на рассмотрение Городской Думы ПКГО недостоверный Отчет о деятельности КСП за 2019 год</w:t>
            </w:r>
          </w:p>
        </w:tc>
        <w:tc>
          <w:tcPr>
            <w:tcW w:w="4018" w:type="dxa"/>
          </w:tcPr>
          <w:p w:rsidR="001D262E" w:rsidRDefault="001D262E" w:rsidP="005E7D97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Отчет о деятельности КСП представлять в соответствии с требованиями</w:t>
            </w:r>
            <w:r w:rsidRPr="00140DC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Решения </w:t>
            </w:r>
            <w:r>
              <w:rPr>
                <w:szCs w:val="28"/>
              </w:rPr>
              <w:lastRenderedPageBreak/>
              <w:t xml:space="preserve">Городской Думы ПКГО </w:t>
            </w:r>
            <w:r w:rsidR="005E7D97">
              <w:rPr>
                <w:szCs w:val="28"/>
              </w:rPr>
              <w:br/>
            </w:r>
            <w:r>
              <w:rPr>
                <w:szCs w:val="28"/>
              </w:rPr>
              <w:t xml:space="preserve">от 02.03.2016 № </w:t>
            </w:r>
            <w:r w:rsidRPr="00140DC8">
              <w:rPr>
                <w:szCs w:val="28"/>
              </w:rPr>
              <w:t>397-</w:t>
            </w:r>
            <w:r>
              <w:rPr>
                <w:szCs w:val="28"/>
              </w:rPr>
              <w:t xml:space="preserve">нд </w:t>
            </w:r>
            <w:r w:rsidR="005E7D97">
              <w:rPr>
                <w:szCs w:val="28"/>
              </w:rPr>
              <w:br/>
            </w:r>
            <w:r>
              <w:rPr>
                <w:szCs w:val="28"/>
              </w:rPr>
              <w:t>«</w:t>
            </w:r>
            <w:r w:rsidRPr="00D3246F">
              <w:rPr>
                <w:szCs w:val="28"/>
              </w:rPr>
              <w:t>О Контрольно-счетной палате Петропавловс</w:t>
            </w:r>
            <w:r>
              <w:rPr>
                <w:szCs w:val="28"/>
              </w:rPr>
              <w:t xml:space="preserve">к-Камчатского городского округа» (далее - </w:t>
            </w:r>
            <w:r w:rsidRPr="000B1DE7">
              <w:rPr>
                <w:szCs w:val="28"/>
              </w:rPr>
              <w:t>Решение № 397-нд</w:t>
            </w:r>
            <w:r>
              <w:rPr>
                <w:szCs w:val="28"/>
              </w:rPr>
              <w:t>), в том числе с обязательным соблюдением принципов законности, объективности, эффективности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До 01.09.2021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КСП</w:t>
            </w:r>
          </w:p>
          <w:p w:rsidR="001D262E" w:rsidRPr="00F00AF1" w:rsidRDefault="001D262E" w:rsidP="00986276">
            <w:pPr>
              <w:ind w:left="-101" w:right="-89"/>
              <w:jc w:val="center"/>
              <w:rPr>
                <w:szCs w:val="28"/>
              </w:rPr>
            </w:pPr>
          </w:p>
        </w:tc>
      </w:tr>
      <w:tr w:rsidR="001D262E" w:rsidTr="001406BB">
        <w:tc>
          <w:tcPr>
            <w:tcW w:w="690" w:type="dxa"/>
          </w:tcPr>
          <w:p w:rsidR="001D262E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4802" w:type="dxa"/>
          </w:tcPr>
          <w:p w:rsidR="001D262E" w:rsidRPr="0051605B" w:rsidRDefault="001D262E" w:rsidP="00986276">
            <w:pPr>
              <w:ind w:left="-137" w:right="-121"/>
              <w:jc w:val="center"/>
              <w:rPr>
                <w:szCs w:val="28"/>
              </w:rPr>
            </w:pPr>
            <w:r w:rsidRPr="0051605B">
              <w:rPr>
                <w:szCs w:val="28"/>
              </w:rPr>
              <w:t>Ненадлежащая организация правовой экспертизы  контрольной и экспертно-аналитической деятельности КСП</w:t>
            </w:r>
          </w:p>
        </w:tc>
        <w:tc>
          <w:tcPr>
            <w:tcW w:w="4018" w:type="dxa"/>
          </w:tcPr>
          <w:p w:rsidR="001D262E" w:rsidRPr="0051605B" w:rsidRDefault="001D262E" w:rsidP="00986276">
            <w:pPr>
              <w:ind w:left="-88" w:right="-109"/>
              <w:jc w:val="center"/>
              <w:rPr>
                <w:szCs w:val="28"/>
              </w:rPr>
            </w:pPr>
            <w:r w:rsidRPr="0051605B">
              <w:rPr>
                <w:szCs w:val="28"/>
              </w:rPr>
              <w:t>Вынести на коллегию КСП вопрос о пересмотре направлений деятельности КСП в целях повышения уровня организации правовой экспертизы контрольной и экспертно-аналитической деятельности КСП</w:t>
            </w:r>
          </w:p>
        </w:tc>
        <w:tc>
          <w:tcPr>
            <w:tcW w:w="2270" w:type="dxa"/>
          </w:tcPr>
          <w:p w:rsidR="001D262E" w:rsidRPr="0051605B" w:rsidRDefault="001D262E" w:rsidP="00986276">
            <w:pPr>
              <w:ind w:left="-100" w:right="-108"/>
              <w:jc w:val="center"/>
              <w:rPr>
                <w:szCs w:val="28"/>
              </w:rPr>
            </w:pPr>
            <w:r w:rsidRPr="0051605B">
              <w:rPr>
                <w:szCs w:val="28"/>
              </w:rPr>
              <w:t>До 01.01.2022</w:t>
            </w:r>
          </w:p>
        </w:tc>
        <w:tc>
          <w:tcPr>
            <w:tcW w:w="2816" w:type="dxa"/>
          </w:tcPr>
          <w:p w:rsidR="001D262E" w:rsidRPr="00B70368" w:rsidRDefault="001D262E" w:rsidP="00986276">
            <w:pPr>
              <w:ind w:left="-101" w:right="-89"/>
              <w:jc w:val="center"/>
              <w:rPr>
                <w:szCs w:val="28"/>
              </w:rPr>
            </w:pPr>
            <w:r w:rsidRPr="0051605B">
              <w:rPr>
                <w:szCs w:val="28"/>
              </w:rPr>
              <w:t>Члены коллегии КСП, главный инспектор КСП, ответственный за правовое обеспечение контрольных, экспертно-аналитических мероприятий и административного производства, а также обеспечивающий представительство в судах (далее – юрист)</w:t>
            </w:r>
          </w:p>
        </w:tc>
      </w:tr>
      <w:tr w:rsidR="001D262E" w:rsidTr="001406BB">
        <w:tc>
          <w:tcPr>
            <w:tcW w:w="690" w:type="dxa"/>
          </w:tcPr>
          <w:p w:rsidR="001D262E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02" w:type="dxa"/>
          </w:tcPr>
          <w:p w:rsidR="001D262E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Ошибочная юридическая оценка совершенных действий (бездействий), неправильное применение </w:t>
            </w:r>
            <w:r>
              <w:rPr>
                <w:szCs w:val="28"/>
              </w:rPr>
              <w:lastRenderedPageBreak/>
              <w:t>квалифицирующих признаков состава правонарушения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Учтено в дальнейшей деятельности. </w:t>
            </w:r>
          </w:p>
          <w:p w:rsidR="001D262E" w:rsidRPr="00B33109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Повысить уровень надлежащей организации правовой оценки </w:t>
            </w:r>
            <w:r>
              <w:rPr>
                <w:szCs w:val="28"/>
              </w:rPr>
              <w:lastRenderedPageBreak/>
              <w:t xml:space="preserve">административного производства КСП  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>
              <w:rPr>
                <w:szCs w:val="28"/>
              </w:rPr>
              <w:t>Члены коллегии КСП, юрист</w:t>
            </w:r>
          </w:p>
        </w:tc>
      </w:tr>
      <w:tr w:rsidR="001D262E" w:rsidTr="001406BB">
        <w:tc>
          <w:tcPr>
            <w:tcW w:w="690" w:type="dxa"/>
          </w:tcPr>
          <w:p w:rsidR="001D262E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4802" w:type="dxa"/>
          </w:tcPr>
          <w:p w:rsidR="001D262E" w:rsidRPr="00F57A16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>Несоблюдение предусмотренных законом сроков давности привлечения к административной ответственности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Административные производства возбуждать в пределах сроков, предусмотренных </w:t>
            </w:r>
            <w:r w:rsidRPr="00D3246F">
              <w:rPr>
                <w:szCs w:val="28"/>
              </w:rPr>
              <w:t>Кодекс</w:t>
            </w:r>
            <w:r>
              <w:rPr>
                <w:szCs w:val="28"/>
              </w:rPr>
              <w:t>ом</w:t>
            </w:r>
            <w:r w:rsidRPr="00D3246F">
              <w:rPr>
                <w:szCs w:val="28"/>
              </w:rPr>
              <w:t xml:space="preserve"> Российской Федерации об административных правонарушениях</w:t>
            </w:r>
            <w:r>
              <w:rPr>
                <w:szCs w:val="28"/>
              </w:rPr>
              <w:t xml:space="preserve"> (далее – КоАП)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Должностные лица КСП, наделенные правом составлять протоколы об административных правонарушениях  </w:t>
            </w:r>
          </w:p>
        </w:tc>
      </w:tr>
      <w:tr w:rsidR="001D262E" w:rsidTr="001406BB">
        <w:tc>
          <w:tcPr>
            <w:tcW w:w="690" w:type="dxa"/>
          </w:tcPr>
          <w:p w:rsidR="001D262E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02" w:type="dxa"/>
          </w:tcPr>
          <w:p w:rsidR="001D262E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протоколов об административном правонарушении без указания в них всех необходимых сведений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t>Усилить контроль за соблюдением требований КоАП, в части отражения в протоколах сведений, являющихся обяз</w:t>
            </w:r>
            <w:r w:rsidR="008A15E4">
              <w:rPr>
                <w:szCs w:val="28"/>
              </w:rPr>
              <w:t>ательными при их составлении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 w:rsidRPr="00573D30">
              <w:rPr>
                <w:szCs w:val="28"/>
              </w:rPr>
              <w:t>Члены коллегии КСП</w:t>
            </w:r>
            <w:r>
              <w:rPr>
                <w:szCs w:val="28"/>
              </w:rPr>
              <w:t>, юрист</w:t>
            </w:r>
          </w:p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</w:p>
        </w:tc>
      </w:tr>
      <w:tr w:rsidR="001D262E" w:rsidTr="001406BB">
        <w:tc>
          <w:tcPr>
            <w:tcW w:w="690" w:type="dxa"/>
          </w:tcPr>
          <w:p w:rsidR="001D262E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02" w:type="dxa"/>
          </w:tcPr>
          <w:p w:rsidR="001D262E" w:rsidRPr="005D6038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>Несоблюдение ответственными должностными лицами КСП порядка ведения производства по делам об административных правонарушениях</w:t>
            </w:r>
          </w:p>
        </w:tc>
        <w:tc>
          <w:tcPr>
            <w:tcW w:w="4018" w:type="dxa"/>
          </w:tcPr>
          <w:p w:rsidR="001D262E" w:rsidRPr="009A36C5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Усилить контроль за соблюдением порядка ведения производства по делам об административных правонарушениях, в том числе принимать меры дисциплинарного </w:t>
            </w:r>
            <w:r w:rsidR="00B47508">
              <w:rPr>
                <w:szCs w:val="28"/>
              </w:rPr>
              <w:t>и материального стимулирования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 w:rsidRPr="00573D30">
              <w:rPr>
                <w:szCs w:val="28"/>
              </w:rPr>
              <w:t>Члены коллегии КСП</w:t>
            </w:r>
          </w:p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</w:p>
        </w:tc>
      </w:tr>
      <w:tr w:rsidR="001D262E" w:rsidTr="001406BB">
        <w:tc>
          <w:tcPr>
            <w:tcW w:w="690" w:type="dxa"/>
          </w:tcPr>
          <w:p w:rsidR="001D262E" w:rsidRDefault="001D262E" w:rsidP="00986276">
            <w:pPr>
              <w:jc w:val="center"/>
              <w:rPr>
                <w:szCs w:val="28"/>
              </w:rPr>
            </w:pPr>
            <w:r w:rsidRPr="00B47508">
              <w:rPr>
                <w:szCs w:val="28"/>
              </w:rPr>
              <w:t>1</w:t>
            </w:r>
            <w:r>
              <w:rPr>
                <w:szCs w:val="28"/>
              </w:rPr>
              <w:t>2.</w:t>
            </w:r>
          </w:p>
        </w:tc>
        <w:tc>
          <w:tcPr>
            <w:tcW w:w="4802" w:type="dxa"/>
          </w:tcPr>
          <w:p w:rsidR="001D262E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>Несоответствие Порядка деятельности КСП (приложение</w:t>
            </w:r>
            <w:r w:rsidRPr="00885230">
              <w:rPr>
                <w:szCs w:val="28"/>
              </w:rPr>
              <w:t xml:space="preserve"> 1 к Решению </w:t>
            </w:r>
            <w:r w:rsidR="00B47508">
              <w:rPr>
                <w:szCs w:val="28"/>
              </w:rPr>
              <w:br/>
            </w:r>
            <w:r w:rsidRPr="00885230">
              <w:rPr>
                <w:szCs w:val="28"/>
              </w:rPr>
              <w:t>№ 397-нд</w:t>
            </w:r>
            <w:r>
              <w:rPr>
                <w:szCs w:val="28"/>
              </w:rPr>
              <w:t xml:space="preserve">), Решению № </w:t>
            </w:r>
            <w:r w:rsidRPr="00140DC8">
              <w:rPr>
                <w:szCs w:val="28"/>
              </w:rPr>
              <w:t>397-</w:t>
            </w:r>
            <w:r>
              <w:rPr>
                <w:szCs w:val="28"/>
              </w:rPr>
              <w:t>нд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Разработать и представить в Городскую Думу Петропавловск-Камчатского </w:t>
            </w:r>
            <w:r>
              <w:rPr>
                <w:szCs w:val="28"/>
              </w:rPr>
              <w:lastRenderedPageBreak/>
              <w:t>городского округа (далее - Городская Дума ПКГО) проект решения о внесении изменений в Решение № 397-нд об исключении подпункта «ж» пункта 3 части 4 статьи 1 Порядка деятельности КСП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 01.10.2021 (в рамках нормотворческой </w:t>
            </w:r>
            <w:r>
              <w:rPr>
                <w:szCs w:val="28"/>
              </w:rPr>
              <w:lastRenderedPageBreak/>
              <w:t>деятельности Городской Думы ПКГО)</w:t>
            </w:r>
          </w:p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Председатель</w:t>
            </w:r>
            <w:r w:rsidRPr="008D71D2">
              <w:rPr>
                <w:szCs w:val="28"/>
              </w:rPr>
              <w:t xml:space="preserve"> КСП</w:t>
            </w:r>
            <w:r>
              <w:rPr>
                <w:szCs w:val="28"/>
              </w:rPr>
              <w:t>, юрист</w:t>
            </w:r>
          </w:p>
        </w:tc>
      </w:tr>
      <w:tr w:rsidR="001D262E" w:rsidTr="001406BB">
        <w:tc>
          <w:tcPr>
            <w:tcW w:w="690" w:type="dxa"/>
          </w:tcPr>
          <w:p w:rsidR="001D262E" w:rsidRPr="00C456DA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</w:tc>
        <w:tc>
          <w:tcPr>
            <w:tcW w:w="4802" w:type="dxa"/>
          </w:tcPr>
          <w:p w:rsidR="001D262E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Несоответствие Порядка деятельности КСП принципу объективности, установленному статьей 4 Федерального закона № 6-ФЗ 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 w:rsidRPr="000B1DE7">
              <w:rPr>
                <w:szCs w:val="28"/>
              </w:rPr>
              <w:t xml:space="preserve">Разработать и представить </w:t>
            </w:r>
            <w:r w:rsidRPr="00EC7D70">
              <w:rPr>
                <w:szCs w:val="28"/>
              </w:rPr>
              <w:t xml:space="preserve">в Городскую Думу </w:t>
            </w:r>
            <w:r>
              <w:rPr>
                <w:szCs w:val="28"/>
              </w:rPr>
              <w:t xml:space="preserve">ПКГО </w:t>
            </w:r>
            <w:r w:rsidRPr="000B1DE7">
              <w:rPr>
                <w:szCs w:val="28"/>
              </w:rPr>
              <w:t>проект решения о внесении изменений в Решение № 397-нд об исключении подпункта</w:t>
            </w:r>
            <w:r>
              <w:rPr>
                <w:szCs w:val="28"/>
              </w:rPr>
              <w:t xml:space="preserve"> «л» пункта 3 части 4 статьи 1 Порядка деятельности КСП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01.10.2021 (в рамках нормотворческой деятельности </w:t>
            </w:r>
            <w:r w:rsidRPr="00A24F69">
              <w:rPr>
                <w:szCs w:val="28"/>
              </w:rPr>
              <w:t xml:space="preserve">Городской </w:t>
            </w:r>
            <w:r>
              <w:rPr>
                <w:szCs w:val="28"/>
              </w:rPr>
              <w:t>Думы ПКГО)</w:t>
            </w:r>
          </w:p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8D71D2">
              <w:rPr>
                <w:szCs w:val="28"/>
              </w:rPr>
              <w:t xml:space="preserve"> КСП</w:t>
            </w:r>
            <w:r>
              <w:rPr>
                <w:szCs w:val="28"/>
              </w:rPr>
              <w:t>, юрист</w:t>
            </w:r>
          </w:p>
        </w:tc>
      </w:tr>
      <w:tr w:rsidR="001D262E" w:rsidTr="001406BB">
        <w:tc>
          <w:tcPr>
            <w:tcW w:w="690" w:type="dxa"/>
          </w:tcPr>
          <w:p w:rsidR="001D262E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802" w:type="dxa"/>
          </w:tcPr>
          <w:p w:rsidR="001D262E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>Несоответствие Порядка деятельности КСП положениям абзаца второго пункта 5 статьи 306.2 Бюджетного кодекса Российской Федерации</w:t>
            </w:r>
            <w:r w:rsidRPr="00885230">
              <w:t xml:space="preserve"> </w:t>
            </w:r>
            <w:r>
              <w:t>(</w:t>
            </w:r>
            <w:r>
              <w:rPr>
                <w:szCs w:val="28"/>
              </w:rPr>
              <w:t>да</w:t>
            </w:r>
            <w:r w:rsidRPr="00885230">
              <w:rPr>
                <w:szCs w:val="28"/>
              </w:rPr>
              <w:t>лее – БК РФ</w:t>
            </w:r>
            <w:r>
              <w:rPr>
                <w:szCs w:val="28"/>
              </w:rPr>
              <w:t>)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 w:rsidRPr="00BD25B4">
              <w:rPr>
                <w:szCs w:val="28"/>
              </w:rPr>
              <w:t xml:space="preserve">Разработать и представить </w:t>
            </w:r>
            <w:r w:rsidRPr="00EC7D70">
              <w:rPr>
                <w:szCs w:val="28"/>
              </w:rPr>
              <w:t xml:space="preserve">в Городскую Думу </w:t>
            </w:r>
            <w:r>
              <w:rPr>
                <w:szCs w:val="28"/>
              </w:rPr>
              <w:t xml:space="preserve">ПКГО </w:t>
            </w:r>
            <w:r w:rsidRPr="00BD25B4">
              <w:rPr>
                <w:szCs w:val="28"/>
              </w:rPr>
              <w:t>проект решения о внесении изменений в Решение № 397-нд</w:t>
            </w:r>
            <w:r>
              <w:rPr>
                <w:szCs w:val="28"/>
              </w:rPr>
              <w:t>,</w:t>
            </w:r>
            <w:r w:rsidRPr="00BD25B4">
              <w:rPr>
                <w:szCs w:val="28"/>
              </w:rPr>
              <w:t xml:space="preserve"> </w:t>
            </w:r>
            <w:r>
              <w:rPr>
                <w:szCs w:val="28"/>
              </w:rPr>
              <w:t>дополнив</w:t>
            </w:r>
            <w:r w:rsidR="00B47508">
              <w:rPr>
                <w:szCs w:val="28"/>
              </w:rPr>
              <w:t xml:space="preserve"> часть 3 статьи 20 </w:t>
            </w:r>
            <w:r>
              <w:rPr>
                <w:szCs w:val="28"/>
              </w:rPr>
              <w:t xml:space="preserve">Порядка деятельности КСП словами «, а копия такого уведомления-участнику бюджетного процесса, </w:t>
            </w:r>
            <w:r w:rsidRPr="00A63D3E">
              <w:rPr>
                <w:szCs w:val="28"/>
              </w:rPr>
              <w:t xml:space="preserve"> в отношении которого проводилось данное контрольное мероприятие.</w:t>
            </w:r>
            <w:r>
              <w:rPr>
                <w:szCs w:val="28"/>
              </w:rPr>
              <w:t>»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01.10.2021 (в рамках нормотворческой деятельности </w:t>
            </w:r>
            <w:r w:rsidRPr="00A24F69">
              <w:rPr>
                <w:szCs w:val="28"/>
              </w:rPr>
              <w:t xml:space="preserve">Городской </w:t>
            </w:r>
            <w:r>
              <w:rPr>
                <w:szCs w:val="28"/>
              </w:rPr>
              <w:t>Думы ПКГО)</w:t>
            </w:r>
          </w:p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8D71D2">
              <w:rPr>
                <w:szCs w:val="28"/>
              </w:rPr>
              <w:t xml:space="preserve"> КСП</w:t>
            </w:r>
            <w:r>
              <w:rPr>
                <w:szCs w:val="28"/>
              </w:rPr>
              <w:t>, юрист</w:t>
            </w:r>
          </w:p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</w:p>
        </w:tc>
      </w:tr>
      <w:tr w:rsidR="001D262E" w:rsidTr="001406BB">
        <w:tc>
          <w:tcPr>
            <w:tcW w:w="690" w:type="dxa"/>
          </w:tcPr>
          <w:p w:rsidR="001D262E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5.</w:t>
            </w:r>
          </w:p>
        </w:tc>
        <w:tc>
          <w:tcPr>
            <w:tcW w:w="4802" w:type="dxa"/>
          </w:tcPr>
          <w:p w:rsidR="001D262E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Несоответствие Порядка деятельности КСП нормам части 3 статьи 10 </w:t>
            </w:r>
            <w:r>
              <w:rPr>
                <w:szCs w:val="28"/>
              </w:rPr>
              <w:lastRenderedPageBreak/>
              <w:t xml:space="preserve">Федерального закона № 6-ФЗ, Решению № </w:t>
            </w:r>
            <w:r w:rsidRPr="00140DC8">
              <w:rPr>
                <w:szCs w:val="28"/>
              </w:rPr>
              <w:t>397-</w:t>
            </w:r>
            <w:r w:rsidR="00B419FC">
              <w:rPr>
                <w:szCs w:val="28"/>
              </w:rPr>
              <w:t xml:space="preserve">нд 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 w:rsidRPr="009C3507">
              <w:rPr>
                <w:szCs w:val="28"/>
              </w:rPr>
              <w:lastRenderedPageBreak/>
              <w:t xml:space="preserve">Разработать и представить </w:t>
            </w:r>
            <w:r w:rsidRPr="00EC7D70">
              <w:rPr>
                <w:szCs w:val="28"/>
              </w:rPr>
              <w:t xml:space="preserve">в Городскую Думу </w:t>
            </w:r>
            <w:r>
              <w:rPr>
                <w:szCs w:val="28"/>
              </w:rPr>
              <w:t xml:space="preserve">ПКГО </w:t>
            </w:r>
            <w:r w:rsidRPr="009C3507">
              <w:rPr>
                <w:szCs w:val="28"/>
              </w:rPr>
              <w:t xml:space="preserve">проект </w:t>
            </w:r>
            <w:r w:rsidRPr="009C3507">
              <w:rPr>
                <w:szCs w:val="28"/>
              </w:rPr>
              <w:lastRenderedPageBreak/>
              <w:t xml:space="preserve">решения о внесении изменений в </w:t>
            </w:r>
            <w:r>
              <w:rPr>
                <w:szCs w:val="28"/>
              </w:rPr>
              <w:t xml:space="preserve">части 4, 5, 6 </w:t>
            </w:r>
            <w:r w:rsidRPr="00F345FD">
              <w:rPr>
                <w:szCs w:val="28"/>
              </w:rPr>
              <w:t>статьи 2</w:t>
            </w:r>
            <w:r>
              <w:rPr>
                <w:szCs w:val="28"/>
              </w:rPr>
              <w:t>1</w:t>
            </w:r>
            <w:r w:rsidRPr="00F345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Порядка деятельности КСП 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 01.10.2021 (в рамках </w:t>
            </w:r>
            <w:r>
              <w:rPr>
                <w:szCs w:val="28"/>
              </w:rPr>
              <w:lastRenderedPageBreak/>
              <w:t xml:space="preserve">нормотворческой деятельности </w:t>
            </w:r>
            <w:r w:rsidRPr="00A24F69">
              <w:rPr>
                <w:szCs w:val="28"/>
              </w:rPr>
              <w:t xml:space="preserve">Городской </w:t>
            </w:r>
            <w:r>
              <w:rPr>
                <w:szCs w:val="28"/>
              </w:rPr>
              <w:t>Думы ПКГО)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Председатель</w:t>
            </w:r>
            <w:r w:rsidRPr="008D71D2">
              <w:rPr>
                <w:szCs w:val="28"/>
              </w:rPr>
              <w:t xml:space="preserve"> КСП</w:t>
            </w:r>
            <w:r>
              <w:rPr>
                <w:szCs w:val="28"/>
              </w:rPr>
              <w:t>, юрист</w:t>
            </w:r>
          </w:p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</w:p>
        </w:tc>
      </w:tr>
      <w:tr w:rsidR="001D262E" w:rsidTr="001406BB">
        <w:tc>
          <w:tcPr>
            <w:tcW w:w="690" w:type="dxa"/>
          </w:tcPr>
          <w:p w:rsidR="001D262E" w:rsidRPr="00BA23A3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</w:tc>
        <w:tc>
          <w:tcPr>
            <w:tcW w:w="4802" w:type="dxa"/>
          </w:tcPr>
          <w:p w:rsidR="001D262E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подпункте 15 части 12 статьи 24 Порядка деятельности КСП отражен недостаток юридической техники 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 w:rsidRPr="009C3507">
              <w:rPr>
                <w:szCs w:val="28"/>
              </w:rPr>
              <w:t xml:space="preserve">Разработать и представить </w:t>
            </w:r>
            <w:r w:rsidRPr="00EC7D70">
              <w:rPr>
                <w:szCs w:val="28"/>
              </w:rPr>
              <w:t xml:space="preserve">в Городскую Думу </w:t>
            </w:r>
            <w:r>
              <w:rPr>
                <w:szCs w:val="28"/>
              </w:rPr>
              <w:t xml:space="preserve">ПКГО </w:t>
            </w:r>
            <w:r w:rsidRPr="009C3507">
              <w:rPr>
                <w:szCs w:val="28"/>
              </w:rPr>
              <w:t xml:space="preserve">проект решения о внесении изменений </w:t>
            </w:r>
            <w:r>
              <w:rPr>
                <w:szCs w:val="28"/>
              </w:rPr>
              <w:t>в подпункт 15 части 12 статьи 24 Порядка деятельности КСП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01.10.2021 (в рамках нормотворческой деятельности </w:t>
            </w:r>
            <w:r w:rsidRPr="00A24F69">
              <w:rPr>
                <w:szCs w:val="28"/>
              </w:rPr>
              <w:t xml:space="preserve">Городской </w:t>
            </w:r>
            <w:r>
              <w:rPr>
                <w:szCs w:val="28"/>
              </w:rPr>
              <w:t>Думы ПКГО)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8D71D2">
              <w:rPr>
                <w:szCs w:val="28"/>
              </w:rPr>
              <w:t xml:space="preserve"> КСП</w:t>
            </w:r>
            <w:r>
              <w:rPr>
                <w:szCs w:val="28"/>
              </w:rPr>
              <w:t>, юрист</w:t>
            </w:r>
          </w:p>
        </w:tc>
      </w:tr>
      <w:tr w:rsidR="001D262E" w:rsidTr="001406BB">
        <w:tc>
          <w:tcPr>
            <w:tcW w:w="690" w:type="dxa"/>
          </w:tcPr>
          <w:p w:rsidR="001D262E" w:rsidRPr="00BA23A3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802" w:type="dxa"/>
          </w:tcPr>
          <w:p w:rsidR="001D262E" w:rsidRPr="00B42A85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Решением </w:t>
            </w:r>
            <w:r w:rsidRPr="00541308">
              <w:rPr>
                <w:szCs w:val="28"/>
              </w:rPr>
              <w:t xml:space="preserve">Городской </w:t>
            </w:r>
            <w:r>
              <w:rPr>
                <w:szCs w:val="28"/>
              </w:rPr>
              <w:t>Думы ПКГО от 27.12.2013 № 173</w:t>
            </w:r>
            <w:r w:rsidRPr="00140DC8">
              <w:rPr>
                <w:szCs w:val="28"/>
              </w:rPr>
              <w:t>-</w:t>
            </w:r>
            <w:r>
              <w:rPr>
                <w:szCs w:val="28"/>
              </w:rPr>
              <w:t xml:space="preserve">нд «О бюджетном процессе в ПКГО» не установлены сроки подготовки заключений КСП на проект бюджета ПКГО, и вносимых изменений в него 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КСП направлено предложение в адрес Управления финансов администрации ПКГО </w:t>
            </w:r>
            <w:r w:rsidR="00B419FC">
              <w:rPr>
                <w:szCs w:val="28"/>
              </w:rPr>
              <w:br/>
            </w:r>
            <w:r>
              <w:rPr>
                <w:szCs w:val="28"/>
              </w:rPr>
              <w:t xml:space="preserve">от 07.06.2021 о необходимости внесения изменений в Решение </w:t>
            </w:r>
            <w:r w:rsidRPr="00541308">
              <w:rPr>
                <w:szCs w:val="28"/>
              </w:rPr>
              <w:t xml:space="preserve">Городской </w:t>
            </w:r>
            <w:r>
              <w:rPr>
                <w:szCs w:val="28"/>
              </w:rPr>
              <w:t xml:space="preserve">Думы ПКГО </w:t>
            </w:r>
            <w:r w:rsidR="00B419FC">
              <w:rPr>
                <w:szCs w:val="28"/>
              </w:rPr>
              <w:br/>
            </w:r>
            <w:r>
              <w:rPr>
                <w:szCs w:val="28"/>
              </w:rPr>
              <w:t>от 27.12.2013 № 173</w:t>
            </w:r>
            <w:r w:rsidRPr="00140DC8">
              <w:rPr>
                <w:szCs w:val="28"/>
              </w:rPr>
              <w:t>-</w:t>
            </w:r>
            <w:r>
              <w:rPr>
                <w:szCs w:val="28"/>
              </w:rPr>
              <w:t>нд</w:t>
            </w:r>
            <w:r w:rsidR="00B419FC">
              <w:rPr>
                <w:szCs w:val="28"/>
              </w:rPr>
              <w:br/>
            </w:r>
            <w:r>
              <w:rPr>
                <w:szCs w:val="28"/>
              </w:rPr>
              <w:t>«О бюджетном процессе в ПКГО» в части установления сроков подготовки заключений КСП на проект бюджета ПКГО, и вносимых изменений в него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8D71D2">
              <w:rPr>
                <w:szCs w:val="28"/>
              </w:rPr>
              <w:t xml:space="preserve"> КСП</w:t>
            </w:r>
          </w:p>
        </w:tc>
      </w:tr>
      <w:tr w:rsidR="001D262E" w:rsidTr="001406BB">
        <w:tc>
          <w:tcPr>
            <w:tcW w:w="690" w:type="dxa"/>
          </w:tcPr>
          <w:p w:rsidR="001D262E" w:rsidRPr="00BA23A3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802" w:type="dxa"/>
          </w:tcPr>
          <w:p w:rsidR="001D262E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Часть норм Регламента КСП не согласованы между собой, не соответствуют нормам БК РФ, КоАП, Федерального закона № 6-ФЗ, Закона Камчатского края от 19.12.2008 № 209 </w:t>
            </w:r>
            <w:r>
              <w:rPr>
                <w:szCs w:val="28"/>
              </w:rPr>
              <w:lastRenderedPageBreak/>
              <w:t>«Об административных правонарушениях»</w:t>
            </w:r>
            <w:r w:rsidRPr="00885230">
              <w:t xml:space="preserve"> </w:t>
            </w:r>
            <w:r>
              <w:t>(</w:t>
            </w:r>
            <w:r>
              <w:rPr>
                <w:szCs w:val="28"/>
              </w:rPr>
              <w:t>д</w:t>
            </w:r>
            <w:r w:rsidRPr="00885230">
              <w:rPr>
                <w:szCs w:val="28"/>
              </w:rPr>
              <w:t>алее – Закон КК № 209</w:t>
            </w:r>
            <w:r>
              <w:rPr>
                <w:szCs w:val="28"/>
              </w:rPr>
              <w:t xml:space="preserve">), Решению № </w:t>
            </w:r>
            <w:r w:rsidRPr="00140DC8">
              <w:rPr>
                <w:szCs w:val="28"/>
              </w:rPr>
              <w:t>397-</w:t>
            </w:r>
            <w:r>
              <w:rPr>
                <w:szCs w:val="28"/>
              </w:rPr>
              <w:t xml:space="preserve">нд 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Вынести на коллегию КСП вопрос о необходимости внесения изменений в Регламент КСП, в целях приведения его в соответствии с нормами </w:t>
            </w:r>
            <w:r>
              <w:rPr>
                <w:szCs w:val="28"/>
              </w:rPr>
              <w:lastRenderedPageBreak/>
              <w:t>действующих нормативных правовых актов.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 01.12.2021 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8D71D2">
              <w:rPr>
                <w:szCs w:val="28"/>
              </w:rPr>
              <w:t xml:space="preserve"> КСП</w:t>
            </w:r>
            <w:r>
              <w:rPr>
                <w:szCs w:val="28"/>
              </w:rPr>
              <w:t>, юрист</w:t>
            </w:r>
          </w:p>
        </w:tc>
      </w:tr>
      <w:tr w:rsidR="001D262E" w:rsidTr="001406BB">
        <w:tc>
          <w:tcPr>
            <w:tcW w:w="690" w:type="dxa"/>
          </w:tcPr>
          <w:p w:rsidR="001D262E" w:rsidRPr="00BA23A3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19.</w:t>
            </w:r>
          </w:p>
        </w:tc>
        <w:tc>
          <w:tcPr>
            <w:tcW w:w="4802" w:type="dxa"/>
          </w:tcPr>
          <w:p w:rsidR="001D262E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>В КСП отсутствует Стандарт, устанавливающий общие правила и требования к проведению экспертно-аналитического мероприятия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 w:rsidRPr="00EC7D70">
              <w:rPr>
                <w:szCs w:val="28"/>
              </w:rPr>
              <w:t xml:space="preserve">Вынести на коллегию КСП вопрос о необходимости </w:t>
            </w:r>
            <w:r>
              <w:rPr>
                <w:szCs w:val="28"/>
              </w:rPr>
              <w:t>разработки и утверждения Стандарта КСП, устанавливающий общие правила и требования к проведению экспертно-аналитического мероприятия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 01.01.2022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 w:rsidRPr="00573D30">
              <w:rPr>
                <w:szCs w:val="28"/>
              </w:rPr>
              <w:t>Члены коллегии КСП</w:t>
            </w:r>
            <w:r>
              <w:rPr>
                <w:szCs w:val="28"/>
              </w:rPr>
              <w:t>, юрист</w:t>
            </w:r>
          </w:p>
        </w:tc>
      </w:tr>
      <w:tr w:rsidR="001D262E" w:rsidTr="001406BB">
        <w:tc>
          <w:tcPr>
            <w:tcW w:w="690" w:type="dxa"/>
          </w:tcPr>
          <w:p w:rsidR="001D262E" w:rsidRPr="00BA23A3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4802" w:type="dxa"/>
          </w:tcPr>
          <w:p w:rsidR="001D262E" w:rsidRPr="0054274D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Часть норм Стандартов КСП не согласованы между собой, не соответствуют нормам БК РФ, КоАП, Федерального закона № 6-ФЗ, Закона КК № 209 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Провести детальный анализ Стандартов КСП с целью приведения их в соответствии с номами действующих нормативных правовых актов 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 01.01.2022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 w:rsidRPr="00573D30">
              <w:rPr>
                <w:szCs w:val="28"/>
              </w:rPr>
              <w:t>Члены коллегии КСП</w:t>
            </w:r>
            <w:r>
              <w:rPr>
                <w:szCs w:val="28"/>
              </w:rPr>
              <w:t>, юрист</w:t>
            </w:r>
          </w:p>
        </w:tc>
      </w:tr>
      <w:tr w:rsidR="001D262E" w:rsidTr="001406BB">
        <w:tc>
          <w:tcPr>
            <w:tcW w:w="690" w:type="dxa"/>
          </w:tcPr>
          <w:p w:rsidR="001D262E" w:rsidRPr="003B05DA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4802" w:type="dxa"/>
          </w:tcPr>
          <w:p w:rsidR="001D262E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>КСП не принималось решение о подключении к ГИС ЕСГФК</w:t>
            </w:r>
            <w:r>
              <w:rPr>
                <w:rStyle w:val="af3"/>
                <w:szCs w:val="28"/>
              </w:rPr>
              <w:footnoteReference w:id="1"/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целях эффективности деятельности КСП рассмотреть вопрос функциональной возможности и необходимости такого подключения 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 01.01.2022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8D71D2">
              <w:rPr>
                <w:szCs w:val="28"/>
              </w:rPr>
              <w:t xml:space="preserve"> КСП</w:t>
            </w:r>
          </w:p>
        </w:tc>
      </w:tr>
      <w:tr w:rsidR="001D262E" w:rsidTr="001406BB">
        <w:tc>
          <w:tcPr>
            <w:tcW w:w="690" w:type="dxa"/>
          </w:tcPr>
          <w:p w:rsidR="001D262E" w:rsidRPr="00BA23A3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4802" w:type="dxa"/>
          </w:tcPr>
          <w:p w:rsidR="001D262E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КСП не заключено соглашение со Счетной палатой Российской </w:t>
            </w:r>
            <w:r>
              <w:rPr>
                <w:szCs w:val="28"/>
              </w:rPr>
              <w:lastRenderedPageBreak/>
              <w:t>Федерации о подключении к системе ГИАС КСО</w:t>
            </w:r>
            <w:r>
              <w:rPr>
                <w:rStyle w:val="af3"/>
                <w:szCs w:val="28"/>
              </w:rPr>
              <w:footnoteReference w:id="2"/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 целях эффективности деятельности КСП принять меры по  заключению соглашения со Счетной палатой Российской </w:t>
            </w:r>
            <w:r>
              <w:rPr>
                <w:szCs w:val="28"/>
              </w:rPr>
              <w:lastRenderedPageBreak/>
              <w:t>Федерации о подключении к системе ГИАС КСО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До 01.01.2022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8D71D2">
              <w:rPr>
                <w:szCs w:val="28"/>
              </w:rPr>
              <w:t xml:space="preserve"> КСП</w:t>
            </w:r>
          </w:p>
        </w:tc>
      </w:tr>
      <w:tr w:rsidR="001D262E" w:rsidTr="001406BB">
        <w:tc>
          <w:tcPr>
            <w:tcW w:w="690" w:type="dxa"/>
          </w:tcPr>
          <w:p w:rsidR="001D262E" w:rsidRPr="00BA23A3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2</w:t>
            </w:r>
            <w:r>
              <w:rPr>
                <w:szCs w:val="28"/>
              </w:rPr>
              <w:t>3.</w:t>
            </w:r>
          </w:p>
        </w:tc>
        <w:tc>
          <w:tcPr>
            <w:tcW w:w="4802" w:type="dxa"/>
          </w:tcPr>
          <w:p w:rsidR="001D262E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>При приеме на должность инспектора в КСП не соблюдены требования пункта 4 части 1 статьи 13 Федерального закона от 02.03.2007 № 25-ФЗ «О муниципальной службе в Российской Федерации» (отсутствие заключения медицинской организации об отсутствии заболевания, препятствующего поступлению на муниципальную службу)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t>Учтено, в целях недопущения в дальнейшей деятельности КСП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8D71D2">
              <w:rPr>
                <w:szCs w:val="28"/>
              </w:rPr>
              <w:t xml:space="preserve"> КСП</w:t>
            </w:r>
            <w:r>
              <w:rPr>
                <w:szCs w:val="28"/>
              </w:rPr>
              <w:t>, специалист по кадрам</w:t>
            </w:r>
          </w:p>
        </w:tc>
      </w:tr>
      <w:tr w:rsidR="001D262E" w:rsidTr="001406BB">
        <w:tc>
          <w:tcPr>
            <w:tcW w:w="690" w:type="dxa"/>
          </w:tcPr>
          <w:p w:rsidR="001D262E" w:rsidRPr="00BD6EFC" w:rsidRDefault="001D262E" w:rsidP="009862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4802" w:type="dxa"/>
          </w:tcPr>
          <w:p w:rsidR="001D262E" w:rsidRPr="00F30BE9" w:rsidRDefault="001D262E" w:rsidP="00986276">
            <w:pPr>
              <w:ind w:left="-137" w:right="-121"/>
              <w:jc w:val="center"/>
              <w:rPr>
                <w:szCs w:val="28"/>
              </w:rPr>
            </w:pPr>
            <w:r>
              <w:rPr>
                <w:szCs w:val="28"/>
              </w:rPr>
              <w:t>В нарушение норм Трудового кодекса Российской Федерации</w:t>
            </w:r>
            <w:r w:rsidRPr="00F30BE9">
              <w:rPr>
                <w:szCs w:val="28"/>
              </w:rPr>
              <w:t xml:space="preserve"> КСП </w:t>
            </w:r>
            <w:r>
              <w:rPr>
                <w:szCs w:val="28"/>
              </w:rPr>
              <w:t>в</w:t>
            </w:r>
            <w:r w:rsidRPr="00F30BE9">
              <w:rPr>
                <w:szCs w:val="28"/>
              </w:rPr>
              <w:t xml:space="preserve"> 2019 </w:t>
            </w:r>
            <w:r>
              <w:rPr>
                <w:szCs w:val="28"/>
              </w:rPr>
              <w:t>году</w:t>
            </w:r>
            <w:r w:rsidRPr="00F30BE9">
              <w:rPr>
                <w:szCs w:val="28"/>
              </w:rPr>
              <w:t xml:space="preserve"> выплатила выходное пособие и </w:t>
            </w:r>
          </w:p>
          <w:p w:rsidR="001D262E" w:rsidRPr="001101D1" w:rsidRDefault="001D262E" w:rsidP="00986276">
            <w:pPr>
              <w:ind w:left="-137" w:right="-121"/>
              <w:jc w:val="center"/>
              <w:rPr>
                <w:szCs w:val="28"/>
              </w:rPr>
            </w:pPr>
            <w:r w:rsidRPr="00F30BE9">
              <w:rPr>
                <w:szCs w:val="28"/>
              </w:rPr>
              <w:t xml:space="preserve">среднемесячный заработок на период трудоустройства </w:t>
            </w:r>
            <w:r>
              <w:rPr>
                <w:szCs w:val="28"/>
              </w:rPr>
              <w:t xml:space="preserve">в </w:t>
            </w:r>
            <w:r w:rsidRPr="00F30BE9">
              <w:rPr>
                <w:szCs w:val="28"/>
              </w:rPr>
              <w:t xml:space="preserve"> сумм</w:t>
            </w:r>
            <w:r>
              <w:rPr>
                <w:szCs w:val="28"/>
              </w:rPr>
              <w:t>е</w:t>
            </w:r>
            <w:r w:rsidRPr="00F30BE9">
              <w:rPr>
                <w:szCs w:val="28"/>
              </w:rPr>
              <w:t xml:space="preserve"> 28,8 тыс. рублей</w:t>
            </w:r>
            <w:r>
              <w:rPr>
                <w:szCs w:val="28"/>
              </w:rPr>
              <w:t xml:space="preserve"> при сокращении должности заместителя председателя КСП</w:t>
            </w:r>
          </w:p>
        </w:tc>
        <w:tc>
          <w:tcPr>
            <w:tcW w:w="4018" w:type="dxa"/>
          </w:tcPr>
          <w:p w:rsidR="001D262E" w:rsidRDefault="001D262E" w:rsidP="00986276">
            <w:pPr>
              <w:ind w:left="-8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Повысить качество осуществления внутреннего финансового контроля</w:t>
            </w:r>
          </w:p>
        </w:tc>
        <w:tc>
          <w:tcPr>
            <w:tcW w:w="2270" w:type="dxa"/>
          </w:tcPr>
          <w:p w:rsidR="001D262E" w:rsidRDefault="001D262E" w:rsidP="00986276">
            <w:pPr>
              <w:ind w:left="-100"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 01.01.2022</w:t>
            </w:r>
          </w:p>
        </w:tc>
        <w:tc>
          <w:tcPr>
            <w:tcW w:w="2816" w:type="dxa"/>
          </w:tcPr>
          <w:p w:rsidR="001D262E" w:rsidRDefault="001D262E" w:rsidP="00986276">
            <w:pPr>
              <w:ind w:left="-101" w:right="-89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</w:tr>
    </w:tbl>
    <w:p w:rsidR="00EB5B25" w:rsidRPr="00807743" w:rsidRDefault="00EB5B25" w:rsidP="00CC7B28">
      <w:pPr>
        <w:rPr>
          <w:szCs w:val="28"/>
        </w:rPr>
      </w:pPr>
    </w:p>
    <w:sectPr w:rsidR="00EB5B25" w:rsidRPr="00807743" w:rsidSect="00C87FE7">
      <w:headerReference w:type="default" r:id="rId11"/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21" w:rsidRDefault="008E3421" w:rsidP="00107670">
      <w:r>
        <w:separator/>
      </w:r>
    </w:p>
  </w:endnote>
  <w:endnote w:type="continuationSeparator" w:id="0">
    <w:p w:rsidR="008E3421" w:rsidRDefault="008E3421" w:rsidP="0010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21" w:rsidRDefault="008E3421" w:rsidP="00107670">
      <w:r>
        <w:separator/>
      </w:r>
    </w:p>
  </w:footnote>
  <w:footnote w:type="continuationSeparator" w:id="0">
    <w:p w:rsidR="008E3421" w:rsidRDefault="008E3421" w:rsidP="00107670">
      <w:r>
        <w:continuationSeparator/>
      </w:r>
    </w:p>
  </w:footnote>
  <w:footnote w:id="1">
    <w:p w:rsidR="001D262E" w:rsidRPr="0071269B" w:rsidRDefault="001D262E" w:rsidP="001D262E">
      <w:pPr>
        <w:pStyle w:val="af1"/>
        <w:rPr>
          <w:rFonts w:ascii="Times New Roman" w:hAnsi="Times New Roman" w:cs="Times New Roman"/>
        </w:rPr>
      </w:pPr>
      <w:r w:rsidRPr="0071269B">
        <w:rPr>
          <w:rStyle w:val="af3"/>
          <w:rFonts w:ascii="Times New Roman" w:hAnsi="Times New Roman" w:cs="Times New Roman"/>
        </w:rPr>
        <w:footnoteRef/>
      </w:r>
      <w:r w:rsidRPr="0071269B">
        <w:rPr>
          <w:rFonts w:ascii="Times New Roman" w:hAnsi="Times New Roman" w:cs="Times New Roman"/>
        </w:rPr>
        <w:t xml:space="preserve"> Государственная информационная система </w:t>
      </w:r>
      <w:r>
        <w:rPr>
          <w:rFonts w:ascii="Times New Roman" w:hAnsi="Times New Roman" w:cs="Times New Roman"/>
        </w:rPr>
        <w:t>«</w:t>
      </w:r>
      <w:r w:rsidRPr="0071269B">
        <w:rPr>
          <w:rFonts w:ascii="Times New Roman" w:hAnsi="Times New Roman" w:cs="Times New Roman"/>
        </w:rPr>
        <w:t xml:space="preserve">Официальный сайт Российской Федерации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71269B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71269B">
        <w:rPr>
          <w:rFonts w:ascii="Times New Roman" w:hAnsi="Times New Roman" w:cs="Times New Roman"/>
        </w:rPr>
        <w:t xml:space="preserve"> для размещения информации об осуществлении государственного (муниципального) финансового аудита (контроля) в</w:t>
      </w:r>
      <w:r>
        <w:rPr>
          <w:rFonts w:ascii="Times New Roman" w:hAnsi="Times New Roman" w:cs="Times New Roman"/>
        </w:rPr>
        <w:t xml:space="preserve"> сфере бюджетных правоотношений»</w:t>
      </w:r>
    </w:p>
  </w:footnote>
  <w:footnote w:id="2">
    <w:p w:rsidR="001D262E" w:rsidRPr="0071269B" w:rsidRDefault="001D262E" w:rsidP="001D262E">
      <w:pPr>
        <w:pStyle w:val="af1"/>
        <w:rPr>
          <w:rFonts w:ascii="Times New Roman" w:hAnsi="Times New Roman" w:cs="Times New Roman"/>
        </w:rPr>
      </w:pPr>
      <w:r w:rsidRPr="0071269B">
        <w:rPr>
          <w:rStyle w:val="af3"/>
          <w:rFonts w:ascii="Times New Roman" w:hAnsi="Times New Roman" w:cs="Times New Roman"/>
        </w:rPr>
        <w:footnoteRef/>
      </w:r>
      <w:r w:rsidRPr="0071269B">
        <w:rPr>
          <w:rFonts w:ascii="Times New Roman" w:hAnsi="Times New Roman" w:cs="Times New Roman"/>
        </w:rPr>
        <w:t xml:space="preserve"> Государственная информационно-аналитическая система контрольно-счетных органов субъектов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26" w:rsidRPr="00C87FE7" w:rsidRDefault="00C87FE7" w:rsidP="00C87FE7">
    <w:pPr>
      <w:pStyle w:val="af"/>
      <w:jc w:val="center"/>
      <w:rPr>
        <w:rFonts w:ascii="Times New Roman" w:hAnsi="Times New Roman" w:cs="Times New Roman"/>
        <w:sz w:val="24"/>
        <w:szCs w:val="24"/>
      </w:rPr>
    </w:pPr>
    <w:r w:rsidRPr="00C87FE7"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E7" w:rsidRPr="00C87FE7" w:rsidRDefault="00C87FE7" w:rsidP="00C87FE7">
    <w:pPr>
      <w:pStyle w:val="af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789973"/>
      <w:docPartObj>
        <w:docPartGallery w:val="Page Numbers (Top of Page)"/>
        <w:docPartUnique/>
      </w:docPartObj>
    </w:sdtPr>
    <w:sdtEndPr/>
    <w:sdtContent>
      <w:p w:rsidR="001F7335" w:rsidRDefault="008E3421">
        <w:pPr>
          <w:pStyle w:val="af"/>
          <w:jc w:val="center"/>
        </w:pPr>
        <w:r w:rsidRPr="00C87FE7">
          <w:rPr>
            <w:rFonts w:ascii="Times New Roman" w:hAnsi="Times New Roman" w:cs="Times New Roman"/>
          </w:rPr>
          <w:fldChar w:fldCharType="begin"/>
        </w:r>
        <w:r w:rsidRPr="00C87FE7">
          <w:rPr>
            <w:rFonts w:ascii="Times New Roman" w:hAnsi="Times New Roman" w:cs="Times New Roman"/>
          </w:rPr>
          <w:instrText>PAGE   \* MERGEFORMAT</w:instrText>
        </w:r>
        <w:r w:rsidRPr="00C87FE7">
          <w:rPr>
            <w:rFonts w:ascii="Times New Roman" w:hAnsi="Times New Roman" w:cs="Times New Roman"/>
          </w:rPr>
          <w:fldChar w:fldCharType="separate"/>
        </w:r>
        <w:r w:rsidR="00605FA9">
          <w:rPr>
            <w:rFonts w:ascii="Times New Roman" w:hAnsi="Times New Roman" w:cs="Times New Roman"/>
            <w:noProof/>
          </w:rPr>
          <w:t>10</w:t>
        </w:r>
        <w:r w:rsidRPr="00C87FE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937"/>
    <w:multiLevelType w:val="hybridMultilevel"/>
    <w:tmpl w:val="CC30E65E"/>
    <w:lvl w:ilvl="0" w:tplc="F9B6479E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F5475"/>
    <w:multiLevelType w:val="hybridMultilevel"/>
    <w:tmpl w:val="E9AABAF0"/>
    <w:lvl w:ilvl="0" w:tplc="16F874B0">
      <w:start w:val="1"/>
      <w:numFmt w:val="decimal"/>
      <w:lvlText w:val="%1."/>
      <w:lvlJc w:val="left"/>
      <w:pPr>
        <w:ind w:left="29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521B44"/>
    <w:multiLevelType w:val="hybridMultilevel"/>
    <w:tmpl w:val="DC7E4DA0"/>
    <w:lvl w:ilvl="0" w:tplc="388A547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10CA392A"/>
    <w:multiLevelType w:val="hybridMultilevel"/>
    <w:tmpl w:val="A5449D1E"/>
    <w:lvl w:ilvl="0" w:tplc="6F0C98D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037A2"/>
    <w:multiLevelType w:val="hybridMultilevel"/>
    <w:tmpl w:val="D5A6BED8"/>
    <w:lvl w:ilvl="0" w:tplc="87066D02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D870806"/>
    <w:multiLevelType w:val="hybridMultilevel"/>
    <w:tmpl w:val="60EA624E"/>
    <w:lvl w:ilvl="0" w:tplc="0E3EB5C2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1B2EFF"/>
    <w:multiLevelType w:val="hybridMultilevel"/>
    <w:tmpl w:val="3C7CE986"/>
    <w:lvl w:ilvl="0" w:tplc="8F7AA6F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FB2212"/>
    <w:multiLevelType w:val="hybridMultilevel"/>
    <w:tmpl w:val="CC8E1D72"/>
    <w:lvl w:ilvl="0" w:tplc="3E7C94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DC388B"/>
    <w:multiLevelType w:val="hybridMultilevel"/>
    <w:tmpl w:val="D5A6BED8"/>
    <w:lvl w:ilvl="0" w:tplc="87066D02">
      <w:start w:val="1"/>
      <w:numFmt w:val="decimal"/>
      <w:lvlText w:val="%1.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E617B7D"/>
    <w:multiLevelType w:val="hybridMultilevel"/>
    <w:tmpl w:val="75A84BE4"/>
    <w:lvl w:ilvl="0" w:tplc="0E3EB5C2">
      <w:start w:val="1"/>
      <w:numFmt w:val="decimal"/>
      <w:lvlText w:val="%1."/>
      <w:lvlJc w:val="left"/>
      <w:pPr>
        <w:ind w:left="246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35179A"/>
    <w:multiLevelType w:val="hybridMultilevel"/>
    <w:tmpl w:val="5798D818"/>
    <w:lvl w:ilvl="0" w:tplc="FBEE968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8D69D7"/>
    <w:multiLevelType w:val="hybridMultilevel"/>
    <w:tmpl w:val="13FE6EE6"/>
    <w:lvl w:ilvl="0" w:tplc="20304D2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5625E7"/>
    <w:multiLevelType w:val="hybridMultilevel"/>
    <w:tmpl w:val="49D25BF8"/>
    <w:lvl w:ilvl="0" w:tplc="1D7A108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63015E"/>
    <w:multiLevelType w:val="hybridMultilevel"/>
    <w:tmpl w:val="C514454C"/>
    <w:lvl w:ilvl="0" w:tplc="49EC5B0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2F1210"/>
    <w:multiLevelType w:val="hybridMultilevel"/>
    <w:tmpl w:val="C02AA9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FA838F6"/>
    <w:multiLevelType w:val="hybridMultilevel"/>
    <w:tmpl w:val="86CCCE0C"/>
    <w:lvl w:ilvl="0" w:tplc="A4721E14">
      <w:start w:val="1"/>
      <w:numFmt w:val="decimal"/>
      <w:lvlText w:val="%1."/>
      <w:lvlJc w:val="left"/>
      <w:pPr>
        <w:ind w:left="210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577620"/>
    <w:multiLevelType w:val="hybridMultilevel"/>
    <w:tmpl w:val="663EBDC4"/>
    <w:lvl w:ilvl="0" w:tplc="B0A6692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52A0538"/>
    <w:multiLevelType w:val="hybridMultilevel"/>
    <w:tmpl w:val="D7C64600"/>
    <w:lvl w:ilvl="0" w:tplc="1D7A1080">
      <w:start w:val="1"/>
      <w:numFmt w:val="decimal"/>
      <w:lvlText w:val="%1."/>
      <w:lvlJc w:val="left"/>
      <w:pPr>
        <w:ind w:left="225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1AD6DF1"/>
    <w:multiLevelType w:val="hybridMultilevel"/>
    <w:tmpl w:val="0C3CD2EA"/>
    <w:lvl w:ilvl="0" w:tplc="CB40DD5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F17F30"/>
    <w:multiLevelType w:val="hybridMultilevel"/>
    <w:tmpl w:val="1762803C"/>
    <w:lvl w:ilvl="0" w:tplc="A06E4C6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7012E4"/>
    <w:multiLevelType w:val="hybridMultilevel"/>
    <w:tmpl w:val="12BC29B4"/>
    <w:lvl w:ilvl="0" w:tplc="E32E0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F06657"/>
    <w:multiLevelType w:val="hybridMultilevel"/>
    <w:tmpl w:val="AB8A74E2"/>
    <w:lvl w:ilvl="0" w:tplc="92AA1B90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78041027"/>
    <w:multiLevelType w:val="hybridMultilevel"/>
    <w:tmpl w:val="B35C7510"/>
    <w:lvl w:ilvl="0" w:tplc="0E3EB5C2">
      <w:start w:val="1"/>
      <w:numFmt w:val="decimal"/>
      <w:lvlText w:val="%1."/>
      <w:lvlJc w:val="left"/>
      <w:pPr>
        <w:ind w:left="246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A0C0008"/>
    <w:multiLevelType w:val="hybridMultilevel"/>
    <w:tmpl w:val="0A30467A"/>
    <w:lvl w:ilvl="0" w:tplc="16F874B0">
      <w:start w:val="1"/>
      <w:numFmt w:val="decimal"/>
      <w:lvlText w:val="%1."/>
      <w:lvlJc w:val="left"/>
      <w:pPr>
        <w:ind w:left="235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23"/>
  </w:num>
  <w:num w:numId="5">
    <w:abstractNumId w:val="1"/>
  </w:num>
  <w:num w:numId="6">
    <w:abstractNumId w:val="0"/>
  </w:num>
  <w:num w:numId="7">
    <w:abstractNumId w:val="15"/>
  </w:num>
  <w:num w:numId="8">
    <w:abstractNumId w:val="3"/>
  </w:num>
  <w:num w:numId="9">
    <w:abstractNumId w:val="13"/>
  </w:num>
  <w:num w:numId="10">
    <w:abstractNumId w:val="4"/>
  </w:num>
  <w:num w:numId="11">
    <w:abstractNumId w:val="8"/>
  </w:num>
  <w:num w:numId="12">
    <w:abstractNumId w:val="19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18"/>
  </w:num>
  <w:num w:numId="18">
    <w:abstractNumId w:val="5"/>
  </w:num>
  <w:num w:numId="19">
    <w:abstractNumId w:val="22"/>
  </w:num>
  <w:num w:numId="20">
    <w:abstractNumId w:val="9"/>
  </w:num>
  <w:num w:numId="21">
    <w:abstractNumId w:val="10"/>
  </w:num>
  <w:num w:numId="22">
    <w:abstractNumId w:val="7"/>
  </w:num>
  <w:num w:numId="23">
    <w:abstractNumId w:val="6"/>
  </w:num>
  <w:num w:numId="2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4A"/>
    <w:rsid w:val="00001E38"/>
    <w:rsid w:val="0000453E"/>
    <w:rsid w:val="00020267"/>
    <w:rsid w:val="00034B41"/>
    <w:rsid w:val="00035ECA"/>
    <w:rsid w:val="00044494"/>
    <w:rsid w:val="0005711B"/>
    <w:rsid w:val="00060EAE"/>
    <w:rsid w:val="0006120F"/>
    <w:rsid w:val="00072E69"/>
    <w:rsid w:val="00082BED"/>
    <w:rsid w:val="00087E07"/>
    <w:rsid w:val="000902F9"/>
    <w:rsid w:val="000A3219"/>
    <w:rsid w:val="000B12C8"/>
    <w:rsid w:val="000B2C68"/>
    <w:rsid w:val="000B7437"/>
    <w:rsid w:val="000C23CF"/>
    <w:rsid w:val="00105AD8"/>
    <w:rsid w:val="00107670"/>
    <w:rsid w:val="0011260F"/>
    <w:rsid w:val="00136413"/>
    <w:rsid w:val="001406BB"/>
    <w:rsid w:val="001476F7"/>
    <w:rsid w:val="00147C59"/>
    <w:rsid w:val="00167743"/>
    <w:rsid w:val="00170EDF"/>
    <w:rsid w:val="001947AB"/>
    <w:rsid w:val="00195A80"/>
    <w:rsid w:val="001A429C"/>
    <w:rsid w:val="001B7F43"/>
    <w:rsid w:val="001C006C"/>
    <w:rsid w:val="001C18D7"/>
    <w:rsid w:val="001D262E"/>
    <w:rsid w:val="001D7DCB"/>
    <w:rsid w:val="001F1AD3"/>
    <w:rsid w:val="001F4BB1"/>
    <w:rsid w:val="00203A86"/>
    <w:rsid w:val="00206D70"/>
    <w:rsid w:val="0022608A"/>
    <w:rsid w:val="00232A26"/>
    <w:rsid w:val="00242929"/>
    <w:rsid w:val="00253962"/>
    <w:rsid w:val="00267166"/>
    <w:rsid w:val="0027639E"/>
    <w:rsid w:val="002817C5"/>
    <w:rsid w:val="0028696E"/>
    <w:rsid w:val="00287191"/>
    <w:rsid w:val="00293BC0"/>
    <w:rsid w:val="002A12E1"/>
    <w:rsid w:val="002B2988"/>
    <w:rsid w:val="002D5350"/>
    <w:rsid w:val="002E053A"/>
    <w:rsid w:val="00300873"/>
    <w:rsid w:val="00301F8B"/>
    <w:rsid w:val="00305CC8"/>
    <w:rsid w:val="003138E1"/>
    <w:rsid w:val="003252C0"/>
    <w:rsid w:val="00330FE4"/>
    <w:rsid w:val="00362B87"/>
    <w:rsid w:val="00385CD2"/>
    <w:rsid w:val="00387693"/>
    <w:rsid w:val="00392F83"/>
    <w:rsid w:val="003A077C"/>
    <w:rsid w:val="003C7AA9"/>
    <w:rsid w:val="003E297D"/>
    <w:rsid w:val="003F1995"/>
    <w:rsid w:val="003F54D0"/>
    <w:rsid w:val="00407884"/>
    <w:rsid w:val="00411255"/>
    <w:rsid w:val="00415118"/>
    <w:rsid w:val="004171C9"/>
    <w:rsid w:val="004361A2"/>
    <w:rsid w:val="0043676B"/>
    <w:rsid w:val="00447BCA"/>
    <w:rsid w:val="0047145D"/>
    <w:rsid w:val="00481704"/>
    <w:rsid w:val="004B3F70"/>
    <w:rsid w:val="004C1BBA"/>
    <w:rsid w:val="004C710C"/>
    <w:rsid w:val="004D4D03"/>
    <w:rsid w:val="004D4D29"/>
    <w:rsid w:val="004D661E"/>
    <w:rsid w:val="004E47C4"/>
    <w:rsid w:val="004E6D2E"/>
    <w:rsid w:val="00517AA4"/>
    <w:rsid w:val="00524825"/>
    <w:rsid w:val="00524AF9"/>
    <w:rsid w:val="00531DC8"/>
    <w:rsid w:val="00535C43"/>
    <w:rsid w:val="00590CE9"/>
    <w:rsid w:val="00596E41"/>
    <w:rsid w:val="00597AB0"/>
    <w:rsid w:val="00597C89"/>
    <w:rsid w:val="005B2AE7"/>
    <w:rsid w:val="005B5D1B"/>
    <w:rsid w:val="005C354F"/>
    <w:rsid w:val="005E022A"/>
    <w:rsid w:val="005E5368"/>
    <w:rsid w:val="005E6CEB"/>
    <w:rsid w:val="005E7D97"/>
    <w:rsid w:val="00604B07"/>
    <w:rsid w:val="00605FA9"/>
    <w:rsid w:val="00606781"/>
    <w:rsid w:val="006251CD"/>
    <w:rsid w:val="00634EE0"/>
    <w:rsid w:val="0064010D"/>
    <w:rsid w:val="006562B5"/>
    <w:rsid w:val="006619DD"/>
    <w:rsid w:val="00687562"/>
    <w:rsid w:val="006A5F35"/>
    <w:rsid w:val="006C120F"/>
    <w:rsid w:val="006C37C8"/>
    <w:rsid w:val="006D34F0"/>
    <w:rsid w:val="006E17AE"/>
    <w:rsid w:val="006E3B6A"/>
    <w:rsid w:val="006F680A"/>
    <w:rsid w:val="00702B6A"/>
    <w:rsid w:val="00703617"/>
    <w:rsid w:val="00714691"/>
    <w:rsid w:val="0072206F"/>
    <w:rsid w:val="007411B3"/>
    <w:rsid w:val="0074425D"/>
    <w:rsid w:val="0074575A"/>
    <w:rsid w:val="00746398"/>
    <w:rsid w:val="00747CA8"/>
    <w:rsid w:val="00775347"/>
    <w:rsid w:val="007777CC"/>
    <w:rsid w:val="007936AE"/>
    <w:rsid w:val="00797C79"/>
    <w:rsid w:val="007B0505"/>
    <w:rsid w:val="007D45D3"/>
    <w:rsid w:val="007D6178"/>
    <w:rsid w:val="007E2AD5"/>
    <w:rsid w:val="007E708D"/>
    <w:rsid w:val="00806076"/>
    <w:rsid w:val="00806DE8"/>
    <w:rsid w:val="008331CE"/>
    <w:rsid w:val="008428CC"/>
    <w:rsid w:val="00854BA6"/>
    <w:rsid w:val="00856DA8"/>
    <w:rsid w:val="00862605"/>
    <w:rsid w:val="0089223A"/>
    <w:rsid w:val="008A15E4"/>
    <w:rsid w:val="008B6538"/>
    <w:rsid w:val="008B6BF6"/>
    <w:rsid w:val="008E3421"/>
    <w:rsid w:val="008E4961"/>
    <w:rsid w:val="008E70AA"/>
    <w:rsid w:val="00922D67"/>
    <w:rsid w:val="009302F2"/>
    <w:rsid w:val="00930354"/>
    <w:rsid w:val="00930913"/>
    <w:rsid w:val="00947A90"/>
    <w:rsid w:val="009649FC"/>
    <w:rsid w:val="00975F40"/>
    <w:rsid w:val="009760F8"/>
    <w:rsid w:val="00993457"/>
    <w:rsid w:val="009A0A0D"/>
    <w:rsid w:val="009A5773"/>
    <w:rsid w:val="009A6ECC"/>
    <w:rsid w:val="009A731C"/>
    <w:rsid w:val="009B1E9A"/>
    <w:rsid w:val="009C4C9C"/>
    <w:rsid w:val="009D210B"/>
    <w:rsid w:val="009D56D3"/>
    <w:rsid w:val="00A12185"/>
    <w:rsid w:val="00A13144"/>
    <w:rsid w:val="00A14F62"/>
    <w:rsid w:val="00A35197"/>
    <w:rsid w:val="00A373BF"/>
    <w:rsid w:val="00A42891"/>
    <w:rsid w:val="00A54B28"/>
    <w:rsid w:val="00A674DD"/>
    <w:rsid w:val="00A77B55"/>
    <w:rsid w:val="00A80994"/>
    <w:rsid w:val="00A84ECA"/>
    <w:rsid w:val="00A90E07"/>
    <w:rsid w:val="00AD0056"/>
    <w:rsid w:val="00AD2C0B"/>
    <w:rsid w:val="00AE31CC"/>
    <w:rsid w:val="00AE6DAC"/>
    <w:rsid w:val="00AF747C"/>
    <w:rsid w:val="00B074AA"/>
    <w:rsid w:val="00B2446F"/>
    <w:rsid w:val="00B33DF2"/>
    <w:rsid w:val="00B419FC"/>
    <w:rsid w:val="00B47508"/>
    <w:rsid w:val="00B62FA8"/>
    <w:rsid w:val="00B65868"/>
    <w:rsid w:val="00B70A8F"/>
    <w:rsid w:val="00BB4030"/>
    <w:rsid w:val="00BC4194"/>
    <w:rsid w:val="00BD3D4A"/>
    <w:rsid w:val="00BD6B4C"/>
    <w:rsid w:val="00BE563E"/>
    <w:rsid w:val="00C03A59"/>
    <w:rsid w:val="00C169F6"/>
    <w:rsid w:val="00C20CC7"/>
    <w:rsid w:val="00C368C6"/>
    <w:rsid w:val="00C8072D"/>
    <w:rsid w:val="00C86491"/>
    <w:rsid w:val="00C87FE7"/>
    <w:rsid w:val="00C94662"/>
    <w:rsid w:val="00CA7957"/>
    <w:rsid w:val="00CC57D6"/>
    <w:rsid w:val="00CC7B28"/>
    <w:rsid w:val="00CD2640"/>
    <w:rsid w:val="00CF1800"/>
    <w:rsid w:val="00CF54A2"/>
    <w:rsid w:val="00D04972"/>
    <w:rsid w:val="00D12EE2"/>
    <w:rsid w:val="00D15B97"/>
    <w:rsid w:val="00D16357"/>
    <w:rsid w:val="00D21CC5"/>
    <w:rsid w:val="00D23FC2"/>
    <w:rsid w:val="00D30773"/>
    <w:rsid w:val="00D31BAB"/>
    <w:rsid w:val="00D56A86"/>
    <w:rsid w:val="00D65C56"/>
    <w:rsid w:val="00D76A40"/>
    <w:rsid w:val="00D84ECB"/>
    <w:rsid w:val="00D94FC3"/>
    <w:rsid w:val="00DA3691"/>
    <w:rsid w:val="00DD5158"/>
    <w:rsid w:val="00DD7CD6"/>
    <w:rsid w:val="00DE258B"/>
    <w:rsid w:val="00DF5A71"/>
    <w:rsid w:val="00DF660B"/>
    <w:rsid w:val="00DF74BA"/>
    <w:rsid w:val="00E04FEE"/>
    <w:rsid w:val="00E21418"/>
    <w:rsid w:val="00E30A5C"/>
    <w:rsid w:val="00E47297"/>
    <w:rsid w:val="00E8118A"/>
    <w:rsid w:val="00EA590A"/>
    <w:rsid w:val="00EB59EB"/>
    <w:rsid w:val="00EB5B25"/>
    <w:rsid w:val="00EC70BF"/>
    <w:rsid w:val="00EE0158"/>
    <w:rsid w:val="00EE4305"/>
    <w:rsid w:val="00F00631"/>
    <w:rsid w:val="00F1418D"/>
    <w:rsid w:val="00F1785B"/>
    <w:rsid w:val="00F36D63"/>
    <w:rsid w:val="00F4250C"/>
    <w:rsid w:val="00F43950"/>
    <w:rsid w:val="00F444D6"/>
    <w:rsid w:val="00F51A50"/>
    <w:rsid w:val="00F62D57"/>
    <w:rsid w:val="00F84FDB"/>
    <w:rsid w:val="00F93DEA"/>
    <w:rsid w:val="00FA25FF"/>
    <w:rsid w:val="00FB2D5A"/>
    <w:rsid w:val="00FC4569"/>
    <w:rsid w:val="00FC6B0F"/>
    <w:rsid w:val="00FD497C"/>
    <w:rsid w:val="00FE16AF"/>
    <w:rsid w:val="00FE51C7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02625CA-1234-4BA7-B20D-F7B80EDD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D4A"/>
    <w:pPr>
      <w:keepNext/>
      <w:ind w:firstLine="54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D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D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D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3D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3D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D3D4A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D3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D3D4A"/>
    <w:pPr>
      <w:spacing w:line="216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BD3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D3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rsid w:val="00BD3D4A"/>
    <w:rPr>
      <w:sz w:val="24"/>
    </w:rPr>
  </w:style>
  <w:style w:type="character" w:styleId="a6">
    <w:name w:val="Strong"/>
    <w:qFormat/>
    <w:rsid w:val="00BD3D4A"/>
    <w:rPr>
      <w:b/>
      <w:bCs/>
    </w:rPr>
  </w:style>
  <w:style w:type="paragraph" w:customStyle="1" w:styleId="ConsPlusNormal">
    <w:name w:val="ConsPlusNormal"/>
    <w:rsid w:val="00BD3D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7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7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D4D0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9649FC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035ECA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customStyle="1" w:styleId="ConsPlusNonformat">
    <w:name w:val="ConsPlusNonformat"/>
    <w:uiPriority w:val="99"/>
    <w:rsid w:val="00BB4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AE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D3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Цветовое выделение"/>
    <w:uiPriority w:val="99"/>
    <w:rsid w:val="00922D67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922D6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lang w:eastAsia="en-US"/>
    </w:rPr>
  </w:style>
  <w:style w:type="paragraph" w:styleId="af">
    <w:name w:val="header"/>
    <w:basedOn w:val="a"/>
    <w:link w:val="af0"/>
    <w:uiPriority w:val="99"/>
    <w:unhideWhenUsed/>
    <w:rsid w:val="001D26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D262E"/>
  </w:style>
  <w:style w:type="paragraph" w:styleId="af1">
    <w:name w:val="footnote text"/>
    <w:basedOn w:val="a"/>
    <w:link w:val="af2"/>
    <w:uiPriority w:val="99"/>
    <w:semiHidden/>
    <w:unhideWhenUsed/>
    <w:rsid w:val="001D26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D262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D262E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232A2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32A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CB83C-66A3-4673-872C-85A2AFBA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Катрук Татьяна Олеговна</cp:lastModifiedBy>
  <cp:revision>2</cp:revision>
  <cp:lastPrinted>2021-06-20T22:12:00Z</cp:lastPrinted>
  <dcterms:created xsi:type="dcterms:W3CDTF">2021-06-29T22:51:00Z</dcterms:created>
  <dcterms:modified xsi:type="dcterms:W3CDTF">2021-06-29T22:51:00Z</dcterms:modified>
</cp:coreProperties>
</file>