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051A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18.04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14</w:t>
            </w:r>
            <w:r w:rsidR="00051A67">
              <w:rPr>
                <w:szCs w:val="24"/>
              </w:rPr>
              <w:t>8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4348BC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1C20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7E6FCB" w:rsidTr="00051A67">
        <w:trPr>
          <w:trHeight w:val="460"/>
        </w:trPr>
        <w:tc>
          <w:tcPr>
            <w:tcW w:w="5671" w:type="dxa"/>
          </w:tcPr>
          <w:p w:rsidR="007E6FCB" w:rsidRPr="00D239AB" w:rsidRDefault="00051A67" w:rsidP="004348BC">
            <w:pPr>
              <w:jc w:val="both"/>
              <w:rPr>
                <w:sz w:val="28"/>
                <w:szCs w:val="28"/>
              </w:rPr>
            </w:pPr>
            <w:r w:rsidRPr="0011229D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>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265D" w:rsidRDefault="00051A67" w:rsidP="00051A67">
      <w:pPr>
        <w:ind w:firstLine="709"/>
        <w:jc w:val="both"/>
        <w:rPr>
          <w:sz w:val="28"/>
          <w:szCs w:val="28"/>
        </w:rPr>
      </w:pPr>
      <w:r w:rsidRPr="0011229D">
        <w:rPr>
          <w:sz w:val="28"/>
          <w:szCs w:val="28"/>
        </w:rPr>
        <w:t xml:space="preserve">Рассмотрев проект решения </w:t>
      </w:r>
      <w:r w:rsidRPr="00130968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участия Петропавловск-Камчатского городского округа</w:t>
      </w:r>
      <w:r w:rsidRPr="005B5D5C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Pr="0011229D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разработанный</w:t>
      </w:r>
      <w:r w:rsidRPr="00863F67">
        <w:rPr>
          <w:sz w:val="28"/>
          <w:szCs w:val="28"/>
        </w:rPr>
        <w:t xml:space="preserve"> рабочей группой</w:t>
      </w:r>
      <w:r>
        <w:rPr>
          <w:sz w:val="28"/>
          <w:szCs w:val="28"/>
        </w:rPr>
        <w:t>, созданной решением</w:t>
      </w:r>
      <w:r w:rsidRPr="00863F67">
        <w:rPr>
          <w:sz w:val="28"/>
          <w:szCs w:val="28"/>
        </w:rPr>
        <w:t xml:space="preserve"> </w:t>
      </w:r>
      <w:r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</w:t>
      </w:r>
      <w:r>
        <w:rPr>
          <w:bCs/>
          <w:sz w:val="28"/>
          <w:szCs w:val="28"/>
        </w:rPr>
        <w:br/>
      </w:r>
      <w:r w:rsidRPr="00863F6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29.11.2017 № 65-р, и</w:t>
      </w:r>
      <w:r>
        <w:rPr>
          <w:sz w:val="28"/>
          <w:szCs w:val="28"/>
        </w:rPr>
        <w:t xml:space="preserve"> </w:t>
      </w:r>
      <w:r w:rsidRPr="00D90FB3">
        <w:rPr>
          <w:sz w:val="28"/>
          <w:szCs w:val="28"/>
        </w:rPr>
        <w:t xml:space="preserve">внесенный </w:t>
      </w:r>
      <w:r>
        <w:rPr>
          <w:sz w:val="28"/>
          <w:szCs w:val="28"/>
        </w:rPr>
        <w:t xml:space="preserve">председателем Городской Думы </w:t>
      </w:r>
      <w:r w:rsidRPr="009B2117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Монаховой Г.В.</w:t>
      </w:r>
      <w:r w:rsidRPr="009B211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051A67" w:rsidRDefault="00051A67" w:rsidP="0003265D">
      <w:pPr>
        <w:rPr>
          <w:sz w:val="28"/>
          <w:szCs w:val="28"/>
        </w:rPr>
      </w:pPr>
    </w:p>
    <w:p w:rsidR="0003265D" w:rsidRPr="000C06E3" w:rsidRDefault="0003265D" w:rsidP="0003265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03265D" w:rsidRDefault="0003265D" w:rsidP="0003265D">
      <w:pPr>
        <w:rPr>
          <w:sz w:val="28"/>
          <w:szCs w:val="28"/>
        </w:rPr>
      </w:pPr>
    </w:p>
    <w:p w:rsidR="00051A67" w:rsidRDefault="004348BC" w:rsidP="00051A67">
      <w:pPr>
        <w:ind w:firstLine="709"/>
        <w:jc w:val="both"/>
        <w:rPr>
          <w:sz w:val="28"/>
          <w:szCs w:val="28"/>
        </w:rPr>
      </w:pPr>
      <w:r w:rsidRPr="00C50CF9">
        <w:rPr>
          <w:sz w:val="28"/>
          <w:szCs w:val="28"/>
        </w:rPr>
        <w:t>1</w:t>
      </w:r>
      <w:r w:rsidR="00051A67">
        <w:rPr>
          <w:sz w:val="28"/>
          <w:szCs w:val="28"/>
        </w:rPr>
        <w:t xml:space="preserve">. </w:t>
      </w:r>
      <w:r w:rsidR="00051A67" w:rsidRPr="0011229D">
        <w:rPr>
          <w:sz w:val="28"/>
          <w:szCs w:val="28"/>
        </w:rPr>
        <w:t xml:space="preserve">Принять Решение </w:t>
      </w:r>
      <w:r w:rsidR="00051A67" w:rsidRPr="00130968">
        <w:rPr>
          <w:sz w:val="28"/>
          <w:szCs w:val="28"/>
        </w:rPr>
        <w:t xml:space="preserve">о </w:t>
      </w:r>
      <w:r w:rsidR="00051A67">
        <w:rPr>
          <w:sz w:val="28"/>
          <w:szCs w:val="28"/>
        </w:rPr>
        <w:t xml:space="preserve">порядке участия Петропавловск-Камчатского </w:t>
      </w:r>
      <w:r w:rsidR="00051A67">
        <w:rPr>
          <w:sz w:val="28"/>
          <w:szCs w:val="28"/>
        </w:rPr>
        <w:br/>
        <w:t>городского округа</w:t>
      </w:r>
      <w:r w:rsidR="00051A67" w:rsidRPr="005B5D5C">
        <w:rPr>
          <w:sz w:val="28"/>
          <w:szCs w:val="28"/>
        </w:rPr>
        <w:t xml:space="preserve"> </w:t>
      </w:r>
      <w:r w:rsidR="00051A67">
        <w:rPr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051A67" w:rsidRPr="0011229D">
        <w:rPr>
          <w:sz w:val="28"/>
          <w:szCs w:val="28"/>
        </w:rPr>
        <w:t>.</w:t>
      </w:r>
    </w:p>
    <w:p w:rsidR="00051A67" w:rsidRPr="00FA1B15" w:rsidRDefault="00051A67" w:rsidP="00051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1B15">
        <w:rPr>
          <w:sz w:val="28"/>
          <w:szCs w:val="28"/>
        </w:rPr>
        <w:t xml:space="preserve">. </w:t>
      </w:r>
      <w:r w:rsidRPr="00FA1B15">
        <w:rPr>
          <w:bCs/>
          <w:sz w:val="28"/>
          <w:szCs w:val="28"/>
        </w:rPr>
        <w:t xml:space="preserve">Направить принятое Решение Главе Петропавловск-Камчатского </w:t>
      </w:r>
      <w:r>
        <w:rPr>
          <w:bCs/>
          <w:sz w:val="28"/>
          <w:szCs w:val="28"/>
        </w:rPr>
        <w:br/>
      </w:r>
      <w:r w:rsidRPr="00FA1B15">
        <w:rPr>
          <w:bCs/>
          <w:sz w:val="28"/>
          <w:szCs w:val="28"/>
        </w:rPr>
        <w:t>городского округа для подписания и обнародования.</w:t>
      </w:r>
    </w:p>
    <w:p w:rsidR="00025C72" w:rsidRDefault="00025C72" w:rsidP="00051A67">
      <w:pPr>
        <w:pStyle w:val="af"/>
        <w:ind w:left="0" w:firstLine="709"/>
        <w:jc w:val="both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1B3A84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3265D" w:rsidRPr="00FA1B15" w:rsidRDefault="0003265D" w:rsidP="009F0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0239F9">
            <w:pPr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D11D4D">
        <w:trPr>
          <w:trHeight w:val="113"/>
        </w:trPr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Default="00621ECD" w:rsidP="00D11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3C1">
        <w:rPr>
          <w:sz w:val="28"/>
          <w:szCs w:val="28"/>
        </w:rPr>
        <w:t>20.04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9F03C1">
        <w:rPr>
          <w:sz w:val="28"/>
          <w:szCs w:val="28"/>
        </w:rPr>
        <w:t>4</w:t>
      </w:r>
      <w:r w:rsidR="00D11D4D">
        <w:rPr>
          <w:sz w:val="28"/>
          <w:szCs w:val="28"/>
          <w:lang w:val="en-US"/>
        </w:rPr>
        <w:t>3</w:t>
      </w:r>
      <w:r w:rsidR="000C06E3">
        <w:rPr>
          <w:sz w:val="28"/>
          <w:szCs w:val="28"/>
        </w:rPr>
        <w:t>-нд</w:t>
      </w:r>
    </w:p>
    <w:p w:rsidR="00D11D4D" w:rsidRPr="00A053F4" w:rsidRDefault="00D11D4D" w:rsidP="00D11D4D">
      <w:pPr>
        <w:jc w:val="center"/>
        <w:rPr>
          <w:sz w:val="28"/>
          <w:szCs w:val="28"/>
        </w:rPr>
      </w:pPr>
    </w:p>
    <w:p w:rsidR="00D11D4D" w:rsidRDefault="00D11D4D" w:rsidP="00D11D4D">
      <w:pPr>
        <w:pStyle w:val="a3"/>
        <w:tabs>
          <w:tab w:val="left" w:pos="9781"/>
        </w:tabs>
        <w:jc w:val="center"/>
        <w:rPr>
          <w:b/>
          <w:sz w:val="28"/>
          <w:szCs w:val="28"/>
        </w:rPr>
      </w:pPr>
      <w:r w:rsidRPr="003F7A2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участия </w:t>
      </w:r>
      <w:r w:rsidRPr="003F7A24">
        <w:rPr>
          <w:b/>
          <w:sz w:val="28"/>
          <w:szCs w:val="28"/>
        </w:rPr>
        <w:t>Петропавловск-Камчатского городского</w:t>
      </w:r>
      <w:r w:rsidRPr="005B5D5C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br/>
      </w:r>
      <w:r w:rsidRPr="005B5D5C">
        <w:rPr>
          <w:b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9F03C1">
        <w:rPr>
          <w:i/>
          <w:iCs/>
        </w:rPr>
        <w:t>18.04</w:t>
      </w:r>
      <w:r>
        <w:rPr>
          <w:i/>
          <w:iCs/>
        </w:rPr>
        <w:t xml:space="preserve">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</w:t>
      </w:r>
      <w:r w:rsidR="009F03C1">
        <w:rPr>
          <w:i/>
          <w:iCs/>
        </w:rPr>
        <w:t>14</w:t>
      </w:r>
      <w:r w:rsidR="00D11D4D" w:rsidRPr="00D11D4D">
        <w:rPr>
          <w:i/>
          <w:iCs/>
        </w:rPr>
        <w:t>8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D11D4D" w:rsidRPr="00874B5C" w:rsidRDefault="00D11D4D" w:rsidP="004C684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74B5C">
        <w:rPr>
          <w:b/>
          <w:sz w:val="28"/>
          <w:szCs w:val="28"/>
        </w:rPr>
        <w:t>Статья 1. Предмет регулирования настоящего Решения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Настоящее Решение о порядке участия Петропавловск-Камчатского </w:t>
      </w:r>
      <w:r w:rsidRPr="00C12B5F">
        <w:rPr>
          <w:sz w:val="28"/>
          <w:szCs w:val="28"/>
        </w:rPr>
        <w:t xml:space="preserve">городского округа в организации деятельности по сбору (в том числе раздельному сбору) транспортированию, обработке, утилизации, обезвреживанию, захоронению твердых </w:t>
      </w:r>
      <w:r w:rsidRPr="00C12B5F">
        <w:rPr>
          <w:color w:val="000000" w:themeColor="text1"/>
          <w:sz w:val="28"/>
          <w:szCs w:val="28"/>
        </w:rPr>
        <w:t xml:space="preserve">коммунальных отходов </w:t>
      </w:r>
      <w:r>
        <w:rPr>
          <w:color w:val="000000" w:themeColor="text1"/>
          <w:sz w:val="28"/>
          <w:szCs w:val="28"/>
        </w:rPr>
        <w:t xml:space="preserve">(далее – Решение) </w:t>
      </w:r>
      <w:r w:rsidRPr="00C12B5F">
        <w:rPr>
          <w:color w:val="000000" w:themeColor="text1"/>
          <w:sz w:val="28"/>
          <w:szCs w:val="28"/>
        </w:rPr>
        <w:t xml:space="preserve">разработано в соответствии </w:t>
      </w:r>
      <w:r>
        <w:rPr>
          <w:color w:val="000000" w:themeColor="text1"/>
          <w:sz w:val="28"/>
          <w:szCs w:val="28"/>
        </w:rPr>
        <w:br/>
      </w:r>
      <w:r w:rsidRPr="00C12B5F">
        <w:rPr>
          <w:color w:val="000000" w:themeColor="text1"/>
          <w:sz w:val="28"/>
          <w:szCs w:val="28"/>
        </w:rPr>
        <w:t>с Ф</w:t>
      </w:r>
      <w:r w:rsidRPr="00C12B5F">
        <w:rPr>
          <w:rFonts w:eastAsia="Calibri"/>
          <w:color w:val="000000" w:themeColor="text1"/>
          <w:sz w:val="28"/>
          <w:szCs w:val="28"/>
        </w:rPr>
        <w:t xml:space="preserve">едеральным законом от 06.10.2003 </w:t>
      </w:r>
      <w:hyperlink r:id="rId9" w:history="1">
        <w:r>
          <w:rPr>
            <w:rFonts w:eastAsia="Calibri"/>
            <w:color w:val="000000" w:themeColor="text1"/>
            <w:sz w:val="28"/>
            <w:szCs w:val="28"/>
          </w:rPr>
          <w:t>№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131-ФЗ</w:t>
      </w:r>
      <w:r w:rsidRPr="00C12B5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«</w:t>
      </w:r>
      <w:r w:rsidRPr="00C12B5F">
        <w:rPr>
          <w:rFonts w:eastAsia="Calibri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color w:val="000000" w:themeColor="text1"/>
          <w:sz w:val="28"/>
          <w:szCs w:val="28"/>
        </w:rPr>
        <w:t xml:space="preserve">», Федеральным законом </w:t>
      </w:r>
      <w:r>
        <w:rPr>
          <w:rFonts w:eastAsia="Calibri"/>
          <w:color w:val="000000" w:themeColor="text1"/>
          <w:sz w:val="28"/>
          <w:szCs w:val="28"/>
        </w:rPr>
        <w:br/>
      </w:r>
      <w:r w:rsidRPr="00C12B5F">
        <w:rPr>
          <w:rFonts w:eastAsia="Calibri"/>
          <w:color w:val="000000" w:themeColor="text1"/>
          <w:sz w:val="28"/>
          <w:szCs w:val="28"/>
        </w:rPr>
        <w:t xml:space="preserve">от 24.06.1998 </w:t>
      </w:r>
      <w:hyperlink r:id="rId10" w:history="1">
        <w:r>
          <w:rPr>
            <w:rFonts w:eastAsia="Calibri"/>
            <w:color w:val="000000" w:themeColor="text1"/>
            <w:sz w:val="28"/>
            <w:szCs w:val="28"/>
          </w:rPr>
          <w:t>№</w:t>
        </w:r>
      </w:hyperlink>
      <w:r w:rsidRPr="00C12B5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89-ФЗ «</w:t>
      </w:r>
      <w:r w:rsidRPr="00C12B5F">
        <w:rPr>
          <w:rFonts w:eastAsia="Calibri"/>
          <w:color w:val="000000" w:themeColor="text1"/>
          <w:sz w:val="28"/>
          <w:szCs w:val="28"/>
        </w:rPr>
        <w:t>Об отходах производства и потребления»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br/>
        <w:t xml:space="preserve">(далее – Федеральный закон от 24.06.1998 № 89-ФЗ) </w:t>
      </w:r>
      <w:r w:rsidRPr="00C12B5F">
        <w:rPr>
          <w:rFonts w:eastAsia="Calibri"/>
          <w:sz w:val="28"/>
          <w:szCs w:val="28"/>
        </w:rPr>
        <w:t xml:space="preserve">и определяет </w:t>
      </w:r>
      <w:r>
        <w:rPr>
          <w:rFonts w:eastAsia="Calibri"/>
          <w:sz w:val="28"/>
          <w:szCs w:val="28"/>
        </w:rPr>
        <w:t xml:space="preserve">порядок </w:t>
      </w:r>
      <w:r w:rsidRPr="00C12B5F">
        <w:rPr>
          <w:rFonts w:eastAsia="Calibri"/>
          <w:sz w:val="28"/>
          <w:szCs w:val="28"/>
        </w:rPr>
        <w:t xml:space="preserve">участия </w:t>
      </w:r>
      <w:r>
        <w:rPr>
          <w:rFonts w:eastAsia="Calibri"/>
          <w:sz w:val="28"/>
          <w:szCs w:val="28"/>
        </w:rPr>
        <w:t>Петропавловск-Камчатского городского округа</w:t>
      </w:r>
      <w:r w:rsidRPr="00C12B5F">
        <w:rPr>
          <w:rFonts w:eastAsia="Calibri"/>
          <w:sz w:val="28"/>
          <w:szCs w:val="28"/>
        </w:rPr>
        <w:t xml:space="preserve"> в организации деятельности </w:t>
      </w:r>
      <w:r>
        <w:rPr>
          <w:rFonts w:eastAsia="Calibri"/>
          <w:sz w:val="28"/>
          <w:szCs w:val="28"/>
        </w:rPr>
        <w:br/>
      </w:r>
      <w:r w:rsidRPr="00C12B5F">
        <w:rPr>
          <w:rFonts w:eastAsia="Calibri"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на территории Петропавловск-Камчатского городского округа (далее – городской округ)</w:t>
      </w:r>
      <w:r w:rsidRPr="00C12B5F">
        <w:rPr>
          <w:rFonts w:eastAsia="Calibri"/>
          <w:sz w:val="28"/>
          <w:szCs w:val="28"/>
        </w:rPr>
        <w:t>.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Используемые в настоящем Решении понятия и термины применяются </w:t>
      </w:r>
      <w:r>
        <w:rPr>
          <w:rFonts w:eastAsia="Calibri"/>
          <w:sz w:val="28"/>
          <w:szCs w:val="28"/>
        </w:rPr>
        <w:br/>
        <w:t xml:space="preserve">в том значении, в каком они используются в </w:t>
      </w:r>
      <w:r>
        <w:rPr>
          <w:rFonts w:eastAsia="Calibri"/>
          <w:color w:val="000000" w:themeColor="text1"/>
          <w:sz w:val="28"/>
          <w:szCs w:val="28"/>
        </w:rPr>
        <w:t xml:space="preserve">Федеральном законе </w:t>
      </w:r>
      <w:r w:rsidRPr="00C12B5F">
        <w:rPr>
          <w:rFonts w:eastAsia="Calibri"/>
          <w:color w:val="000000" w:themeColor="text1"/>
          <w:sz w:val="28"/>
          <w:szCs w:val="28"/>
        </w:rPr>
        <w:t xml:space="preserve">от 24.06.1998 </w:t>
      </w:r>
      <w:r>
        <w:rPr>
          <w:rFonts w:eastAsia="Calibri"/>
          <w:color w:val="000000" w:themeColor="text1"/>
          <w:sz w:val="28"/>
          <w:szCs w:val="28"/>
        </w:rPr>
        <w:br/>
      </w:r>
      <w:hyperlink r:id="rId11" w:history="1">
        <w:r>
          <w:rPr>
            <w:rFonts w:eastAsia="Calibri"/>
            <w:color w:val="000000" w:themeColor="text1"/>
            <w:sz w:val="28"/>
            <w:szCs w:val="28"/>
          </w:rPr>
          <w:t>№</w:t>
        </w:r>
      </w:hyperlink>
      <w:r w:rsidRPr="00C12B5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89-ФЗ.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 Участие в организации деятельности по сбору (в том числе раздельному сбору), транспортированию, обработке, утилизации, обезвреживанию, захоронении твердых коммунальных отходов на территории городского округа осуществляется администрацией Петропавловск-Камчатского городского округа </w:t>
      </w:r>
      <w:r>
        <w:rPr>
          <w:rFonts w:eastAsia="Calibri"/>
          <w:color w:val="000000" w:themeColor="text1"/>
          <w:sz w:val="28"/>
          <w:szCs w:val="28"/>
        </w:rPr>
        <w:br/>
        <w:t>(далее – администрация городского округа) самостоятельно и в лице следующих ее органов: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1) Управления городского хозяйства администрации Петропавловск-Камчатского городского округа (далее – Управление городского хозяйства);</w:t>
      </w:r>
    </w:p>
    <w:p w:rsidR="00D11D4D" w:rsidRPr="00C12B5F" w:rsidRDefault="00D11D4D" w:rsidP="004C68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 xml:space="preserve">2) </w:t>
      </w:r>
      <w:r>
        <w:rPr>
          <w:rFonts w:eastAsia="Calibri"/>
          <w:sz w:val="28"/>
          <w:szCs w:val="28"/>
        </w:rPr>
        <w:t>Управления архитектуры, градостроительства и земельных отношений администрации Петропавловск-Камчатского городского округа (далее - Управление архитектуры, градостроительства и земельных отношений).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4B5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874B5C">
        <w:rPr>
          <w:b/>
          <w:sz w:val="28"/>
          <w:szCs w:val="28"/>
        </w:rPr>
        <w:t>. Полномочия</w:t>
      </w:r>
      <w:r>
        <w:rPr>
          <w:b/>
          <w:sz w:val="28"/>
          <w:szCs w:val="28"/>
        </w:rPr>
        <w:t xml:space="preserve"> по</w:t>
      </w:r>
      <w:r w:rsidRPr="00874B5C">
        <w:rPr>
          <w:b/>
          <w:sz w:val="28"/>
          <w:szCs w:val="28"/>
        </w:rPr>
        <w:t xml:space="preserve"> </w:t>
      </w:r>
      <w:r w:rsidRPr="009A034A">
        <w:rPr>
          <w:rFonts w:eastAsia="Calibri"/>
          <w:b/>
          <w:color w:val="000000" w:themeColor="text1"/>
          <w:sz w:val="28"/>
          <w:szCs w:val="28"/>
        </w:rPr>
        <w:t xml:space="preserve">участию в организации деятельности по сбору </w:t>
      </w:r>
      <w:r>
        <w:rPr>
          <w:rFonts w:eastAsia="Calibri"/>
          <w:b/>
          <w:color w:val="000000" w:themeColor="text1"/>
          <w:sz w:val="28"/>
          <w:szCs w:val="28"/>
        </w:rPr>
        <w:br/>
      </w:r>
      <w:r w:rsidRPr="009A034A">
        <w:rPr>
          <w:rFonts w:eastAsia="Calibri"/>
          <w:b/>
          <w:color w:val="000000" w:themeColor="text1"/>
          <w:sz w:val="28"/>
          <w:szCs w:val="28"/>
        </w:rPr>
        <w:t>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К полномочиям администрации городского округа </w:t>
      </w:r>
      <w:r>
        <w:rPr>
          <w:sz w:val="28"/>
          <w:szCs w:val="28"/>
        </w:rPr>
        <w:t>относятся</w:t>
      </w:r>
      <w:r>
        <w:rPr>
          <w:rFonts w:eastAsia="Calibri"/>
          <w:sz w:val="28"/>
          <w:szCs w:val="28"/>
        </w:rPr>
        <w:t>: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принятие муниципальных правовых актов, регулирующих участие </w:t>
      </w:r>
      <w:r>
        <w:rPr>
          <w:rFonts w:eastAsia="Calibri"/>
          <w:sz w:val="28"/>
          <w:szCs w:val="28"/>
        </w:rPr>
        <w:br/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округа;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разработка и утверждение муниципальных программ </w:t>
      </w:r>
      <w:r>
        <w:rPr>
          <w:rFonts w:eastAsia="Calibri"/>
          <w:sz w:val="28"/>
          <w:szCs w:val="28"/>
        </w:rPr>
        <w:br/>
        <w:t>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округа;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осуществление иных полномочий, отнесенных к компетенции </w:t>
      </w:r>
      <w:r w:rsidRPr="00AA0969">
        <w:rPr>
          <w:rFonts w:eastAsia="Calibri"/>
          <w:sz w:val="28"/>
          <w:szCs w:val="28"/>
        </w:rPr>
        <w:t xml:space="preserve">администрации городского округа федеральными законами, законами Камчатского края, </w:t>
      </w:r>
      <w:r>
        <w:rPr>
          <w:sz w:val="28"/>
          <w:szCs w:val="28"/>
        </w:rPr>
        <w:t>м</w:t>
      </w:r>
      <w:r>
        <w:rPr>
          <w:rFonts w:eastAsia="Calibri"/>
          <w:sz w:val="28"/>
          <w:szCs w:val="28"/>
        </w:rPr>
        <w:t>униципальными правовыми актами.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К полномочиям Управления городского хозяйства относятся: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выявление и информирование уполномоченного органа исполнительной власти Камчатского края в области обращения с отходами о местах несанкционированного складирования твердых коммунальных отходов </w:t>
      </w:r>
      <w:r>
        <w:rPr>
          <w:rFonts w:eastAsia="Calibri"/>
          <w:sz w:val="28"/>
          <w:szCs w:val="28"/>
        </w:rPr>
        <w:br/>
        <w:t>на территории городского округа с целью их ликвидации;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реализация муниципальных программ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округа;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ликвидация мест несанкционированного размещения твердых коммунальных отходов на территории городского округа на землях, находящихся </w:t>
      </w:r>
      <w:r>
        <w:rPr>
          <w:rFonts w:eastAsia="Calibri"/>
          <w:sz w:val="28"/>
          <w:szCs w:val="28"/>
        </w:rPr>
        <w:br/>
        <w:t xml:space="preserve">в собственности городского округа и не имеющих других законных правообладателей (землепользователей, землевладельцев, арендаторов), а также </w:t>
      </w:r>
      <w:r>
        <w:rPr>
          <w:rFonts w:eastAsia="Calibri"/>
          <w:sz w:val="28"/>
          <w:szCs w:val="28"/>
        </w:rPr>
        <w:br/>
        <w:t xml:space="preserve">на землях, государственная собственность на которые не разграничена в случае, </w:t>
      </w:r>
      <w:r>
        <w:rPr>
          <w:rFonts w:eastAsia="Calibri"/>
          <w:sz w:val="28"/>
          <w:szCs w:val="28"/>
        </w:rPr>
        <w:br/>
        <w:t>если виновное лицо не установлено;</w:t>
      </w:r>
    </w:p>
    <w:p w:rsidR="00D11D4D" w:rsidRPr="00201CE6" w:rsidRDefault="00D11D4D" w:rsidP="004C6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направление обращений в организации, осуществляющие деятельность в области обращения с твердыми коммунальными отходами, в пределах своих полномочий в области обращения с твердыми коммунальными отходами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:rsidR="00D11D4D" w:rsidRPr="00F54DAE" w:rsidRDefault="00D11D4D" w:rsidP="004C6840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5) </w:t>
      </w:r>
      <w:r>
        <w:rPr>
          <w:rFonts w:eastAsia="Calibri"/>
          <w:sz w:val="28"/>
          <w:szCs w:val="28"/>
        </w:rPr>
        <w:t>осуществление иных полномочий, установленных муниципальными правовыми актами городского округа.</w:t>
      </w:r>
    </w:p>
    <w:p w:rsidR="00D11D4D" w:rsidRPr="00F54DAE" w:rsidRDefault="00D11D4D" w:rsidP="004C6840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 К полномочиям </w:t>
      </w:r>
      <w:r>
        <w:rPr>
          <w:rFonts w:eastAsia="Calibri"/>
          <w:sz w:val="28"/>
          <w:szCs w:val="28"/>
        </w:rPr>
        <w:t xml:space="preserve">Управления архитектуры, градостроительства и земельных отношений как </w:t>
      </w:r>
      <w:r w:rsidRPr="00AA0969">
        <w:rPr>
          <w:rFonts w:eastAsia="Calibri"/>
          <w:sz w:val="28"/>
          <w:szCs w:val="28"/>
        </w:rPr>
        <w:t xml:space="preserve">орган </w:t>
      </w:r>
      <w:r>
        <w:rPr>
          <w:rFonts w:eastAsia="Calibri"/>
          <w:sz w:val="28"/>
          <w:szCs w:val="28"/>
        </w:rPr>
        <w:t>администрации городского округа относятся:</w:t>
      </w:r>
    </w:p>
    <w:p w:rsidR="00D11D4D" w:rsidRDefault="00D11D4D" w:rsidP="004C684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1) предоставление земельных участков для размещения полигонов твердых коммунальных отходов в соответствии с </w:t>
      </w:r>
      <w:r>
        <w:rPr>
          <w:rFonts w:eastAsia="Calibri"/>
          <w:sz w:val="28"/>
          <w:szCs w:val="28"/>
        </w:rPr>
        <w:t>Земельным кодексом Российской Федерации;</w:t>
      </w:r>
    </w:p>
    <w:p w:rsidR="00D11D4D" w:rsidRPr="00F54DAE" w:rsidRDefault="00D11D4D" w:rsidP="004C6840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2)  </w:t>
      </w:r>
      <w:r>
        <w:rPr>
          <w:rFonts w:eastAsia="Calibri"/>
          <w:sz w:val="28"/>
          <w:szCs w:val="28"/>
        </w:rPr>
        <w:t>осуществление иных полномочий, установленных муниципальными правовыми актами городского округа.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1D4D" w:rsidRDefault="00D11D4D" w:rsidP="004C68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3404E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3</w:t>
      </w:r>
      <w:r w:rsidRPr="0083404E">
        <w:rPr>
          <w:b/>
          <w:sz w:val="28"/>
          <w:szCs w:val="28"/>
        </w:rPr>
        <w:t>. Финансовое обеспечение</w:t>
      </w:r>
      <w:r>
        <w:rPr>
          <w:b/>
          <w:sz w:val="28"/>
          <w:szCs w:val="28"/>
        </w:rPr>
        <w:t xml:space="preserve"> реализации настоящего Решения</w:t>
      </w:r>
    </w:p>
    <w:p w:rsidR="00D11D4D" w:rsidRDefault="00D11D4D" w:rsidP="004C684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Финансовое обеспечение реализации настоящего Решения является </w:t>
      </w:r>
      <w:r>
        <w:rPr>
          <w:rFonts w:eastAsia="Calibri"/>
          <w:sz w:val="28"/>
          <w:szCs w:val="28"/>
        </w:rPr>
        <w:br/>
        <w:t xml:space="preserve">расходным обязательством Петропавловск-Камчатского городского округа </w:t>
      </w:r>
      <w:r>
        <w:rPr>
          <w:rFonts w:eastAsia="Calibri"/>
          <w:sz w:val="28"/>
          <w:szCs w:val="28"/>
        </w:rPr>
        <w:br/>
        <w:t xml:space="preserve">и осуществляется за счет средств бюджета Петропавловск-Камчатского городского округа. </w:t>
      </w:r>
    </w:p>
    <w:p w:rsidR="00D11D4D" w:rsidRDefault="00D11D4D" w:rsidP="004C68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1D4D" w:rsidRPr="00B16E6F" w:rsidRDefault="00D11D4D" w:rsidP="004C684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>
        <w:rPr>
          <w:rFonts w:eastAsia="Calibri"/>
          <w:b/>
          <w:sz w:val="28"/>
          <w:szCs w:val="28"/>
        </w:rPr>
        <w:t>4</w:t>
      </w:r>
      <w:r w:rsidRPr="00B16E6F">
        <w:rPr>
          <w:rFonts w:eastAsia="Calibri"/>
          <w:b/>
          <w:sz w:val="28"/>
          <w:szCs w:val="28"/>
        </w:rPr>
        <w:t>. Заключительные положения</w:t>
      </w:r>
    </w:p>
    <w:p w:rsidR="00D11D4D" w:rsidRPr="00882F92" w:rsidRDefault="00D11D4D" w:rsidP="00D11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971">
        <w:rPr>
          <w:sz w:val="28"/>
          <w:szCs w:val="28"/>
        </w:rPr>
        <w:t xml:space="preserve">Настоящее Решение вступает в </w:t>
      </w:r>
      <w:r w:rsidRPr="00882F92">
        <w:rPr>
          <w:sz w:val="28"/>
          <w:szCs w:val="28"/>
        </w:rPr>
        <w:t xml:space="preserve">силу </w:t>
      </w:r>
      <w:r w:rsidRPr="00882F92">
        <w:rPr>
          <w:rFonts w:eastAsia="Calibri"/>
          <w:iCs/>
          <w:sz w:val="28"/>
          <w:szCs w:val="28"/>
        </w:rPr>
        <w:t>после дня его официального опубликования</w:t>
      </w:r>
      <w:r>
        <w:rPr>
          <w:rFonts w:eastAsia="Calibri"/>
          <w:iCs/>
          <w:sz w:val="28"/>
          <w:szCs w:val="28"/>
        </w:rPr>
        <w:t>.</w:t>
      </w:r>
      <w:r w:rsidRPr="00882F92">
        <w:rPr>
          <w:sz w:val="28"/>
          <w:szCs w:val="28"/>
        </w:rPr>
        <w:t xml:space="preserve"> 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0239F9">
        <w:trPr>
          <w:trHeight w:val="857"/>
        </w:trPr>
        <w:tc>
          <w:tcPr>
            <w:tcW w:w="4272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9F03C1" w:rsidRDefault="009F03C1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9F03C1" w:rsidRDefault="009F03C1" w:rsidP="009F03C1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9F03C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  <w:bookmarkStart w:id="0" w:name="_GoBack"/>
        <w:bookmarkEnd w:id="0"/>
      </w:tr>
    </w:tbl>
    <w:p w:rsidR="00EF3F33" w:rsidRDefault="00EF3F33" w:rsidP="00D0205C"/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34" w:rsidRDefault="00060834" w:rsidP="00554104">
      <w:r>
        <w:separator/>
      </w:r>
    </w:p>
  </w:endnote>
  <w:endnote w:type="continuationSeparator" w:id="0">
    <w:p w:rsidR="00060834" w:rsidRDefault="0006083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34" w:rsidRDefault="00060834" w:rsidP="00554104">
      <w:r>
        <w:separator/>
      </w:r>
    </w:p>
  </w:footnote>
  <w:footnote w:type="continuationSeparator" w:id="0">
    <w:p w:rsidR="00060834" w:rsidRDefault="0006083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39F9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1A67"/>
    <w:rsid w:val="00053F28"/>
    <w:rsid w:val="00054BB5"/>
    <w:rsid w:val="00056539"/>
    <w:rsid w:val="000571DC"/>
    <w:rsid w:val="0006014E"/>
    <w:rsid w:val="00060834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3BC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D4D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26AA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BD622DD76C58A6FDFFB02ED7C6869E4FB3ADDA8332D4FDAE2D128C93C2F0945F967566GFt1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BD622DD76C58A6FDFFB02ED7C6869E4FB3ADDA8332D4FDAE2D128C93C2F0945F967566GFt1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BD622DD76C58A6FDFFB02ED7C6869E4FBAA9DE8535D4FDAE2D128C93C2F0945F967566F36CFA5EG1t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5744-F2EA-4691-99A4-E315234F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5</cp:revision>
  <cp:lastPrinted>2018-01-31T02:39:00Z</cp:lastPrinted>
  <dcterms:created xsi:type="dcterms:W3CDTF">2018-04-18T04:39:00Z</dcterms:created>
  <dcterms:modified xsi:type="dcterms:W3CDTF">2018-04-18T05:51:00Z</dcterms:modified>
</cp:coreProperties>
</file>