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043"/>
        <w:tblLook w:val="01e0"/>
        <w:tblW w:type="dxa" w:w="10043"/>
        <w:jc w:val="center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043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lang w:val="en-US"/>
              </w:rPr>
              <w:jc w:val="center"/>
            </w:pPr>
            <w:r w:rsidR="00dd6031" w:rsidRPr="00a015ee">
              <w:rPr>
                <w:szCs w:val="28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FAE7B7FA-AAD6-48F1-BA0A-13819F19E6A2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dd6031">
              <w:rPr>
                <w:lang w:val="en-US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dd6031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dd6031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dd6031" w:rsidRPr="006d10d7">
              <w:rPr>
                <w:sz w:val="24"/>
                <w:noProof/>
              </w:rPr>
              <w:pict>
                <v:line id="_x0000_s1053" type="#_x0000_t20" style="position:absolute;mso-wrap-distance-top:-0.00015748031496062991pt;mso-wrap-distance-bottom:-0.00015748031496062991pt;mso-position-vertical-relative:page;" from="-14.300000000000001pt,10.1pt" to="492.30000000000001pt,10.1pt" strokeweight="5.000000pt">
                  <v:stroke linestyle="thickThin"/>
                </v:line>
              </w:pict>
            </w:r>
            <w:r w:rsidR="00dd6031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dd6031">
      <w:pPr>
        <w:pStyle w:val="Normal"/>
        <w:rPr>
          <w:b/>
          <w:szCs w:val="28"/>
        </w:rPr>
        <w:jc w:val="center"/>
      </w:pPr>
      <w:r w:rsidR="00dd6031" w:rsidRPr="00c35458">
        <w:rPr>
          <w:b/>
          <w:szCs w:val="28"/>
        </w:rPr>
      </w:r>
    </w:p>
    <w:p w:rsidP="00dd6031">
      <w:pPr>
        <w:pStyle w:val="Normal"/>
        <w:rPr>
          <w:b/>
          <w:sz w:val="36"/>
          <w:szCs w:val="36"/>
        </w:rPr>
        <w:jc w:val="center"/>
      </w:pPr>
      <w:r w:rsidR="00dd6031" w:rsidRPr="008522a2">
        <w:rPr>
          <w:b/>
          <w:sz w:val="36"/>
          <w:szCs w:val="36"/>
        </w:rPr>
        <w:t xml:space="preserve">РЕШЕНИЕ</w:t>
      </w:r>
    </w:p>
    <w:p w:rsidP="009442d2">
      <w:pPr>
        <w:pStyle w:val="Normal"/>
        <w:rPr>
          <w:b/>
          <w:szCs w:val="28"/>
        </w:rPr>
        <w:jc w:val="center"/>
      </w:pPr>
      <w:r w:rsidR="00dd6031" w:rsidRPr="00c35458">
        <w:rPr>
          <w:b/>
          <w:szCs w:val="28"/>
        </w:rPr>
      </w:r>
    </w:p>
    <w:tbl>
      <w:tblPr>
        <w:tblW w:type="auto" w:w="0"/>
        <w:tblLook w:val="01e0"/>
        <w:tblW w:type="auto" w:w="0"/>
        <w:tblOverlap w:val="never"/>
        <w:tblpPr w:horzAnchor="margin" w:leftFromText="180" w:rightFromText="180" w:tblpX="108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227"/>
      </w:tblGrid>
      <w:tr>
        <w:trPr>
          <w:trHeight w:hRule="atLeast" w:val="328"/>
          <w:trHeight w:hRule="atLeast" w:val="328"/>
        </w:trPr>
        <w:tc>
          <w:tcPr>
            <w:textDirection w:val="lrTb"/>
            <w:vAlign w:val="top"/>
            <w:tcW w:type="dxa" w:w="3227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1970d3">
            <w:pPr>
              <w:pStyle w:val="BodyText"/>
              <w:rPr>
                <w:sz w:val="24"/>
              </w:rPr>
              <w:suppressOverlap/>
              <w:framePr w:hAnchor="margin" w:hSpace="180" w:vAnchor="text" w:wrap="around" w:x="108" w:y="1"/>
              <w:spacing w:after="0"/>
              <w:jc w:val="center"/>
            </w:pPr>
            <w:r w:rsidR="00c35458">
              <w:rPr>
                <w:sz w:val="24"/>
              </w:rPr>
              <w:t xml:space="preserve">о</w:t>
            </w:r>
            <w:r w:rsidR="00dd6031">
              <w:rPr>
                <w:sz w:val="24"/>
              </w:rPr>
              <w:t xml:space="preserve">т</w:t>
            </w:r>
            <w:r w:rsidR="00c35458">
              <w:rPr>
                <w:sz w:val="24"/>
                <w:lang w:val="ru-RU"/>
              </w:rPr>
              <w:t xml:space="preserve"> 1</w:t>
            </w:r>
            <w:r w:rsidR="004565fe">
              <w:rPr>
                <w:sz w:val="24"/>
                <w:lang w:val="ru-RU"/>
              </w:rPr>
              <w:t xml:space="preserve">4</w:t>
            </w:r>
            <w:r w:rsidR="00c35458">
              <w:rPr>
                <w:sz w:val="24"/>
                <w:lang w:val="ru-RU"/>
              </w:rPr>
              <w:t xml:space="preserve">.0</w:t>
            </w:r>
            <w:r w:rsidR="004565fe">
              <w:rPr>
                <w:sz w:val="24"/>
                <w:lang w:val="ru-RU"/>
              </w:rPr>
              <w:t xml:space="preserve">6</w:t>
            </w:r>
            <w:r w:rsidR="00c35458">
              <w:rPr>
                <w:sz w:val="24"/>
                <w:lang w:val="ru-RU"/>
              </w:rPr>
              <w:t xml:space="preserve">.2017</w:t>
            </w:r>
            <w:r w:rsidR="00dd6031">
              <w:rPr>
                <w:sz w:val="24"/>
              </w:rPr>
              <w:t xml:space="preserve"> </w:t>
            </w:r>
            <w:r w:rsidR="00dd6031" w:rsidRPr="008700fd">
              <w:rPr>
                <w:sz w:val="24"/>
              </w:rPr>
              <w:t xml:space="preserve">№</w:t>
            </w:r>
            <w:r w:rsidR="00dd6031">
              <w:rPr>
                <w:sz w:val="24"/>
              </w:rPr>
              <w:t xml:space="preserve"> </w:t>
            </w:r>
            <w:r w:rsidR="00c35458">
              <w:rPr>
                <w:sz w:val="24"/>
                <w:lang w:val="ru-RU"/>
              </w:rPr>
              <w:t xml:space="preserve">1</w:t>
            </w:r>
            <w:r w:rsidR="00563461">
              <w:rPr>
                <w:sz w:val="24"/>
                <w:lang w:val="ru-RU"/>
              </w:rPr>
              <w:t xml:space="preserve">3</w:t>
            </w:r>
            <w:r w:rsidR="001970d3">
              <w:rPr>
                <w:sz w:val="24"/>
                <w:lang w:val="ru-RU"/>
              </w:rPr>
              <w:t xml:space="preserve">11</w:t>
            </w:r>
            <w:r w:rsidR="00dd6031">
              <w:rPr>
                <w:sz w:val="24"/>
              </w:rPr>
              <w:t xml:space="preserve">-р</w:t>
            </w:r>
            <w:r w:rsidR="00dd6031" w:rsidRPr="008700fd">
              <w:rPr>
                <w:sz w:val="24"/>
              </w:rPr>
            </w:r>
          </w:p>
        </w:tc>
      </w:tr>
      <w:tr>
        <w:trPr>
          <w:trHeight w:hRule="atLeast" w:val="371"/>
          <w:trHeight w:hRule="atLeast" w:val="371"/>
        </w:trPr>
        <w:tc>
          <w:tcPr>
            <w:textDirection w:val="lrTb"/>
            <w:vAlign w:val="center"/>
            <w:tcW w:type="dxa" w:w="3227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826546">
            <w:pPr>
              <w:pStyle w:val="BodyText"/>
              <w:rPr>
                <w:sz w:val="24"/>
              </w:rPr>
              <w:suppressOverlap/>
              <w:framePr w:hAnchor="margin" w:hSpace="180" w:vAnchor="text" w:wrap="around" w:x="108" w:y="1"/>
              <w:spacing w:after="0"/>
              <w:jc w:val="center"/>
            </w:pPr>
            <w:r w:rsidR="00c35458">
              <w:rPr>
                <w:sz w:val="24"/>
                <w:lang w:val="ru-RU"/>
              </w:rPr>
              <w:t xml:space="preserve">5</w:t>
            </w:r>
            <w:r w:rsidR="004565fe">
              <w:rPr>
                <w:sz w:val="24"/>
                <w:lang w:val="ru-RU"/>
              </w:rPr>
              <w:t xml:space="preserve">9</w:t>
            </w:r>
            <w:r w:rsidR="00dd6031">
              <w:rPr>
                <w:sz w:val="24"/>
              </w:rPr>
              <w:t xml:space="preserve">-</w:t>
            </w:r>
            <w:r w:rsidR="009442d2">
              <w:rPr>
                <w:sz w:val="24"/>
                <w:lang w:val="ru-RU"/>
              </w:rPr>
              <w:t xml:space="preserve">я</w:t>
            </w:r>
            <w:r w:rsidR="00dd6031">
              <w:rPr>
                <w:sz w:val="24"/>
              </w:rPr>
              <w:t xml:space="preserve"> </w:t>
            </w:r>
            <w:r w:rsidR="00dd6031" w:rsidRPr="008700fd">
              <w:rPr>
                <w:sz w:val="24"/>
              </w:rPr>
              <w:t xml:space="preserve">сессия</w:t>
            </w:r>
          </w:p>
        </w:tc>
      </w:tr>
      <w:tr>
        <w:trPr>
          <w:trHeight w:hRule="atLeast" w:val="268"/>
          <w:trHeight w:hRule="atLeast" w:val="268"/>
        </w:trPr>
        <w:tc>
          <w:tcPr>
            <w:textDirection w:val="lrTb"/>
            <w:vAlign w:val="top"/>
            <w:tcW w:type="dxa" w:w="3227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387d2c">
            <w:pPr>
              <w:pStyle w:val="BodyText"/>
              <w:rPr>
                <w:sz w:val="22"/>
              </w:rPr>
              <w:suppressOverlap/>
              <w:framePr w:hAnchor="margin" w:hSpace="180" w:vAnchor="text" w:wrap="around" w:x="108" w:y="1"/>
              <w:spacing w:after="0"/>
              <w:jc w:val="center"/>
            </w:pPr>
            <w:r w:rsidR="00dd6031" w:rsidRPr="008700fd">
              <w:rPr>
                <w:sz w:val="22"/>
                <w:szCs w:val="22"/>
              </w:rPr>
              <w:t xml:space="preserve">г.Петропавловск-Камчатский</w:t>
            </w:r>
            <w:r w:rsidR="00dd6031" w:rsidRPr="008700fd">
              <w:rPr>
                <w:sz w:val="22"/>
              </w:rPr>
            </w:r>
          </w:p>
        </w:tc>
      </w:tr>
    </w:tbl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tbl>
      <w:tblPr>
        <w:tblW w:type="auto" w:w="0"/>
        <w:tblLook w:val="04a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353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535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970d3">
            <w:pPr>
              <w:pStyle w:val="Normal"/>
              <w:rPr>
                <w:szCs w:val="28"/>
              </w:rPr>
              <w:jc w:val="both"/>
            </w:pPr>
            <w:r w:rsidR="00dd6031" w:rsidRPr="005e13d3">
              <w:rPr>
                <w:szCs w:val="28"/>
              </w:rPr>
              <w:t xml:space="preserve">О принят</w:t>
            </w:r>
            <w:r w:rsidR="00dd6031">
              <w:rPr>
                <w:szCs w:val="28"/>
              </w:rPr>
              <w:t xml:space="preserve">ии решения </w:t>
            </w:r>
            <w:r w:rsidR="001970d3" w:rsidRPr="00c50a43">
              <w:rPr>
                <w:szCs w:val="28"/>
              </w:rPr>
              <w:t xml:space="preserve">о</w:t>
            </w:r>
            <w:r w:rsidR="001970d3" w:rsidRPr="00c50a43">
              <w:rPr>
                <w:bCs/>
                <w:szCs w:val="28"/>
              </w:rPr>
              <w:t xml:space="preserve"> внесении изменений в</w:t>
            </w:r>
            <w:r w:rsidR="001970d3">
              <w:rPr>
                <w:bCs/>
                <w:szCs w:val="28"/>
              </w:rPr>
              <w:t xml:space="preserve"> </w:t>
            </w:r>
            <w:r w:rsidR="001970d3" w:rsidRPr="00c50a43">
              <w:rPr>
                <w:bCs/>
                <w:szCs w:val="28"/>
              </w:rPr>
              <w:t xml:space="preserve">Решение Городской Думы Петропавловск-Камчатского городского округа от </w:t>
            </w:r>
            <w:r w:rsidR="001970d3" w:rsidRPr="00c50a43">
              <w:rPr>
                <w:szCs w:val="28"/>
              </w:rPr>
              <w:t xml:space="preserve">27.12.2013 №</w:t>
            </w:r>
            <w:r w:rsidR="001970d3">
              <w:rPr>
                <w:szCs w:val="28"/>
              </w:rPr>
              <w:t xml:space="preserve"> </w:t>
            </w:r>
            <w:r w:rsidR="001970d3" w:rsidRPr="00c50a43">
              <w:rPr>
                <w:szCs w:val="28"/>
              </w:rPr>
              <w:t xml:space="preserve">173-нд «О бюджетном процессе в</w:t>
            </w:r>
            <w:r w:rsidR="001970d3">
              <w:rPr>
                <w:szCs w:val="28"/>
              </w:rPr>
              <w:t xml:space="preserve"> </w:t>
            </w:r>
            <w:r w:rsidR="001970d3" w:rsidRPr="00c50a43">
              <w:rPr>
                <w:szCs w:val="28"/>
              </w:rPr>
              <w:t xml:space="preserve">Петропавловск-Камчатском городском округе»</w:t>
            </w:r>
            <w:r w:rsidR="001970d3" w:rsidRPr="00c50a43">
              <w:rPr>
                <w:bCs/>
                <w:szCs w:val="28"/>
              </w:rPr>
              <w:t xml:space="preserve"> </w:t>
            </w:r>
            <w:r w:rsidR="00dd6031" w:rsidRPr="00ca5ebb">
              <w:rPr>
                <w:szCs w:val="28"/>
              </w:rPr>
            </w:r>
          </w:p>
        </w:tc>
      </w:tr>
    </w:tbl>
    <w:p w:rsidP="00dd6031">
      <w:pPr>
        <w:pStyle w:val="Normal"/>
        <w:rPr>
          <w:szCs w:val="28"/>
        </w:rPr>
        <w:ind w:firstLine="709"/>
      </w:pPr>
      <w:r w:rsidR="00dd6031" w:rsidRPr="00d42321">
        <w:rPr>
          <w:szCs w:val="28"/>
        </w:rPr>
      </w:r>
    </w:p>
    <w:p w:rsidP="004f0040">
      <w:pPr>
        <w:pStyle w:val="Normal"/>
        <w:rPr>
          <w:szCs w:val="28"/>
          <w:color w:val="00b050"/>
        </w:rPr>
        <w:ind w:firstLine="720"/>
        <w:jc w:val="both"/>
      </w:pPr>
      <w:r w:rsidR="00dd6031" w:rsidRPr="00000a0f">
        <w:rPr>
          <w:szCs w:val="28"/>
        </w:rPr>
        <w:t xml:space="preserve">Рассмотрев проект решения </w:t>
      </w:r>
      <w:r w:rsidR="001970d3" w:rsidRPr="00c50a43">
        <w:rPr>
          <w:szCs w:val="28"/>
        </w:rPr>
        <w:t xml:space="preserve">о</w:t>
      </w:r>
      <w:r w:rsidR="001970d3" w:rsidRPr="00c50a43">
        <w:rPr>
          <w:bCs/>
          <w:szCs w:val="28"/>
        </w:rPr>
        <w:t xml:space="preserve"> внесении изменений в</w:t>
      </w:r>
      <w:r w:rsidR="001970d3">
        <w:rPr>
          <w:bCs/>
          <w:szCs w:val="28"/>
        </w:rPr>
        <w:t xml:space="preserve"> </w:t>
      </w:r>
      <w:r w:rsidR="001970d3" w:rsidRPr="00c50a43">
        <w:rPr>
          <w:bCs/>
          <w:szCs w:val="28"/>
        </w:rPr>
        <w:t xml:space="preserve">Решение Городской Думы Петропавловск-Камчатского городского округа от </w:t>
      </w:r>
      <w:r w:rsidR="001970d3" w:rsidRPr="00c50a43">
        <w:rPr>
          <w:szCs w:val="28"/>
        </w:rPr>
        <w:t xml:space="preserve">27.12.2013 № 173-нд «О бюджетном процессе в Петропавловск-Камчатском городском округе»</w:t>
      </w:r>
      <w:r w:rsidR="001970d3" w:rsidRPr="00083727">
        <w:rPr>
          <w:szCs w:val="28"/>
        </w:rPr>
        <w:t xml:space="preserve">, внесенный Главой Петропавловск-Камчатского городского округа </w:t>
      </w:r>
      <w:r w:rsidR="001970d3">
        <w:rPr>
          <w:szCs w:val="28"/>
        </w:rPr>
        <w:t xml:space="preserve">Иваненко</w:t>
      </w:r>
      <w:r w:rsidR="001970d3" w:rsidRPr="0015176e">
        <w:rPr>
          <w:szCs w:val="28"/>
        </w:rPr>
        <w:t xml:space="preserve"> </w:t>
      </w:r>
      <w:r w:rsidR="001970d3">
        <w:rPr>
          <w:szCs w:val="28"/>
        </w:rPr>
        <w:t xml:space="preserve">В</w:t>
      </w:r>
      <w:r w:rsidR="001970d3" w:rsidRPr="00083727">
        <w:rPr>
          <w:szCs w:val="28"/>
        </w:rPr>
        <w:t xml:space="preserve">.</w:t>
      </w:r>
      <w:r w:rsidR="001970d3">
        <w:rPr>
          <w:szCs w:val="28"/>
        </w:rPr>
        <w:t xml:space="preserve">Ю.</w:t>
      </w:r>
      <w:r w:rsidR="001970d3" w:rsidRPr="00083727">
        <w:rPr>
          <w:szCs w:val="28"/>
        </w:rPr>
        <w:t xml:space="preserve">, </w:t>
      </w:r>
      <w:r w:rsidR="001970d3">
        <w:rPr>
          <w:szCs w:val="28"/>
        </w:rPr>
        <w:t xml:space="preserve">в </w:t>
      </w:r>
      <w:r w:rsidR="001970d3" w:rsidRPr="0093280e">
        <w:rPr>
          <w:szCs w:val="28"/>
        </w:rPr>
        <w:t xml:space="preserve">соответствии с</w:t>
      </w:r>
      <w:r w:rsidR="001970d3">
        <w:rPr>
          <w:szCs w:val="28"/>
        </w:rPr>
        <w:t xml:space="preserve">о</w:t>
      </w:r>
      <w:r w:rsidR="001970d3" w:rsidRPr="0093280e">
        <w:rPr>
          <w:szCs w:val="28"/>
        </w:rPr>
        <w:t xml:space="preserve"> </w:t>
      </w:r>
      <w:r w:rsidR="001970d3">
        <w:rPr>
          <w:szCs w:val="28"/>
        </w:rPr>
        <w:t xml:space="preserve">статьей</w:t>
      </w:r>
      <w:r w:rsidR="001970d3" w:rsidRPr="0093280e">
        <w:rPr>
          <w:szCs w:val="28"/>
        </w:rPr>
        <w:t xml:space="preserve"> </w:t>
      </w:r>
      <w:r w:rsidR="001970d3">
        <w:rPr>
          <w:szCs w:val="28"/>
        </w:rPr>
        <w:t xml:space="preserve">28</w:t>
      </w:r>
      <w:r w:rsidR="001970d3" w:rsidRPr="0093280e">
        <w:rPr>
          <w:szCs w:val="28"/>
        </w:rPr>
        <w:t xml:space="preserve"> Устава</w:t>
      </w:r>
      <w:r w:rsidR="001970d3">
        <w:rPr>
          <w:szCs w:val="28"/>
        </w:rPr>
        <w:t xml:space="preserve"> Петропавловск-Камчатского городского округа</w:t>
      </w:r>
      <w:r w:rsidR="0061575a">
        <w:rPr>
          <w:szCs w:val="28"/>
        </w:rPr>
        <w:t xml:space="preserve">,</w:t>
      </w:r>
      <w:r w:rsidR="004f0040">
        <w:rPr>
          <w:szCs w:val="28"/>
          <w:color w:val="000000"/>
        </w:rPr>
        <w:t xml:space="preserve"> </w:t>
      </w:r>
      <w:r w:rsidR="00dd6031" w:rsidRPr="009f183c">
        <w:rPr>
          <w:szCs w:val="28"/>
          <w:color w:val="000000"/>
        </w:rPr>
        <w:t xml:space="preserve">Городская Дума Петропавловск-Камчатского городского округа</w:t>
      </w:r>
      <w:r w:rsidR="00dd6031" w:rsidRPr="008e58fb">
        <w:rPr>
          <w:szCs w:val="28"/>
          <w:color w:val="00b050"/>
        </w:rPr>
      </w:r>
    </w:p>
    <w:p w:rsidP="00dd6031">
      <w:pPr>
        <w:pStyle w:val="Normal"/>
        <w:rPr>
          <w:highlight w:val="cyan"/>
          <w:szCs w:val="28"/>
        </w:rPr>
        <w:ind w:firstLine="709"/>
        <w:jc w:val="both"/>
      </w:pPr>
      <w:r w:rsidR="00dd6031">
        <w:rPr>
          <w:highlight w:val="cyan"/>
          <w:szCs w:val="28"/>
        </w:rPr>
      </w:r>
    </w:p>
    <w:p w:rsidP="00dd6031">
      <w:pPr>
        <w:pStyle w:val="Normal"/>
        <w:rPr>
          <w:b/>
          <w:szCs w:val="28"/>
        </w:rPr>
        <w:jc w:val="both"/>
      </w:pPr>
      <w:r w:rsidR="00dd6031" w:rsidRPr="00c9774c">
        <w:rPr>
          <w:b/>
          <w:szCs w:val="28"/>
        </w:rPr>
        <w:t xml:space="preserve">РЕШИЛА:</w:t>
      </w:r>
    </w:p>
    <w:p w:rsidP="00dd6031">
      <w:pPr>
        <w:pStyle w:val="Normal"/>
        <w:rPr>
          <w:highlight w:val="cyan"/>
          <w:szCs w:val="28"/>
        </w:rPr>
        <w:ind w:firstLine="709"/>
        <w:jc w:val="both"/>
      </w:pPr>
      <w:r w:rsidR="00dd6031" w:rsidRPr="00012baa">
        <w:rPr>
          <w:highlight w:val="cyan"/>
          <w:szCs w:val="28"/>
        </w:rPr>
      </w:r>
    </w:p>
    <w:p w:rsidP="001970d3">
      <w:pPr>
        <w:pStyle w:val="179"/>
        <w:rPr>
          <w:szCs w:val="28"/>
        </w:rPr>
        <w:tabs>
          <w:tab w:leader="none" w:pos="1134" w:val="left"/>
        </w:tabs>
        <w:ind w:firstLine="709" w:left="0"/>
        <w:jc w:val="both"/>
      </w:pPr>
      <w:r w:rsidR="00dd6031" w:rsidRPr="00aa0f7e">
        <w:rPr>
          <w:szCs w:val="28"/>
        </w:rPr>
        <w:t xml:space="preserve">1. </w:t>
      </w:r>
      <w:r w:rsidR="00dd6031" w:rsidRPr="00000a0f">
        <w:rPr>
          <w:szCs w:val="28"/>
        </w:rPr>
        <w:t xml:space="preserve">Принять Решение </w:t>
      </w:r>
      <w:r w:rsidR="001970d3" w:rsidRPr="00c50a43">
        <w:rPr>
          <w:szCs w:val="28"/>
        </w:rPr>
        <w:t xml:space="preserve">о</w:t>
      </w:r>
      <w:r w:rsidR="001970d3" w:rsidRPr="00c50a43">
        <w:rPr>
          <w:bCs/>
          <w:szCs w:val="28"/>
        </w:rPr>
        <w:t xml:space="preserve"> внесении изменений в</w:t>
      </w:r>
      <w:r w:rsidR="001970d3">
        <w:rPr>
          <w:bCs/>
          <w:szCs w:val="28"/>
        </w:rPr>
        <w:t xml:space="preserve"> </w:t>
      </w:r>
      <w:r w:rsidR="001970d3" w:rsidRPr="00c50a43">
        <w:rPr>
          <w:bCs/>
          <w:szCs w:val="28"/>
        </w:rPr>
        <w:t xml:space="preserve">Решение Городской Думы Петропавловск-Камчатского городского округа от </w:t>
      </w:r>
      <w:r w:rsidR="001970d3" w:rsidRPr="00c50a43">
        <w:rPr>
          <w:szCs w:val="28"/>
        </w:rPr>
        <w:t xml:space="preserve">27.12.2013 № 173-нд «О бюджетном процессе в Петропавловск-Камчатском городском округе»</w:t>
      </w:r>
      <w:r w:rsidR="001970d3" w:rsidRPr="00a640e8">
        <w:rPr>
          <w:szCs w:val="28"/>
        </w:rPr>
        <w:t xml:space="preserve">.</w:t>
      </w:r>
    </w:p>
    <w:p w:rsidP="00dd6031">
      <w:pPr>
        <w:pStyle w:val="Normal"/>
        <w:rPr>
          <w:szCs w:val="28"/>
        </w:rPr>
        <w:tabs>
          <w:tab w:leader="none" w:pos="1134" w:val="left"/>
        </w:tabs>
        <w:ind w:firstLine="709"/>
        <w:jc w:val="both"/>
      </w:pPr>
      <w:r w:rsidR="00dd6031" w:rsidRPr="00323cf4">
        <w:rPr>
          <w:szCs w:val="28"/>
        </w:rPr>
        <w:t xml:space="preserve">2. Направить принятое Решение Глав</w:t>
      </w:r>
      <w:r w:rsidR="00dd6031">
        <w:rPr>
          <w:szCs w:val="28"/>
        </w:rPr>
        <w:t xml:space="preserve">е</w:t>
      </w:r>
      <w:r w:rsidR="00dd6031" w:rsidRPr="00323cf4">
        <w:rPr>
          <w:szCs w:val="28"/>
        </w:rPr>
        <w:t xml:space="preserve"> Петропавловск-Камчатского</w:t>
      </w:r>
      <w:r w:rsidR="00e374cc">
        <w:rPr>
          <w:szCs w:val="28"/>
        </w:rPr>
        <w:br w:clear="all" w:type="textWrapping"/>
      </w:r>
      <w:r w:rsidR="00dd6031" w:rsidRPr="00323cf4">
        <w:rPr>
          <w:szCs w:val="28"/>
        </w:rPr>
        <w:t xml:space="preserve">городского округа для подписания и обнародования.</w:t>
      </w:r>
      <w:r w:rsidR="00dd6031">
        <w:rPr>
          <w:szCs w:val="28"/>
        </w:rPr>
      </w:r>
    </w:p>
    <w:p w:rsidP="00dd6031">
      <w:pPr>
        <w:pStyle w:val="Normal"/>
        <w:rPr>
          <w:szCs w:val="28"/>
        </w:rPr>
        <w:tabs>
          <w:tab w:leader="none" w:pos="1134" w:val="left"/>
        </w:tabs>
        <w:ind w:firstLine="709"/>
        <w:jc w:val="both"/>
      </w:pPr>
      <w:r w:rsidR="00dd6031">
        <w:rPr>
          <w:szCs w:val="28"/>
        </w:rPr>
      </w:r>
    </w:p>
    <w:p w:rsidP="00dd6031">
      <w:pPr>
        <w:pStyle w:val="Normal"/>
        <w:rPr>
          <w:szCs w:val="28"/>
        </w:rPr>
        <w:tabs>
          <w:tab w:leader="none" w:pos="1134" w:val="left"/>
        </w:tabs>
        <w:ind w:firstLine="709"/>
        <w:jc w:val="both"/>
      </w:pPr>
      <w:r w:rsidR="00dd6031" w:rsidRPr="00aa0f7e">
        <w:rPr>
          <w:szCs w:val="28"/>
        </w:rPr>
      </w:r>
    </w:p>
    <w:tbl>
      <w:tblPr>
        <w:tblW w:type="dxa" w:w="10456"/>
        <w:tblLook w:val="01e0"/>
        <w:tblW w:type="dxa" w:w="10456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077"/>
        <w:gridCol w:w="6379"/>
      </w:tblGrid>
      <w:tr>
        <w:trPr>
          <w:trHeight w:hRule="atLeast" w:val="1051"/>
          <w:wAfter w:type="dxa" w:w="0"/>
          <w:trHeight w:hRule="atLeast" w:val="1051"/>
          <w:wAfter w:type="dxa" w:w="0"/>
        </w:trPr>
        <w:tc>
          <w:tcPr>
            <w:textDirection w:val="lrTb"/>
            <w:vAlign w:val="top"/>
            <w:tcW w:type="dxa" w:w="407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Cs w:val="28"/>
              </w:rPr>
              <w:tabs>
                <w:tab w:leader="none" w:pos="4515" w:val="left"/>
              </w:tabs>
              <w:ind w:right="33"/>
              <w:jc w:val="both"/>
            </w:pPr>
            <w:r w:rsidR="00dd6031">
              <w:rPr>
                <w:szCs w:val="28"/>
              </w:rPr>
              <w:t xml:space="preserve">Председатель Городской Думы Петропавловск-Камчатского </w:t>
            </w:r>
            <w:r w:rsidR="00dd6031" w:rsidRPr="00d90efe">
              <w:rPr>
                <w:szCs w:val="28"/>
              </w:rPr>
              <w:t xml:space="preserve">городского округа</w:t>
            </w:r>
            <w:r w:rsidR="00dd6031">
              <w:rPr>
                <w:szCs w:val="28"/>
              </w:rPr>
              <w:t xml:space="preserve"> </w:t>
            </w:r>
            <w:r w:rsidR="00dd6031" w:rsidRPr="00d90efe">
              <w:rPr>
                <w:szCs w:val="28"/>
              </w:rPr>
            </w:r>
          </w:p>
        </w:tc>
        <w:tc>
          <w:tcPr>
            <w:textDirection w:val="lrTb"/>
            <w:vAlign w:val="top"/>
            <w:tcW w:type="dxa" w:w="637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Cs w:val="28"/>
              </w:rPr>
              <w:jc w:val="both"/>
            </w:pPr>
            <w:r w:rsidR="00dd6031" w:rsidRPr="00d90efe">
              <w:rPr>
                <w:szCs w:val="28"/>
              </w:rPr>
            </w:r>
          </w:p>
          <w:p w:rsidP="00387d2c">
            <w:pPr>
              <w:pStyle w:val="Normal"/>
              <w:rPr>
                <w:szCs w:val="28"/>
              </w:rPr>
              <w:jc w:val="both"/>
            </w:pPr>
            <w:r w:rsidR="00dd6031" w:rsidRPr="00d90efe">
              <w:rPr>
                <w:szCs w:val="28"/>
              </w:rPr>
            </w:r>
          </w:p>
          <w:p w:rsidP="00c35458">
            <w:pPr>
              <w:pStyle w:val="Normal"/>
              <w:rPr>
                <w:szCs w:val="28"/>
              </w:rPr>
              <w:tabs>
                <w:tab w:leader="none" w:pos="6129" w:val="left"/>
              </w:tabs>
              <w:ind w:right="34"/>
              <w:jc w:val="right"/>
            </w:pPr>
            <w:r w:rsidR="00dd6031">
              <w:rPr>
                <w:szCs w:val="28"/>
              </w:rPr>
              <w:t xml:space="preserve">С.И. Смирнов</w:t>
            </w:r>
            <w:r w:rsidR="00dd6031" w:rsidRPr="00d90efe">
              <w:rPr>
                <w:szCs w:val="28"/>
              </w:rPr>
              <w:t xml:space="preserve"> </w:t>
            </w:r>
          </w:p>
        </w:tc>
      </w:tr>
    </w:tbl>
    <w:p>
      <w:pPr>
        <w:pStyle w:val="Normal"/>
      </w:pPr>
      <w:r w:rsidR="00a05263"/>
    </w:p>
    <w:p>
      <w:pPr>
        <w:pStyle w:val="Normal"/>
      </w:pPr>
      <w:r w:rsidR="005d3acf"/>
    </w:p>
    <w:p>
      <w:pPr>
        <w:pStyle w:val="Normal"/>
      </w:pPr>
      <w:r w:rsidR="004f0040"/>
    </w:p>
    <w:p>
      <w:pPr>
        <w:pStyle w:val="Normal"/>
      </w:pPr>
      <w:r w:rsidR="004f0040"/>
    </w:p>
    <w:p>
      <w:pPr>
        <w:pStyle w:val="Normal"/>
      </w:pPr>
      <w:r w:rsidR="004f0040"/>
    </w:p>
    <w:p>
      <w:pPr>
        <w:pStyle w:val="Normal"/>
      </w:pPr>
      <w:r w:rsidR="004f0040"/>
    </w:p>
    <w:p>
      <w:pPr>
        <w:pStyle w:val="Normal"/>
      </w:pPr>
      <w:r w:rsidR="00a05263"/>
    </w:p>
    <w:tbl>
      <w:tblPr>
        <w:tblW w:type="dxa" w:w="9880"/>
        <w:tblLook w:val="01e0"/>
        <w:tblW w:type="dxa" w:w="9880"/>
        <w:jc w:val="center"/>
        <w:tblInd w:type="dxa" w:w="-85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9880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05263">
            <w:pPr>
              <w:pStyle w:val="Normal"/>
              <w:rPr>
                <w:lang w:val="en-US"/>
              </w:rPr>
              <w:jc w:val="center"/>
            </w:pPr>
            <w:r w:rsidR="00414bb3" w:rsidRPr="00b3582b">
              <w:rPr>
                <w:b/>
              </w:rPr>
              <w:br w:type="page"/>
            </w:r>
            <w:bookmarkStart w:id="0" w:name="sub_9"/>
            <w:r w:rsidR="006d71b3" w:rsidRPr="008d1ffb">
              <w:rPr>
                <w:szCs w:val="28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E3262489-8C22-42B9-B3FE-3C4CD3745C71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6d71b3">
              <w:rPr>
                <w:lang w:val="en-US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81e9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ind w:firstLine="709"/>
              <w:jc w:val="center"/>
            </w:pPr>
            <w:r w:rsidR="006d71b3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81e9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ind w:firstLine="709"/>
              <w:jc w:val="center"/>
            </w:pPr>
            <w:r w:rsidR="006d71b3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81e9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ind w:firstLine="709"/>
              <w:jc w:val="center"/>
            </w:pPr>
            <w:r w:rsidR="006d71b3" w:rsidRPr="00756374">
              <w:rPr>
                <w:sz w:val="24"/>
                <w:noProof/>
              </w:rPr>
              <w:pict>
                <v:line id="_x0000_s1049" type="#_x0000_t20" style="position:absolute;mso-position-vertical-relative:page;" from="-6.7999999999999998pt,10.449999999999999pt" to="491.19999999999999pt,10.449999999999999pt" strokeweight="5.000000pt">
                  <v:stroke linestyle="thickThin"/>
                </v:line>
              </w:pict>
            </w:r>
            <w:r w:rsidR="006d71b3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a05263">
      <w:pPr>
        <w:pStyle w:val="Normal"/>
        <w:rPr>
          <w:b/>
          <w:szCs w:val="28"/>
        </w:rPr>
        <w:jc w:val="center"/>
      </w:pPr>
      <w:r w:rsidR="00a05263" w:rsidRPr="00a05263">
        <w:rPr>
          <w:b/>
          <w:szCs w:val="28"/>
        </w:rPr>
      </w:r>
    </w:p>
    <w:p w:rsidP="00a05263">
      <w:pPr>
        <w:pStyle w:val="Normal"/>
        <w:rPr>
          <w:b/>
          <w:sz w:val="36"/>
          <w:szCs w:val="36"/>
        </w:rPr>
        <w:jc w:val="center"/>
      </w:pPr>
      <w:r w:rsidR="006d71b3" w:rsidRPr="008522a2">
        <w:rPr>
          <w:b/>
          <w:sz w:val="36"/>
          <w:szCs w:val="36"/>
        </w:rPr>
        <w:t xml:space="preserve">РЕШЕНИЕ</w:t>
      </w:r>
    </w:p>
    <w:p w:rsidP="00687e65">
      <w:pPr>
        <w:pStyle w:val="Normal"/>
        <w:rPr>
          <w:b/>
          <w:szCs w:val="28"/>
        </w:rPr>
        <w:jc w:val="center"/>
      </w:pPr>
      <w:r w:rsidR="00414bb3">
        <w:rPr>
          <w:b/>
          <w:szCs w:val="28"/>
        </w:rPr>
      </w:r>
    </w:p>
    <w:p w:rsidP="007e277c">
      <w:pPr>
        <w:pStyle w:val="Normal"/>
        <w:rPr>
          <w:szCs w:val="28"/>
        </w:rPr>
        <w:ind w:right="140"/>
        <w:jc w:val="center"/>
      </w:pPr>
      <w:r w:rsidR="007e277c">
        <w:rPr>
          <w:szCs w:val="28"/>
        </w:rPr>
        <w:t xml:space="preserve">о</w:t>
      </w:r>
      <w:r w:rsidR="00f943b4" w:rsidRPr="00a640e8">
        <w:rPr>
          <w:szCs w:val="28"/>
        </w:rPr>
        <w:t xml:space="preserve">т</w:t>
      </w:r>
      <w:r w:rsidR="007e277c">
        <w:rPr>
          <w:szCs w:val="28"/>
        </w:rPr>
        <w:t xml:space="preserve"> </w:t>
      </w:r>
      <w:r w:rsidR="00630726">
        <w:rPr>
          <w:szCs w:val="28"/>
        </w:rPr>
        <w:t xml:space="preserve">20</w:t>
      </w:r>
      <w:r w:rsidR="007e277c">
        <w:rPr>
          <w:szCs w:val="28"/>
        </w:rPr>
        <w:t xml:space="preserve">.0</w:t>
      </w:r>
      <w:r w:rsidR="004565fe">
        <w:rPr>
          <w:szCs w:val="28"/>
        </w:rPr>
        <w:t xml:space="preserve">6</w:t>
      </w:r>
      <w:r w:rsidR="007e277c">
        <w:rPr>
          <w:szCs w:val="28"/>
        </w:rPr>
        <w:t xml:space="preserve">.2017 </w:t>
      </w:r>
      <w:r w:rsidR="00f943b4" w:rsidRPr="00a640e8">
        <w:rPr>
          <w:szCs w:val="28"/>
        </w:rPr>
        <w:t xml:space="preserve">№ </w:t>
      </w:r>
      <w:r w:rsidR="007e277c">
        <w:rPr>
          <w:szCs w:val="28"/>
        </w:rPr>
        <w:t xml:space="preserve">5</w:t>
      </w:r>
      <w:r w:rsidR="00563461">
        <w:rPr>
          <w:szCs w:val="28"/>
        </w:rPr>
        <w:t xml:space="preserve">7</w:t>
      </w:r>
      <w:r w:rsidR="001970d3">
        <w:rPr>
          <w:szCs w:val="28"/>
        </w:rPr>
        <w:t xml:space="preserve">6</w:t>
      </w:r>
      <w:r w:rsidR="007e277c">
        <w:rPr>
          <w:szCs w:val="28"/>
        </w:rPr>
        <w:t xml:space="preserve">-нд</w:t>
      </w:r>
      <w:r w:rsidR="00414bb3">
        <w:rPr>
          <w:szCs w:val="28"/>
        </w:rPr>
      </w:r>
    </w:p>
    <w:p w:rsidP="007e277c">
      <w:pPr>
        <w:pStyle w:val="Normal"/>
        <w:rPr>
          <w:szCs w:val="28"/>
        </w:rPr>
        <w:ind w:right="140"/>
        <w:jc w:val="center"/>
      </w:pPr>
      <w:r w:rsidR="007e277c">
        <w:rPr>
          <w:szCs w:val="28"/>
        </w:rPr>
      </w:r>
    </w:p>
    <w:p w:rsidP="001970d3">
      <w:pPr>
        <w:pStyle w:val="StGen7"/>
        <w:rPr>
          <w:b/>
          <w:sz w:val="28"/>
          <w:bCs/>
          <w:szCs w:val="28"/>
          <w:rFonts w:ascii="Times New Roman" w:hAnsi="Times New Roman"/>
        </w:rPr>
        <w:ind w:firstLine="0"/>
        <w:jc w:val="center"/>
      </w:pPr>
      <w:r w:rsidR="001970d3">
        <w:rPr>
          <w:b/>
          <w:sz w:val="28"/>
          <w:bCs/>
          <w:szCs w:val="28"/>
          <w:rFonts w:ascii="Times New Roman" w:hAnsi="Times New Roman"/>
        </w:rPr>
        <w:t xml:space="preserve">О внесении изменений в Решение Городской Думы Петропавловск</w:t>
      </w:r>
      <w:r w:rsidR="001970d3">
        <w:rPr>
          <w:sz w:val="28"/>
          <w:bCs/>
          <w:szCs w:val="28"/>
          <w:rFonts w:ascii="Times New Roman" w:hAnsi="Times New Roman"/>
        </w:rPr>
        <w:t xml:space="preserve">-</w:t>
      </w:r>
      <w:r w:rsidR="001970d3">
        <w:rPr>
          <w:b/>
          <w:sz w:val="28"/>
          <w:bCs/>
          <w:szCs w:val="28"/>
          <w:rFonts w:ascii="Times New Roman" w:hAnsi="Times New Roman"/>
        </w:rPr>
        <w:t xml:space="preserve">Камчатского городского округа от </w:t>
      </w:r>
      <w:r w:rsidR="001970d3">
        <w:rPr>
          <w:b/>
          <w:sz w:val="28"/>
          <w:szCs w:val="28"/>
          <w:rFonts w:ascii="Times New Roman" w:hAnsi="Times New Roman"/>
        </w:rPr>
        <w:t xml:space="preserve">27.12.2013 № 173</w:t>
      </w:r>
      <w:r w:rsidR="001970d3">
        <w:rPr>
          <w:sz w:val="28"/>
          <w:szCs w:val="28"/>
          <w:rFonts w:ascii="Times New Roman" w:hAnsi="Times New Roman"/>
        </w:rPr>
        <w:t xml:space="preserve">-</w:t>
      </w:r>
      <w:r w:rsidR="001970d3">
        <w:rPr>
          <w:b/>
          <w:sz w:val="28"/>
          <w:szCs w:val="28"/>
          <w:rFonts w:ascii="Times New Roman" w:hAnsi="Times New Roman"/>
        </w:rPr>
        <w:t xml:space="preserve">нд «</w:t>
      </w:r>
      <w:r w:rsidR="001970d3">
        <w:rPr>
          <w:b/>
          <w:sz w:val="28"/>
          <w:szCs w:val="28"/>
          <w:rFonts w:ascii="Times New Roman" w:hAnsi="Times New Roman"/>
        </w:rPr>
        <w:t xml:space="preserve">О бюджетном процессе в Петропавловск</w:t>
      </w:r>
      <w:r w:rsidR="001970d3">
        <w:rPr>
          <w:sz w:val="28"/>
          <w:szCs w:val="28"/>
          <w:rFonts w:ascii="Times New Roman" w:hAnsi="Times New Roman"/>
        </w:rPr>
        <w:t xml:space="preserve">-</w:t>
      </w:r>
      <w:r w:rsidR="001970d3">
        <w:rPr>
          <w:b/>
          <w:sz w:val="28"/>
          <w:szCs w:val="28"/>
          <w:rFonts w:ascii="Times New Roman" w:hAnsi="Times New Roman"/>
        </w:rPr>
        <w:t xml:space="preserve">Камчатском городском округе</w:t>
      </w:r>
      <w:r w:rsidR="001970d3">
        <w:rPr>
          <w:b/>
          <w:sz w:val="28"/>
          <w:szCs w:val="28"/>
          <w:rFonts w:ascii="Times New Roman" w:hAnsi="Times New Roman"/>
        </w:rPr>
        <w:t xml:space="preserve">»</w:t>
      </w:r>
      <w:r w:rsidR="001970d3">
        <w:rPr>
          <w:b/>
          <w:sz w:val="28"/>
          <w:bCs/>
          <w:szCs w:val="28"/>
          <w:rFonts w:ascii="Times New Roman" w:hAnsi="Times New Roman"/>
        </w:rPr>
        <w:t xml:space="preserve"> </w:t>
      </w:r>
    </w:p>
    <w:p w:rsidP="007e277c">
      <w:pPr>
        <w:pStyle w:val="BodyText"/>
        <w:rPr>
          <w:iCs/>
          <w:szCs w:val="28"/>
        </w:rPr>
        <w:tabs>
          <w:tab w:leader="none" w:pos="9781" w:val="left"/>
        </w:tabs>
        <w:ind w:right="282"/>
        <w:spacing w:after="0"/>
        <w:jc w:val="center"/>
      </w:pPr>
      <w:r w:rsidR="001970d3" w:rsidRPr="00826546">
        <w:rPr>
          <w:iCs/>
          <w:szCs w:val="28"/>
        </w:rPr>
      </w:r>
    </w:p>
    <w:p w:rsidP="007e277c">
      <w:pPr>
        <w:pStyle w:val="BodyText"/>
        <w:rPr>
          <w:i/>
          <w:sz w:val="24"/>
          <w:iCs/>
        </w:rPr>
        <w:tabs>
          <w:tab w:leader="none" w:pos="9781" w:val="left"/>
        </w:tabs>
        <w:ind w:right="282"/>
        <w:spacing w:after="0"/>
        <w:jc w:val="center"/>
      </w:pPr>
      <w:r w:rsidR="00d3147e" w:rsidRPr="00d3147e">
        <w:rPr>
          <w:i/>
          <w:sz w:val="24"/>
          <w:iCs/>
        </w:rPr>
        <w:t xml:space="preserve">Принято Городской Думой Петропавловск-Камчатского городского округа</w:t>
      </w:r>
    </w:p>
    <w:p w:rsidP="007e277c">
      <w:pPr>
        <w:pStyle w:val="BodyText"/>
        <w:rPr>
          <w:i/>
          <w:sz w:val="24"/>
          <w:iCs/>
        </w:rPr>
        <w:tabs>
          <w:tab w:leader="none" w:pos="9781" w:val="left"/>
        </w:tabs>
        <w:ind w:right="282"/>
        <w:spacing w:after="0"/>
        <w:jc w:val="center"/>
      </w:pPr>
      <w:r w:rsidR="00d3147e" w:rsidRPr="00d3147e">
        <w:rPr>
          <w:i/>
          <w:sz w:val="24"/>
          <w:iCs/>
        </w:rPr>
        <w:t xml:space="preserve">(решение от </w:t>
      </w:r>
      <w:r w:rsidR="007e277c">
        <w:rPr>
          <w:i/>
          <w:sz w:val="24"/>
          <w:iCs/>
          <w:lang w:val="ru-RU"/>
        </w:rPr>
        <w:t xml:space="preserve">1</w:t>
      </w:r>
      <w:r w:rsidR="004565fe">
        <w:rPr>
          <w:i/>
          <w:sz w:val="24"/>
          <w:iCs/>
          <w:lang w:val="ru-RU"/>
        </w:rPr>
        <w:t xml:space="preserve">4</w:t>
      </w:r>
      <w:r w:rsidR="007e277c">
        <w:rPr>
          <w:i/>
          <w:sz w:val="24"/>
          <w:iCs/>
          <w:lang w:val="ru-RU"/>
        </w:rPr>
        <w:t xml:space="preserve">.0</w:t>
      </w:r>
      <w:r w:rsidR="004565fe">
        <w:rPr>
          <w:i/>
          <w:sz w:val="24"/>
          <w:iCs/>
          <w:lang w:val="ru-RU"/>
        </w:rPr>
        <w:t xml:space="preserve">6</w:t>
      </w:r>
      <w:r w:rsidR="007e277c">
        <w:rPr>
          <w:i/>
          <w:sz w:val="24"/>
          <w:iCs/>
          <w:lang w:val="ru-RU"/>
        </w:rPr>
        <w:t xml:space="preserve">.2017</w:t>
      </w:r>
      <w:r w:rsidR="00d3147e" w:rsidRPr="00d3147e">
        <w:rPr>
          <w:i/>
          <w:sz w:val="24"/>
          <w:iCs/>
        </w:rPr>
        <w:t xml:space="preserve"> №</w:t>
      </w:r>
      <w:r w:rsidR="00fe0e21">
        <w:rPr>
          <w:i/>
          <w:sz w:val="24"/>
          <w:iCs/>
          <w:lang w:val="ru-RU"/>
        </w:rPr>
        <w:t xml:space="preserve"> </w:t>
      </w:r>
      <w:r w:rsidR="007e277c">
        <w:rPr>
          <w:i/>
          <w:sz w:val="24"/>
          <w:iCs/>
          <w:lang w:val="ru-RU"/>
        </w:rPr>
        <w:t xml:space="preserve">1</w:t>
      </w:r>
      <w:r w:rsidR="00563461">
        <w:rPr>
          <w:i/>
          <w:sz w:val="24"/>
          <w:iCs/>
          <w:lang w:val="ru-RU"/>
        </w:rPr>
        <w:t xml:space="preserve">3</w:t>
      </w:r>
      <w:r w:rsidR="001970d3">
        <w:rPr>
          <w:i/>
          <w:sz w:val="24"/>
          <w:iCs/>
          <w:lang w:val="ru-RU"/>
        </w:rPr>
        <w:t xml:space="preserve">11</w:t>
      </w:r>
      <w:r w:rsidR="007e277c">
        <w:rPr>
          <w:i/>
          <w:sz w:val="24"/>
          <w:iCs/>
          <w:lang w:val="ru-RU"/>
        </w:rPr>
        <w:t xml:space="preserve">-р</w:t>
      </w:r>
      <w:r w:rsidR="00d3147e" w:rsidRPr="00d3147e">
        <w:rPr>
          <w:i/>
          <w:sz w:val="24"/>
          <w:iCs/>
        </w:rPr>
        <w:t xml:space="preserve">)</w:t>
      </w:r>
    </w:p>
    <w:p w:rsidP="00826546">
      <w:pPr>
        <w:pStyle w:val="Normal"/>
        <w:rPr>
          <w:b/>
          <w:szCs w:val="28"/>
        </w:rPr>
        <w:jc w:val="center"/>
      </w:pPr>
      <w:r w:rsidR="006d7c0c">
        <w:rPr>
          <w:b/>
          <w:szCs w:val="28"/>
        </w:rPr>
      </w:r>
    </w:p>
    <w:p w:rsidP="00f54367">
      <w:pPr>
        <w:pStyle w:val="179"/>
        <w:autoSpaceDE w:val="off"/>
        <w:autoSpaceDN w:val="off"/>
        <w:ind w:firstLine="709" w:left="0"/>
        <w:jc w:val="both"/>
      </w:pPr>
      <w:r w:rsidR="001970d3">
        <w:rPr>
          <w:szCs w:val="28"/>
        </w:rPr>
        <w:t xml:space="preserve">1. Абзац четвертый статьи 4 изложить в следующей редакции:</w:t>
      </w:r>
    </w:p>
    <w:p w:rsidP="00f54367">
      <w:pPr>
        <w:pStyle w:val="179"/>
        <w:rPr>
          <w:szCs w:val="28"/>
        </w:rPr>
        <w:autoSpaceDE w:val="off"/>
        <w:autoSpaceDN w:val="off"/>
        <w:ind w:firstLine="709" w:left="0"/>
        <w:jc w:val="both"/>
      </w:pPr>
      <w:r w:rsidR="001970d3">
        <w:rPr>
          <w:szCs w:val="28"/>
        </w:rPr>
        <w:t xml:space="preserve">«- определение и утверждение (до 10 октября текущего года) основных направлений бюджетной и налоговой политики Петропавловск-Камчатского городского округа (далее - основные направления бюджетной и налоговой политики городского округа) на очередной финансовый год и плановый период;».</w:t>
      </w:r>
    </w:p>
    <w:p w:rsidP="00f54367">
      <w:pPr>
        <w:pStyle w:val="179"/>
        <w:rPr>
          <w:szCs w:val="28"/>
        </w:rPr>
        <w:autoSpaceDE w:val="off"/>
        <w:autoSpaceDN w:val="off"/>
        <w:ind w:firstLine="709" w:left="0"/>
        <w:jc w:val="both"/>
      </w:pPr>
      <w:r w:rsidR="001970d3">
        <w:rPr>
          <w:szCs w:val="28"/>
        </w:rPr>
        <w:t xml:space="preserve">2. В пункте 34 статьи 8 слова «с указанием фактических затрат на их денежное содержание» заменить словами «с указанием фактических расходов на оплату их труда».</w:t>
      </w:r>
    </w:p>
    <w:p w:rsidP="00f54367">
      <w:pPr>
        <w:pStyle w:val="179"/>
        <w:rPr>
          <w:szCs w:val="28"/>
        </w:rPr>
        <w:autoSpaceDE w:val="off"/>
        <w:autoSpaceDN w:val="off"/>
        <w:ind w:firstLine="709" w:left="0"/>
        <w:jc w:val="both"/>
      </w:pPr>
      <w:r w:rsidR="001970d3">
        <w:rPr>
          <w:szCs w:val="28"/>
        </w:rPr>
        <w:t xml:space="preserve">3. Пункт 13 части 1 статьи 9 изложить в следующей редакции:</w:t>
      </w:r>
    </w:p>
    <w:p w:rsidP="00f54367">
      <w:pPr>
        <w:pStyle w:val="179"/>
        <w:rPr>
          <w:szCs w:val="28"/>
        </w:rPr>
        <w:autoSpaceDE w:val="off"/>
        <w:autoSpaceDN w:val="off"/>
        <w:ind w:firstLine="709" w:left="0"/>
        <w:jc w:val="both"/>
      </w:pPr>
      <w:r w:rsidR="001970d3">
        <w:rPr>
          <w:szCs w:val="28"/>
        </w:rPr>
        <w:t xml:space="preserve">«13) разрабатывает и представляет в администрацию городского округа основные направления бюджетной и налоговой политики городского округа на очередной финансовый год и плановый период;».</w:t>
      </w:r>
    </w:p>
    <w:p w:rsidP="00f54367">
      <w:pPr>
        <w:pStyle w:val="179"/>
        <w:rPr>
          <w:szCs w:val="28"/>
        </w:rPr>
        <w:autoSpaceDE w:val="off"/>
        <w:autoSpaceDN w:val="off"/>
        <w:ind w:firstLine="709" w:left="0"/>
        <w:jc w:val="both"/>
      </w:pPr>
      <w:r w:rsidR="001970d3">
        <w:rPr>
          <w:szCs w:val="28"/>
        </w:rPr>
        <w:t xml:space="preserve">4. Часть 2 статьи 15 изложить в следующей редакции:</w:t>
      </w:r>
    </w:p>
    <w:p w:rsidP="00f54367">
      <w:pPr>
        <w:pStyle w:val="179"/>
        <w:rPr>
          <w:szCs w:val="28"/>
        </w:rPr>
        <w:autoSpaceDE w:val="off"/>
        <w:autoSpaceDN w:val="off"/>
        <w:ind w:firstLine="709" w:left="0"/>
        <w:jc w:val="both"/>
      </w:pPr>
      <w:r w:rsidR="001970d3">
        <w:rPr>
          <w:szCs w:val="28"/>
        </w:rPr>
        <w:t xml:space="preserve">«2. Основные направления бюджетной и налоговой политики городского округа на очередной финансовый год и плановый период формируются в срок до 10 октября текущего года.».</w:t>
      </w:r>
    </w:p>
    <w:p w:rsidP="00f54367">
      <w:pPr>
        <w:pStyle w:val="179"/>
        <w:rPr>
          <w:szCs w:val="28"/>
        </w:rPr>
        <w:autoSpaceDE w:val="off"/>
        <w:autoSpaceDN w:val="off"/>
        <w:ind w:firstLine="709" w:left="0"/>
        <w:jc w:val="both"/>
      </w:pPr>
      <w:r w:rsidR="001970d3">
        <w:rPr>
          <w:szCs w:val="28"/>
        </w:rPr>
        <w:t xml:space="preserve">5. Абзац третий части 2 статьи 16 изложить в следующей редакции:</w:t>
      </w:r>
    </w:p>
    <w:p w:rsidP="00f54367">
      <w:pPr>
        <w:pStyle w:val="Normal"/>
        <w:rPr>
          <w:szCs w:val="28"/>
        </w:rPr>
        <w:autoSpaceDE w:val="off"/>
        <w:autoSpaceDN w:val="off"/>
        <w:ind w:firstLine="709"/>
        <w:jc w:val="both"/>
      </w:pPr>
      <w:r w:rsidR="001970d3">
        <w:rPr>
          <w:szCs w:val="28"/>
        </w:rPr>
        <w:t xml:space="preserve">«- основных направлениях бюджетной и налоговой политики городского округа;».</w:t>
      </w:r>
    </w:p>
    <w:p w:rsidP="00f54367">
      <w:pPr>
        <w:pStyle w:val="179"/>
        <w:rPr>
          <w:szCs w:val="28"/>
        </w:rPr>
        <w:autoSpaceDE w:val="off"/>
        <w:autoSpaceDN w:val="off"/>
        <w:ind w:firstLine="709" w:left="0"/>
        <w:jc w:val="both"/>
      </w:pPr>
      <w:r w:rsidR="001970d3">
        <w:rPr>
          <w:szCs w:val="28"/>
        </w:rPr>
        <w:t xml:space="preserve">6. Пункт 1 части 2 статьи 23 изложить в следующей редакции:</w:t>
      </w:r>
    </w:p>
    <w:p w:rsidP="00f54367">
      <w:pPr>
        <w:pStyle w:val="179"/>
        <w:rPr>
          <w:szCs w:val="28"/>
        </w:rPr>
        <w:autoSpaceDE w:val="off"/>
        <w:autoSpaceDN w:val="off"/>
        <w:ind w:firstLine="709" w:left="0"/>
        <w:jc w:val="both"/>
      </w:pPr>
      <w:r w:rsidR="001970d3">
        <w:rPr>
          <w:szCs w:val="28"/>
        </w:rPr>
        <w:t xml:space="preserve">«1) основные направления бюджетной и налоговой политики городского округа на очередной финансовый год и плановый период;».</w:t>
      </w:r>
    </w:p>
    <w:p w:rsidP="00f54367">
      <w:pPr>
        <w:pStyle w:val="Normal"/>
        <w:rPr>
          <w:szCs w:val="28"/>
        </w:rPr>
        <w:ind w:firstLine="708"/>
        <w:jc w:val="both"/>
      </w:pPr>
      <w:r w:rsidR="007d2f1e">
        <w:rPr>
          <w:szCs w:val="28"/>
        </w:rPr>
        <w:t xml:space="preserve">7</w:t>
      </w:r>
      <w:r w:rsidR="00e3615a" w:rsidRPr="007d2f1e">
        <w:rPr>
          <w:szCs w:val="28"/>
        </w:rPr>
        <w:t xml:space="preserve">. Настоя</w:t>
      </w:r>
      <w:r w:rsidR="00e3615a" w:rsidRPr="00ea19da">
        <w:t xml:space="preserve">щее Решение вступает в силу после дня его официального опубликования.</w:t>
      </w:r>
      <w:r w:rsidR="00e3615a" w:rsidRPr="00ea19da">
        <w:rPr>
          <w:szCs w:val="28"/>
        </w:rPr>
      </w:r>
    </w:p>
    <w:p w:rsidP="00f54367">
      <w:pPr>
        <w:pStyle w:val="Normal"/>
        <w:rPr>
          <w:bCs/>
          <w:szCs w:val="28"/>
        </w:rPr>
        <w:tabs>
          <w:tab w:leader="none" w:pos="0" w:val="left"/>
        </w:tabs>
        <w:ind w:firstLine="709"/>
        <w:jc w:val="both"/>
      </w:pPr>
      <w:bookmarkEnd w:id="0"/>
      <w:r w:rsidR="00ee3081">
        <w:rPr>
          <w:bCs/>
          <w:szCs w:val="28"/>
        </w:rPr>
      </w:r>
    </w:p>
    <w:tbl>
      <w:tblPr>
        <w:tblW w:type="dxa" w:w="31680"/>
        <w:tblLook w:val="01e0"/>
        <w:tblW w:type="dxa" w:w="3168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524"/>
        <w:gridCol w:w="10632"/>
        <w:gridCol w:w="10632"/>
      </w:tblGrid>
      <w:tr>
        <w:trPr>
          <w:trHeight w:hRule="atLeast" w:val="857"/>
          <w:wAfter w:type="dxa" w:w="0"/>
          <w:trHeight w:hRule="atLeast" w:val="857"/>
          <w:wAfter w:type="dxa" w:w="0"/>
        </w:trPr>
        <w:tc>
          <w:tcPr>
            <w:textDirection w:val="lrTb"/>
            <w:vAlign w:val="top"/>
            <w:tcW w:type="dxa" w:w="1052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tbl>
            <w:tblPr>
              <w:tblW w:type="dxa" w:w="10348"/>
              <w:tblLook w:val="01e0"/>
              <w:tblW w:type="dxa" w:w="10348"/>
              <w:tblLayout w:type="auto"/>
              <w:tblCellMar>
                <w:top w:type="dxa" w:w="0"/>
                <w:bottom w:type="dxa" w:w="0"/>
                <w:left w:type="dxa" w:w="108"/>
                <w:right w:type="dxa" w:w="108"/>
              </w:tblCellMar>
            </w:tblPr>
            <w:tblGrid>
              <w:gridCol w:w="4786"/>
              <w:gridCol w:w="5562"/>
              <w:gridCol w:w="108"/>
            </w:tblGrid>
            <w:tr>
              <w:trPr>
                <w:trHeight w:hRule="atLeast" w:val="1051"/>
                <w:wAfter w:type="dxa" w:w="0"/>
                <w:trHeight w:hRule="atLeast" w:val="1051"/>
                <w:wAfter w:type="dxa" w:w="0"/>
              </w:trPr>
              <w:tc>
                <w:tcPr>
                  <w:textDirection w:val="lrTb"/>
                  <w:vAlign w:val="top"/>
                  <w:tcW w:type="dxa" w:w="4786"/>
                  <w:tcBorders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</w:tcBorders>
                </w:tcPr>
                <w:p w:rsidP="00fb2974">
                  <w:pPr>
                    <w:pStyle w:val="Normal"/>
                    <w:rPr>
                      <w:szCs w:val="28"/>
                    </w:rPr>
                    <w:tabs>
                      <w:tab w:leader="none" w:pos="4515" w:val="left"/>
                    </w:tabs>
                    <w:ind w:left="-108" w:right="33"/>
                    <w:jc w:val="both"/>
                  </w:pPr>
                  <w:r w:rsidR="008e1832" w:rsidRPr="001b5e68">
                    <w:rPr>
                      <w:szCs w:val="28"/>
                    </w:rPr>
                    <w:t xml:space="preserve">Глав</w:t>
                  </w:r>
                  <w:r w:rsidR="008468b2" w:rsidRPr="001b5e68">
                    <w:rPr>
                      <w:szCs w:val="28"/>
                    </w:rPr>
                    <w:t xml:space="preserve">а</w:t>
                  </w:r>
                  <w:r w:rsidR="00b23b8c">
                    <w:rPr>
                      <w:szCs w:val="28"/>
                    </w:rPr>
                  </w:r>
                </w:p>
                <w:p w:rsidP="00fb2974">
                  <w:pPr>
                    <w:pStyle w:val="Normal"/>
                    <w:rPr>
                      <w:szCs w:val="28"/>
                    </w:rPr>
                    <w:tabs>
                      <w:tab w:leader="none" w:pos="4515" w:val="left"/>
                    </w:tabs>
                    <w:ind w:left="-108" w:right="33"/>
                    <w:jc w:val="both"/>
                  </w:pPr>
                  <w:r w:rsidR="008e1832" w:rsidRPr="001b5e68">
                    <w:rPr>
                      <w:szCs w:val="28"/>
                    </w:rPr>
                    <w:t xml:space="preserve">Петропавловск-Камчатского городского округа </w:t>
                  </w:r>
                </w:p>
              </w:tc>
              <w:tc>
                <w:tcPr>
                  <w:textDirection w:val="lrTb"/>
                  <w:vAlign w:val="top"/>
                  <w:tcW w:type="dxa" w:w="5562"/>
                  <w:tcBorders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</w:tcBorders>
                </w:tcPr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both"/>
                  </w:pPr>
                  <w:r w:rsidR="008e1832" w:rsidRPr="001b5e68">
                    <w:rPr>
                      <w:szCs w:val="28"/>
                    </w:rPr>
                  </w:r>
                </w:p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both"/>
                  </w:pPr>
                  <w:r w:rsidR="00eb4e2f" w:rsidRPr="001b5e68">
                    <w:rPr>
                      <w:szCs w:val="28"/>
                    </w:rPr>
                    <w:t xml:space="preserve">                          </w:t>
                  </w:r>
                  <w:r w:rsidR="002d59f2">
                    <w:rPr>
                      <w:szCs w:val="28"/>
                    </w:rPr>
                    <w:t xml:space="preserve">         </w:t>
                  </w:r>
                  <w:r w:rsidR="00eb4e2f" w:rsidRPr="001b5e68">
                    <w:rPr>
                      <w:szCs w:val="28"/>
                    </w:rPr>
                    <w:t xml:space="preserve">   </w:t>
                  </w:r>
                  <w:r w:rsidR="00b23b8c">
                    <w:rPr>
                      <w:szCs w:val="28"/>
                    </w:rPr>
                  </w:r>
                </w:p>
                <w:p w:rsidP="001970d3">
                  <w:pPr>
                    <w:pStyle w:val="Normal"/>
                    <w:rPr>
                      <w:szCs w:val="28"/>
                    </w:rPr>
                    <w:ind w:firstLine="709"/>
                    <w:jc w:val="right"/>
                  </w:pPr>
                  <w:r w:rsidR="00eb4e2f" w:rsidRPr="001b5e68">
                    <w:rPr>
                      <w:szCs w:val="28"/>
                    </w:rPr>
                    <w:t xml:space="preserve"> В.Ю. Иваненко</w:t>
                  </w:r>
                  <w:r w:rsidR="008e1832" w:rsidRPr="001b5e68">
                    <w:rPr>
                      <w:szCs w:val="28"/>
                    </w:rPr>
                  </w:r>
                </w:p>
              </w:tc>
            </w:tr>
          </w:tbl>
          <w:p w:rsidP="002d59f2">
            <w:pPr>
              <w:pStyle w:val="Normal"/>
              <w:ind w:firstLine="709"/>
            </w:pPr>
            <w:r w:rsidR="008e1832" w:rsidRPr="001b5e68"/>
          </w:p>
        </w:tc>
        <w:tc>
          <w:tcPr>
            <w:textDirection w:val="lrTb"/>
            <w:vAlign w:val="top"/>
            <w:tcW w:type="dxa" w:w="1063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tbl>
            <w:tblPr>
              <w:tblW w:type="dxa" w:w="10456"/>
              <w:tblLook w:val="01e0"/>
              <w:tblW w:type="dxa" w:w="10456"/>
              <w:tblLayout w:type="auto"/>
              <w:tblCellMar>
                <w:top w:type="dxa" w:w="0"/>
                <w:bottom w:type="dxa" w:w="0"/>
                <w:left w:type="dxa" w:w="108"/>
                <w:right w:type="dxa" w:w="108"/>
              </w:tblCellMar>
            </w:tblPr>
            <w:tblGrid>
              <w:gridCol w:w="4786"/>
              <w:gridCol w:w="5670"/>
            </w:tblGrid>
            <w:tr>
              <w:trPr>
                <w:trHeight w:hRule="atLeast" w:val="1051"/>
                <w:trHeight w:hRule="atLeast" w:val="1051"/>
              </w:trPr>
              <w:tc>
                <w:tcPr>
                  <w:textDirection w:val="lrTb"/>
                  <w:vAlign w:val="top"/>
                  <w:tcW w:type="dxa" w:w="4786"/>
                  <w:tcBorders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</w:tcBorders>
                </w:tcPr>
                <w:p w:rsidP="002d59f2">
                  <w:pPr>
                    <w:pStyle w:val="Normal"/>
                    <w:rPr>
                      <w:szCs w:val="28"/>
                    </w:rPr>
                    <w:tabs>
                      <w:tab w:leader="none" w:pos="4515" w:val="left"/>
                    </w:tabs>
                    <w:ind w:firstLine="709" w:right="33"/>
                    <w:jc w:val="both"/>
                  </w:pPr>
                  <w:r w:rsidR="008e1832" w:rsidRPr="001b5e68">
                    <w:rPr>
                      <w:szCs w:val="28"/>
                    </w:rPr>
                  </w:r>
                </w:p>
              </w:tc>
              <w:tc>
                <w:tcPr>
                  <w:textDirection w:val="lrTb"/>
                  <w:vAlign w:val="top"/>
                  <w:tcW w:type="dxa" w:w="5670"/>
                  <w:tcBorders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</w:tcBorders>
                </w:tcPr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both"/>
                  </w:pPr>
                  <w:r w:rsidR="008e1832" w:rsidRPr="001b5e68">
                    <w:rPr>
                      <w:szCs w:val="28"/>
                    </w:rPr>
                  </w:r>
                </w:p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both"/>
                  </w:pPr>
                  <w:r w:rsidR="008e1832" w:rsidRPr="001b5e68">
                    <w:rPr>
                      <w:szCs w:val="28"/>
                    </w:rPr>
                  </w:r>
                </w:p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right"/>
                  </w:pPr>
                  <w:r w:rsidR="008e1832" w:rsidRPr="001b5e68">
                    <w:rPr>
                      <w:szCs w:val="28"/>
                    </w:rPr>
                    <w:t xml:space="preserve"> С.И. Смирнов                 </w:t>
                  </w:r>
                </w:p>
              </w:tc>
            </w:tr>
          </w:tbl>
          <w:p w:rsidP="002d59f2">
            <w:pPr>
              <w:pStyle w:val="Normal"/>
              <w:ind w:firstLine="709"/>
            </w:pPr>
            <w:r w:rsidR="008e1832" w:rsidRPr="001b5e68"/>
          </w:p>
        </w:tc>
        <w:tc>
          <w:tcPr>
            <w:textDirection w:val="lrTb"/>
            <w:vAlign w:val="top"/>
            <w:tcW w:type="dxa" w:w="1063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tbl>
            <w:tblPr>
              <w:tblW w:type="dxa" w:w="10456"/>
              <w:tblLook w:val="01e0"/>
              <w:tblW w:type="dxa" w:w="10456"/>
              <w:tblLayout w:type="auto"/>
              <w:tblCellMar>
                <w:top w:type="dxa" w:w="0"/>
                <w:bottom w:type="dxa" w:w="0"/>
                <w:left w:type="dxa" w:w="108"/>
                <w:right w:type="dxa" w:w="108"/>
              </w:tblCellMar>
            </w:tblPr>
            <w:tblGrid>
              <w:gridCol w:w="4786"/>
              <w:gridCol w:w="5670"/>
            </w:tblGrid>
            <w:tr>
              <w:trPr>
                <w:trHeight w:hRule="atLeast" w:val="1051"/>
                <w:trHeight w:hRule="atLeast" w:val="1051"/>
              </w:trPr>
              <w:tc>
                <w:tcPr>
                  <w:textDirection w:val="lrTb"/>
                  <w:vAlign w:val="top"/>
                  <w:tcW w:type="dxa" w:w="4786"/>
                  <w:tcBorders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</w:tcBorders>
                </w:tcPr>
                <w:p w:rsidP="002d59f2">
                  <w:pPr>
                    <w:pStyle w:val="Normal"/>
                    <w:rPr>
                      <w:szCs w:val="28"/>
                    </w:rPr>
                    <w:tabs>
                      <w:tab w:leader="none" w:pos="4515" w:val="left"/>
                    </w:tabs>
                    <w:ind w:firstLine="709" w:right="33"/>
                    <w:jc w:val="both"/>
                  </w:pPr>
                  <w:r w:rsidR="008e1832" w:rsidRPr="001b5e68">
                    <w:rPr>
                      <w:szCs w:val="28"/>
                    </w:rPr>
                    <w:t xml:space="preserve">Временно исполняющий полномочия Главы Петропавловск-Камчатского городского округа </w:t>
                  </w:r>
                </w:p>
              </w:tc>
              <w:tc>
                <w:tcPr>
                  <w:textDirection w:val="lrTb"/>
                  <w:vAlign w:val="top"/>
                  <w:tcW w:type="dxa" w:w="5670"/>
                  <w:tcBorders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</w:tcBorders>
                </w:tcPr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both"/>
                  </w:pPr>
                  <w:r w:rsidR="008e1832" w:rsidRPr="001b5e68">
                    <w:rPr>
                      <w:szCs w:val="28"/>
                    </w:rPr>
                  </w:r>
                </w:p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both"/>
                  </w:pPr>
                  <w:r w:rsidR="008e1832" w:rsidRPr="001b5e68">
                    <w:rPr>
                      <w:szCs w:val="28"/>
                    </w:rPr>
                  </w:r>
                </w:p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right"/>
                  </w:pPr>
                  <w:r w:rsidR="008e1832" w:rsidRPr="001b5e68">
                    <w:rPr>
                      <w:szCs w:val="28"/>
                    </w:rPr>
                    <w:t xml:space="preserve"> С.И. Смирнов</w:t>
                  </w:r>
                  <w:r w:rsidR="008e1832" w:rsidRPr="001e11d5">
                    <w:rPr>
                      <w:szCs w:val="28"/>
                    </w:rPr>
                    <w:t xml:space="preserve">                 </w:t>
                  </w:r>
                </w:p>
              </w:tc>
            </w:tr>
          </w:tbl>
          <w:p w:rsidP="002d59f2">
            <w:pPr>
              <w:pStyle w:val="Normal"/>
              <w:ind w:firstLine="709"/>
            </w:pPr>
            <w:r w:rsidR="008e1832"/>
          </w:p>
        </w:tc>
      </w:tr>
    </w:tbl>
    <w:p w:rsidP="00212187">
      <w:pPr>
        <w:pStyle w:val="Normal"/>
      </w:pPr>
      <w:r w:rsidR="00ee3081"/>
    </w:p>
    <w:sectPr>
      <w:type w:val="nextPage"/>
      <w:pgSz w:h="16838" w:w="11906"/>
      <w:pgMar w:bottom="568" w:footer="709" w:gutter="0" w:header="709" w:left="1134" w:right="567" w:top="567"/>
      <w:cols w:space="708"/>
      <w:docGrid w:linePitch="381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Verdana">
    <w:charset w:val="cc"/>
    <w:family w:val="swiss"/>
    <w:panose1 w:val="020b0604030504040204"/>
    <w:pitch w:val="variable"/>
    <w:sig w:usb0="a10006ff" w:usb1="4000205b" w:usb2="00000010" w:usb3="00000000" w:csb0="0000019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168d47cc"/>
    <w:multiLevelType w:val="hybridMultilevel"/>
    <w:tmpl w:val="4524d038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1ca179e2"/>
    <w:multiLevelType w:val="hybridMultilevel"/>
    <w:tmpl w:val="6a5a6e94"/>
    <w:lvl w:ilvl="0">
      <w:start w:val="1"/>
      <w:numFmt w:val="decimal"/>
      <w:suff w:val="tab"/>
      <w:lvlText w:val="%1."/>
      <w:lvlJc w:val="left"/>
      <w:pPr>
        <w:pStyle w:val="Normal"/>
        <w:ind w:hanging="1140" w:left="255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">
    <w:nsid w:val="2c4a3e4d"/>
    <w:multiLevelType w:val="hybridMultilevel"/>
    <w:tmpl w:val="39be8e3e"/>
    <w:lvl w:ilvl="0">
      <w:start w:val="1"/>
      <w:numFmt w:val="decimal"/>
      <w:suff w:val="tab"/>
      <w:lvlText w:val="%1)"/>
      <w:lvlJc w:val="left"/>
      <w:pPr>
        <w:pStyle w:val="Normal"/>
        <w:ind w:hanging="1230" w:left="193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">
    <w:nsid w:val="3ee35341"/>
    <w:multiLevelType w:val="hybridMultilevel"/>
    <w:tmpl w:val="625aa1b8"/>
    <w:lvl w:ilvl="0">
      <w:start w:val="1"/>
      <w:numFmt w:val="decimal"/>
      <w:suff w:val="tab"/>
      <w:lvlText w:val="%1)"/>
      <w:lvlJc w:val="left"/>
      <w:pPr>
        <w:pStyle w:val="Normal"/>
        <w:ind w:hanging="1170" w:left="187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4">
    <w:nsid w:val="4cae7b2a"/>
    <w:multiLevelType w:val="hybridMultilevel"/>
    <w:tmpl w:val="3628eec2"/>
    <w:lvl w:ilvl="0">
      <w:start w:val="1"/>
      <w:numFmt w:val="decimal"/>
      <w:suff w:val="tab"/>
      <w:lvlText w:val="%1."/>
      <w:lvlJc w:val="left"/>
      <w:pPr>
        <w:pStyle w:val="Normal"/>
        <w:ind w:hanging="360" w:left="786"/>
      </w:pPr>
      <w:rPr>
        <w:b w:val="false"/>
        <w:sz w:val="28"/>
        <w:szCs w:val="28"/>
        <w:rFonts w:ascii="Times New Roman" w:hAnsi="Times New Roman"/>
        <w:color w:val="000000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506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226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946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66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86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106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826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546"/>
      </w:pPr>
    </w:lvl>
  </w:abstractNum>
  <w:abstractNum w:abstractNumId="5">
    <w:nsid w:val="5b1b598c"/>
    <w:multiLevelType w:val="hybridMultilevel"/>
    <w:tmpl w:val="f4bec434"/>
    <w:lvl w:ilvl="0">
      <w:start w:val="1"/>
      <w:numFmt w:val="decimal"/>
      <w:suff w:val="tab"/>
      <w:lvlText w:val="%1)"/>
      <w:lvlJc w:val="left"/>
      <w:pPr>
        <w:pStyle w:val="Normal"/>
        <w:ind w:hanging="1035" w:left="1744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6">
    <w:nsid w:val="5c991f5a"/>
    <w:multiLevelType w:val="hybridMultilevel"/>
    <w:tmpl w:val="12048d14"/>
    <w:lvl w:ilvl="0">
      <w:start w:val="1"/>
      <w:numFmt w:val="decimal"/>
      <w:suff w:val="tab"/>
      <w:lvlText w:val="%1)"/>
      <w:lvlJc w:val="left"/>
      <w:pPr>
        <w:pStyle w:val="Normal"/>
        <w:ind w:hanging="360" w:left="142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14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86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58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30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502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74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46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189"/>
      </w:pPr>
    </w:lvl>
  </w:abstractNum>
  <w:abstractNum w:abstractNumId="7">
    <w:nsid w:val="743f52f3"/>
    <w:multiLevelType w:val="multilevel"/>
    <w:tmpl w:val="aaa63e3c"/>
    <w:lvl w:ilvl="0">
      <w:start w:val="1"/>
      <w:numFmt w:val="decimal"/>
      <w:suff w:val="tab"/>
      <w:lvlText w:val="%1."/>
      <w:lvlJc w:val="left"/>
      <w:pPr>
        <w:pStyle w:val="Normal"/>
        <w:ind w:hanging="1110" w:left="1110"/>
      </w:pPr>
    </w:lvl>
    <w:lvl w:ilvl="1">
      <w:start w:val="1"/>
      <w:numFmt w:val="decimal"/>
      <w:suff w:val="tab"/>
      <w:lvlText w:val="%1.%2"/>
      <w:lvlJc w:val="left"/>
      <w:pPr>
        <w:pStyle w:val="Normal"/>
        <w:ind w:hanging="450" w:left="876"/>
      </w:pPr>
    </w:lvl>
    <w:lvl w:ilvl="2">
      <w:start w:val="1"/>
      <w:numFmt w:val="decimal"/>
      <w:suff w:val="tab"/>
      <w:lvlText w:val="%1.%2.%3"/>
      <w:lvlJc w:val="left"/>
      <w:pPr>
        <w:pStyle w:val="Normal"/>
        <w:ind w:hanging="720" w:left="2138"/>
      </w:pPr>
    </w:lvl>
    <w:lvl w:ilvl="3">
      <w:start w:val="1"/>
      <w:numFmt w:val="decimal"/>
      <w:suff w:val="tab"/>
      <w:lvlText w:val="%1.%2.%3.%4"/>
      <w:lvlJc w:val="left"/>
      <w:pPr>
        <w:pStyle w:val="Normal"/>
        <w:ind w:hanging="720" w:left="2847"/>
      </w:pPr>
    </w:lvl>
    <w:lvl w:ilvl="4">
      <w:start w:val="1"/>
      <w:numFmt w:val="decimal"/>
      <w:suff w:val="tab"/>
      <w:lvlText w:val="%1.%2.%3.%4.%5"/>
      <w:lvlJc w:val="left"/>
      <w:pPr>
        <w:pStyle w:val="Normal"/>
        <w:ind w:hanging="1080" w:left="3916"/>
      </w:pPr>
    </w:lvl>
    <w:lvl w:ilvl="5">
      <w:start w:val="1"/>
      <w:numFmt w:val="decimal"/>
      <w:suff w:val="tab"/>
      <w:lvlText w:val="%1.%2.%3.%4.%5.%6"/>
      <w:lvlJc w:val="left"/>
      <w:pPr>
        <w:pStyle w:val="Normal"/>
        <w:ind w:hanging="1440" w:left="4985"/>
      </w:pPr>
    </w:lvl>
    <w:lvl w:ilvl="6">
      <w:start w:val="1"/>
      <w:numFmt w:val="decimal"/>
      <w:suff w:val="tab"/>
      <w:lvlText w:val="%1.%2.%3.%4.%5.%6.%7"/>
      <w:lvlJc w:val="left"/>
      <w:pPr>
        <w:pStyle w:val="Normal"/>
        <w:ind w:hanging="1440" w:left="5694"/>
      </w:pPr>
    </w:lvl>
    <w:lvl w:ilvl="7">
      <w:start w:val="1"/>
      <w:numFmt w:val="decimal"/>
      <w:suff w:val="tab"/>
      <w:lvlText w:val="%1.%2.%3.%4.%5.%6.%7.%8"/>
      <w:lvlJc w:val="left"/>
      <w:pPr>
        <w:pStyle w:val="Normal"/>
        <w:ind w:hanging="1800" w:left="6763"/>
      </w:pPr>
    </w:lvl>
    <w:lvl w:ilvl="8">
      <w:start w:val="1"/>
      <w:numFmt w:val="decimal"/>
      <w:suff w:val="tab"/>
      <w:lvlText w:val="%1.%2.%3.%4.%5.%6.%7.%8.%9"/>
      <w:lvlJc w:val="left"/>
      <w:pPr>
        <w:pStyle w:val="Normal"/>
        <w:ind w:hanging="1800" w:left="7472"/>
      </w:pPr>
    </w:lvl>
  </w:abstractNum>
  <w:abstractNum w:abstractNumId="8">
    <w:nsid w:val="7851112a"/>
    <w:multiLevelType w:val="hybridMultilevel"/>
    <w:tmpl w:val="a5683a9c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  <w:rPr>
        <w:b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57"/>
  <w:displayHorizontalDrawingGridEvery w:val="2"/>
  <w:displayVerticalDrawingGridEvery w:val="1"/>
  <w:noPunctuationKerning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alignTablesRowByRow/>
    <w:doNotBreakWrappedTables/>
    <w:doNotSnapToGridInCell/>
    <w:doNotUseEastAsianBreakRules/>
    <w:doNotUseHTMLParagraphAutoSpacing/>
    <w:doNotWrapTextWithPunct/>
    <w:footnoteLayoutLikeWW8/>
    <w:forgetLastTabAlignment/>
    <w:growAutofit/>
    <w:layoutRawTableWidth/>
    <w:layoutTableRowsApart/>
    <w:selectFldWithFirstOrLastChar/>
    <w:shapeLayoutLikeWW8/>
    <w:spaceForUL/>
    <w:useWord2002TableStyleRules/>
    <w:useWord97LineBreakRules/>
  </w:compat>
  <w:rsids>
    <w:rsid w:val="00000a0f"/>
    <w:rsid w:val="00012baa"/>
    <w:rsid w:val="00083727"/>
    <w:rsid w:val="0015176e"/>
    <w:rsid w:val="001970d3"/>
    <w:rsid w:val="001b5e68"/>
    <w:rsid w:val="001e11d5"/>
    <w:rsid w:val="00212187"/>
    <w:rsid w:val="002d59f2"/>
    <w:rsid w:val="00323cf4"/>
    <w:rsid w:val="00387d2c"/>
    <w:rsid w:val="00414bb3"/>
    <w:rsid w:val="004565fe"/>
    <w:rsid w:val="004f0040"/>
    <w:rsid w:val="00563461"/>
    <w:rsid w:val="005d3acf"/>
    <w:rsid w:val="005e13d3"/>
    <w:rsid w:val="0061575a"/>
    <w:rsid w:val="00630726"/>
    <w:rsid w:val="00687e65"/>
    <w:rsid w:val="006d10d7"/>
    <w:rsid w:val="006d71b3"/>
    <w:rsid w:val="006d7c0c"/>
    <w:rsid w:val="00756374"/>
    <w:rsid w:val="00781e92"/>
    <w:rsid w:val="007d2f1e"/>
    <w:rsid w:val="007e277c"/>
    <w:rsid w:val="00826546"/>
    <w:rsid w:val="008468b2"/>
    <w:rsid w:val="008522a2"/>
    <w:rsid w:val="008700fd"/>
    <w:rsid w:val="008d1ffb"/>
    <w:rsid w:val="008e1832"/>
    <w:rsid w:val="008e58fb"/>
    <w:rsid w:val="0093280e"/>
    <w:rsid w:val="009442d2"/>
    <w:rsid w:val="009f183c"/>
    <w:rsid w:val="00a015ee"/>
    <w:rsid w:val="00a05263"/>
    <w:rsid w:val="00a640e8"/>
    <w:rsid w:val="00aa0f7e"/>
    <w:rsid w:val="00b23b8c"/>
    <w:rsid w:val="00b3582b"/>
    <w:rsid w:val="00c35458"/>
    <w:rsid w:val="00c50a43"/>
    <w:rsid w:val="00c9774c"/>
    <w:rsid w:val="00ca5ebb"/>
    <w:rsid w:val="00d3147e"/>
    <w:rsid w:val="00d42321"/>
    <w:rsid w:val="00d90efe"/>
    <w:rsid w:val="00dd6031"/>
    <w:rsid w:val="00e3615a"/>
    <w:rsid w:val="00e374cc"/>
    <w:rsid w:val="00ea19da"/>
    <w:rsid w:val="00eb4e2f"/>
    <w:rsid w:val="00ee3081"/>
    <w:rsid w:val="00f54367"/>
    <w:rsid w:val="00f943b4"/>
    <w:rsid w:val="00fb2974"/>
    <w:rsid w:val="00fe0e21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paragraph" w:styleId="Heading1">
    <w:name w:val="Heading1"/>
    <w:basedOn w:val="Normal"/>
    <w:next w:val="Normal"/>
    <w:link w:val="Normal"/>
    <w:pPr>
      <w:keepNext/>
      <w:outlineLvl w:val="0"/>
    </w:pPr>
    <w:rPr>
      <w:sz w:val="32"/>
    </w:rPr>
  </w:style>
  <w:style w:type="paragraph" w:styleId="Heading8">
    <w:name w:val="Heading8"/>
    <w:basedOn w:val="Normal"/>
    <w:next w:val="Normal"/>
    <w:link w:val="StGen0"/>
    <w:semiHidden/>
    <w:pPr>
      <w:outlineLvl w:val="7"/>
      <w:spacing w:after="60" w:before="240"/>
    </w:pPr>
    <w:rPr>
      <w:i/>
      <w:sz w:val="24"/>
      <w:iCs/>
      <w:lang w:eastAsia="en-US" w:val="en-US"/>
      <w:rFonts w:ascii="Calibri" w:hAnsi="Calibri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Indent">
    <w:name w:val="BodyTextIndent"/>
    <w:basedOn w:val="Normal"/>
    <w:next w:val="BodyTextIndent"/>
    <w:link w:val="StGen1"/>
    <w:pPr>
      <w:ind w:firstLine="708"/>
    </w:pPr>
    <w:rPr>
      <w:lang w:eastAsia="en-US" w:val="en-US"/>
    </w:rPr>
  </w:style>
  <w:style w:type="paragraph" w:styleId="BodyTextIndent2">
    <w:name w:val="BodyTextIndent2"/>
    <w:basedOn w:val="Normal"/>
    <w:next w:val="BodyTextIndent2"/>
    <w:link w:val="StGen2"/>
    <w:pPr>
      <w:ind w:left="720"/>
    </w:pPr>
    <w:rPr>
      <w:lang w:eastAsia="en-US" w:val="en-US"/>
    </w:rPr>
  </w:style>
  <w:style w:type="paragraph" w:styleId="BodyTextIndent3">
    <w:name w:val="BodyTextIndent3"/>
    <w:basedOn w:val="Normal"/>
    <w:next w:val="BodyTextIndent3"/>
    <w:link w:val="Normal"/>
    <w:pPr>
      <w:ind w:firstLine="708"/>
      <w:jc w:val="both"/>
    </w:pPr>
  </w:style>
  <w:style w:type="paragraph" w:styleId="Title">
    <w:name w:val="Title"/>
    <w:basedOn w:val="Normal"/>
    <w:next w:val="Title"/>
    <w:link w:val="Normal"/>
    <w:pPr>
      <w:jc w:val="center"/>
    </w:pPr>
    <w:rPr>
      <w:b/>
      <w:sz w:val="32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3">
    <w:name w:val="StGen3"/>
    <w:basedOn w:val="Normal"/>
    <w:next w:val="StGen3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BodyText">
    <w:name w:val="BodyText"/>
    <w:basedOn w:val="Normal"/>
    <w:next w:val="BodyText"/>
    <w:link w:val="StGen4"/>
    <w:pPr>
      <w:spacing w:after="120"/>
    </w:pPr>
    <w:rPr>
      <w:lang w:eastAsia="en-US" w:val="en-US"/>
    </w:rPr>
  </w:style>
  <w:style w:type="paragraph" w:styleId="StGen5">
    <w:name w:val="StGen5"/>
    <w:basedOn w:val="Normal"/>
    <w:next w:val="StGen5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StGen6">
    <w:name w:val="StGen6"/>
    <w:basedOn w:val="Normal"/>
    <w:next w:val="StGen6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StGen7">
    <w:name w:val="StGen7"/>
    <w:next w:val="StGen7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StGen8">
    <w:name w:val="StGen8"/>
    <w:basedOn w:val="Normal"/>
    <w:next w:val="StGen8"/>
    <w:link w:val="Normal"/>
    <w:pPr>
      <w:spacing w:after="160" w:line="240" w:lineRule="exact"/>
    </w:pPr>
    <w:rPr>
      <w:sz w:val="20"/>
      <w:szCs w:val="20"/>
      <w:lang w:eastAsia="en-US" w:val="en-US"/>
      <w:rFonts w:ascii="Verdana" w:hAnsi="Verdana"/>
    </w:rPr>
  </w:style>
  <w:style w:type="paragraph" w:styleId="StGen9">
    <w:name w:val="StGen9"/>
    <w:basedOn w:val="Normal"/>
    <w:next w:val="StGen9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10">
    <w:name w:val="StGen10"/>
    <w:basedOn w:val="Normal"/>
    <w:next w:val="StGen10"/>
    <w:link w:val="NormalCharacter"/>
    <w:rPr>
      <w:sz w:val="20"/>
      <w:szCs w:val="20"/>
      <w:lang w:eastAsia="en-US" w:val="en-US"/>
      <w:rFonts w:ascii="Verdana" w:hAnsi="Verdana"/>
    </w:rPr>
  </w:style>
  <w:style w:type="paragraph" w:styleId="StGen11">
    <w:name w:val="StGen11"/>
    <w:basedOn w:val="Normal"/>
    <w:next w:val="StGen11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12">
    <w:name w:val="StGen12"/>
    <w:basedOn w:val="Normal"/>
    <w:next w:val="StGen12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FootnoteText">
    <w:name w:val="FootnoteText"/>
    <w:basedOn w:val="Normal"/>
    <w:next w:val="FootnoteText"/>
    <w:link w:val="StGen13"/>
    <w:rPr>
      <w:sz w:val="20"/>
      <w:szCs w:val="20"/>
    </w:rPr>
  </w:style>
  <w:style w:type="character" w:styleId="StGen13">
    <w:name w:val="StGen13"/>
    <w:basedOn w:val="NormalCharacter"/>
    <w:next w:val="StGen13"/>
    <w:link w:val="FootnoteText"/>
  </w:style>
  <w:style w:type="character" w:styleId="FootnoteReference">
    <w:name w:val="FootnoteReference"/>
    <w:next w:val="FootnoteReference"/>
    <w:link w:val="Normal"/>
    <w:rPr>
      <w:vertAlign w:val="superscript"/>
    </w:rPr>
  </w:style>
  <w:style w:type="character" w:styleId="AnnotationReference">
    <w:name w:val="AnnotationReference"/>
    <w:next w:val="AnnotationReference"/>
    <w:link w:val="Normal"/>
    <w:rPr>
      <w:sz w:val="16"/>
      <w:szCs w:val="16"/>
    </w:rPr>
  </w:style>
  <w:style w:type="paragraph" w:styleId="AnnotationText">
    <w:name w:val="AnnotationText"/>
    <w:basedOn w:val="Normal"/>
    <w:next w:val="AnnotationText"/>
    <w:link w:val="StGen14"/>
    <w:rPr>
      <w:sz w:val="20"/>
      <w:szCs w:val="20"/>
    </w:rPr>
  </w:style>
  <w:style w:type="character" w:styleId="StGen14">
    <w:name w:val="StGen14"/>
    <w:basedOn w:val="NormalCharacter"/>
    <w:next w:val="StGen14"/>
    <w:link w:val="AnnotationText"/>
  </w:style>
  <w:style w:type="paragraph" w:styleId="AnnotationSubject">
    <w:name w:val="AnnotationSubject"/>
    <w:basedOn w:val="AnnotationText"/>
    <w:next w:val="AnnotationText"/>
    <w:link w:val="StGen15"/>
    <w:rPr>
      <w:b/>
      <w:bCs/>
      <w:lang w:eastAsia="en-US" w:val="en-US"/>
    </w:rPr>
  </w:style>
  <w:style w:type="character" w:styleId="StGen15">
    <w:name w:val="StGen15"/>
    <w:next w:val="StGen15"/>
    <w:link w:val="AnnotationSubject"/>
    <w:rPr>
      <w:b/>
      <w:bCs/>
    </w:rPr>
  </w:style>
  <w:style w:type="character" w:styleId="StGen1">
    <w:name w:val="StGen1"/>
    <w:next w:val="StGen1"/>
    <w:link w:val="BodyTextIndent"/>
    <w:rPr>
      <w:sz w:val="28"/>
      <w:szCs w:val="24"/>
    </w:rPr>
  </w:style>
  <w:style w:type="character" w:styleId="StGen2">
    <w:name w:val="StGen2"/>
    <w:next w:val="StGen2"/>
    <w:link w:val="BodyTextIndent2"/>
    <w:rPr>
      <w:sz w:val="28"/>
      <w:szCs w:val="24"/>
    </w:rPr>
  </w:style>
  <w:style w:type="paragraph" w:styleId="StGen16">
    <w:name w:val="StGen16"/>
    <w:basedOn w:val="Normal"/>
    <w:next w:val="StGen16"/>
    <w:link w:val="Normal"/>
    <w:pPr>
      <w:autoSpaceDE w:val="off"/>
      <w:autoSpaceDN w:val="off"/>
      <w:ind w:firstLine="170"/>
      <w:jc w:val="both"/>
    </w:pPr>
    <w:rPr>
      <w:sz w:val="20"/>
      <w:szCs w:val="20"/>
    </w:rPr>
  </w:style>
  <w:style w:type="character" w:styleId="StGen4">
    <w:name w:val="StGen4"/>
    <w:next w:val="StGen4"/>
    <w:link w:val="BodyText"/>
    <w:rPr>
      <w:sz w:val="28"/>
      <w:szCs w:val="24"/>
    </w:rPr>
  </w:style>
  <w:style w:type="character" w:styleId="StGen17">
    <w:name w:val="StGen17"/>
    <w:next w:val="StGen17"/>
    <w:link w:val="Normal"/>
    <w:rPr>
      <w:color w:val="008000"/>
    </w:rPr>
  </w:style>
  <w:style w:type="paragraph" w:styleId="StGen18">
    <w:name w:val="StGen18"/>
    <w:next w:val="StGen18"/>
    <w:link w:val="Normal"/>
    <w:pPr>
      <w:widowControl w:val="off"/>
      <w:autoSpaceDE w:val="off"/>
      <w:autoSpaceDN w:val="off"/>
    </w:pPr>
    <w:rPr>
      <w:b/>
      <w:sz w:val="22"/>
      <w:bCs/>
      <w:szCs w:val="22"/>
      <w:lang w:bidi="ar-SA" w:eastAsia="ru-RU" w:val="ru-RU"/>
      <w:rFonts w:ascii="Calibri" w:hAnsi="Calibri"/>
    </w:rPr>
  </w:style>
  <w:style w:type="paragraph" w:styleId="179">
    <w:name w:val="179"/>
    <w:basedOn w:val="Normal"/>
    <w:next w:val="179"/>
    <w:link w:val="Normal"/>
    <w:pPr>
      <w:ind w:left="708"/>
    </w:pPr>
  </w:style>
  <w:style w:type="paragraph" w:styleId="HtmlNormal">
    <w:name w:val="HtmlNormal"/>
    <w:basedOn w:val="Normal"/>
    <w:next w:val="HtmlNormal"/>
    <w:link w:val="Normal"/>
    <w:pPr>
      <w:spacing w:after="100" w:afterAutospacing="1" w:before="100" w:beforeAutospacing="1"/>
    </w:pPr>
    <w:rPr>
      <w:sz w:val="24"/>
    </w:rPr>
  </w:style>
  <w:style w:type="character" w:styleId="StGen0">
    <w:name w:val="StGen0"/>
    <w:next w:val="StGen0"/>
    <w:link w:val="Heading8"/>
    <w:semiHidden/>
    <w:rPr>
      <w:i/>
      <w:sz w:val="24"/>
      <w:iCs/>
      <w:szCs w:val="24"/>
      <w:rFonts w:ascii="Calibri" w:eastAsia="Times New Roman" w:hAnsi="Calibri"/>
    </w:rPr>
  </w:style>
  <w:style w:type="paragraph" w:styleId="StGen19">
    <w:name w:val="StGen19"/>
    <w:basedOn w:val="Normal"/>
    <w:next w:val="StGen19"/>
    <w:link w:val="Normal"/>
    <w:pPr>
      <w:ind w:firstLine="720"/>
      <w:spacing w:line="360" w:lineRule="auto"/>
      <w:jc w:val="both"/>
    </w:pPr>
    <w:rPr>
      <w:sz w:val="24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/Relationships>
</file>