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A5D63" w:rsidTr="001958E5">
        <w:tc>
          <w:tcPr>
            <w:tcW w:w="10314" w:type="dxa"/>
          </w:tcPr>
          <w:p w:rsidR="009A5D63" w:rsidRPr="00726CCE" w:rsidRDefault="009A5D63" w:rsidP="009A5D63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DB175FA" wp14:editId="3C07C466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D63" w:rsidTr="001958E5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A5D63" w:rsidTr="001958E5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A5D63" w:rsidTr="001958E5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9829C0" w:rsidRPr="009A5D63" w:rsidRDefault="001958E5" w:rsidP="004468FA">
      <w:pPr>
        <w:jc w:val="center"/>
        <w:rPr>
          <w:b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8B32A12" wp14:editId="2C61A29F">
                <wp:simplePos x="0" y="0"/>
                <wp:positionH relativeFrom="column">
                  <wp:posOffset>-163830</wp:posOffset>
                </wp:positionH>
                <wp:positionV relativeFrom="page">
                  <wp:posOffset>1851660</wp:posOffset>
                </wp:positionV>
                <wp:extent cx="6637020" cy="0"/>
                <wp:effectExtent l="0" t="19050" r="1143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702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9pt,145.8pt" to="509.7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zQWQIAAGoEAAAOAAAAZHJzL2Uyb0RvYy54bWysVN1u0zAUvkfiHazct0nar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" strokeweight="5pt">
                <v:stroke linestyle="thinThick"/>
                <w10:wrap anchory="page"/>
              </v:line>
            </w:pict>
          </mc:Fallback>
        </mc:AlternateContent>
      </w: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B3582B" w:rsidRDefault="004468FA" w:rsidP="004468FA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4468FA" w:rsidRPr="00B3582B" w:rsidTr="009A5D63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1664E8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9A5D63">
              <w:rPr>
                <w:sz w:val="24"/>
                <w:lang w:val="ru-RU" w:eastAsia="ru-RU"/>
              </w:rPr>
              <w:t>2</w:t>
            </w:r>
            <w:r w:rsidR="001664E8">
              <w:rPr>
                <w:sz w:val="24"/>
                <w:lang w:val="ru-RU" w:eastAsia="ru-RU"/>
              </w:rPr>
              <w:t>2</w:t>
            </w:r>
            <w:r w:rsidR="009A5D63">
              <w:rPr>
                <w:sz w:val="24"/>
                <w:lang w:val="ru-RU" w:eastAsia="ru-RU"/>
              </w:rPr>
              <w:t>.</w:t>
            </w:r>
            <w:r w:rsidR="001664E8">
              <w:rPr>
                <w:sz w:val="24"/>
                <w:lang w:val="ru-RU" w:eastAsia="ru-RU"/>
              </w:rPr>
              <w:t>0</w:t>
            </w:r>
            <w:r w:rsidR="009A5D63">
              <w:rPr>
                <w:sz w:val="24"/>
                <w:lang w:val="ru-RU" w:eastAsia="ru-RU"/>
              </w:rPr>
              <w:t>2.201</w:t>
            </w:r>
            <w:r w:rsidR="001664E8">
              <w:rPr>
                <w:sz w:val="24"/>
                <w:lang w:val="ru-RU" w:eastAsia="ru-RU"/>
              </w:rPr>
              <w:t>7</w:t>
            </w:r>
            <w:r w:rsidR="009A5D63"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9A5D63">
              <w:rPr>
                <w:sz w:val="24"/>
                <w:lang w:val="ru-RU" w:eastAsia="ru-RU"/>
              </w:rPr>
              <w:t xml:space="preserve"> 12</w:t>
            </w:r>
            <w:r w:rsidR="001664E8">
              <w:rPr>
                <w:sz w:val="24"/>
                <w:lang w:val="ru-RU" w:eastAsia="ru-RU"/>
              </w:rPr>
              <w:t>32</w:t>
            </w:r>
            <w:r w:rsidR="009A5D63">
              <w:rPr>
                <w:sz w:val="24"/>
                <w:lang w:val="ru-RU" w:eastAsia="ru-RU"/>
              </w:rPr>
              <w:t>-р</w:t>
            </w:r>
          </w:p>
        </w:tc>
      </w:tr>
      <w:tr w:rsidR="004468FA" w:rsidRPr="00B3582B" w:rsidTr="009A5D63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9A5D63" w:rsidP="001664E8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5</w:t>
            </w:r>
            <w:r w:rsidR="001664E8">
              <w:rPr>
                <w:sz w:val="24"/>
                <w:lang w:val="ru-RU" w:eastAsia="ru-RU"/>
              </w:rPr>
              <w:t>7</w:t>
            </w:r>
            <w:r w:rsidR="004468FA">
              <w:rPr>
                <w:sz w:val="24"/>
                <w:lang w:val="ru-RU" w:eastAsia="ru-RU"/>
              </w:rPr>
              <w:t>-я</w:t>
            </w:r>
            <w:r>
              <w:rPr>
                <w:sz w:val="24"/>
                <w:lang w:val="ru-RU" w:eastAsia="ru-RU"/>
              </w:rPr>
              <w:t xml:space="preserve">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9A5D63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jc w:val="center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г.Петропавловск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46"/>
      </w:tblGrid>
      <w:tr w:rsidR="004468FA" w:rsidRPr="004468FA" w:rsidTr="001958E5">
        <w:tc>
          <w:tcPr>
            <w:tcW w:w="5846" w:type="dxa"/>
          </w:tcPr>
          <w:p w:rsidR="004468FA" w:rsidRPr="004468FA" w:rsidRDefault="001664E8" w:rsidP="001958E5">
            <w:pPr>
              <w:ind w:left="-108"/>
              <w:jc w:val="both"/>
              <w:rPr>
                <w:szCs w:val="28"/>
              </w:rPr>
            </w:pPr>
            <w:r w:rsidRPr="002746C1">
              <w:rPr>
                <w:szCs w:val="28"/>
              </w:rPr>
              <w:t xml:space="preserve">О принятии решения </w:t>
            </w:r>
            <w:r>
              <w:rPr>
                <w:szCs w:val="28"/>
              </w:rPr>
              <w:t>о</w:t>
            </w:r>
            <w:r w:rsidRPr="003E6468">
              <w:rPr>
                <w:szCs w:val="28"/>
              </w:rPr>
              <w:t xml:space="preserve"> внесении изменени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br/>
            </w:r>
            <w:r w:rsidRPr="003E6468">
              <w:rPr>
                <w:szCs w:val="28"/>
              </w:rPr>
              <w:t xml:space="preserve">в Решение Городской Думы </w:t>
            </w:r>
            <w:proofErr w:type="gramStart"/>
            <w:r w:rsidRPr="003E6468">
              <w:rPr>
                <w:szCs w:val="28"/>
              </w:rPr>
              <w:t>Петропавловск-Камчатского</w:t>
            </w:r>
            <w:proofErr w:type="gramEnd"/>
            <w:r w:rsidRPr="003E6468">
              <w:rPr>
                <w:szCs w:val="28"/>
              </w:rPr>
              <w:t xml:space="preserve"> городског</w:t>
            </w:r>
            <w:r>
              <w:rPr>
                <w:szCs w:val="28"/>
              </w:rPr>
              <w:t xml:space="preserve">о округа </w:t>
            </w:r>
            <w:r>
              <w:rPr>
                <w:rFonts w:eastAsia="Calibri"/>
                <w:szCs w:val="28"/>
              </w:rPr>
              <w:t>от 28.04.2014</w:t>
            </w:r>
            <w:r>
              <w:rPr>
                <w:rFonts w:eastAsia="Calibri"/>
                <w:szCs w:val="28"/>
              </w:rPr>
              <w:br/>
              <w:t>№ 211-нд «О публичных слушаниях</w:t>
            </w:r>
            <w:r>
              <w:rPr>
                <w:rFonts w:eastAsia="Calibri"/>
                <w:szCs w:val="28"/>
              </w:rPr>
              <w:br/>
              <w:t>в Петропавловск-Камчатском городском округе»</w:t>
            </w:r>
          </w:p>
        </w:tc>
      </w:tr>
    </w:tbl>
    <w:p w:rsidR="001958E5" w:rsidRDefault="001958E5" w:rsidP="004468FA">
      <w:pPr>
        <w:pStyle w:val="ConsPlusNormal"/>
        <w:ind w:firstLine="709"/>
        <w:jc w:val="both"/>
      </w:pPr>
    </w:p>
    <w:p w:rsidR="001664E8" w:rsidRDefault="001664E8" w:rsidP="004468FA">
      <w:pPr>
        <w:pStyle w:val="ConsPlusNormal"/>
        <w:ind w:firstLine="709"/>
        <w:jc w:val="both"/>
      </w:pPr>
      <w:proofErr w:type="gramStart"/>
      <w:r>
        <w:t xml:space="preserve">Рассмотрев </w:t>
      </w:r>
      <w:r w:rsidRPr="00CB1944">
        <w:t xml:space="preserve">проект решения </w:t>
      </w:r>
      <w:r>
        <w:t>о</w:t>
      </w:r>
      <w:r w:rsidRPr="003E6468">
        <w:t xml:space="preserve"> внесении изменени</w:t>
      </w:r>
      <w:r>
        <w:t>й</w:t>
      </w:r>
      <w:r w:rsidRPr="003E6468">
        <w:t xml:space="preserve"> в Решение Городской Думы Петропавловск-Камчатского городского округа</w:t>
      </w:r>
      <w:r w:rsidRPr="00500B7A">
        <w:rPr>
          <w:rFonts w:eastAsia="Calibri"/>
        </w:rPr>
        <w:t xml:space="preserve"> </w:t>
      </w:r>
      <w:r>
        <w:rPr>
          <w:rFonts w:eastAsia="Calibri"/>
        </w:rPr>
        <w:t xml:space="preserve">от 28.04.2014 № 211-нд </w:t>
      </w:r>
      <w:r w:rsidR="00F0334C">
        <w:rPr>
          <w:rFonts w:eastAsia="Calibri"/>
        </w:rPr>
        <w:br/>
      </w:r>
      <w:r>
        <w:rPr>
          <w:rFonts w:eastAsia="Calibri"/>
        </w:rPr>
        <w:t xml:space="preserve">«О </w:t>
      </w:r>
      <w:r w:rsidRPr="003B0199">
        <w:rPr>
          <w:rFonts w:eastAsia="Calibri"/>
        </w:rPr>
        <w:t>публичных слушаниях в Петропавловск-Камчатском городском округе»</w:t>
      </w:r>
      <w:r w:rsidRPr="003B0199">
        <w:t>, внесенный Главой Петропавловск-Камчатского городского округа  Иваненко В.Ю.,</w:t>
      </w:r>
      <w:r w:rsidR="00F0334C">
        <w:br/>
      </w:r>
      <w:r w:rsidRPr="003B0199">
        <w:t xml:space="preserve">в соответствии со статьей 28 Федерального закона от 06.10.2003 № 131-ФЗ </w:t>
      </w:r>
      <w:r>
        <w:t xml:space="preserve">                  </w:t>
      </w:r>
      <w:r w:rsidRPr="003B0199">
        <w:t>«Об общих принципах организации местного самоуправления в Российской Федерации», статьей 22 Устава Петропавловск-Камчатского городского</w:t>
      </w:r>
      <w:r>
        <w:t xml:space="preserve"> округа, Городская Дума Петропавловск-Камчатского городского</w:t>
      </w:r>
      <w:proofErr w:type="gramEnd"/>
      <w:r>
        <w:t xml:space="preserve"> округа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1664E8" w:rsidRDefault="001664E8" w:rsidP="001664E8">
      <w:pPr>
        <w:ind w:firstLine="709"/>
        <w:jc w:val="both"/>
        <w:rPr>
          <w:szCs w:val="28"/>
        </w:rPr>
      </w:pPr>
      <w:r>
        <w:rPr>
          <w:szCs w:val="28"/>
        </w:rPr>
        <w:t>1. Принять Решение о внесении изменений</w:t>
      </w:r>
      <w:r w:rsidRPr="003E6468">
        <w:rPr>
          <w:szCs w:val="28"/>
        </w:rPr>
        <w:t xml:space="preserve"> в</w:t>
      </w:r>
      <w:r w:rsidRPr="00EF3592">
        <w:rPr>
          <w:szCs w:val="28"/>
        </w:rPr>
        <w:t xml:space="preserve"> </w:t>
      </w:r>
      <w:r w:rsidRPr="003E6468">
        <w:rPr>
          <w:szCs w:val="28"/>
        </w:rPr>
        <w:t xml:space="preserve">Решение Городской Думы </w:t>
      </w:r>
      <w:proofErr w:type="gramStart"/>
      <w:r w:rsidRPr="003E6468">
        <w:rPr>
          <w:szCs w:val="28"/>
        </w:rPr>
        <w:t>Петропавловск-Камчатского</w:t>
      </w:r>
      <w:proofErr w:type="gramEnd"/>
      <w:r w:rsidRPr="003E6468">
        <w:rPr>
          <w:szCs w:val="28"/>
        </w:rPr>
        <w:t xml:space="preserve"> городского округа</w:t>
      </w:r>
      <w:r w:rsidRPr="00500B7A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от 28.04.2014 № 211-нд                             «О публичных слушаниях в Петропавловск-Камчатском городском округе»</w:t>
      </w:r>
      <w:r>
        <w:rPr>
          <w:szCs w:val="28"/>
        </w:rPr>
        <w:t>.</w:t>
      </w:r>
    </w:p>
    <w:p w:rsidR="004468FA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56A1A" w:rsidRDefault="00B56A1A" w:rsidP="004468FA">
      <w:pPr>
        <w:ind w:firstLine="720"/>
        <w:jc w:val="both"/>
        <w:rPr>
          <w:szCs w:val="28"/>
        </w:rPr>
      </w:pPr>
    </w:p>
    <w:p w:rsidR="00FE69B7" w:rsidRDefault="00FE69B7" w:rsidP="004468FA">
      <w:pPr>
        <w:ind w:firstLine="720"/>
        <w:jc w:val="both"/>
        <w:rPr>
          <w:szCs w:val="28"/>
        </w:rPr>
      </w:pPr>
      <w:bookmarkStart w:id="0" w:name="_GoBack"/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56A1A" w:rsidTr="00B56A1A">
        <w:tc>
          <w:tcPr>
            <w:tcW w:w="5210" w:type="dxa"/>
          </w:tcPr>
          <w:p w:rsidR="001958E5" w:rsidRDefault="00B56A1A" w:rsidP="001958E5">
            <w:pPr>
              <w:ind w:left="-108"/>
              <w:contextualSpacing/>
              <w:rPr>
                <w:bCs/>
                <w:szCs w:val="28"/>
              </w:rPr>
            </w:pPr>
            <w:r>
              <w:rPr>
                <w:szCs w:val="28"/>
              </w:rPr>
              <w:t>П</w:t>
            </w:r>
            <w:r w:rsidRPr="00463DC1">
              <w:rPr>
                <w:szCs w:val="28"/>
              </w:rPr>
              <w:t>редседател</w:t>
            </w:r>
            <w:r>
              <w:rPr>
                <w:szCs w:val="28"/>
              </w:rPr>
              <w:t>ь</w:t>
            </w:r>
            <w:r w:rsidRPr="00463DC1">
              <w:rPr>
                <w:szCs w:val="28"/>
              </w:rPr>
              <w:t xml:space="preserve"> Городской Думы</w:t>
            </w:r>
            <w:r>
              <w:rPr>
                <w:szCs w:val="28"/>
              </w:rPr>
              <w:t xml:space="preserve"> </w:t>
            </w:r>
            <w:proofErr w:type="gramStart"/>
            <w:r w:rsidRPr="00463DC1">
              <w:rPr>
                <w:bCs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bCs/>
                <w:szCs w:val="28"/>
              </w:rPr>
              <w:t xml:space="preserve"> </w:t>
            </w:r>
          </w:p>
          <w:p w:rsidR="00B56A1A" w:rsidRPr="00D05332" w:rsidRDefault="00B56A1A" w:rsidP="001958E5">
            <w:pPr>
              <w:ind w:left="-108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г</w:t>
            </w:r>
            <w:r w:rsidRPr="00463DC1">
              <w:rPr>
                <w:bCs/>
                <w:szCs w:val="28"/>
              </w:rPr>
              <w:t>ородского округа</w:t>
            </w:r>
          </w:p>
        </w:tc>
        <w:tc>
          <w:tcPr>
            <w:tcW w:w="5211" w:type="dxa"/>
          </w:tcPr>
          <w:p w:rsidR="00B56A1A" w:rsidRDefault="00B56A1A" w:rsidP="00533F4C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</w:p>
          <w:p w:rsidR="00B56A1A" w:rsidRDefault="00B56A1A" w:rsidP="00533F4C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</w:p>
          <w:p w:rsidR="00B56A1A" w:rsidRDefault="00B56A1A" w:rsidP="00533F4C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B56A1A" w:rsidRPr="00AA0F7E" w:rsidRDefault="00B56A1A" w:rsidP="004468FA">
      <w:pPr>
        <w:ind w:firstLine="720"/>
        <w:jc w:val="both"/>
        <w:rPr>
          <w:szCs w:val="28"/>
        </w:rPr>
      </w:pPr>
    </w:p>
    <w:p w:rsidR="00365111" w:rsidRDefault="00365111" w:rsidP="004468FA">
      <w:pPr>
        <w:tabs>
          <w:tab w:val="left" w:pos="0"/>
        </w:tabs>
        <w:jc w:val="both"/>
        <w:rPr>
          <w:bCs/>
          <w:szCs w:val="28"/>
        </w:rPr>
      </w:pPr>
    </w:p>
    <w:p w:rsidR="000C006B" w:rsidRDefault="000C006B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119" w:type="dxa"/>
        <w:jc w:val="center"/>
        <w:tblLook w:val="01E0" w:firstRow="1" w:lastRow="1" w:firstColumn="1" w:lastColumn="1" w:noHBand="0" w:noVBand="0"/>
      </w:tblPr>
      <w:tblGrid>
        <w:gridCol w:w="10119"/>
      </w:tblGrid>
      <w:tr w:rsidR="008D570F" w:rsidTr="001958E5">
        <w:trPr>
          <w:jc w:val="center"/>
        </w:trPr>
        <w:tc>
          <w:tcPr>
            <w:tcW w:w="10119" w:type="dxa"/>
          </w:tcPr>
          <w:p w:rsidR="008D570F" w:rsidRPr="00726CCE" w:rsidRDefault="008D570F" w:rsidP="00117FE0">
            <w:pPr>
              <w:jc w:val="center"/>
            </w:pPr>
            <w:bookmarkStart w:id="1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0483FF75" wp14:editId="56EBD9CF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0F" w:rsidTr="001958E5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D570F" w:rsidTr="001958E5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D570F" w:rsidTr="001958E5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A5F514D" wp14:editId="75BED84D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8F8FDCD"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D570F" w:rsidRPr="0080629E" w:rsidRDefault="008D570F" w:rsidP="008D570F">
      <w:pPr>
        <w:jc w:val="center"/>
        <w:rPr>
          <w:b/>
          <w:szCs w:val="28"/>
        </w:rPr>
      </w:pPr>
    </w:p>
    <w:p w:rsidR="008D570F" w:rsidRPr="008522A2" w:rsidRDefault="008D570F" w:rsidP="008D570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8D570F" w:rsidRDefault="008D570F" w:rsidP="008D570F">
      <w:pPr>
        <w:jc w:val="center"/>
        <w:rPr>
          <w:b/>
          <w:szCs w:val="28"/>
        </w:rPr>
      </w:pPr>
    </w:p>
    <w:p w:rsidR="008D570F" w:rsidRDefault="008D570F" w:rsidP="008D570F">
      <w:pPr>
        <w:jc w:val="center"/>
        <w:rPr>
          <w:szCs w:val="28"/>
        </w:rPr>
      </w:pPr>
      <w:r>
        <w:rPr>
          <w:szCs w:val="28"/>
        </w:rPr>
        <w:t>от 27.</w:t>
      </w:r>
      <w:r w:rsidR="001664E8">
        <w:rPr>
          <w:szCs w:val="28"/>
        </w:rPr>
        <w:t>0</w:t>
      </w:r>
      <w:r>
        <w:rPr>
          <w:szCs w:val="28"/>
        </w:rPr>
        <w:t>2.201</w:t>
      </w:r>
      <w:r w:rsidR="001664E8">
        <w:rPr>
          <w:szCs w:val="28"/>
        </w:rPr>
        <w:t>7</w:t>
      </w:r>
      <w:r>
        <w:rPr>
          <w:szCs w:val="28"/>
        </w:rPr>
        <w:t xml:space="preserve"> № </w:t>
      </w:r>
      <w:r w:rsidRPr="00F86F78">
        <w:rPr>
          <w:szCs w:val="28"/>
        </w:rPr>
        <w:t>5</w:t>
      </w:r>
      <w:r w:rsidR="001664E8">
        <w:rPr>
          <w:szCs w:val="28"/>
        </w:rPr>
        <w:t>42</w:t>
      </w:r>
      <w:r w:rsidRPr="00F86F78">
        <w:rPr>
          <w:szCs w:val="28"/>
        </w:rPr>
        <w:t>-нд</w:t>
      </w:r>
    </w:p>
    <w:p w:rsidR="008D570F" w:rsidRDefault="008D570F" w:rsidP="008D570F">
      <w:pPr>
        <w:jc w:val="center"/>
        <w:rPr>
          <w:szCs w:val="28"/>
        </w:rPr>
      </w:pPr>
    </w:p>
    <w:p w:rsidR="001664E8" w:rsidRPr="00DF16E6" w:rsidRDefault="001664E8" w:rsidP="001664E8">
      <w:pPr>
        <w:jc w:val="center"/>
        <w:rPr>
          <w:b/>
          <w:sz w:val="24"/>
        </w:rPr>
      </w:pPr>
      <w:r w:rsidRPr="00DF16E6">
        <w:rPr>
          <w:b/>
          <w:szCs w:val="28"/>
        </w:rPr>
        <w:t>О внесении изменений в Решение Городской Думы Петропавловск-Камчатского городского округа</w:t>
      </w:r>
      <w:r w:rsidRPr="00DF16E6">
        <w:rPr>
          <w:rFonts w:eastAsia="Calibri"/>
          <w:b/>
          <w:szCs w:val="28"/>
        </w:rPr>
        <w:t xml:space="preserve"> от 28.04.2014 № 211-нд «О публичных слушаниях в Петропавловск-Камчатском городском округе»</w:t>
      </w:r>
    </w:p>
    <w:p w:rsidR="008E66C1" w:rsidRDefault="008E66C1" w:rsidP="008D570F">
      <w:pPr>
        <w:jc w:val="center"/>
        <w:rPr>
          <w:i/>
          <w:iCs/>
          <w:sz w:val="24"/>
        </w:rPr>
      </w:pPr>
    </w:p>
    <w:p w:rsidR="008D570F" w:rsidRDefault="008D570F" w:rsidP="008D570F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8D570F" w:rsidRPr="00BB1272" w:rsidRDefault="008D570F" w:rsidP="008D570F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 w:rsidRPr="00BB1272">
        <w:rPr>
          <w:i/>
          <w:iCs/>
          <w:sz w:val="24"/>
        </w:rPr>
        <w:t xml:space="preserve">(решение от </w:t>
      </w:r>
      <w:r w:rsidRPr="00BB1272">
        <w:rPr>
          <w:i/>
          <w:sz w:val="24"/>
          <w:lang w:val="ru-RU" w:eastAsia="ru-RU"/>
        </w:rPr>
        <w:t>2</w:t>
      </w:r>
      <w:r w:rsidR="001664E8">
        <w:rPr>
          <w:i/>
          <w:sz w:val="24"/>
          <w:lang w:val="ru-RU" w:eastAsia="ru-RU"/>
        </w:rPr>
        <w:t>2</w:t>
      </w:r>
      <w:r w:rsidRPr="00BB1272">
        <w:rPr>
          <w:i/>
          <w:sz w:val="24"/>
          <w:lang w:val="ru-RU" w:eastAsia="ru-RU"/>
        </w:rPr>
        <w:t>.</w:t>
      </w:r>
      <w:r w:rsidR="001664E8">
        <w:rPr>
          <w:i/>
          <w:sz w:val="24"/>
          <w:lang w:val="ru-RU" w:eastAsia="ru-RU"/>
        </w:rPr>
        <w:t>0</w:t>
      </w:r>
      <w:r w:rsidRPr="00BB1272">
        <w:rPr>
          <w:i/>
          <w:sz w:val="24"/>
          <w:lang w:val="ru-RU" w:eastAsia="ru-RU"/>
        </w:rPr>
        <w:t>2.201</w:t>
      </w:r>
      <w:r w:rsidR="001664E8">
        <w:rPr>
          <w:i/>
          <w:sz w:val="24"/>
          <w:lang w:val="ru-RU" w:eastAsia="ru-RU"/>
        </w:rPr>
        <w:t>7</w:t>
      </w:r>
      <w:r w:rsidRPr="00BB1272">
        <w:rPr>
          <w:i/>
          <w:sz w:val="24"/>
          <w:lang w:val="ru-RU" w:eastAsia="ru-RU"/>
        </w:rPr>
        <w:t xml:space="preserve"> </w:t>
      </w:r>
      <w:r w:rsidRPr="00BB1272">
        <w:rPr>
          <w:i/>
          <w:sz w:val="24"/>
        </w:rPr>
        <w:t>№ 12</w:t>
      </w:r>
      <w:r w:rsidR="001664E8">
        <w:rPr>
          <w:i/>
          <w:sz w:val="24"/>
          <w:lang w:val="ru-RU"/>
        </w:rPr>
        <w:t>32</w:t>
      </w:r>
      <w:r w:rsidRPr="00BB1272">
        <w:rPr>
          <w:i/>
          <w:sz w:val="24"/>
        </w:rPr>
        <w:t>-р</w:t>
      </w:r>
      <w:r w:rsidRPr="00BB1272">
        <w:rPr>
          <w:i/>
          <w:iCs/>
          <w:sz w:val="24"/>
        </w:rPr>
        <w:t>)</w:t>
      </w:r>
    </w:p>
    <w:p w:rsidR="008D570F" w:rsidRDefault="008D570F" w:rsidP="008D570F">
      <w:pPr>
        <w:autoSpaceDE w:val="0"/>
        <w:autoSpaceDN w:val="0"/>
        <w:adjustRightInd w:val="0"/>
        <w:ind w:firstLine="720"/>
        <w:jc w:val="center"/>
        <w:rPr>
          <w:szCs w:val="28"/>
        </w:rPr>
      </w:pPr>
    </w:p>
    <w:p w:rsidR="001664E8" w:rsidRDefault="001664E8" w:rsidP="001664E8">
      <w:pPr>
        <w:ind w:firstLine="709"/>
        <w:jc w:val="both"/>
        <w:rPr>
          <w:szCs w:val="28"/>
        </w:rPr>
      </w:pPr>
      <w:r w:rsidRPr="005B4EDF">
        <w:rPr>
          <w:szCs w:val="28"/>
        </w:rPr>
        <w:t>1</w:t>
      </w:r>
      <w:r>
        <w:rPr>
          <w:szCs w:val="28"/>
        </w:rPr>
        <w:t>. Пункт 1 части 2 статьи 2 изложить в следующей редакции:</w:t>
      </w:r>
    </w:p>
    <w:p w:rsidR="001664E8" w:rsidRDefault="001664E8" w:rsidP="001664E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szCs w:val="28"/>
        </w:rPr>
        <w:t xml:space="preserve">«1) </w:t>
      </w:r>
      <w:r>
        <w:rPr>
          <w:rFonts w:eastAsia="Calibri"/>
          <w:szCs w:val="28"/>
        </w:rPr>
        <w:t>проект Устава городского округа, а также проект муниципального нормативного правового акта о внесении изменений и дополнений в</w:t>
      </w:r>
      <w:r w:rsidRPr="00D837C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Устав городского округа, кроме случаев, когда в Устав городского округа вносятся изменения в форме точного воспроизведения положений </w:t>
      </w:r>
      <w:hyperlink r:id="rId7" w:history="1">
        <w:r w:rsidRPr="00D837CE">
          <w:rPr>
            <w:rFonts w:eastAsia="Calibri"/>
            <w:szCs w:val="28"/>
          </w:rPr>
          <w:t>Конституции</w:t>
        </w:r>
      </w:hyperlink>
      <w:r w:rsidRPr="00D837C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Российской Федерации, федеральных законов, Устава или законов Камчатского края в целях приведения Устава городского округа в соответствие с этими нормативными правовыми актами;».</w:t>
      </w:r>
    </w:p>
    <w:p w:rsidR="001664E8" w:rsidRDefault="001664E8" w:rsidP="001664E8">
      <w:pPr>
        <w:ind w:firstLine="709"/>
        <w:jc w:val="both"/>
        <w:rPr>
          <w:szCs w:val="28"/>
        </w:rPr>
      </w:pPr>
      <w:r>
        <w:rPr>
          <w:szCs w:val="28"/>
        </w:rPr>
        <w:t>2. Часть 3 статьи 4 изложить в следующей редакции:</w:t>
      </w:r>
    </w:p>
    <w:p w:rsidR="001664E8" w:rsidRDefault="001664E8" w:rsidP="001664E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«3. В состав оргкомитета должны быть включены: представители инициативной группы, депутаты Городской Думы, представители аппарата Городской Думы, представители администрации Петропавловск-Камчатского городского округа (далее - администрация городского округа), а также представители общественности, интересы которых затрагиваются при принятии данного решения. В состав оргкомитета могут быть включены эксперты (специалисты) по обсуждаемым вопросам. Оргкомитет должен состоять из председателя, заместителя председателя и членов оргкомитета. Количество членов оргкомитета должно быть нечетным.</w:t>
      </w:r>
    </w:p>
    <w:p w:rsidR="001664E8" w:rsidRPr="00BF6770" w:rsidRDefault="001664E8" w:rsidP="001664E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Заседание оргкомитета считается правомочным, если на нем присутствует не менее 2/3 от назначенного количества членов комитета. Решения принимаются </w:t>
      </w:r>
      <w:r w:rsidRPr="00BF6770">
        <w:rPr>
          <w:rFonts w:eastAsia="Calibri"/>
          <w:szCs w:val="28"/>
        </w:rPr>
        <w:t>большинством голосов от присутствующих на заседании комитета. При голосовании, в случае равного количества голосов «за» и «против», председатель оргкомитета наделяется правом решающего голоса.</w:t>
      </w:r>
    </w:p>
    <w:p w:rsidR="001664E8" w:rsidRPr="00BF6770" w:rsidRDefault="001664E8" w:rsidP="001664E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BF6770">
        <w:rPr>
          <w:rFonts w:eastAsia="Calibri"/>
          <w:szCs w:val="28"/>
        </w:rPr>
        <w:t>В случае временного отсутствия председателя оргкомитета (отпуск, болезнь, командировка) его обязанности в соответствии с настоящим Решением исполняет заместитель председателя оргкомитета с правом решающего голоса.».</w:t>
      </w:r>
    </w:p>
    <w:p w:rsidR="001664E8" w:rsidRDefault="001664E8" w:rsidP="001664E8">
      <w:pPr>
        <w:ind w:firstLine="709"/>
        <w:jc w:val="both"/>
        <w:rPr>
          <w:szCs w:val="28"/>
        </w:rPr>
      </w:pPr>
    </w:p>
    <w:p w:rsidR="001664E8" w:rsidRPr="00157EE6" w:rsidRDefault="001664E8" w:rsidP="001664E8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157EE6">
        <w:rPr>
          <w:szCs w:val="28"/>
        </w:rPr>
        <w:t>Настоящее Решение вступает в силу после дня его официального опубликования</w:t>
      </w:r>
      <w:r>
        <w:rPr>
          <w:szCs w:val="28"/>
        </w:rPr>
        <w:t>.</w:t>
      </w:r>
    </w:p>
    <w:p w:rsidR="001664E8" w:rsidRDefault="001664E8" w:rsidP="00B56A1A">
      <w:pPr>
        <w:tabs>
          <w:tab w:val="left" w:pos="993"/>
        </w:tabs>
        <w:jc w:val="both"/>
        <w:rPr>
          <w:szCs w:val="28"/>
        </w:rPr>
      </w:pPr>
    </w:p>
    <w:p w:rsidR="001958E5" w:rsidRDefault="001958E5" w:rsidP="00B56A1A">
      <w:pPr>
        <w:tabs>
          <w:tab w:val="left" w:pos="993"/>
        </w:tabs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B56A1A" w:rsidRPr="00EC0110" w:rsidTr="001958E5">
        <w:trPr>
          <w:trHeight w:val="857"/>
        </w:trPr>
        <w:tc>
          <w:tcPr>
            <w:tcW w:w="5070" w:type="dxa"/>
          </w:tcPr>
          <w:p w:rsidR="00B56A1A" w:rsidRPr="00EC0110" w:rsidRDefault="00B56A1A" w:rsidP="00B56A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Исполняющая полномочия </w:t>
            </w:r>
            <w:r w:rsidRPr="00EC0110">
              <w:rPr>
                <w:szCs w:val="28"/>
              </w:rPr>
              <w:t>Глав</w:t>
            </w:r>
            <w:r>
              <w:rPr>
                <w:szCs w:val="28"/>
              </w:rPr>
              <w:t xml:space="preserve">ы </w:t>
            </w:r>
            <w:proofErr w:type="gramStart"/>
            <w:r w:rsidRPr="00EC0110">
              <w:rPr>
                <w:szCs w:val="28"/>
              </w:rPr>
              <w:t>Петропавловск-Камчатского</w:t>
            </w:r>
            <w:proofErr w:type="gramEnd"/>
            <w:r w:rsidRPr="00EC0110">
              <w:rPr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B56A1A" w:rsidRPr="00EC0110" w:rsidRDefault="00B56A1A" w:rsidP="00533F4C">
            <w:pPr>
              <w:jc w:val="center"/>
              <w:rPr>
                <w:szCs w:val="28"/>
              </w:rPr>
            </w:pPr>
          </w:p>
          <w:p w:rsidR="00B56A1A" w:rsidRPr="00EC0110" w:rsidRDefault="00B56A1A" w:rsidP="00533F4C">
            <w:pPr>
              <w:jc w:val="center"/>
              <w:rPr>
                <w:szCs w:val="28"/>
              </w:rPr>
            </w:pPr>
          </w:p>
          <w:p w:rsidR="00B56A1A" w:rsidRPr="00EC0110" w:rsidRDefault="00B56A1A" w:rsidP="00533F4C">
            <w:pPr>
              <w:jc w:val="center"/>
              <w:rPr>
                <w:szCs w:val="28"/>
              </w:rPr>
            </w:pPr>
          </w:p>
        </w:tc>
        <w:tc>
          <w:tcPr>
            <w:tcW w:w="3402" w:type="dxa"/>
          </w:tcPr>
          <w:p w:rsidR="00B56A1A" w:rsidRPr="00EC0110" w:rsidRDefault="00B56A1A" w:rsidP="00533F4C">
            <w:pPr>
              <w:jc w:val="right"/>
              <w:rPr>
                <w:szCs w:val="28"/>
              </w:rPr>
            </w:pPr>
          </w:p>
          <w:p w:rsidR="00B56A1A" w:rsidRPr="00EC0110" w:rsidRDefault="00B56A1A" w:rsidP="00533F4C">
            <w:pPr>
              <w:ind w:right="-108"/>
              <w:jc w:val="right"/>
              <w:rPr>
                <w:szCs w:val="28"/>
              </w:rPr>
            </w:pPr>
          </w:p>
          <w:p w:rsidR="00B56A1A" w:rsidRPr="00EC0110" w:rsidRDefault="00B56A1A" w:rsidP="00533F4C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О.С. Чубкова</w:t>
            </w:r>
          </w:p>
        </w:tc>
      </w:tr>
    </w:tbl>
    <w:p w:rsidR="00B56A1A" w:rsidRDefault="00B56A1A" w:rsidP="00B56A1A">
      <w:pPr>
        <w:tabs>
          <w:tab w:val="left" w:pos="993"/>
        </w:tabs>
        <w:jc w:val="both"/>
        <w:rPr>
          <w:szCs w:val="28"/>
        </w:rPr>
      </w:pPr>
    </w:p>
    <w:p w:rsidR="001664E8" w:rsidRDefault="001664E8" w:rsidP="001664E8">
      <w:pPr>
        <w:tabs>
          <w:tab w:val="left" w:pos="993"/>
        </w:tabs>
        <w:ind w:firstLine="992"/>
        <w:jc w:val="both"/>
        <w:rPr>
          <w:szCs w:val="28"/>
        </w:rPr>
      </w:pPr>
    </w:p>
    <w:bookmarkEnd w:id="1"/>
    <w:sectPr w:rsidR="001664E8" w:rsidSect="001664E8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10AE8"/>
    <w:rsid w:val="00020616"/>
    <w:rsid w:val="00073CBC"/>
    <w:rsid w:val="0009441C"/>
    <w:rsid w:val="000C006B"/>
    <w:rsid w:val="001106C1"/>
    <w:rsid w:val="001467EE"/>
    <w:rsid w:val="001664E8"/>
    <w:rsid w:val="001958E5"/>
    <w:rsid w:val="001E3BF7"/>
    <w:rsid w:val="001F3B33"/>
    <w:rsid w:val="00206D70"/>
    <w:rsid w:val="00274069"/>
    <w:rsid w:val="00335C33"/>
    <w:rsid w:val="00365111"/>
    <w:rsid w:val="003771F7"/>
    <w:rsid w:val="00383CA2"/>
    <w:rsid w:val="00410D54"/>
    <w:rsid w:val="004468FA"/>
    <w:rsid w:val="004875CA"/>
    <w:rsid w:val="00505A0F"/>
    <w:rsid w:val="0052182F"/>
    <w:rsid w:val="00564B9F"/>
    <w:rsid w:val="00595BFC"/>
    <w:rsid w:val="005C56A3"/>
    <w:rsid w:val="005E0919"/>
    <w:rsid w:val="00606E69"/>
    <w:rsid w:val="00682D9E"/>
    <w:rsid w:val="006D2504"/>
    <w:rsid w:val="006D4212"/>
    <w:rsid w:val="006E344B"/>
    <w:rsid w:val="007048A2"/>
    <w:rsid w:val="00777729"/>
    <w:rsid w:val="00792C98"/>
    <w:rsid w:val="007B78A5"/>
    <w:rsid w:val="007D6CB0"/>
    <w:rsid w:val="00846B2D"/>
    <w:rsid w:val="008D24C1"/>
    <w:rsid w:val="008D570F"/>
    <w:rsid w:val="008E629E"/>
    <w:rsid w:val="008E66C1"/>
    <w:rsid w:val="00965E6F"/>
    <w:rsid w:val="009829C0"/>
    <w:rsid w:val="009A5D63"/>
    <w:rsid w:val="009B11B5"/>
    <w:rsid w:val="009E319E"/>
    <w:rsid w:val="00A24D8F"/>
    <w:rsid w:val="00A975CA"/>
    <w:rsid w:val="00AE6508"/>
    <w:rsid w:val="00AF543A"/>
    <w:rsid w:val="00B11579"/>
    <w:rsid w:val="00B56A1A"/>
    <w:rsid w:val="00BB4F2A"/>
    <w:rsid w:val="00C4361F"/>
    <w:rsid w:val="00C46554"/>
    <w:rsid w:val="00C60CCA"/>
    <w:rsid w:val="00CD0FFB"/>
    <w:rsid w:val="00CF1050"/>
    <w:rsid w:val="00D41225"/>
    <w:rsid w:val="00D43608"/>
    <w:rsid w:val="00D561AF"/>
    <w:rsid w:val="00D65C56"/>
    <w:rsid w:val="00D808B5"/>
    <w:rsid w:val="00DC59D0"/>
    <w:rsid w:val="00DF0D5B"/>
    <w:rsid w:val="00DF445F"/>
    <w:rsid w:val="00E0067E"/>
    <w:rsid w:val="00E33489"/>
    <w:rsid w:val="00E7047B"/>
    <w:rsid w:val="00E90EDA"/>
    <w:rsid w:val="00EB12E3"/>
    <w:rsid w:val="00EC1DD0"/>
    <w:rsid w:val="00EC4C1E"/>
    <w:rsid w:val="00EE574D"/>
    <w:rsid w:val="00F0334C"/>
    <w:rsid w:val="00F72BC8"/>
    <w:rsid w:val="00F8552F"/>
    <w:rsid w:val="00FE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  <w:style w:type="table" w:styleId="a8">
    <w:name w:val="Table Grid"/>
    <w:basedOn w:val="a1"/>
    <w:uiPriority w:val="59"/>
    <w:rsid w:val="00B56A1A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  <w:style w:type="table" w:styleId="a8">
    <w:name w:val="Table Grid"/>
    <w:basedOn w:val="a1"/>
    <w:uiPriority w:val="59"/>
    <w:rsid w:val="00B56A1A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C7BC63FBD541BA640DD7006423501F6EC432A917E11C547C32B43cFs0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10</cp:revision>
  <cp:lastPrinted>2016-12-22T04:46:00Z</cp:lastPrinted>
  <dcterms:created xsi:type="dcterms:W3CDTF">2017-02-22T02:52:00Z</dcterms:created>
  <dcterms:modified xsi:type="dcterms:W3CDTF">2017-02-26T20:59:00Z</dcterms:modified>
</cp:coreProperties>
</file>