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5510DB" w:rsidRPr="00A640E8" w:rsidTr="005510DB">
        <w:trPr>
          <w:trHeight w:val="1544"/>
        </w:trPr>
        <w:tc>
          <w:tcPr>
            <w:tcW w:w="10314" w:type="dxa"/>
          </w:tcPr>
          <w:p w:rsidR="005510DB" w:rsidRPr="00A640E8" w:rsidRDefault="005510DB" w:rsidP="005510DB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3507EF" wp14:editId="6E7E48C4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0DB" w:rsidRPr="00A640E8" w:rsidTr="005510DB">
        <w:trPr>
          <w:trHeight w:val="640"/>
        </w:trPr>
        <w:tc>
          <w:tcPr>
            <w:tcW w:w="10314" w:type="dxa"/>
          </w:tcPr>
          <w:p w:rsidR="005510DB" w:rsidRPr="00A640E8" w:rsidRDefault="005510DB" w:rsidP="005510DB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5510DB" w:rsidRPr="00A640E8" w:rsidRDefault="005510DB" w:rsidP="005510DB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10DB" w:rsidRPr="00A640E8" w:rsidTr="005510DB">
        <w:trPr>
          <w:trHeight w:val="129"/>
        </w:trPr>
        <w:tc>
          <w:tcPr>
            <w:tcW w:w="10314" w:type="dxa"/>
          </w:tcPr>
          <w:p w:rsidR="005510DB" w:rsidRPr="00A640E8" w:rsidRDefault="005510DB" w:rsidP="005510DB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DBA8B73" wp14:editId="7884AB8B">
                      <wp:simplePos x="0" y="0"/>
                      <wp:positionH relativeFrom="column">
                        <wp:posOffset>994</wp:posOffset>
                      </wp:positionH>
                      <wp:positionV relativeFrom="page">
                        <wp:posOffset>110407</wp:posOffset>
                      </wp:positionV>
                      <wp:extent cx="6440556" cy="0"/>
                      <wp:effectExtent l="0" t="19050" r="1778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0556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1pt,8.7pt" to="507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8/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CZXpjSvAoVIbG3KjJ/VqnjV9c0jpqiVqzyPD7dlAWBYiknchYeMM4O/6r5qBDzl4Hct0&#10;amwXIKEA6BS7cb51g588onA4y/N0Op1h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A640E8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062AE7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5510DB">
              <w:t>2</w:t>
            </w:r>
            <w:r w:rsidR="00062AE7">
              <w:t>9.06</w:t>
            </w:r>
            <w:r w:rsidR="005510DB">
              <w:t xml:space="preserve">.2016 </w:t>
            </w:r>
            <w:r w:rsidR="00DE5A29" w:rsidRPr="00A640E8">
              <w:t>№</w:t>
            </w:r>
            <w:r w:rsidR="005510DB">
              <w:t xml:space="preserve"> </w:t>
            </w:r>
            <w:r w:rsidR="00062AE7">
              <w:t>1012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5510DB" w:rsidP="00062AE7">
            <w:pPr>
              <w:pStyle w:val="a3"/>
              <w:ind w:right="140"/>
              <w:jc w:val="center"/>
            </w:pPr>
            <w:r>
              <w:t>4</w:t>
            </w:r>
            <w:r w:rsidR="00062AE7">
              <w:t>6</w:t>
            </w:r>
            <w:r w:rsidR="00DE5A29" w:rsidRPr="00A640E8">
              <w:t>-я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5510DB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7"/>
      </w:tblGrid>
      <w:tr w:rsidR="00A640E8" w:rsidRPr="00A640E8" w:rsidTr="00062AE7">
        <w:trPr>
          <w:trHeight w:val="1583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335BD7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062AE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335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Петропавловск-Камчатского городского </w:t>
            </w:r>
            <w:r w:rsidR="005510DB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="00062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10DB">
              <w:rPr>
                <w:rFonts w:ascii="Times New Roman" w:hAnsi="Times New Roman" w:cs="Times New Roman"/>
                <w:sz w:val="28"/>
                <w:szCs w:val="28"/>
              </w:rPr>
              <w:t xml:space="preserve">от 28.10.2015 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№ 839-р «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решение Городской Думы Петропавловск-Камчатского городско</w:t>
            </w:r>
            <w:r w:rsidR="005510DB">
              <w:rPr>
                <w:rFonts w:ascii="Times New Roman" w:hAnsi="Times New Roman" w:cs="Times New Roman"/>
                <w:sz w:val="28"/>
                <w:szCs w:val="28"/>
              </w:rPr>
              <w:t>го округа от 22.04.2009 № 477-р</w:t>
            </w:r>
            <w:r w:rsidR="00062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«Об утверждении структуры администрации Петропавловск-Камчатского городского округа», </w:t>
            </w:r>
            <w:r w:rsidR="00062A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о реорганизации органов администрации Петропавловск-Камчатского городского округа, </w:t>
            </w:r>
            <w:r w:rsidR="00062AE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</w:t>
            </w:r>
            <w:proofErr w:type="gramEnd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 о признании </w:t>
            </w:r>
            <w:proofErr w:type="gramStart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утратившими</w:t>
            </w:r>
            <w:proofErr w:type="gramEnd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20B3A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BB233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062AE7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84E5C">
        <w:rPr>
          <w:rFonts w:ascii="Times New Roman" w:hAnsi="Times New Roman" w:cs="Times New Roman"/>
          <w:sz w:val="28"/>
          <w:szCs w:val="28"/>
        </w:rPr>
        <w:t> р</w:t>
      </w:r>
      <w:r w:rsidR="00584E5C" w:rsidRPr="00A640E8">
        <w:rPr>
          <w:rFonts w:ascii="Times New Roman" w:hAnsi="Times New Roman" w:cs="Times New Roman"/>
          <w:sz w:val="28"/>
          <w:szCs w:val="28"/>
        </w:rPr>
        <w:t>ешени</w:t>
      </w:r>
      <w:r w:rsidR="00584E5C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84E5C" w:rsidRPr="00A640E8">
        <w:rPr>
          <w:rFonts w:ascii="Times New Roman" w:hAnsi="Times New Roman" w:cs="Times New Roman"/>
          <w:sz w:val="28"/>
          <w:szCs w:val="28"/>
        </w:rPr>
        <w:t xml:space="preserve">Думы Петропавловск-Камчатского городского 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584E5C">
        <w:rPr>
          <w:rFonts w:ascii="Times New Roman" w:hAnsi="Times New Roman" w:cs="Times New Roman"/>
          <w:sz w:val="28"/>
          <w:szCs w:val="28"/>
        </w:rPr>
        <w:t>от 28.10.2015 № 839-р</w:t>
      </w:r>
      <w:r w:rsidR="00335BD7">
        <w:rPr>
          <w:rFonts w:ascii="Times New Roman" w:hAnsi="Times New Roman" w:cs="Times New Roman"/>
          <w:sz w:val="28"/>
          <w:szCs w:val="28"/>
        </w:rPr>
        <w:t xml:space="preserve"> </w:t>
      </w:r>
      <w:r w:rsidR="00335BD7">
        <w:rPr>
          <w:rFonts w:ascii="Times New Roman" w:hAnsi="Times New Roman" w:cs="Times New Roman"/>
          <w:sz w:val="28"/>
          <w:szCs w:val="28"/>
        </w:rPr>
        <w:br/>
      </w:r>
      <w:r w:rsidR="00584E5C">
        <w:rPr>
          <w:rFonts w:ascii="Times New Roman" w:hAnsi="Times New Roman" w:cs="Times New Roman"/>
          <w:sz w:val="28"/>
          <w:szCs w:val="28"/>
        </w:rPr>
        <w:t>«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</w:t>
      </w:r>
      <w:r w:rsidR="00584E5C" w:rsidRPr="004143C5">
        <w:rPr>
          <w:rFonts w:ascii="Times New Roman" w:hAnsi="Times New Roman" w:cs="Times New Roman"/>
          <w:sz w:val="28"/>
          <w:szCs w:val="28"/>
        </w:rPr>
        <w:t>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</w:t>
      </w:r>
      <w:proofErr w:type="gramEnd"/>
      <w:r w:rsidR="00584E5C" w:rsidRPr="004143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4E5C" w:rsidRPr="004143C5">
        <w:rPr>
          <w:rFonts w:ascii="Times New Roman" w:hAnsi="Times New Roman" w:cs="Times New Roman"/>
          <w:sz w:val="28"/>
          <w:szCs w:val="28"/>
        </w:rPr>
        <w:t>городского округа и о признании утратившими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</w:r>
      <w:r w:rsidRPr="004143C5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</w:t>
      </w:r>
      <w:r w:rsidR="00BB2337" w:rsidRPr="00BB2337">
        <w:rPr>
          <w:rFonts w:ascii="Times New Roman" w:hAnsi="Times New Roman" w:cs="Times New Roman"/>
          <w:sz w:val="28"/>
          <w:szCs w:val="28"/>
        </w:rPr>
        <w:t>исполняющим полномочия Главы администрации Петропавловск-Камчатского городского округа Иваненко В.Ю.</w:t>
      </w:r>
      <w:r w:rsidRPr="004143C5">
        <w:rPr>
          <w:rFonts w:ascii="Times New Roman" w:hAnsi="Times New Roman" w:cs="Times New Roman"/>
          <w:sz w:val="28"/>
          <w:szCs w:val="28"/>
          <w:lang w:eastAsia="ru-RU"/>
        </w:rPr>
        <w:t xml:space="preserve">, в соответствии </w:t>
      </w:r>
      <w:r w:rsidR="004143C5" w:rsidRPr="004143C5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4143C5" w:rsidRPr="004143C5">
        <w:rPr>
          <w:rFonts w:ascii="Times New Roman" w:hAnsi="Times New Roman" w:cs="Times New Roman"/>
          <w:sz w:val="28"/>
          <w:szCs w:val="28"/>
        </w:rPr>
        <w:t xml:space="preserve">частью </w:t>
      </w:r>
      <w:r w:rsidR="0052357F">
        <w:rPr>
          <w:rFonts w:ascii="Times New Roman" w:hAnsi="Times New Roman" w:cs="Times New Roman"/>
          <w:sz w:val="28"/>
          <w:szCs w:val="28"/>
        </w:rPr>
        <w:t xml:space="preserve">8 статьи 37 </w:t>
      </w:r>
      <w:r w:rsidR="0052357F">
        <w:rPr>
          <w:rFonts w:ascii="Times New Roman" w:hAnsi="Times New Roman" w:cs="Times New Roman"/>
          <w:sz w:val="28"/>
          <w:szCs w:val="28"/>
        </w:rPr>
        <w:lastRenderedPageBreak/>
        <w:t>Федерального закона</w:t>
      </w:r>
      <w:r w:rsidR="00BB2337">
        <w:rPr>
          <w:rFonts w:ascii="Times New Roman" w:hAnsi="Times New Roman" w:cs="Times New Roman"/>
          <w:sz w:val="28"/>
          <w:szCs w:val="28"/>
        </w:rPr>
        <w:t xml:space="preserve"> </w:t>
      </w:r>
      <w:r w:rsidR="004143C5" w:rsidRPr="004143C5">
        <w:rPr>
          <w:rFonts w:ascii="Times New Roman" w:hAnsi="Times New Roman" w:cs="Times New Roman"/>
          <w:sz w:val="28"/>
          <w:szCs w:val="28"/>
        </w:rPr>
        <w:t>от 06.10.2003 № 131-ФЗ «Об общих принципах организации местного самоуправления в Российской Федерации» и статьями 28, 45 Устава Петропавловск-Камчатского городского</w:t>
      </w:r>
      <w:proofErr w:type="gramEnd"/>
      <w:r w:rsidR="004143C5" w:rsidRPr="004143C5"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4143C5">
        <w:rPr>
          <w:rFonts w:ascii="Times New Roman" w:hAnsi="Times New Roman" w:cs="Times New Roman"/>
          <w:sz w:val="28"/>
          <w:szCs w:val="28"/>
          <w:lang w:eastAsia="ru-RU"/>
        </w:rPr>
        <w:t xml:space="preserve">, Городская Дума </w:t>
      </w:r>
      <w:proofErr w:type="gramStart"/>
      <w:r w:rsidRPr="004143C5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335BD7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6269B">
        <w:rPr>
          <w:rFonts w:ascii="Times New Roman" w:hAnsi="Times New Roman" w:cs="Times New Roman"/>
          <w:sz w:val="28"/>
          <w:szCs w:val="28"/>
        </w:rPr>
        <w:t>Внести в решение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городского округа от 22.04.2009 № 477-р</w:t>
      </w:r>
      <w:r w:rsidR="00335BD7">
        <w:rPr>
          <w:rFonts w:ascii="Times New Roman" w:hAnsi="Times New Roman" w:cs="Times New Roman"/>
          <w:sz w:val="28"/>
          <w:szCs w:val="28"/>
        </w:rPr>
        <w:t xml:space="preserve"> </w:t>
      </w:r>
      <w:r w:rsidR="00335BD7">
        <w:rPr>
          <w:rFonts w:ascii="Times New Roman" w:hAnsi="Times New Roman" w:cs="Times New Roman"/>
          <w:sz w:val="28"/>
          <w:szCs w:val="28"/>
        </w:rPr>
        <w:br/>
      </w:r>
      <w:r w:rsidRPr="00F6269B">
        <w:rPr>
          <w:rFonts w:ascii="Times New Roman" w:hAnsi="Times New Roman" w:cs="Times New Roman"/>
          <w:sz w:val="28"/>
          <w:szCs w:val="28"/>
        </w:rPr>
        <w:t>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</w:t>
      </w:r>
      <w:proofErr w:type="gramEnd"/>
      <w:r w:rsidRPr="00F626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269B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F6269B">
        <w:rPr>
          <w:rFonts w:ascii="Times New Roman" w:hAnsi="Times New Roman" w:cs="Times New Roman"/>
          <w:sz w:val="28"/>
          <w:szCs w:val="28"/>
        </w:rPr>
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 следующие изменения:</w:t>
      </w: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пункт 3 дополнить подпунктом 3.8 следующего содержания:</w:t>
      </w: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«3.8 </w:t>
      </w:r>
      <w:r>
        <w:rPr>
          <w:rFonts w:ascii="Times New Roman" w:hAnsi="Times New Roman" w:cs="Times New Roman"/>
          <w:sz w:val="28"/>
          <w:szCs w:val="24"/>
        </w:rPr>
        <w:t>Департамент</w:t>
      </w:r>
      <w:r w:rsidRPr="00F6269B">
        <w:rPr>
          <w:rFonts w:ascii="Times New Roman" w:hAnsi="Times New Roman" w:cs="Times New Roman"/>
          <w:sz w:val="28"/>
          <w:szCs w:val="24"/>
        </w:rPr>
        <w:t xml:space="preserve"> организации муниципальных закупок администрации </w:t>
      </w:r>
      <w:proofErr w:type="gramStart"/>
      <w:r w:rsidRPr="00F6269B">
        <w:rPr>
          <w:rFonts w:ascii="Times New Roman" w:hAnsi="Times New Roman" w:cs="Times New Roman"/>
          <w:sz w:val="28"/>
          <w:szCs w:val="24"/>
        </w:rPr>
        <w:t>Петропавловск-Камчатского</w:t>
      </w:r>
      <w:proofErr w:type="gramEnd"/>
      <w:r w:rsidRPr="00F6269B">
        <w:rPr>
          <w:rFonts w:ascii="Times New Roman" w:hAnsi="Times New Roman" w:cs="Times New Roman"/>
          <w:sz w:val="28"/>
          <w:szCs w:val="24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D6760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 xml:space="preserve"> в Управление </w:t>
      </w:r>
      <w:r w:rsidRPr="00F6269B">
        <w:rPr>
          <w:rFonts w:ascii="Times New Roman" w:hAnsi="Times New Roman" w:cs="Times New Roman"/>
          <w:sz w:val="28"/>
          <w:szCs w:val="24"/>
        </w:rPr>
        <w:t>организации муниципальных закупок администрации Петропавловск-Камчатского городского округа</w:t>
      </w:r>
      <w:r>
        <w:rPr>
          <w:rFonts w:ascii="Times New Roman" w:hAnsi="Times New Roman" w:cs="Times New Roman"/>
          <w:sz w:val="28"/>
          <w:szCs w:val="24"/>
        </w:rPr>
        <w:t>.»;</w:t>
      </w: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1.2 под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6269B">
        <w:rPr>
          <w:rFonts w:ascii="Times New Roman" w:hAnsi="Times New Roman" w:cs="Times New Roman"/>
          <w:sz w:val="28"/>
          <w:szCs w:val="28"/>
        </w:rPr>
        <w:t>ункт 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F6269B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B29F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407B1">
        <w:rPr>
          <w:rFonts w:ascii="Times New Roman" w:hAnsi="Times New Roman" w:cs="Times New Roman"/>
          <w:sz w:val="28"/>
          <w:szCs w:val="28"/>
        </w:rPr>
        <w:t xml:space="preserve">Управление экономического развития и имущественных отношений администрации </w:t>
      </w:r>
      <w:proofErr w:type="gramStart"/>
      <w:r w:rsidRPr="007407B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407B1">
        <w:rPr>
          <w:rFonts w:ascii="Times New Roman" w:hAnsi="Times New Roman" w:cs="Times New Roman"/>
          <w:sz w:val="28"/>
          <w:szCs w:val="28"/>
        </w:rPr>
        <w:t xml:space="preserve"> городского ок</w:t>
      </w:r>
      <w:r>
        <w:rPr>
          <w:rFonts w:ascii="Times New Roman" w:hAnsi="Times New Roman" w:cs="Times New Roman"/>
          <w:sz w:val="28"/>
          <w:szCs w:val="28"/>
        </w:rPr>
        <w:t>руга путем присоединения к нему</w:t>
      </w:r>
      <w:r w:rsidRPr="005552EA">
        <w:rPr>
          <w:rFonts w:ascii="Times New Roman" w:hAnsi="Times New Roman" w:cs="Times New Roman"/>
          <w:sz w:val="28"/>
          <w:szCs w:val="28"/>
        </w:rPr>
        <w:t xml:space="preserve"> Управления экономики администрации Петропавловск-Камчатского городского округа;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пункт 5 дополнить подпунктом 5.8 следующего содержания:</w:t>
      </w: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«5.8 в </w:t>
      </w:r>
      <w:r w:rsidRPr="00AE77EF">
        <w:rPr>
          <w:rFonts w:ascii="Times New Roman" w:hAnsi="Times New Roman" w:cs="Times New Roman"/>
          <w:sz w:val="28"/>
          <w:szCs w:val="28"/>
        </w:rPr>
        <w:t xml:space="preserve">Положение о Департаменте организации муниципальных закупок администрации </w:t>
      </w:r>
      <w:proofErr w:type="gramStart"/>
      <w:r w:rsidRPr="00AE77EF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E77E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>, утвержденное р</w:t>
      </w:r>
      <w:r w:rsidRPr="00AE77EF">
        <w:rPr>
          <w:rFonts w:ascii="Times New Roman" w:hAnsi="Times New Roman" w:cs="Times New Roman"/>
          <w:sz w:val="28"/>
          <w:szCs w:val="28"/>
        </w:rPr>
        <w:t>ешение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E77EF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</w:t>
      </w:r>
      <w:r w:rsidR="00335BD7">
        <w:rPr>
          <w:rFonts w:ascii="Times New Roman" w:hAnsi="Times New Roman" w:cs="Times New Roman"/>
          <w:sz w:val="28"/>
          <w:szCs w:val="28"/>
        </w:rPr>
        <w:t xml:space="preserve"> </w:t>
      </w:r>
      <w:r w:rsidR="00335BD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от 22.10.2008 №</w:t>
      </w:r>
      <w:r w:rsidRPr="00AE77EF">
        <w:rPr>
          <w:rFonts w:ascii="Times New Roman" w:hAnsi="Times New Roman" w:cs="Times New Roman"/>
          <w:sz w:val="28"/>
          <w:szCs w:val="28"/>
        </w:rPr>
        <w:t xml:space="preserve"> 330-р</w:t>
      </w:r>
      <w:r>
        <w:rPr>
          <w:rFonts w:ascii="Times New Roman" w:hAnsi="Times New Roman" w:cs="Times New Roman"/>
          <w:sz w:val="28"/>
          <w:szCs w:val="28"/>
        </w:rPr>
        <w:t>, заменив в наименовании учредительного документа слова «</w:t>
      </w:r>
      <w:r w:rsidRPr="00AE77EF">
        <w:rPr>
          <w:rFonts w:ascii="Times New Roman" w:hAnsi="Times New Roman" w:cs="Times New Roman"/>
          <w:sz w:val="28"/>
          <w:szCs w:val="28"/>
        </w:rPr>
        <w:t>Положение о Департаменте</w:t>
      </w:r>
      <w:r>
        <w:rPr>
          <w:rFonts w:ascii="Times New Roman" w:hAnsi="Times New Roman" w:cs="Times New Roman"/>
          <w:sz w:val="28"/>
          <w:szCs w:val="28"/>
        </w:rPr>
        <w:t>» словами «Устав Управления» и изложив его в новой редакции согласно приложению 12</w:t>
      </w:r>
      <w:r w:rsidR="009D6760">
        <w:rPr>
          <w:rFonts w:ascii="Times New Roman" w:hAnsi="Times New Roman" w:cs="Times New Roman"/>
          <w:sz w:val="28"/>
          <w:szCs w:val="28"/>
        </w:rPr>
        <w:t xml:space="preserve"> к настоящему р</w:t>
      </w:r>
      <w:r>
        <w:rPr>
          <w:rFonts w:ascii="Times New Roman" w:hAnsi="Times New Roman" w:cs="Times New Roman"/>
          <w:sz w:val="28"/>
          <w:szCs w:val="28"/>
        </w:rPr>
        <w:t>ешению.»;</w:t>
      </w: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пункт 13 исключить;</w:t>
      </w:r>
    </w:p>
    <w:p w:rsidR="00BB2337" w:rsidRDefault="00BB2337" w:rsidP="00BB2337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 дополнить приложением 12 в редакции согласно приложению</w:t>
      </w:r>
      <w:r w:rsidR="00335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:rsidR="00BB2337" w:rsidRDefault="00BB2337" w:rsidP="009D6760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>2. Направить настоящее решение в газету «Град Петра и Павла» для опубликования.</w:t>
      </w:r>
    </w:p>
    <w:p w:rsidR="009D6760" w:rsidRPr="005552EA" w:rsidRDefault="009D6760" w:rsidP="00335BD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 xml:space="preserve">3. Настоящее решение вступает в силу после дня его официального опубликования. </w:t>
      </w:r>
    </w:p>
    <w:p w:rsidR="009D6760" w:rsidRDefault="009D6760" w:rsidP="009D6760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552EA" w:rsidRPr="005552EA" w:rsidRDefault="005552E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219"/>
        <w:gridCol w:w="3061"/>
        <w:gridCol w:w="3176"/>
      </w:tblGrid>
      <w:tr w:rsidR="00A640E8" w:rsidRPr="005552EA" w:rsidTr="00062AE7">
        <w:trPr>
          <w:trHeight w:val="993"/>
        </w:trPr>
        <w:tc>
          <w:tcPr>
            <w:tcW w:w="4219" w:type="dxa"/>
          </w:tcPr>
          <w:p w:rsidR="00DE5A29" w:rsidRPr="00062AE7" w:rsidRDefault="00062AE7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62AE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Председательствующий на сессии Городской Думы </w:t>
            </w:r>
            <w:proofErr w:type="gramStart"/>
            <w:r w:rsidRPr="00062AE7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062AE7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3061" w:type="dxa"/>
          </w:tcPr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062AE7" w:rsidRDefault="00062AE7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AE7" w:rsidRDefault="00062AE7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062AE7" w:rsidRDefault="00062AE7" w:rsidP="009E4E88">
            <w:pPr>
              <w:spacing w:after="0" w:line="240" w:lineRule="auto"/>
              <w:ind w:right="34"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2AE7"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</w:p>
        </w:tc>
      </w:tr>
    </w:tbl>
    <w:p w:rsidR="003440A5" w:rsidRDefault="005510DB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к решению Городской Думы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14AE4">
        <w:rPr>
          <w:rFonts w:ascii="Times New Roman" w:hAnsi="Times New Roman" w:cs="Times New Roman"/>
          <w:sz w:val="24"/>
          <w:szCs w:val="24"/>
          <w:lang w:eastAsia="ru-RU"/>
        </w:rPr>
        <w:t>Петропавловск-Камчатского</w:t>
      </w:r>
      <w:proofErr w:type="gramEnd"/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городского округа </w:t>
      </w:r>
    </w:p>
    <w:p w:rsidR="00FC71CE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29.06.2016 </w:t>
      </w: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hAnsi="Times New Roman" w:cs="Times New Roman"/>
          <w:sz w:val="24"/>
          <w:szCs w:val="24"/>
          <w:lang w:eastAsia="ru-RU"/>
        </w:rPr>
        <w:t>1012</w:t>
      </w:r>
      <w:r w:rsidRPr="00A14AE4">
        <w:rPr>
          <w:rFonts w:ascii="Times New Roman" w:hAnsi="Times New Roman" w:cs="Times New Roman"/>
          <w:sz w:val="24"/>
          <w:szCs w:val="24"/>
          <w:lang w:eastAsia="ru-RU"/>
        </w:rPr>
        <w:t>-р</w:t>
      </w:r>
    </w:p>
    <w:p w:rsidR="00FC71CE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71CE" w:rsidRPr="00A14AE4" w:rsidRDefault="00335BD7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FC71CE">
        <w:rPr>
          <w:rFonts w:ascii="Times New Roman" w:hAnsi="Times New Roman" w:cs="Times New Roman"/>
          <w:sz w:val="24"/>
          <w:szCs w:val="24"/>
          <w:lang w:eastAsia="ru-RU"/>
        </w:rPr>
        <w:t>Приложение 12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к решению Городской Думы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14AE4">
        <w:rPr>
          <w:rFonts w:ascii="Times New Roman" w:hAnsi="Times New Roman" w:cs="Times New Roman"/>
          <w:sz w:val="24"/>
          <w:szCs w:val="24"/>
          <w:lang w:eastAsia="ru-RU"/>
        </w:rPr>
        <w:t>Петропавловск-Камчатского</w:t>
      </w:r>
      <w:proofErr w:type="gramEnd"/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городского округа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>от 28.10.2015 № 839-р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ab/>
        <w:t>УТВЕРЖДЕН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решением Городской Думы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14AE4">
        <w:rPr>
          <w:rFonts w:ascii="Times New Roman" w:hAnsi="Times New Roman" w:cs="Times New Roman"/>
          <w:sz w:val="24"/>
          <w:szCs w:val="24"/>
          <w:lang w:eastAsia="ru-RU"/>
        </w:rPr>
        <w:t>Петропавловск-Камчатского</w:t>
      </w:r>
      <w:proofErr w:type="gramEnd"/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городского округа 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22.10.2008 </w:t>
      </w:r>
      <w:r w:rsidRPr="00A14AE4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hAnsi="Times New Roman" w:cs="Times New Roman"/>
          <w:sz w:val="24"/>
          <w:szCs w:val="24"/>
          <w:lang w:eastAsia="ru-RU"/>
        </w:rPr>
        <w:t>330</w:t>
      </w:r>
      <w:r w:rsidRPr="00A14AE4">
        <w:rPr>
          <w:rFonts w:ascii="Times New Roman" w:hAnsi="Times New Roman" w:cs="Times New Roman"/>
          <w:sz w:val="24"/>
          <w:szCs w:val="24"/>
          <w:lang w:eastAsia="ru-RU"/>
        </w:rPr>
        <w:t>-р</w:t>
      </w:r>
    </w:p>
    <w:p w:rsidR="00FC71CE" w:rsidRPr="00A14AE4" w:rsidRDefault="00FC71CE" w:rsidP="00FC71CE">
      <w:pPr>
        <w:tabs>
          <w:tab w:val="left" w:pos="7225"/>
        </w:tabs>
        <w:spacing w:after="0" w:line="240" w:lineRule="auto"/>
        <w:ind w:firstLine="11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ab/>
        <w:t>Глава Петропавловск-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>Камчатского городского округа</w:t>
      </w:r>
    </w:p>
    <w:p w:rsidR="00FC71CE" w:rsidRPr="00A14AE4" w:rsidRDefault="00FC71CE" w:rsidP="00FC71CE">
      <w:pPr>
        <w:spacing w:after="0" w:line="240" w:lineRule="auto"/>
        <w:ind w:left="486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14AE4">
        <w:rPr>
          <w:rFonts w:ascii="Times New Roman" w:hAnsi="Times New Roman" w:cs="Times New Roman"/>
          <w:sz w:val="24"/>
          <w:szCs w:val="24"/>
          <w:lang w:eastAsia="ru-RU"/>
        </w:rPr>
        <w:t>______________К.Г. Слыщенко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widowControl w:val="0"/>
        <w:tabs>
          <w:tab w:val="left" w:pos="2340"/>
          <w:tab w:val="left" w:pos="3544"/>
          <w:tab w:val="center" w:pos="5327"/>
        </w:tabs>
        <w:autoSpaceDE w:val="0"/>
        <w:autoSpaceDN w:val="0"/>
        <w:adjustRightInd w:val="0"/>
        <w:spacing w:after="0" w:line="30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A14AE4">
        <w:rPr>
          <w:rFonts w:ascii="Times New Roman" w:hAnsi="Times New Roman" w:cs="Times New Roman"/>
          <w:b/>
          <w:sz w:val="40"/>
          <w:szCs w:val="40"/>
          <w:lang w:eastAsia="ru-RU"/>
        </w:rPr>
        <w:t>УСТАВ</w:t>
      </w:r>
    </w:p>
    <w:p w:rsidR="00FC71CE" w:rsidRPr="00A14AE4" w:rsidRDefault="00FC71CE" w:rsidP="00FC71CE">
      <w:pPr>
        <w:widowControl w:val="0"/>
        <w:tabs>
          <w:tab w:val="left" w:pos="2505"/>
        </w:tabs>
        <w:autoSpaceDE w:val="0"/>
        <w:autoSpaceDN w:val="0"/>
        <w:adjustRightInd w:val="0"/>
        <w:spacing w:after="0" w:line="30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УПРАВЛЕНИЯ ОРГАНИЗАЦИИ МУНИЦИПАЛЬНЫХ ЗАКУПОК </w:t>
      </w:r>
      <w:r w:rsidRPr="00A14AE4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АДМИНИСТРАЦИИ </w:t>
      </w:r>
      <w:proofErr w:type="gramStart"/>
      <w:r w:rsidRPr="00A14AE4">
        <w:rPr>
          <w:rFonts w:ascii="Times New Roman" w:hAnsi="Times New Roman" w:cs="Times New Roman"/>
          <w:b/>
          <w:sz w:val="40"/>
          <w:szCs w:val="40"/>
          <w:lang w:eastAsia="ru-RU"/>
        </w:rPr>
        <w:t>ПЕТРОПАВЛОВСК-КАМЧАТСКОГО</w:t>
      </w:r>
      <w:proofErr w:type="gramEnd"/>
      <w:r w:rsidRPr="00A14AE4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ГОРОДСКОГО ОКРУГА 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C71CE" w:rsidRPr="00A14AE4" w:rsidRDefault="00FC71CE" w:rsidP="00FC71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г. Петропавловск-Камчатский</w:t>
      </w:r>
    </w:p>
    <w:p w:rsidR="00FC71CE" w:rsidRPr="00A14AE4" w:rsidRDefault="00FC71CE" w:rsidP="00FC71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год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335B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 Общие положения и правовой статус </w:t>
      </w:r>
    </w:p>
    <w:p w:rsidR="00FC71CE" w:rsidRPr="00A14AE4" w:rsidRDefault="00FC71CE" w:rsidP="00335B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Управления</w:t>
      </w:r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организации муниципальных закупок администрации </w:t>
      </w:r>
      <w:r w:rsidR="00335BD7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170C1F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1.1. Настоящий Устав разработан в соответствии с действующим законодательством Российской Федерации и определяет статус, цели и предмет деятельности, задачи, функции, права, обязанности и ответственность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Управления</w:t>
      </w:r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организации муниципальных закупок администрации </w:t>
      </w:r>
      <w:proofErr w:type="gramStart"/>
      <w:r w:rsidRPr="00170C1F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C71CE" w:rsidRPr="00A14AE4" w:rsidRDefault="00FC71CE" w:rsidP="00FC71CE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1.2. </w:t>
      </w:r>
      <w:r>
        <w:rPr>
          <w:rFonts w:ascii="Times New Roman" w:hAnsi="Times New Roman" w:cs="Times New Roman"/>
          <w:sz w:val="28"/>
          <w:szCs w:val="28"/>
          <w:lang w:eastAsia="ru-RU"/>
        </w:rPr>
        <w:t>Управление</w:t>
      </w:r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организации муниципальных закупок администрации </w:t>
      </w:r>
      <w:proofErr w:type="gramStart"/>
      <w:r w:rsidRPr="00170C1F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(далее</w:t>
      </w:r>
      <w:r w:rsidR="008309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t>– Управление) является некоммерческой организацией, созданной в организационно-правовой форме «муниципальное учреждение», и является учреждением казенного типа.</w:t>
      </w:r>
    </w:p>
    <w:p w:rsidR="00FC71CE" w:rsidRPr="00A14AE4" w:rsidRDefault="00FC71CE" w:rsidP="00FC71CE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1.3. Управление является органом администрации 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и создано в целях реализации администрацией Петропавловск-Камчатского городского округа (далее – администрация городского округа) полномочий по решению на территории Петропавловск-Камчатского городского округа (далее – городской округ) вопросов местного значения, а также отдельных государственных полномочий, переданных в установленном порядке органам местного самоуправления городского округа. </w:t>
      </w:r>
    </w:p>
    <w:p w:rsidR="00FC71CE" w:rsidRPr="00A14AE4" w:rsidRDefault="00FC71CE" w:rsidP="00FC71CE">
      <w:pPr>
        <w:tabs>
          <w:tab w:val="left" w:pos="1276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1.4. В своей деятельности Управление руководствуется: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1.4.1 законодательством Российской Федерации; 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1.4.2 законодательством Камчатского края; 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1.4.3 муниципальными правовыми актами городского округа.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1.5. Полное наименование Управления – </w:t>
      </w:r>
      <w:r>
        <w:rPr>
          <w:rFonts w:ascii="Times New Roman" w:hAnsi="Times New Roman" w:cs="Times New Roman"/>
          <w:sz w:val="28"/>
          <w:szCs w:val="28"/>
          <w:lang w:eastAsia="ru-RU"/>
        </w:rPr>
        <w:t>Управление</w:t>
      </w:r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организации муниципальных закупок администрации </w:t>
      </w:r>
      <w:proofErr w:type="gramStart"/>
      <w:r w:rsidRPr="00170C1F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- муниципальное учреждение.</w:t>
      </w:r>
    </w:p>
    <w:p w:rsidR="00FC71CE" w:rsidRPr="00DF6B7D" w:rsidRDefault="00FC71CE" w:rsidP="00FC71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1.6. </w:t>
      </w:r>
      <w:r w:rsidRPr="00DF6B7D">
        <w:rPr>
          <w:rFonts w:ascii="Times New Roman" w:hAnsi="Times New Roman" w:cs="Times New Roman"/>
          <w:sz w:val="28"/>
          <w:szCs w:val="28"/>
          <w:lang w:eastAsia="ru-RU"/>
        </w:rPr>
        <w:t>В служебной переписке, бланках, иных реквизитах и внутренних документах допускается использование сокращенного и/или краткого наименований Управления.</w:t>
      </w:r>
    </w:p>
    <w:p w:rsidR="00FC71CE" w:rsidRPr="00DF6B7D" w:rsidRDefault="00FC71CE" w:rsidP="00FC71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F6B7D">
        <w:rPr>
          <w:rFonts w:ascii="Times New Roman" w:hAnsi="Times New Roman" w:cs="Times New Roman"/>
          <w:sz w:val="28"/>
          <w:szCs w:val="28"/>
          <w:lang w:eastAsia="ru-RU"/>
        </w:rPr>
        <w:t xml:space="preserve">Сокращенное наименование Управления: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Управление</w:t>
      </w:r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организации муниципальных закупок администрации </w:t>
      </w:r>
      <w:proofErr w:type="gramStart"/>
      <w:r w:rsidRPr="00170C1F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DF6B7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C71CE" w:rsidRPr="00A14AE4" w:rsidRDefault="00FC71CE" w:rsidP="00FC71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DF6B7D">
        <w:rPr>
          <w:rFonts w:ascii="Times New Roman" w:hAnsi="Times New Roman" w:cs="Times New Roman"/>
          <w:sz w:val="28"/>
          <w:szCs w:val="28"/>
          <w:lang w:eastAsia="ru-RU"/>
        </w:rPr>
        <w:t xml:space="preserve">Краткое наименование Управления: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Управление</w:t>
      </w:r>
      <w:r w:rsidRPr="00170C1F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организации муниципальных закупок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1.7. Местонахождение и юридический адрес Управления – 683000, Камчатский край, г. Петропавловск-Камчатский, улица Ленинская, дом 14.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1.8. 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>Управление является юридическим лицом, имеет печать со своим полным наименованием, штампы, бланки и иные реквизиты в соответствии с действующим законодательством Российской Федерации, лицевые счета в Управлении Федерального казначейства по Камчатскому краю, имеет самостоятельный баланс, бюджетную смету, может выступать истцом, ответчиком и иным лицом в суде, приобретать своими действиями имущественные и личные неимущественные права и нести ответственность в порядке, установленном действующим</w:t>
      </w:r>
      <w:proofErr w:type="gramEnd"/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законодательством Российской Федерации и настоящим Уставом.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1.9. Управление осуществляет функции главного распорядителя и получателя средств бюджета 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округа, предусмотренных на содержание Управления и реализацию возложенных на Управление функций.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1.10. Собственником имущества Управления и его учредителем является городской округ. Функции и полномочия учредителя, а также функции собственника имущества Управления осуществляются в порядке, установленном правовыми актами администрации городского округа и настоящим Уставом. 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1.11. Управление обеспечивает архивное хранение документов Управления (в пределах установленных сроков), передает архивные документы в установленном порядке на постоянное хранение в архив, выдает необходимые справки и документы.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2. Цели, предмет деятельности, задачи и функции Управления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2.1. Целью создания и предметом деятельности Управления в соответствии с Общероссийским классификатором видов экономической деятельности является организация деятельности органов местного самоуправления, в том числе организация: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2.1.1 реализации полномочий администрации городского округа по решению на территории городского округа вопросов местного значения;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2.1.2 реализации отдельных государственных полномочий, переданных в установленном порядке органам местного самоуправления городского округа.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2.2. Функции и полномочия Управления определяются правовыми актами администрации городского округа.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3. Структура Управления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3.1. Структуру Управления определяет его руководитель в порядке, установленном настоящим Уставом. Подразделения Управления не являются юридическими лицами и возглавляются руководителями (специалистами), назначаемыми на должность и освобождаемыми от должности руководителем Управления.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3.2. Положения о подразделениях Управления утверждаются руководителем Управления. 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 Права и обязанности Управления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4.1. Для достижения целей, указанных в настоящем Уставе, Управление имеет право: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4.1.1 запрашивать и получать от органов государственной власти, органов местного самоуправления и организаций материалы, необходимые для решения вопросов, входящих в компетенцию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4.1.2 привлекать к решению задач, стоящих перед Управлением (как на возмездной, так и на безвозмездной основе) профильных специалистов, работающих в иных организациях (в том числе научных);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4.1.3 быть абонентом государственных и негосударственных информационных систем;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4.1.4 проводить совещания, семинары и иные мероприятия организационно-консультативного характера по вопросам, входящим в компетенцию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4.1.5 в пределах утвержденной сметы и имеющихся в распоряжении денежных средств заключать муниципальные контракты с хозяйствующими субъектами </w:t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(независимо от организационно - правовой формы) о приобретении материальных ценностей, выполнении работ и оказании услуг по вопросам, входящим в компетенцию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4.1.6 планировать свою деятельность и определять перспективы развития Управления по согласованию с органом, осуществляющим функции и полномочия учредителя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4.1.7 осуществлять приносящую доход деятельность в порядке, установленном действующим законодательством;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4.1.8 совершать иные действия для достижения целей, указанных в пункте 2.1 настоящего Устава.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 Управление обязано: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4.2.1 обеспечивать выполнение муниципального задания на оказание муниципальных услуг, в случае принятия решения о его установлении;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4.2.2 в соответствии с законодательством Российской Федерации нести ответственность за нарушение принятых им обязательств, а также за нарушение бюджетного законодательства Российской Федерации;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4.2.3 обеспечивать своевременно и в полном объеме выплату работникам Управления заработной платы в соответствии с законодательством Российской Федерации;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4.2.4 обеспечивать работникам Управления безопасные условия труда и нести ответственность в установленном порядке за вред, причиненный их здоровью и трудоспособности в период исполнения ими трудовых обязанностей;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4.2.5 нести ответственность за обеспечение целевого использования бюджетных средств и принимать меры по возмещению или возврату в бюджет городского округа использованных нецелевым образом средств, в полном объеме;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4.2.6 обеспечивать в установленном действующим законодательством порядке исполнение судебных решений;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4.2.7 вести статистическую отчетность, 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>отчитываться о результатах</w:t>
      </w:r>
      <w:proofErr w:type="gramEnd"/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в соответствующих органах в порядке и сроки, установленные законодательством Российской Федерации;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4.2.8 выполнять установленные мероприятия по гражданской обороне и мобилизационной подготовке в соответствии с законодательством и муниципальными правовыми актами городского округа;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4.2.9 обеспечивать организацию и ведение делопроизводства Управления в соответствии с установленными требованиями;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4.2.10 обеспечивать архивное хранение своих документов (в пределах установленных сроков), передавать архивные документы в установленном порядке на постоянное хранение в государственный архив, выдавать необходимые справки и иные документы;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4.2.11 исполнять иные обязанности, предусмотренные действующим законодательством и муниципальными правовыми актами городского округа.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 Организация деятельности и управления</w:t>
      </w: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5.1. Органами управления Управлением являются: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5.1.1 орган, осуществляющий функции и полномочия учредителя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5.1.2 руководитель Управления.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5.2. Функции и полномочия учредителя Управления осуществляются администрацией городского округа.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5.3. Администрация городского округа: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5.3.1 назначает на должность руководителя Управления и прекращает его полномочия, заключает, изменяет и прекращает трудовой договор с руководителем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5.3.2 согласовывает структуру и штатное расписание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5.3.3 осуществляет финансовое обеспечение деятельности Управления, в том числе выполнения муниципального задания в случае его утверждения;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5.3.4 согласовывает, с учетом установленных требований, распоряжение имуществом Управления, в том числе передачу его в аренду;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5.3.5 осуществляет 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деятельностью Управления в соответствии с законодательством Российской Федерации;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5.3.6 в случае отсутствия руководителя Управления – определяет лицо, исполняющее его обязанности; 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5.3.7 определяет размер и порядок материального стимулирования руководителя Управления; 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5.3.8 применяет к руководителю Управления меры поощрения, а также, в случае необходимости, меры дисциплинарного воздействия в соответствии с законодательством;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5.3.9 решает вопросы предоставления отпусков руководителю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5.3.10 осуществляет иные функции и полномочия учредителя, установленные федеральными законами и нормативными правовыми актами.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5.4. Управление возглавляет руководитель Управления, являющийся должностным лицом местного самоуправления. Наименование должности руководителя Управления устанавливается администрацией городского округа в соответствии с законодательством Российской Федерации, Камчатского края и муниципальными правовыми актами городского округа.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5.5. Руководитель Управления назначается на должность и освобождается от должности администрацией городского округа или уполномоченным ею органом.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5.6. Руководитель Управления действует на основе законодательства Российской Федерации, правовых актов городского округа, настоящего Устава и в соответствии с заключенным с ним трудовым договором.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5.7. К компетенции руководителя Управления относятся вопросы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осуществления </w:t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t>текущего руководства деятельностью Управления, за исключением вопросов, отнесенных законодательством, муниципальными правовыми актами, настоящим Уставом к компетенции органа, осуществляющего функции и полномочия учредителя Управления.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5.8. Руководитель Управления по вопросам, отнесенным к его компетенции, действует на принципах единоначалия.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5.9. Руководитель Управления должен действовать в интересах представляемого им Управления добросовестно и разумно.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 Руководитель Управления: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5.10.1 действует без доверенности от имени Управления, представляет его интересы в государственных органах, органах местного самоуправления, судебных органах, иных организациях;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5.10.2 подписывает документы, исходящие от имени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5.10.3 в пределах и порядке, установленных законом и настоящим Уставом, распоряжается имуществом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5.10.4 выдает доверенности от имени Управления на право представления его интересов;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5.10.5 открывает в установленном порядке лицевые счета Управления в органах казначейства;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5.10.6 обеспечивает составление бюджетной сметы Управления и представление ее на утверждение в установленном порядке;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5.10.7 обеспечивает исполнение Управлением бюджетной сметы;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5.10.8 обеспечивает составление и утверждение в установленном порядке бухгалтерской отчетности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5.10.9 разрабатывает и по согласованию с органом, осуществляющим функции и полномочия учредителя, утверждает структуру и штатное расписание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5.10.10 принимает на работу и увольняет с работы работников Управления, заключает с ними трудовые договоры;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5.10.11 определяет функциональные обязанности работников Управления (в том числе своих заместителей), утверждает их должностные инструкции, контролирует их деятельность, применяет к ним меры поощрения и взыскания;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5.10.12 в пределах своей компетенции издает приказы и дает указания, обязательные для всех работников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5.10.13 заключает договоры с работниками, не являющимися штатными сотрудниками Управления;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5.10.14 заключает от имени Управления сделки, не противоречащие действующему законодательству и настоящему Уставу;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5.10.15 обеспечивает рассмотрение обращений (в том числе жалоб и заявлений) юридических и физических лиц в порядке, установленном действующим законодательством;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5.10.16 осуществляет иные полномочия, установленные законодательством, настоящим Уставом и заключенным трудовым договором.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5.11. Руководитель Управления подлежит аттестации в установленном порядке.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5.12. Руководитель Управления в установленном порядке и сроки 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>отчитывается о деятельности</w:t>
      </w:r>
      <w:proofErr w:type="gramEnd"/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Управления.</w:t>
      </w:r>
    </w:p>
    <w:p w:rsidR="00FC71CE" w:rsidRPr="00A14AE4" w:rsidRDefault="00FC71CE" w:rsidP="00FC71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5.13. Руководитель Управления несет персональную ответственность за невыполнение (некачественное выполнение) возложенных на него обязанностей.</w:t>
      </w: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left="11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 Имущество Управления и финансовое обеспечение его деятельности</w:t>
      </w: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6.1. 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Источниками формирования имущества Управления в денежной и иных формах являются: </w:t>
      </w:r>
      <w:proofErr w:type="gramEnd"/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6.1.1 денежные средства, полученные Управлением в порядке бюджетного финансирования;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6.1.2 имущество, в установленном порядке закрепленное за Управлением на праве оперативного управления;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6.1.3 иные источники, не запрещенные действующим законодательством Российской Федерации.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6.2. Имущество Управления закрепляется за ним на праве оперативного управления в соответствии с Гражданским кодексом Российской Федерации. Собственником имущества Управления является городской округ.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6.3. Управление владеет, пользуется имуществом, закрепленным за ним на праве оперативного управления,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 согласия собственника этого имущества.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6.4. При осуществлении права оперативного управления имуществом Управление обязано: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6.4.1 эффективно использовать имущество;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6.4.2 обеспечивать сохранность и использование имущества строго по целевому назначению;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6.4.3 не допускать ухудшения технического состояния имущества (за исключением ухудшений, связанных с нормативным износом имущества в процессе эксплуатации).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6.5. Имущество Управления, закрепленное за ним на праве оперативного управления, может быть изъято полностью или частично собственником имущества в случаях, предусмотренных законодательством.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6.6. Управление не имеет права предоставлять и получать кредиты (займы), приобретать ценные бумаги.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6.7. Управление не вправе совершать сделки, возможными последствиями которых является отчуждение или обременение имущества, закрепленного за ним, или имущества, приобретенного за счет средств, выделенных Управлению из бюджета городского округа.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6.8. Управление осуществляет операции с бюджетными средствами через лицевые счета, открытые ему в соответствии с Бюджетным кодексом Российской Федерации.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6.9. Управление отвечает по своим обязательствам находящимися в его распоряжении денежными средствами. При недостаточности указанных денежных средств субсидиарную ответственность по обязательствам Управления несет собственник его имущества.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6.10. Финансовое обеспечение деятельности Управления осуществляется за счет средств бюджета городского округа и на основании сметы, утвержденной в установленном порядке.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6.11. Расходование денежных сре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A14AE4">
        <w:rPr>
          <w:rFonts w:ascii="Times New Roman" w:hAnsi="Times New Roman" w:cs="Times New Roman"/>
          <w:sz w:val="28"/>
          <w:szCs w:val="28"/>
          <w:lang w:eastAsia="ru-RU"/>
        </w:rPr>
        <w:t>оизводится Управлением в порядке, установленном бюджетным законодательством Российской Федерации и иными нормативными правовыми актами, регулирующими бюджетные правоотношения.</w:t>
      </w:r>
    </w:p>
    <w:p w:rsidR="00FC71CE" w:rsidRPr="00A14AE4" w:rsidRDefault="00FC71CE" w:rsidP="00FC71CE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6.12. Заключение и оплата Управлением муниципальных контрактов производятся от имени городского округа в пределах доведенных Управлению лимитов бюджетных обязательств, если иное не установлено Бюджетным кодексом Российской Федерации, и с учетом принятых и неисполненных обязательств.</w:t>
      </w:r>
    </w:p>
    <w:p w:rsidR="00FC71CE" w:rsidRPr="00A14AE4" w:rsidRDefault="00FC71CE" w:rsidP="00FC71CE">
      <w:pPr>
        <w:spacing w:after="0" w:line="240" w:lineRule="auto"/>
        <w:ind w:firstLine="1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>7. Реорганизация и ликвидация Управления</w:t>
      </w:r>
    </w:p>
    <w:p w:rsidR="00FC71CE" w:rsidRPr="00A14AE4" w:rsidRDefault="00FC71CE" w:rsidP="00FC71CE">
      <w:pPr>
        <w:spacing w:after="0" w:line="240" w:lineRule="auto"/>
        <w:ind w:firstLine="11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1CE" w:rsidRPr="00335BD7" w:rsidRDefault="00FC71CE" w:rsidP="00335BD7">
      <w:pPr>
        <w:tabs>
          <w:tab w:val="left" w:pos="16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Реорганизация или ликвидация Управления, распоряжение имуществом ликвидированного Управления осуществляется в порядке и форме, </w:t>
      </w:r>
      <w:proofErr w:type="gramStart"/>
      <w:r w:rsidRPr="00A14AE4">
        <w:rPr>
          <w:rFonts w:ascii="Times New Roman" w:hAnsi="Times New Roman" w:cs="Times New Roman"/>
          <w:sz w:val="28"/>
          <w:szCs w:val="28"/>
          <w:lang w:eastAsia="ru-RU"/>
        </w:rPr>
        <w:t>установленных</w:t>
      </w:r>
      <w:proofErr w:type="gramEnd"/>
      <w:r w:rsidRPr="00A14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4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законодательством Российской Федерации и нормативными правовыми актами городского округа.</w:t>
      </w:r>
      <w:r w:rsidR="00335BD7">
        <w:rPr>
          <w:rFonts w:ascii="Times New Roman" w:hAnsi="Times New Roman" w:cs="Times New Roman"/>
          <w:sz w:val="28"/>
          <w:szCs w:val="28"/>
          <w:lang w:eastAsia="ru-RU"/>
        </w:rPr>
        <w:t>».</w:t>
      </w:r>
      <w:bookmarkStart w:id="0" w:name="_GoBack"/>
      <w:bookmarkEnd w:id="0"/>
    </w:p>
    <w:sectPr w:rsidR="00FC71CE" w:rsidRPr="00335BD7" w:rsidSect="00062AE7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45C" w:rsidRDefault="0040345C" w:rsidP="007C4531">
      <w:pPr>
        <w:spacing w:after="0" w:line="240" w:lineRule="auto"/>
      </w:pPr>
      <w:r>
        <w:separator/>
      </w:r>
    </w:p>
  </w:endnote>
  <w:endnote w:type="continuationSeparator" w:id="0">
    <w:p w:rsidR="0040345C" w:rsidRDefault="0040345C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45C" w:rsidRDefault="0040345C" w:rsidP="007C4531">
      <w:pPr>
        <w:spacing w:after="0" w:line="240" w:lineRule="auto"/>
      </w:pPr>
      <w:r>
        <w:separator/>
      </w:r>
    </w:p>
  </w:footnote>
  <w:footnote w:type="continuationSeparator" w:id="0">
    <w:p w:rsidR="0040345C" w:rsidRDefault="0040345C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2"/>
  </w:num>
  <w:num w:numId="2">
    <w:abstractNumId w:val="26"/>
  </w:num>
  <w:num w:numId="3">
    <w:abstractNumId w:val="28"/>
  </w:num>
  <w:num w:numId="4">
    <w:abstractNumId w:val="7"/>
  </w:num>
  <w:num w:numId="5">
    <w:abstractNumId w:val="14"/>
  </w:num>
  <w:num w:numId="6">
    <w:abstractNumId w:val="20"/>
  </w:num>
  <w:num w:numId="7">
    <w:abstractNumId w:val="3"/>
  </w:num>
  <w:num w:numId="8">
    <w:abstractNumId w:val="30"/>
  </w:num>
  <w:num w:numId="9">
    <w:abstractNumId w:val="6"/>
  </w:num>
  <w:num w:numId="10">
    <w:abstractNumId w:val="22"/>
  </w:num>
  <w:num w:numId="11">
    <w:abstractNumId w:val="29"/>
  </w:num>
  <w:num w:numId="12">
    <w:abstractNumId w:val="16"/>
  </w:num>
  <w:num w:numId="13">
    <w:abstractNumId w:val="27"/>
  </w:num>
  <w:num w:numId="14">
    <w:abstractNumId w:val="18"/>
  </w:num>
  <w:num w:numId="15">
    <w:abstractNumId w:val="19"/>
  </w:num>
  <w:num w:numId="16">
    <w:abstractNumId w:val="24"/>
  </w:num>
  <w:num w:numId="17">
    <w:abstractNumId w:val="0"/>
  </w:num>
  <w:num w:numId="18">
    <w:abstractNumId w:val="15"/>
  </w:num>
  <w:num w:numId="19">
    <w:abstractNumId w:val="21"/>
  </w:num>
  <w:num w:numId="20">
    <w:abstractNumId w:val="10"/>
  </w:num>
  <w:num w:numId="21">
    <w:abstractNumId w:val="13"/>
  </w:num>
  <w:num w:numId="22">
    <w:abstractNumId w:val="1"/>
  </w:num>
  <w:num w:numId="23">
    <w:abstractNumId w:val="9"/>
  </w:num>
  <w:num w:numId="24">
    <w:abstractNumId w:val="4"/>
  </w:num>
  <w:num w:numId="25">
    <w:abstractNumId w:val="8"/>
  </w:num>
  <w:num w:numId="26">
    <w:abstractNumId w:val="5"/>
  </w:num>
  <w:num w:numId="27">
    <w:abstractNumId w:val="11"/>
  </w:num>
  <w:num w:numId="28">
    <w:abstractNumId w:val="25"/>
  </w:num>
  <w:num w:numId="29">
    <w:abstractNumId w:val="17"/>
  </w:num>
  <w:num w:numId="30">
    <w:abstractNumId w:val="23"/>
  </w:num>
  <w:num w:numId="3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1FF5"/>
    <w:rsid w:val="00040024"/>
    <w:rsid w:val="000402BD"/>
    <w:rsid w:val="00042B80"/>
    <w:rsid w:val="00043EBF"/>
    <w:rsid w:val="000441DB"/>
    <w:rsid w:val="000475D3"/>
    <w:rsid w:val="000576EF"/>
    <w:rsid w:val="00062167"/>
    <w:rsid w:val="00062AE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2999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35BD7"/>
    <w:rsid w:val="0034176D"/>
    <w:rsid w:val="003440A5"/>
    <w:rsid w:val="00344583"/>
    <w:rsid w:val="00344B27"/>
    <w:rsid w:val="00345CE9"/>
    <w:rsid w:val="00351119"/>
    <w:rsid w:val="00351D95"/>
    <w:rsid w:val="00354264"/>
    <w:rsid w:val="0035528A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345C"/>
    <w:rsid w:val="004043AA"/>
    <w:rsid w:val="00404AFA"/>
    <w:rsid w:val="004058B6"/>
    <w:rsid w:val="00407E75"/>
    <w:rsid w:val="00407FE3"/>
    <w:rsid w:val="004143C5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1F6"/>
    <w:rsid w:val="0044782C"/>
    <w:rsid w:val="00452B68"/>
    <w:rsid w:val="00462176"/>
    <w:rsid w:val="00463220"/>
    <w:rsid w:val="004652F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40F2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357F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0DB"/>
    <w:rsid w:val="005517F8"/>
    <w:rsid w:val="00552250"/>
    <w:rsid w:val="005552EA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4E5C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4B61"/>
    <w:rsid w:val="0061678B"/>
    <w:rsid w:val="00617C94"/>
    <w:rsid w:val="00620B3A"/>
    <w:rsid w:val="0062425D"/>
    <w:rsid w:val="006245E3"/>
    <w:rsid w:val="0062525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6A90"/>
    <w:rsid w:val="0065041B"/>
    <w:rsid w:val="00652ACA"/>
    <w:rsid w:val="0065347E"/>
    <w:rsid w:val="00653714"/>
    <w:rsid w:val="00654D5E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21EA"/>
    <w:rsid w:val="006A3604"/>
    <w:rsid w:val="006A3700"/>
    <w:rsid w:val="006A4BF8"/>
    <w:rsid w:val="006A6A73"/>
    <w:rsid w:val="006B12DD"/>
    <w:rsid w:val="006B21A4"/>
    <w:rsid w:val="006B7D20"/>
    <w:rsid w:val="006C18D4"/>
    <w:rsid w:val="006C305E"/>
    <w:rsid w:val="006D0C84"/>
    <w:rsid w:val="006D3FB4"/>
    <w:rsid w:val="006D7F45"/>
    <w:rsid w:val="006E15DA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07B1"/>
    <w:rsid w:val="0074217B"/>
    <w:rsid w:val="00743D1B"/>
    <w:rsid w:val="00744F6E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09BD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66"/>
    <w:rsid w:val="00860DCA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94658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D6760"/>
    <w:rsid w:val="009E1522"/>
    <w:rsid w:val="009E1AB3"/>
    <w:rsid w:val="009E1EBE"/>
    <w:rsid w:val="009E4BEB"/>
    <w:rsid w:val="009E4E88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17E6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B2337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3B02"/>
    <w:rsid w:val="00C178BE"/>
    <w:rsid w:val="00C21483"/>
    <w:rsid w:val="00C22F20"/>
    <w:rsid w:val="00C2561B"/>
    <w:rsid w:val="00C26729"/>
    <w:rsid w:val="00C304E1"/>
    <w:rsid w:val="00C33DF0"/>
    <w:rsid w:val="00C350C5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4C34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6A90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DF675F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C71CE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654D5E"/>
    <w:rPr>
      <w:b/>
      <w:color w:val="000080"/>
    </w:rPr>
  </w:style>
  <w:style w:type="paragraph" w:styleId="af5">
    <w:name w:val="No Spacing"/>
    <w:uiPriority w:val="1"/>
    <w:qFormat/>
    <w:rsid w:val="00654D5E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654D5E"/>
    <w:rPr>
      <w:b/>
      <w:color w:val="000080"/>
    </w:rPr>
  </w:style>
  <w:style w:type="paragraph" w:styleId="af5">
    <w:name w:val="No Spacing"/>
    <w:uiPriority w:val="1"/>
    <w:qFormat/>
    <w:rsid w:val="00654D5E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DA12D-6061-4BE7-8766-4487EAE4F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2282</Words>
  <Characters>18455</Characters>
  <Application>Microsoft Office Word</Application>
  <DocSecurity>0</DocSecurity>
  <Lines>153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Матросова Екатерина Валерьевна</cp:lastModifiedBy>
  <cp:revision>3</cp:revision>
  <cp:lastPrinted>2016-06-30T03:30:00Z</cp:lastPrinted>
  <dcterms:created xsi:type="dcterms:W3CDTF">2016-06-30T00:29:00Z</dcterms:created>
  <dcterms:modified xsi:type="dcterms:W3CDTF">2016-06-30T03:30:00Z</dcterms:modified>
</cp:coreProperties>
</file>