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206"/>
        <w:tblLook w:val="01e0"/>
        <w:tblW w:type="dxa" w:w="10206"/>
        <w:tblpPr w:horzAnchor="margin" w:leftFromText="180" w:rightFromText="180" w:tblpX="-4" w:tblpY="676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06"/>
      </w:tblGrid>
      <w:tr>
        <w:tc>
          <w:tcPr>
            <w:textDirection w:val="lrTb"/>
            <w:vAlign w:val="top"/>
            <w:tcW w:type="dxa" w:w="1020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40f4">
            <w:pPr>
              <w:pStyle w:val="Normal"/>
              <w:rPr>
                <w:szCs w:val="24"/>
                <w:lang w:val="en-US"/>
              </w:rPr>
              <w:framePr w:hAnchor="margin" w:hSpace="180" w:vAnchor="page" w:wrap="around" w:x="-4" w:y="676"/>
              <w:ind w:right="-75"/>
              <w:jc w:val="center"/>
            </w:pPr>
            <w:r w:rsidR="00f7227b" w:rsidRPr="006d4861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D71DE735-2A58-406D-A62B-407D97E155B4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7227b" w:rsidRPr="004f5674">
              <w:rPr>
                <w:szCs w:val="24"/>
                <w:lang w:val="en-US"/>
              </w:rPr>
            </w:r>
          </w:p>
        </w:tc>
      </w:tr>
      <w:tr>
        <w:tc>
          <w:tcPr>
            <w:textDirection w:val="lrTb"/>
            <w:vAlign w:val="top"/>
            <w:tcW w:type="dxa" w:w="1020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40f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676"/>
              <w:jc w:val="center"/>
            </w:pPr>
            <w:r w:rsidR="00f7227b" w:rsidRPr="004f5674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1020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40f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676"/>
              <w:jc w:val="center"/>
            </w:pPr>
            <w:r w:rsidR="00f7227b" w:rsidRPr="004f5674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1020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40f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676"/>
              <w:jc w:val="center"/>
            </w:pPr>
            <w:r w:rsidR="00f7227b">
              <w:rPr>
                <w:sz w:val="28"/>
                <w:szCs w:val="24"/>
                <w:noProof/>
              </w:rPr>
              <w:pict>
                <v:line id="_x0000_s1026" type="#_x0000_t20" style="position:absolute;mso-position-vertical-relative:page;" from="-4.9500000000000002pt,8.3000000000000007pt" to="508.80000000000001pt,8.3000000000000007pt" strokeweight="5.000000pt">
                  <v:stroke linestyle="thickThin"/>
                </v:line>
              </w:pict>
            </w:r>
            <w:r w:rsidR="00f7227b" w:rsidRPr="004f5674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5e2c9a">
      <w:pPr>
        <w:pStyle w:val="Normal"/>
        <w:rPr>
          <w:sz w:val="24"/>
          <w:szCs w:val="24"/>
        </w:rPr>
        <w:ind w:left="4680"/>
        <w:jc w:val="right"/>
      </w:pPr>
      <w:r w:rsidR="0036440f" w:rsidRPr="0036440f">
        <w:rPr>
          <w:sz w:val="24"/>
          <w:szCs w:val="24"/>
        </w:rPr>
      </w:r>
    </w:p>
    <w:p w:rsidP="005d2a39">
      <w:pPr>
        <w:pStyle w:val="Normal"/>
        <w:rPr>
          <w:b/>
          <w:sz w:val="36"/>
          <w:szCs w:val="36"/>
        </w:rPr>
        <w:jc w:val="center"/>
      </w:pPr>
      <w:r w:rsidR="005d2a39">
        <w:rPr>
          <w:b/>
          <w:sz w:val="36"/>
          <w:szCs w:val="36"/>
        </w:rPr>
        <w:t xml:space="preserve">РЕШЕНИЕ</w:t>
      </w:r>
      <w:r w:rsidR="0028560b">
        <w:rPr>
          <w:b/>
          <w:sz w:val="36"/>
          <w:szCs w:val="36"/>
        </w:rPr>
      </w:r>
    </w:p>
    <w:p w:rsidP="005d2a39">
      <w:pPr>
        <w:pStyle w:val="Normal"/>
        <w:rPr>
          <w:b/>
          <w:sz w:val="28"/>
          <w:szCs w:val="28"/>
        </w:rPr>
        <w:jc w:val="center"/>
      </w:pPr>
      <w:r w:rsidR="005b2f96" w:rsidRPr="005b2f96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5b2f96">
            <w:pPr>
              <w:pStyle w:val="BodyText"/>
              <w:rPr>
                <w:szCs w:val="24"/>
              </w:rPr>
              <w:jc w:val="center"/>
            </w:pPr>
            <w:r w:rsidR="0028560b" w:rsidRPr="00b15b90">
              <w:rPr>
                <w:szCs w:val="24"/>
              </w:rPr>
              <w:t xml:space="preserve">от </w:t>
            </w:r>
            <w:r w:rsidR="005b2f96">
              <w:rPr>
                <w:szCs w:val="24"/>
              </w:rPr>
              <w:t xml:space="preserve">20.04.2016 </w:t>
            </w:r>
            <w:r w:rsidR="0028560b" w:rsidRPr="00b15b90">
              <w:rPr>
                <w:szCs w:val="24"/>
              </w:rPr>
              <w:t xml:space="preserve">№ </w:t>
            </w:r>
            <w:r w:rsidR="005b2f96">
              <w:rPr>
                <w:szCs w:val="24"/>
              </w:rPr>
              <w:t xml:space="preserve">957</w:t>
            </w:r>
            <w:r w:rsidR="0028560b" w:rsidRPr="00b15b90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28560b">
            <w:pPr>
              <w:pStyle w:val="BodyText"/>
              <w:rPr>
                <w:szCs w:val="24"/>
              </w:rPr>
              <w:jc w:val="center"/>
            </w:pPr>
            <w:r w:rsidR="005b2f96">
              <w:rPr>
                <w:szCs w:val="24"/>
              </w:rPr>
              <w:t xml:space="preserve">44-я </w:t>
            </w:r>
            <w:r w:rsidR="0028560b" w:rsidRPr="00b15b90">
              <w:rPr>
                <w:szCs w:val="24"/>
              </w:rPr>
              <w:t xml:space="preserve">се</w:t>
            </w:r>
            <w:r w:rsidR="0028560b" w:rsidRPr="00b15b90">
              <w:rPr>
                <w:szCs w:val="24"/>
              </w:rPr>
              <w:t xml:space="preserve">с</w:t>
            </w:r>
            <w:r w:rsidR="0028560b" w:rsidRPr="00b15b90">
              <w:rPr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28560b">
            <w:pPr>
              <w:pStyle w:val="BodyText"/>
              <w:rPr>
                <w:sz w:val="22"/>
              </w:rPr>
              <w:jc w:val="center"/>
            </w:pPr>
            <w:r w:rsidR="0028560b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28560b" w:rsidRPr="00f72c58">
              <w:rPr>
                <w:sz w:val="22"/>
              </w:rPr>
            </w:r>
          </w:p>
        </w:tc>
      </w:tr>
    </w:tbl>
    <w:p w:rsidP="0028560b">
      <w:pPr>
        <w:pStyle w:val="Normal"/>
        <w:rPr>
          <w:i/>
          <w:sz w:val="28"/>
          <w:szCs w:val="28"/>
        </w:rPr>
      </w:pPr>
      <w:r w:rsidR="0028560b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20"/>
      </w:tblGrid>
      <w:tr>
        <w:trPr>
          <w:trHeight w:hRule="atLeast" w:val="339"/>
          <w:wAfter w:type="dxa" w:w="0"/>
          <w:trHeight w:hRule="atLeast" w:val="339"/>
          <w:wAfter w:type="dxa" w:w="0"/>
        </w:trPr>
        <w:tc>
          <w:tcPr>
            <w:textDirection w:val="lrTb"/>
            <w:vAlign w:val="top"/>
            <w:tcW w:type="dxa" w:w="5920"/>
            <w:tcBorders>
              <w:top w:val="nil"/>
              <w:left w:val="nil"/>
              <w:bottom w:val="nil"/>
              <w:right w:val="nil"/>
            </w:tcBorders>
          </w:tcPr>
          <w:p w:rsidP="005b2f96">
            <w:pPr>
              <w:pStyle w:val="Normal"/>
              <w:rPr>
                <w:sz w:val="28"/>
                <w:szCs w:val="28"/>
              </w:rPr>
              <w:jc w:val="both"/>
            </w:pPr>
            <w:r w:rsidR="0036440f">
              <w:rPr>
                <w:sz w:val="28"/>
                <w:szCs w:val="28"/>
              </w:rPr>
              <w:t xml:space="preserve">О внесении изменения в решение Городской Д</w:t>
            </w:r>
            <w:r w:rsidR="0028560b">
              <w:rPr>
                <w:sz w:val="28"/>
                <w:szCs w:val="28"/>
              </w:rPr>
              <w:t xml:space="preserve">умы Петропавловск-Камчатского </w:t>
            </w:r>
            <w:r w:rsidR="005d2a39">
              <w:rPr>
                <w:sz w:val="28"/>
                <w:szCs w:val="28"/>
              </w:rPr>
              <w:t xml:space="preserve">городского округа от 28.10.2015</w:t>
            </w:r>
            <w:r w:rsidR="005e2c9a">
              <w:rPr>
                <w:sz w:val="28"/>
                <w:szCs w:val="28"/>
              </w:rPr>
              <w:t xml:space="preserve"> </w:t>
            </w:r>
            <w:r w:rsidR="0028560b">
              <w:rPr>
                <w:sz w:val="28"/>
                <w:szCs w:val="28"/>
              </w:rPr>
              <w:t xml:space="preserve">№ 845-р «</w:t>
            </w:r>
            <w:r w:rsidR="00cb06d1" w:rsidRPr="00bc0af1">
              <w:rPr>
                <w:sz w:val="28"/>
                <w:szCs w:val="28"/>
              </w:rPr>
              <w:t xml:space="preserve">О принятии </w:t>
            </w:r>
            <w:r w:rsidR="00cb06d1">
              <w:rPr>
                <w:sz w:val="28"/>
                <w:szCs w:val="28"/>
              </w:rPr>
              <w:t xml:space="preserve">в первом чтении проекта </w:t>
            </w:r>
            <w:r w:rsidR="00cb06d1" w:rsidRPr="00bc0af1">
              <w:rPr>
                <w:sz w:val="28"/>
                <w:szCs w:val="28"/>
              </w:rPr>
              <w:t xml:space="preserve">решения 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</w:t>
            </w:r>
            <w:r w:rsidR="005b2f96">
              <w:rPr>
                <w:sz w:val="28"/>
                <w:szCs w:val="28"/>
              </w:rPr>
              <w:t xml:space="preserve"> </w:t>
            </w:r>
            <w:r w:rsidR="00cb06d1" w:rsidRPr="00bc0af1">
              <w:rPr>
                <w:sz w:val="28"/>
                <w:szCs w:val="28"/>
              </w:rPr>
              <w:t xml:space="preserve">на территории Петропавловск-Камчатского городского округа</w:t>
            </w:r>
            <w:r w:rsidR="0028560b" w:rsidRPr="00f631a3">
              <w:rPr>
                <w:sz w:val="28"/>
                <w:szCs w:val="28"/>
              </w:rPr>
            </w:r>
          </w:p>
        </w:tc>
      </w:tr>
    </w:tbl>
    <w:p w:rsidP="0028560b">
      <w:pPr>
        <w:pStyle w:val="Normal"/>
        <w:rPr>
          <w:b/>
          <w:i/>
          <w:sz w:val="28"/>
          <w:szCs w:val="28"/>
        </w:rPr>
        <w:ind w:right="5215"/>
        <w:jc w:val="both"/>
      </w:pPr>
      <w:r w:rsidR="0028560b" w:rsidRPr="00151972">
        <w:rPr>
          <w:b/>
          <w:i/>
          <w:sz w:val="28"/>
          <w:szCs w:val="28"/>
        </w:rPr>
      </w:r>
    </w:p>
    <w:p w:rsidP="005f2504">
      <w:pPr>
        <w:pStyle w:val="Normal"/>
        <w:rPr>
          <w:sz w:val="28"/>
          <w:szCs w:val="28"/>
        </w:rPr>
        <w:ind w:firstLine="709"/>
        <w:jc w:val="both"/>
      </w:pPr>
      <w:r w:rsidR="006501dd">
        <w:rPr>
          <w:sz w:val="28"/>
          <w:szCs w:val="28"/>
        </w:rPr>
        <w:t xml:space="preserve">Рассмотрев проект р</w:t>
      </w:r>
      <w:r w:rsidR="008757cf">
        <w:rPr>
          <w:sz w:val="28"/>
          <w:szCs w:val="28"/>
        </w:rPr>
        <w:t xml:space="preserve">ешения </w:t>
      </w:r>
      <w:r w:rsidR="0036440f">
        <w:rPr>
          <w:sz w:val="28"/>
          <w:szCs w:val="28"/>
        </w:rPr>
        <w:t xml:space="preserve">Городской Думы Петропавловск</w:t>
      </w:r>
      <w:r w:rsidR="009a48e3">
        <w:rPr>
          <w:sz w:val="28"/>
          <w:szCs w:val="28"/>
        </w:rPr>
        <w:t xml:space="preserve">-Камчатского городского округа о</w:t>
      </w:r>
      <w:r w:rsidR="0036440f">
        <w:rPr>
          <w:sz w:val="28"/>
          <w:szCs w:val="28"/>
        </w:rPr>
        <w:t xml:space="preserve"> внесении изменения в р</w:t>
      </w:r>
      <w:r w:rsidR="008757cf">
        <w:rPr>
          <w:sz w:val="28"/>
          <w:szCs w:val="28"/>
        </w:rPr>
        <w:t xml:space="preserve">ешение Городской Думы Петропавловск-Камчатского городского округа от 28.10.2015 № 845-р «О принятии в первом чтении проекта решения 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Петропавловск-Камчатского городского округа</w:t>
      </w:r>
      <w:r w:rsidR="00ef2531">
        <w:rPr>
          <w:sz w:val="28"/>
          <w:szCs w:val="28"/>
        </w:rPr>
        <w:t xml:space="preserve">»</w:t>
      </w:r>
      <w:r w:rsidR="0028560b" w:rsidRPr="00f631a3">
        <w:rPr>
          <w:sz w:val="28"/>
          <w:szCs w:val="28"/>
        </w:rPr>
        <w:t xml:space="preserve">,</w:t>
      </w:r>
      <w:r w:rsidR="00a75cf3">
        <w:rPr>
          <w:sz w:val="28"/>
          <w:szCs w:val="28"/>
        </w:rPr>
        <w:t xml:space="preserve"> внесенный Главой администрации Петропавловск-Камчатского городского округа Зайцевым Д.В., в соответствии со статьей 17 Регламента Городской Думы,</w:t>
      </w:r>
      <w:r w:rsidR="0028560b" w:rsidRPr="00e9761b">
        <w:rPr>
          <w:sz w:val="28"/>
          <w:szCs w:val="28"/>
        </w:rPr>
        <w:t xml:space="preserve"> Городская Дума Петропавловс</w:t>
      </w:r>
      <w:r w:rsidR="0028560b">
        <w:rPr>
          <w:sz w:val="28"/>
          <w:szCs w:val="28"/>
        </w:rPr>
        <w:t xml:space="preserve">к</w:t>
      </w:r>
      <w:r w:rsidR="0028560b" w:rsidRPr="00e9761b">
        <w:rPr>
          <w:sz w:val="28"/>
          <w:szCs w:val="28"/>
        </w:rPr>
        <w:t xml:space="preserve">-Камчатского г</w:t>
      </w:r>
      <w:r w:rsidR="0028560b" w:rsidRPr="00e9761b">
        <w:rPr>
          <w:sz w:val="28"/>
          <w:szCs w:val="28"/>
        </w:rPr>
        <w:t xml:space="preserve">о</w:t>
      </w:r>
      <w:r w:rsidR="0028560b" w:rsidRPr="00e9761b">
        <w:rPr>
          <w:sz w:val="28"/>
          <w:szCs w:val="28"/>
        </w:rPr>
        <w:t xml:space="preserve">родского округа</w:t>
      </w:r>
    </w:p>
    <w:p w:rsidP="0028560b">
      <w:pPr>
        <w:pStyle w:val="Normal"/>
        <w:rPr>
          <w:b/>
          <w:sz w:val="28"/>
          <w:szCs w:val="28"/>
        </w:rPr>
        <w:ind w:right="-5"/>
        <w:jc w:val="both"/>
      </w:pPr>
      <w:r w:rsidR="0028560b" w:rsidRPr="007b1abc">
        <w:rPr>
          <w:b/>
          <w:sz w:val="28"/>
          <w:szCs w:val="28"/>
        </w:rPr>
      </w:r>
    </w:p>
    <w:p w:rsidP="0028560b">
      <w:pPr>
        <w:pStyle w:val="Normal"/>
        <w:rPr>
          <w:b/>
          <w:sz w:val="28"/>
          <w:szCs w:val="28"/>
        </w:rPr>
        <w:ind w:right="-5"/>
        <w:jc w:val="both"/>
      </w:pPr>
      <w:r w:rsidR="0028560b" w:rsidRPr="008522a2">
        <w:rPr>
          <w:b/>
          <w:sz w:val="28"/>
          <w:szCs w:val="28"/>
        </w:rPr>
        <w:t xml:space="preserve">РЕШИЛА:</w:t>
      </w:r>
    </w:p>
    <w:p w:rsidP="005f2504">
      <w:pPr>
        <w:pStyle w:val="Normal"/>
        <w:rPr>
          <w:sz w:val="28"/>
          <w:szCs w:val="28"/>
        </w:rPr>
        <w:ind w:firstLine="709"/>
        <w:jc w:val="both"/>
      </w:pPr>
      <w:r w:rsidR="005e2c9a">
        <w:rPr>
          <w:sz w:val="28"/>
          <w:szCs w:val="28"/>
        </w:rPr>
      </w:r>
    </w:p>
    <w:p w:rsidP="004f6186">
      <w:pPr>
        <w:pStyle w:val="Normal"/>
        <w:rPr>
          <w:sz w:val="28"/>
          <w:szCs w:val="28"/>
        </w:rPr>
        <w:ind w:firstLine="709"/>
        <w:jc w:val="both"/>
      </w:pPr>
      <w:r w:rsidR="008757cf">
        <w:rPr>
          <w:sz w:val="28"/>
          <w:szCs w:val="28"/>
        </w:rPr>
        <w:t xml:space="preserve">1. </w:t>
      </w:r>
      <w:r w:rsidR="005e2c9a">
        <w:rPr>
          <w:sz w:val="28"/>
          <w:szCs w:val="28"/>
        </w:rPr>
        <w:t xml:space="preserve">Пункт 2 </w:t>
      </w:r>
      <w:r w:rsidR="00a75cf3">
        <w:rPr>
          <w:sz w:val="28"/>
          <w:szCs w:val="28"/>
        </w:rPr>
        <w:t xml:space="preserve">р</w:t>
      </w:r>
      <w:r w:rsidR="005e2c9a">
        <w:rPr>
          <w:sz w:val="28"/>
          <w:szCs w:val="28"/>
        </w:rPr>
        <w:t xml:space="preserve">ешения</w:t>
      </w:r>
      <w:r w:rsidR="008757cf">
        <w:rPr>
          <w:sz w:val="28"/>
          <w:szCs w:val="28"/>
        </w:rPr>
        <w:t xml:space="preserve"> Городской Думы Петропавловск-Камчатского городского округа</w:t>
      </w:r>
      <w:r w:rsidR="00c369b8">
        <w:rPr>
          <w:sz w:val="28"/>
          <w:szCs w:val="28"/>
        </w:rPr>
        <w:t xml:space="preserve"> от 28.10.2015 № 845-р «О пр</w:t>
      </w:r>
      <w:r w:rsidR="0028366f">
        <w:rPr>
          <w:sz w:val="28"/>
          <w:szCs w:val="28"/>
        </w:rPr>
        <w:t xml:space="preserve">инятии в первом чтении проекта р</w:t>
      </w:r>
      <w:r w:rsidR="00e74689">
        <w:rPr>
          <w:sz w:val="28"/>
          <w:szCs w:val="28"/>
        </w:rPr>
        <w:t xml:space="preserve">ешения</w:t>
        <w:br w:clear="all" w:type="textWrapping"/>
      </w:r>
      <w:r w:rsidR="00c369b8">
        <w:rPr>
          <w:sz w:val="28"/>
          <w:szCs w:val="28"/>
        </w:rPr>
        <w:t xml:space="preserve">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Петропавловск-Камчатского городского округа</w:t>
      </w:r>
      <w:r w:rsidR="00a75cf3">
        <w:rPr>
          <w:sz w:val="28"/>
          <w:szCs w:val="28"/>
        </w:rPr>
        <w:t xml:space="preserve">» </w:t>
      </w:r>
      <w:r w:rsidR="00c369b8">
        <w:rPr>
          <w:sz w:val="28"/>
          <w:szCs w:val="28"/>
        </w:rPr>
        <w:t xml:space="preserve">изложи</w:t>
      </w:r>
      <w:r w:rsidR="008b38f0">
        <w:rPr>
          <w:sz w:val="28"/>
          <w:szCs w:val="28"/>
        </w:rPr>
        <w:t xml:space="preserve">ть</w:t>
      </w:r>
      <w:r w:rsidR="0019733e">
        <w:rPr>
          <w:sz w:val="28"/>
          <w:szCs w:val="28"/>
        </w:rPr>
        <w:t xml:space="preserve"> </w:t>
      </w:r>
      <w:r w:rsidR="00c369b8">
        <w:rPr>
          <w:sz w:val="28"/>
          <w:szCs w:val="28"/>
        </w:rPr>
        <w:t xml:space="preserve">в следующей редакции:</w:t>
      </w:r>
      <w:r w:rsidR="00c369b8" w:rsidRPr="00e9761b">
        <w:rPr>
          <w:sz w:val="28"/>
          <w:szCs w:val="28"/>
        </w:rPr>
      </w:r>
    </w:p>
    <w:p w:rsidP="004f6186">
      <w:pPr>
        <w:pStyle w:val="Normal"/>
        <w:rPr>
          <w:sz w:val="28"/>
          <w:szCs w:val="28"/>
          <w:lang w:eastAsia="en-US"/>
          <w:rFonts w:eastAsia="Calibri"/>
          <w:color w:val="000000"/>
        </w:rPr>
        <w:autoSpaceDE w:val="off"/>
        <w:autoSpaceDN w:val="off"/>
        <w:ind w:firstLine="709"/>
        <w:jc w:val="both"/>
      </w:pPr>
      <w:r w:rsidR="00c34699">
        <w:rPr>
          <w:sz w:val="28"/>
          <w:szCs w:val="28"/>
          <w:lang w:eastAsia="en-US"/>
          <w:rFonts w:eastAsia="Calibri"/>
          <w:color w:val="000000"/>
        </w:rPr>
        <w:t xml:space="preserve">«</w:t>
      </w:r>
      <w:r w:rsidR="00a823fb" w:rsidRPr="00a823fb">
        <w:rPr>
          <w:sz w:val="28"/>
          <w:szCs w:val="28"/>
          <w:lang w:eastAsia="en-US"/>
          <w:rFonts w:eastAsia="Calibri"/>
          <w:color w:val="000000"/>
        </w:rPr>
        <w:t xml:space="preserve">2. Создать рабочую группу по доработке ук</w:t>
      </w:r>
      <w:r w:rsidR="006501dd">
        <w:rPr>
          <w:sz w:val="28"/>
          <w:szCs w:val="28"/>
          <w:lang w:eastAsia="en-US"/>
          <w:rFonts w:eastAsia="Calibri"/>
          <w:color w:val="000000"/>
        </w:rPr>
        <w:t xml:space="preserve">азанного в пункте 1 настоящего р</w:t>
      </w:r>
      <w:r w:rsidR="00a823fb" w:rsidRPr="00a823fb">
        <w:rPr>
          <w:sz w:val="28"/>
          <w:szCs w:val="28"/>
          <w:lang w:eastAsia="en-US"/>
          <w:rFonts w:eastAsia="Calibri"/>
          <w:color w:val="000000"/>
        </w:rPr>
        <w:t xml:space="preserve">ешения проекта решения в следующем составе:</w:t>
      </w:r>
    </w:p>
    <w:p w:rsidP="004f6186">
      <w:pPr>
        <w:pStyle w:val="Normal"/>
        <w:rPr>
          <w:sz w:val="28"/>
          <w:szCs w:val="28"/>
        </w:rPr>
        <w:ind w:firstLine="709"/>
      </w:pPr>
      <w:r w:rsidR="00d62465">
        <w:rPr>
          <w:sz w:val="28"/>
          <w:szCs w:val="28"/>
        </w:rPr>
      </w:r>
    </w:p>
    <w:p w:rsidP="004f6186">
      <w:pPr>
        <w:pStyle w:val="Normal"/>
        <w:rPr>
          <w:sz w:val="28"/>
          <w:szCs w:val="28"/>
        </w:rPr>
        <w:ind w:firstLine="709"/>
      </w:pPr>
      <w:r w:rsidR="00d62465">
        <w:rPr>
          <w:sz w:val="28"/>
          <w:szCs w:val="28"/>
        </w:rPr>
      </w:r>
    </w:p>
    <w:p w:rsidP="004f6186">
      <w:pPr>
        <w:pStyle w:val="Normal"/>
        <w:rPr>
          <w:sz w:val="28"/>
          <w:szCs w:val="28"/>
        </w:rPr>
        <w:ind w:firstLine="709"/>
      </w:pPr>
      <w:r w:rsidR="00d62465">
        <w:rPr>
          <w:sz w:val="28"/>
          <w:szCs w:val="28"/>
        </w:rPr>
      </w:r>
    </w:p>
    <w:p w:rsidP="004f6186">
      <w:pPr>
        <w:pStyle w:val="Normal"/>
        <w:rPr>
          <w:sz w:val="28"/>
          <w:szCs w:val="28"/>
        </w:rPr>
        <w:ind w:firstLine="709"/>
      </w:pPr>
      <w:r w:rsidR="00a823fb" w:rsidRPr="002a53a9">
        <w:rPr>
          <w:sz w:val="28"/>
          <w:szCs w:val="28"/>
        </w:rPr>
        <w:t xml:space="preserve">председатель рабочей группы:</w:t>
      </w:r>
      <w:r w:rsidR="00a823fb">
        <w:rPr>
          <w:sz w:val="28"/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2518"/>
        <w:gridCol w:w="425"/>
        <w:gridCol w:w="7472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25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9d429e">
              <w:rPr>
                <w:sz w:val="28"/>
                <w:szCs w:val="28"/>
              </w:rPr>
              <w:t xml:space="preserve">Ковнацкий А.С.</w:t>
            </w:r>
            <w:r w:rsidR="004f6186" w:rsidRPr="009a48e3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4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</w:pPr>
            <w:r w:rsidR="004f6186" w:rsidRPr="009a48e3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74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jc w:val="both"/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начальник Управления по обеспечению безопасности жизнедеятельности населения администрации Петропавловск-Камчатского городского округа;</w:t>
            </w:r>
            <w:r w:rsidR="004f6186" w:rsidRPr="009a48e3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15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ind w:firstLine="709"/>
              <w:jc w:val="both"/>
            </w:pPr>
            <w:r w:rsidR="004f6186" w:rsidRPr="009a48e3">
              <w:rPr>
                <w:sz w:val="28"/>
                <w:szCs w:val="28"/>
              </w:rPr>
              <w:t xml:space="preserve">заместитель председателя рабочей группы: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25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Кирносенко А.В.</w:t>
            </w:r>
            <w:r w:rsidR="004f6186" w:rsidRPr="009a48e3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4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-</w:t>
            </w:r>
            <w:r w:rsidR="004f6186" w:rsidRPr="009a48e3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74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472e8">
            <w:pPr>
              <w:pStyle w:val="Normal"/>
              <w:rPr>
                <w:sz w:val="28"/>
                <w:szCs w:val="28"/>
              </w:rPr>
              <w:jc w:val="both"/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заместитель председателя Городской Думы Петропавловск-Камчатского городского округа, председатель Комитета по </w:t>
            </w:r>
            <w:r w:rsidR="007472e8">
              <w:rPr>
                <w:sz w:val="28"/>
                <w:szCs w:val="28"/>
                <w:color w:val="000000"/>
              </w:rPr>
              <w:t xml:space="preserve">местному самоуправлению и межнациональным отношениям</w:t>
            </w:r>
            <w:r w:rsidR="004f6186" w:rsidRPr="009a48e3">
              <w:rPr>
                <w:sz w:val="28"/>
                <w:szCs w:val="28"/>
                <w:color w:val="000000"/>
              </w:rPr>
              <w:t xml:space="preserve">;</w:t>
            </w:r>
            <w:r w:rsidR="004f6186" w:rsidRPr="009a48e3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15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ind w:firstLine="709"/>
              <w:jc w:val="both"/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секретарь рабочей группы:</w:t>
            </w:r>
            <w:r w:rsidR="004f6186" w:rsidRPr="009a48e3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25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f6186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</w:rPr>
              <w:t xml:space="preserve">Волжин А.А.</w:t>
            </w:r>
          </w:p>
        </w:tc>
        <w:tc>
          <w:tcPr>
            <w:textDirection w:val="lrTb"/>
            <w:vAlign w:val="top"/>
            <w:tcW w:type="dxa" w:w="4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74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jc w:val="both"/>
            </w:pPr>
            <w:r w:rsidR="004f6186" w:rsidRPr="009a48e3">
              <w:rPr>
                <w:sz w:val="28"/>
                <w:szCs w:val="28"/>
              </w:rPr>
              <w:t xml:space="preserve">главный специалист – эксперт отдела профилактической работы и антитеррористической защищенности Управления по обеспечению безопасности жизнедеятельности населения администрации Петропавловск-Камчатского городского округа;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15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ind w:firstLine="709"/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члены рабочей группы:</w:t>
            </w:r>
            <w:r w:rsidR="004f6186" w:rsidRPr="009a48e3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25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Архипов Е.В.</w:t>
            </w:r>
            <w:r w:rsidR="004f6186" w:rsidRPr="009a48e3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4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74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jc w:val="both"/>
            </w:pPr>
            <w:r w:rsidR="004f6186" w:rsidRPr="009a48e3">
              <w:rPr>
                <w:sz w:val="28"/>
                <w:szCs w:val="28"/>
              </w:rPr>
              <w:t xml:space="preserve">заместитель начальника отдела профилактической работы и антитеррористической защищенности Управления по обеспечению безопасности жизнедеятельности населения администрации Петропавловск-Камчатского городского округа</w:t>
            </w:r>
            <w:r w:rsidR="004f6186" w:rsidRPr="009a48e3">
              <w:rPr>
                <w:sz w:val="28"/>
                <w:szCs w:val="28"/>
                <w:color w:val="000000"/>
              </w:rPr>
              <w:t xml:space="preserve">;</w:t>
            </w:r>
            <w:r w:rsidR="004f6186" w:rsidRPr="009a48e3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25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  <w:color w:val="000000"/>
              </w:rPr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Белаш И.В.</w:t>
            </w:r>
          </w:p>
        </w:tc>
        <w:tc>
          <w:tcPr>
            <w:textDirection w:val="lrTb"/>
            <w:vAlign w:val="top"/>
            <w:tcW w:type="dxa" w:w="4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74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jc w:val="both"/>
            </w:pPr>
            <w:r w:rsidR="004f6186" w:rsidRPr="009a48e3">
              <w:rPr>
                <w:sz w:val="28"/>
                <w:szCs w:val="28"/>
              </w:rPr>
              <w:t xml:space="preserve">консультант Управления по обеспечению безопасности жизнедеятельности населения администрации Петропавловск-Камчатского городского округа;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25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b2f96">
            <w:pPr>
              <w:pStyle w:val="Normal"/>
              <w:rPr>
                <w:sz w:val="28"/>
                <w:szCs w:val="28"/>
                <w:color w:val="000000"/>
              </w:rPr>
              <w:tabs>
                <w:tab w:leader="none" w:pos="9355" w:val="right"/>
              </w:tabs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Комкова В.С.</w:t>
            </w:r>
          </w:p>
        </w:tc>
        <w:tc>
          <w:tcPr>
            <w:textDirection w:val="lrTb"/>
            <w:vAlign w:val="top"/>
            <w:tcW w:type="dxa" w:w="4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74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  <w:color w:val="000000"/>
              </w:rPr>
              <w:jc w:val="both"/>
            </w:pPr>
            <w:r w:rsidR="005b2f96">
              <w:rPr>
                <w:sz w:val="28"/>
                <w:szCs w:val="28"/>
                <w:color w:val="000000"/>
              </w:rPr>
              <w:t xml:space="preserve">советник юридического отдела а</w:t>
            </w:r>
            <w:r w:rsidR="004f6186" w:rsidRPr="009a48e3">
              <w:rPr>
                <w:sz w:val="28"/>
                <w:szCs w:val="28"/>
                <w:color w:val="000000"/>
              </w:rPr>
              <w:t xml:space="preserve">ппарата Городской Думы Петропавловск-Камчатского городского округа;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25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b2f96">
            <w:pPr>
              <w:pStyle w:val="Normal"/>
              <w:rPr>
                <w:sz w:val="28"/>
                <w:szCs w:val="28"/>
                <w:color w:val="000000"/>
              </w:rPr>
              <w:tabs>
                <w:tab w:leader="none" w:pos="9355" w:val="right"/>
              </w:tabs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Тарасик Э.П.</w:t>
            </w:r>
          </w:p>
        </w:tc>
        <w:tc>
          <w:tcPr>
            <w:textDirection w:val="lrTb"/>
            <w:vAlign w:val="top"/>
            <w:tcW w:type="dxa" w:w="4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74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tabs>
                <w:tab w:leader="none" w:pos="4677" w:val="center"/>
                <w:tab w:leader="none" w:pos="9355" w:val="right"/>
              </w:tabs>
              <w:jc w:val="both"/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заместитель председателя Контрольно-счетной палаты Петропавловск-Камчатского городского округа;</w:t>
            </w:r>
            <w:r w:rsidR="004f6186" w:rsidRPr="009a48e3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25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  <w:color w:val="000000"/>
              </w:rPr>
              <w:t xml:space="preserve">Ханина Т.Ю.</w:t>
            </w:r>
            <w:r w:rsidR="004f6186" w:rsidRPr="009a48e3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42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</w:pPr>
            <w:r w:rsidR="004f6186" w:rsidRPr="009a48e3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74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a48e3">
            <w:pPr>
              <w:pStyle w:val="Normal"/>
              <w:rPr>
                <w:sz w:val="28"/>
                <w:szCs w:val="28"/>
              </w:rPr>
              <w:jc w:val="both"/>
            </w:pPr>
            <w:r w:rsidR="004f6186" w:rsidRPr="009a48e3">
              <w:rPr>
                <w:sz w:val="28"/>
                <w:szCs w:val="28"/>
              </w:rPr>
              <w:t xml:space="preserve">главный специалист-эксперт отдела бюджетной политики и правового обеспечения департамента финансов администрации Петропавловск-Камчатского городского округа.</w:t>
            </w:r>
            <w:r w:rsidR="009f637a" w:rsidRPr="009a48e3">
              <w:rPr>
                <w:sz w:val="28"/>
                <w:szCs w:val="28"/>
              </w:rPr>
              <w:t xml:space="preserve">».</w:t>
            </w:r>
            <w:r w:rsidR="004f6186" w:rsidRPr="009a48e3">
              <w:rPr>
                <w:sz w:val="28"/>
                <w:szCs w:val="28"/>
              </w:rPr>
            </w:r>
          </w:p>
        </w:tc>
      </w:tr>
    </w:tbl>
    <w:p w:rsidP="005b2f96">
      <w:pPr>
        <w:pStyle w:val="Normal"/>
        <w:rPr>
          <w:sz w:val="28"/>
          <w:szCs w:val="28"/>
          <w:lang w:eastAsia="en-US"/>
          <w:rFonts w:eastAsia="Calibri"/>
          <w:color w:val="000000"/>
        </w:rPr>
        <w:autoSpaceDE w:val="off"/>
        <w:autoSpaceDN w:val="off"/>
        <w:ind w:firstLine="709"/>
        <w:jc w:val="both"/>
      </w:pPr>
      <w:r w:rsidR="00a823fb">
        <w:rPr>
          <w:sz w:val="28"/>
          <w:szCs w:val="28"/>
          <w:lang w:eastAsia="en-US"/>
          <w:rFonts w:eastAsia="Calibri"/>
          <w:color w:val="000000"/>
        </w:rPr>
        <w:t xml:space="preserve">2. </w:t>
      </w:r>
      <w:r w:rsidR="006f280c">
        <w:rPr>
          <w:sz w:val="28"/>
          <w:szCs w:val="28"/>
        </w:rPr>
        <w:t xml:space="preserve">Настоящее решение вступает в силу со дня его подписания</w:t>
      </w:r>
      <w:r w:rsidR="00a823fb">
        <w:rPr>
          <w:sz w:val="28"/>
          <w:szCs w:val="28"/>
        </w:rPr>
        <w:t xml:space="preserve">.</w:t>
      </w:r>
      <w:r w:rsidR="0028560b">
        <w:rPr>
          <w:sz w:val="28"/>
          <w:szCs w:val="28"/>
          <w:lang w:eastAsia="en-US"/>
          <w:rFonts w:eastAsia="Calibri"/>
          <w:color w:val="000000"/>
        </w:rPr>
      </w:r>
    </w:p>
    <w:p w:rsidP="005b2f96">
      <w:pPr>
        <w:pStyle w:val="Normal"/>
        <w:rPr>
          <w:sz w:val="28"/>
          <w:szCs w:val="28"/>
          <w:lang w:eastAsia="en-US"/>
          <w:rFonts w:eastAsia="Calibri"/>
          <w:color w:val="000000"/>
        </w:rPr>
        <w:autoSpaceDE w:val="off"/>
        <w:autoSpaceDN w:val="off"/>
        <w:ind w:firstLine="709"/>
        <w:jc w:val="both"/>
      </w:pPr>
      <w:r w:rsidR="005b2f96" w:rsidRPr="005b2f96">
        <w:rPr>
          <w:sz w:val="28"/>
          <w:szCs w:val="28"/>
          <w:lang w:eastAsia="en-US"/>
          <w:rFonts w:eastAsia="Calibri"/>
          <w:color w:val="000000"/>
        </w:rPr>
      </w:r>
    </w:p>
    <w:p w:rsidP="00460cb8">
      <w:pPr>
        <w:pStyle w:val="Normal"/>
        <w:rPr>
          <w:sz w:val="28"/>
          <w:szCs w:val="28"/>
        </w:rPr>
        <w:tabs>
          <w:tab w:leader="none" w:pos="1134" w:val="left"/>
        </w:tabs>
        <w:jc w:val="both"/>
      </w:pPr>
      <w:r w:rsidR="00ea4e2e" w:rsidRPr="00d46773">
        <w:rPr>
          <w:sz w:val="28"/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928"/>
        <w:gridCol w:w="2268"/>
        <w:gridCol w:w="3260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9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8560b">
            <w:pPr>
              <w:pStyle w:val="Normal"/>
              <w:rPr>
                <w:sz w:val="28"/>
                <w:szCs w:val="28"/>
              </w:rPr>
              <w:jc w:val="both"/>
            </w:pPr>
            <w:r w:rsidR="0028560b" w:rsidRPr="000a5d3e">
              <w:rPr>
                <w:sz w:val="28"/>
                <w:szCs w:val="28"/>
              </w:rPr>
              <w:t xml:space="preserve">Глава</w:t>
            </w:r>
            <w:r w:rsidR="0028560b">
              <w:rPr>
                <w:sz w:val="28"/>
                <w:szCs w:val="28"/>
              </w:rPr>
              <w:t xml:space="preserve"> </w:t>
            </w:r>
            <w:r w:rsidR="0028560b" w:rsidRPr="000a5d3e">
              <w:rPr>
                <w:sz w:val="28"/>
                <w:szCs w:val="28"/>
              </w:rPr>
              <w:t xml:space="preserve">Петропавловск-Камчатского</w:t>
            </w:r>
            <w:r w:rsidR="0028560b">
              <w:rPr>
                <w:sz w:val="28"/>
                <w:szCs w:val="28"/>
              </w:rPr>
              <w:t xml:space="preserve"> </w:t>
            </w:r>
            <w:r w:rsidR="0028560b" w:rsidRPr="000a5d3e">
              <w:rPr>
                <w:sz w:val="28"/>
                <w:szCs w:val="28"/>
              </w:rPr>
              <w:t xml:space="preserve">городского округа</w:t>
            </w:r>
            <w:r w:rsidR="0028560b">
              <w:rPr>
                <w:sz w:val="28"/>
                <w:szCs w:val="28"/>
              </w:rPr>
              <w:t xml:space="preserve">, исполняющий полномочия председателя Городской Думы</w:t>
            </w:r>
            <w:r w:rsidR="0028560b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26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8560b">
            <w:pPr>
              <w:pStyle w:val="Normal"/>
              <w:rPr>
                <w:sz w:val="28"/>
                <w:szCs w:val="28"/>
              </w:rPr>
              <w:jc w:val="center"/>
            </w:pPr>
            <w:r w:rsidR="0028560b" w:rsidRPr="000a5d3e">
              <w:rPr>
                <w:sz w:val="28"/>
                <w:szCs w:val="28"/>
              </w:rPr>
            </w:r>
          </w:p>
          <w:p w:rsidP="0028560b">
            <w:pPr>
              <w:pStyle w:val="Normal"/>
              <w:rPr>
                <w:sz w:val="28"/>
                <w:szCs w:val="28"/>
              </w:rPr>
              <w:jc w:val="center"/>
            </w:pPr>
            <w:r w:rsidR="0028560b">
              <w:rPr>
                <w:sz w:val="28"/>
                <w:szCs w:val="28"/>
              </w:rPr>
            </w:r>
          </w:p>
          <w:p w:rsidP="0028560b">
            <w:pPr>
              <w:pStyle w:val="Normal"/>
              <w:rPr>
                <w:sz w:val="28"/>
                <w:szCs w:val="28"/>
              </w:rPr>
              <w:jc w:val="center"/>
            </w:pPr>
            <w:r w:rsidR="0028560b" w:rsidRPr="000a5d3e">
              <w:rPr>
                <w:sz w:val="28"/>
                <w:szCs w:val="28"/>
              </w:rPr>
            </w:r>
          </w:p>
          <w:p w:rsidP="0028560b">
            <w:pPr>
              <w:pStyle w:val="Normal"/>
              <w:rPr>
                <w:sz w:val="28"/>
                <w:szCs w:val="28"/>
              </w:rPr>
              <w:jc w:val="right"/>
            </w:pPr>
            <w:r w:rsidR="00460cb8">
              <w:rPr>
                <w:sz w:val="28"/>
                <w:szCs w:val="28"/>
              </w:rPr>
              <w:t xml:space="preserve">           </w:t>
            </w:r>
            <w:r w:rsidR="0028560b" w:rsidRPr="00cf499f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26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60cb8">
            <w:pPr>
              <w:pStyle w:val="Normal"/>
              <w:rPr>
                <w:sz w:val="28"/>
                <w:szCs w:val="28"/>
              </w:rPr>
            </w:pPr>
            <w:r w:rsidR="0028560b">
              <w:rPr>
                <w:sz w:val="28"/>
                <w:szCs w:val="28"/>
              </w:rPr>
            </w:r>
          </w:p>
          <w:p w:rsidP="00460cb8">
            <w:pPr>
              <w:pStyle w:val="Normal"/>
              <w:rPr>
                <w:sz w:val="28"/>
                <w:szCs w:val="28"/>
              </w:rPr>
            </w:pPr>
            <w:r w:rsidR="00460cb8">
              <w:rPr>
                <w:sz w:val="28"/>
                <w:szCs w:val="28"/>
              </w:rPr>
            </w:r>
          </w:p>
          <w:p w:rsidP="005f2504">
            <w:pPr>
              <w:pStyle w:val="Normal"/>
              <w:rPr>
                <w:sz w:val="28"/>
                <w:szCs w:val="28"/>
              </w:rPr>
              <w:ind w:right="601"/>
            </w:pPr>
            <w:r w:rsidR="005f2504">
              <w:rPr>
                <w:sz w:val="28"/>
                <w:szCs w:val="28"/>
              </w:rPr>
            </w:r>
          </w:p>
          <w:p w:rsidP="005f2504">
            <w:pPr>
              <w:pStyle w:val="Normal"/>
              <w:rPr>
                <w:sz w:val="28"/>
                <w:szCs w:val="28"/>
              </w:rPr>
              <w:jc w:val="right"/>
            </w:pPr>
            <w:r w:rsidR="00926b77">
              <w:rPr>
                <w:sz w:val="28"/>
                <w:szCs w:val="28"/>
              </w:rPr>
              <w:t xml:space="preserve">  </w:t>
            </w:r>
            <w:r w:rsidR="00460cb8">
              <w:rPr>
                <w:sz w:val="28"/>
                <w:szCs w:val="28"/>
              </w:rPr>
              <w:t xml:space="preserve">К.Г. Слыщенко</w:t>
            </w:r>
            <w:r w:rsidR="00460cb8" w:rsidRPr="00460cb8">
              <w:rPr>
                <w:sz w:val="28"/>
                <w:szCs w:val="28"/>
              </w:rPr>
            </w:r>
          </w:p>
        </w:tc>
      </w:tr>
    </w:tbl>
    <w:p w:rsidP="005f2504">
      <w:pPr>
        <w:pStyle w:val="Normal"/>
        <w:rPr>
          <w:sz w:val="24"/>
          <w:szCs w:val="24"/>
        </w:rPr>
      </w:pPr>
      <w:r w:rsidR="0028560b" w:rsidRPr="000a5d3e">
        <w:rPr>
          <w:sz w:val="24"/>
          <w:szCs w:val="24"/>
        </w:rPr>
      </w:r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ourier New">
    <w:charset w:val="cc"/>
    <w:family w:val="modern"/>
    <w:panose1 w:val="02070309020205020404"/>
    <w:pitch w:val="fixed"/>
    <w:sig w:usb0="20002a87" w:usb1="80000000" w:usb2="00000008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ab03cf1"/>
    <w:multiLevelType w:val="multilevel"/>
    <w:tmpl w:val="5db8bb56"/>
    <w:lvl w:ilvl="0">
      <w:start w:val="1"/>
      <w:numFmt w:val="decimal"/>
      <w:suff w:val="tab"/>
      <w:lvlText w:val="%1)"/>
      <w:lvlJc w:val="left"/>
      <w:pPr>
        <w:pStyle w:val="Normal"/>
        <w:ind w:hanging="360" w:left="360"/>
      </w:pPr>
    </w:lvl>
    <w:lvl w:ilvl="1">
      <w:start w:val="1"/>
      <w:numFmt w:val="decimal"/>
      <w:suff w:val="tab"/>
      <w:lvlText w:val="%2)"/>
      <w:lvlJc w:val="left"/>
      <w:pPr>
        <w:pStyle w:val="Normal"/>
        <w:ind w:hanging="360" w:left="720"/>
      </w:pPr>
    </w:lvl>
    <w:lvl w:ilvl="2">
      <w:start w:val="1"/>
      <w:numFmt w:val="lowerRoman"/>
      <w:suff w:val="tab"/>
      <w:lvlText w:val="%3)"/>
      <w:lvlJc w:val="left"/>
      <w:pPr>
        <w:pStyle w:val="Normal"/>
        <w:ind w:hanging="360" w:left="1080"/>
      </w:pPr>
    </w:lvl>
    <w:lvl w:ilvl="3">
      <w:start w:val="1"/>
      <w:numFmt w:val="decimal"/>
      <w:suff w:val="tab"/>
      <w:lvlText w:val="(%4)"/>
      <w:lvlJc w:val="left"/>
      <w:pPr>
        <w:pStyle w:val="Normal"/>
        <w:ind w:hanging="360" w:left="1440"/>
      </w:pPr>
    </w:lvl>
    <w:lvl w:ilvl="4">
      <w:start w:val="1"/>
      <w:numFmt w:val="lowerLetter"/>
      <w:suff w:val="tab"/>
      <w:lvlText w:val="(%5)"/>
      <w:lvlJc w:val="left"/>
      <w:pPr>
        <w:pStyle w:val="Normal"/>
        <w:ind w:hanging="360" w:left="1800"/>
      </w:pPr>
    </w:lvl>
    <w:lvl w:ilvl="5">
      <w:start w:val="1"/>
      <w:numFmt w:val="lowerRoman"/>
      <w:suff w:val="tab"/>
      <w:lvlText w:val="(%6)"/>
      <w:lvlJc w:val="left"/>
      <w:pPr>
        <w:pStyle w:val="Normal"/>
        <w:ind w:hanging="360" w:left="21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25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2880"/>
      </w:pPr>
    </w:lvl>
    <w:lvl w:ilvl="8">
      <w:start w:val="1"/>
      <w:numFmt w:val="lowerRoman"/>
      <w:suff w:val="tab"/>
      <w:lvlText w:val="%9."/>
      <w:lvlJc w:val="left"/>
      <w:pPr>
        <w:pStyle w:val="Normal"/>
        <w:ind w:hanging="360" w:left="3240"/>
      </w:pPr>
    </w:lvl>
  </w:abstractNum>
  <w:abstractNum w:abstractNumId="1">
    <w:nsid w:val="12d76d48"/>
    <w:multiLevelType w:val="multilevel"/>
    <w:tmpl w:val="5db8bb56"/>
    <w:lvl w:ilvl="0">
      <w:start w:val="1"/>
      <w:numFmt w:val="decimal"/>
      <w:suff w:val="tab"/>
      <w:lvlText w:val="%1)"/>
      <w:lvlJc w:val="left"/>
      <w:pPr>
        <w:pStyle w:val="Normal"/>
        <w:ind w:hanging="360" w:left="360"/>
      </w:pPr>
    </w:lvl>
    <w:lvl w:ilvl="1">
      <w:start w:val="1"/>
      <w:numFmt w:val="decimal"/>
      <w:suff w:val="tab"/>
      <w:lvlText w:val="%2)"/>
      <w:lvlJc w:val="left"/>
      <w:pPr>
        <w:pStyle w:val="Normal"/>
        <w:ind w:hanging="360" w:left="720"/>
      </w:pPr>
    </w:lvl>
    <w:lvl w:ilvl="2">
      <w:start w:val="1"/>
      <w:numFmt w:val="lowerRoman"/>
      <w:suff w:val="tab"/>
      <w:lvlText w:val="%3)"/>
      <w:lvlJc w:val="left"/>
      <w:pPr>
        <w:pStyle w:val="Normal"/>
        <w:ind w:hanging="360" w:left="1080"/>
      </w:pPr>
    </w:lvl>
    <w:lvl w:ilvl="3">
      <w:start w:val="1"/>
      <w:numFmt w:val="decimal"/>
      <w:suff w:val="tab"/>
      <w:lvlText w:val="(%4)"/>
      <w:lvlJc w:val="left"/>
      <w:pPr>
        <w:pStyle w:val="Normal"/>
        <w:ind w:hanging="360" w:left="1440"/>
      </w:pPr>
    </w:lvl>
    <w:lvl w:ilvl="4">
      <w:start w:val="1"/>
      <w:numFmt w:val="lowerLetter"/>
      <w:suff w:val="tab"/>
      <w:lvlText w:val="(%5)"/>
      <w:lvlJc w:val="left"/>
      <w:pPr>
        <w:pStyle w:val="Normal"/>
        <w:ind w:hanging="360" w:left="1800"/>
      </w:pPr>
    </w:lvl>
    <w:lvl w:ilvl="5">
      <w:start w:val="1"/>
      <w:numFmt w:val="lowerRoman"/>
      <w:suff w:val="tab"/>
      <w:lvlText w:val="(%6)"/>
      <w:lvlJc w:val="left"/>
      <w:pPr>
        <w:pStyle w:val="Normal"/>
        <w:ind w:hanging="360" w:left="21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25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2880"/>
      </w:pPr>
    </w:lvl>
    <w:lvl w:ilvl="8">
      <w:start w:val="1"/>
      <w:numFmt w:val="lowerRoman"/>
      <w:suff w:val="tab"/>
      <w:lvlText w:val="%9."/>
      <w:lvlJc w:val="left"/>
      <w:pPr>
        <w:pStyle w:val="Normal"/>
        <w:ind w:hanging="360" w:left="3240"/>
      </w:pPr>
    </w:lvl>
  </w:abstractNum>
  <w:abstractNum w:abstractNumId="2">
    <w:nsid w:val="1bf54c74"/>
    <w:multiLevelType w:val="hybridMultilevel"/>
    <w:tmpl w:val="3a6827e4"/>
    <w:lvl w:ilvl="0">
      <w:start w:val="1"/>
      <w:numFmt w:val="decimal"/>
      <w:suff w:val="tab"/>
      <w:lvlText w:val="%1."/>
      <w:lvlJc w:val="left"/>
      <w:pPr>
        <w:pStyle w:val="Normal"/>
        <w:ind w:hanging="360" w:left="103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5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47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19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1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3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5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07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795"/>
      </w:pPr>
    </w:lvl>
  </w:abstractNum>
  <w:abstractNum w:abstractNumId="3">
    <w:nsid w:val="25491c35"/>
    <w:multiLevelType w:val="hybridMultilevel"/>
    <w:tmpl w:val="737617c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00" w:val="num"/>
        </w:tabs>
        <w:ind w:hanging="360" w:left="90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620" w:val="num"/>
        </w:tabs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340" w:val="num"/>
        </w:tabs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060" w:val="num"/>
        </w:tabs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780" w:val="num"/>
        </w:tabs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500" w:val="num"/>
        </w:tabs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220" w:val="num"/>
        </w:tabs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940" w:val="num"/>
        </w:tabs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660" w:val="num"/>
        </w:tabs>
        <w:ind w:hanging="180" w:left="6660"/>
      </w:pPr>
    </w:lvl>
  </w:abstractNum>
  <w:abstractNum w:abstractNumId="4">
    <w:nsid w:val="269a2acd"/>
    <w:multiLevelType w:val="hybridMultilevel"/>
    <w:tmpl w:val="e69478c8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5">
    <w:nsid w:val="2dcc2e5e"/>
    <w:multiLevelType w:val="hybridMultilevel"/>
    <w:tmpl w:val="c3f890f8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6">
    <w:nsid w:val="35653261"/>
    <w:multiLevelType w:val="multilevel"/>
    <w:tmpl w:val="5db8bb56"/>
    <w:lvl w:ilvl="0">
      <w:start w:val="1"/>
      <w:numFmt w:val="decimal"/>
      <w:suff w:val="tab"/>
      <w:lvlText w:val="%1)"/>
      <w:lvlJc w:val="left"/>
      <w:pPr>
        <w:pStyle w:val="Normal"/>
        <w:ind w:hanging="360" w:left="360"/>
      </w:pPr>
    </w:lvl>
    <w:lvl w:ilvl="1">
      <w:start w:val="1"/>
      <w:numFmt w:val="decimal"/>
      <w:suff w:val="tab"/>
      <w:lvlText w:val="%2)"/>
      <w:lvlJc w:val="left"/>
      <w:pPr>
        <w:pStyle w:val="Normal"/>
        <w:ind w:hanging="360" w:left="720"/>
      </w:pPr>
    </w:lvl>
    <w:lvl w:ilvl="2">
      <w:start w:val="1"/>
      <w:numFmt w:val="lowerRoman"/>
      <w:suff w:val="tab"/>
      <w:lvlText w:val="%3)"/>
      <w:lvlJc w:val="left"/>
      <w:pPr>
        <w:pStyle w:val="Normal"/>
        <w:ind w:hanging="360" w:left="1080"/>
      </w:pPr>
    </w:lvl>
    <w:lvl w:ilvl="3">
      <w:start w:val="1"/>
      <w:numFmt w:val="decimal"/>
      <w:suff w:val="tab"/>
      <w:lvlText w:val="(%4)"/>
      <w:lvlJc w:val="left"/>
      <w:pPr>
        <w:pStyle w:val="Normal"/>
        <w:ind w:hanging="360" w:left="1440"/>
      </w:pPr>
    </w:lvl>
    <w:lvl w:ilvl="4">
      <w:start w:val="1"/>
      <w:numFmt w:val="lowerLetter"/>
      <w:suff w:val="tab"/>
      <w:lvlText w:val="(%5)"/>
      <w:lvlJc w:val="left"/>
      <w:pPr>
        <w:pStyle w:val="Normal"/>
        <w:ind w:hanging="360" w:left="1800"/>
      </w:pPr>
    </w:lvl>
    <w:lvl w:ilvl="5">
      <w:start w:val="1"/>
      <w:numFmt w:val="lowerRoman"/>
      <w:suff w:val="tab"/>
      <w:lvlText w:val="(%6)"/>
      <w:lvlJc w:val="left"/>
      <w:pPr>
        <w:pStyle w:val="Normal"/>
        <w:ind w:hanging="360" w:left="21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25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2880"/>
      </w:pPr>
    </w:lvl>
    <w:lvl w:ilvl="8">
      <w:start w:val="1"/>
      <w:numFmt w:val="lowerRoman"/>
      <w:suff w:val="tab"/>
      <w:lvlText w:val="%9."/>
      <w:lvlJc w:val="left"/>
      <w:pPr>
        <w:pStyle w:val="Normal"/>
        <w:ind w:hanging="360" w:left="3240"/>
      </w:pPr>
    </w:lvl>
  </w:abstractNum>
  <w:abstractNum w:abstractNumId="7">
    <w:nsid w:val="38461b72"/>
    <w:multiLevelType w:val="hybridMultilevel"/>
    <w:tmpl w:val="2944a220"/>
    <w:lvl w:ilvl="0">
      <w:start w:val="1"/>
      <w:numFmt w:val="decimal"/>
      <w:suff w:val="tab"/>
      <w:lvlText w:val="%1."/>
      <w:lvlJc w:val="left"/>
      <w:pPr>
        <w:pStyle w:val="Normal"/>
        <w:ind w:hanging="1035" w:left="103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47607c78"/>
    <w:multiLevelType w:val="hybridMultilevel"/>
    <w:tmpl w:val="23a4cf3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i w:val="false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9">
    <w:nsid w:val="4e9c7ec1"/>
    <w:multiLevelType w:val="hybridMultilevel"/>
    <w:tmpl w:val="090ecba6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10">
    <w:nsid w:val="57a761ac"/>
    <w:multiLevelType w:val="hybridMultilevel"/>
    <w:tmpl w:val="a3c4300c"/>
    <w:lvl w:ilvl="0">
      <w:start w:val="1"/>
      <w:numFmt w:val="decimal"/>
      <w:suff w:val="tab"/>
      <w:lvlText w:val="%1."/>
      <w:lvlJc w:val="left"/>
      <w:pPr>
        <w:pStyle w:val="Normal"/>
        <w:ind w:hanging="360" w:left="103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5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47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19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1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3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5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07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795"/>
      </w:pPr>
    </w:lvl>
  </w:abstractNum>
  <w:abstractNum w:abstractNumId="11">
    <w:nsid w:val="5e2b653d"/>
    <w:multiLevelType w:val="multilevel"/>
    <w:tmpl w:val="5db8bb56"/>
    <w:lvl w:ilvl="0">
      <w:start w:val="1"/>
      <w:numFmt w:val="decimal"/>
      <w:suff w:val="tab"/>
      <w:lvlText w:val="%1)"/>
      <w:lvlJc w:val="left"/>
      <w:pPr>
        <w:pStyle w:val="Normal"/>
        <w:ind w:hanging="360" w:left="360"/>
      </w:pPr>
    </w:lvl>
    <w:lvl w:ilvl="1">
      <w:start w:val="1"/>
      <w:numFmt w:val="decimal"/>
      <w:suff w:val="tab"/>
      <w:lvlText w:val="%2)"/>
      <w:lvlJc w:val="left"/>
      <w:pPr>
        <w:pStyle w:val="Normal"/>
        <w:ind w:hanging="360" w:left="720"/>
      </w:pPr>
    </w:lvl>
    <w:lvl w:ilvl="2">
      <w:start w:val="1"/>
      <w:numFmt w:val="lowerRoman"/>
      <w:suff w:val="tab"/>
      <w:lvlText w:val="%3)"/>
      <w:lvlJc w:val="left"/>
      <w:pPr>
        <w:pStyle w:val="Normal"/>
        <w:ind w:hanging="360" w:left="1080"/>
      </w:pPr>
    </w:lvl>
    <w:lvl w:ilvl="3">
      <w:start w:val="1"/>
      <w:numFmt w:val="decimal"/>
      <w:suff w:val="tab"/>
      <w:lvlText w:val="(%4)"/>
      <w:lvlJc w:val="left"/>
      <w:pPr>
        <w:pStyle w:val="Normal"/>
        <w:ind w:hanging="360" w:left="1440"/>
      </w:pPr>
    </w:lvl>
    <w:lvl w:ilvl="4">
      <w:start w:val="1"/>
      <w:numFmt w:val="lowerLetter"/>
      <w:suff w:val="tab"/>
      <w:lvlText w:val="(%5)"/>
      <w:lvlJc w:val="left"/>
      <w:pPr>
        <w:pStyle w:val="Normal"/>
        <w:ind w:hanging="360" w:left="1800"/>
      </w:pPr>
    </w:lvl>
    <w:lvl w:ilvl="5">
      <w:start w:val="1"/>
      <w:numFmt w:val="lowerRoman"/>
      <w:suff w:val="tab"/>
      <w:lvlText w:val="(%6)"/>
      <w:lvlJc w:val="left"/>
      <w:pPr>
        <w:pStyle w:val="Normal"/>
        <w:ind w:hanging="360" w:left="21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25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2880"/>
      </w:pPr>
    </w:lvl>
    <w:lvl w:ilvl="8">
      <w:start w:val="1"/>
      <w:numFmt w:val="lowerRoman"/>
      <w:suff w:val="tab"/>
      <w:lvlText w:val="%9."/>
      <w:lvlJc w:val="left"/>
      <w:pPr>
        <w:pStyle w:val="Normal"/>
        <w:ind w:hanging="360" w:left="3240"/>
      </w:pPr>
    </w:lvl>
  </w:abstractNum>
  <w:abstractNum w:abstractNumId="12">
    <w:nsid w:val="6161122b"/>
    <w:multiLevelType w:val="hybridMultilevel"/>
    <w:tmpl w:val="03b81876"/>
    <w:lvl w:ilvl="0">
      <w:start w:val="1"/>
      <w:numFmt w:val="decimal"/>
      <w:suff w:val="tab"/>
      <w:lvlText w:val="%1."/>
      <w:lvlJc w:val="left"/>
      <w:pPr>
        <w:pStyle w:val="Normal"/>
        <w:ind w:hanging="360" w:left="111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3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5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7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9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1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3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5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70"/>
      </w:pPr>
    </w:lvl>
  </w:abstractNum>
  <w:abstractNum w:abstractNumId="13">
    <w:nsid w:val="620c3b3c"/>
    <w:multiLevelType w:val="hybridMultilevel"/>
    <w:tmpl w:val="39a28b18"/>
    <w:lvl w:ilvl="0">
      <w:start w:val="1"/>
      <w:numFmt w:val="decimal"/>
      <w:suff w:val="tab"/>
      <w:lvlText w:val="%1."/>
      <w:lvlJc w:val="left"/>
      <w:pPr>
        <w:pStyle w:val="Normal"/>
        <w:ind w:hanging="360" w:left="111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3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5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7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9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1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3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5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70"/>
      </w:pPr>
    </w:lvl>
  </w:abstractNum>
  <w:abstractNum w:abstractNumId="14">
    <w:nsid w:val="705e0d2a"/>
    <w:multiLevelType w:val="hybridMultilevel"/>
    <w:tmpl w:val="47026874"/>
    <w:lvl w:ilvl="0">
      <w:start w:val="1"/>
      <w:numFmt w:val="decimal"/>
      <w:suff w:val="tab"/>
      <w:lvlText w:val="%1.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15">
    <w:nsid w:val="74fb0737"/>
    <w:multiLevelType w:val="hybridMultilevel"/>
    <w:tmpl w:val="4b2c357c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4"/>
  </w:num>
  <w:num w:numId="5">
    <w:abstractNumId w:val="9"/>
  </w:num>
  <w:num w:numId="6">
    <w:abstractNumId w:val="0"/>
  </w:num>
  <w:num w:numId="7">
    <w:abstractNumId w:val="11"/>
  </w:num>
  <w:num w:numId="8">
    <w:abstractNumId w:val="1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"/>
  </w:num>
  <w:num w:numId="14">
    <w:abstractNumId w:val="10"/>
  </w:num>
  <w:num w:numId="15">
    <w:abstractNumId w:val="12"/>
  </w:num>
  <w:num w:numId="16">
    <w:abstractNumId w:val="13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a5d3e"/>
    <w:rsid w:val="00151972"/>
    <w:rsid w:val="0019733e"/>
    <w:rsid w:val="0028366f"/>
    <w:rsid w:val="0028560b"/>
    <w:rsid w:val="002a53a9"/>
    <w:rsid w:val="0036440f"/>
    <w:rsid w:val="00460cb8"/>
    <w:rsid w:val="004f5674"/>
    <w:rsid w:val="004f6186"/>
    <w:rsid w:val="005b2f96"/>
    <w:rsid w:val="005d2a39"/>
    <w:rsid w:val="005e2c9a"/>
    <w:rsid w:val="005f2504"/>
    <w:rsid w:val="006501dd"/>
    <w:rsid w:val="006d4861"/>
    <w:rsid w:val="006f280c"/>
    <w:rsid w:val="007472e8"/>
    <w:rsid w:val="007b1abc"/>
    <w:rsid w:val="007c40f4"/>
    <w:rsid w:val="008522a2"/>
    <w:rsid w:val="008757cf"/>
    <w:rsid w:val="008b38f0"/>
    <w:rsid w:val="00926b77"/>
    <w:rsid w:val="009a48e3"/>
    <w:rsid w:val="009d429e"/>
    <w:rsid w:val="009f637a"/>
    <w:rsid w:val="00a75cf3"/>
    <w:rsid w:val="00a823fb"/>
    <w:rsid w:val="00b15b90"/>
    <w:rsid w:val="00bc0af1"/>
    <w:rsid w:val="00c34699"/>
    <w:rsid w:val="00c369b8"/>
    <w:rsid w:val="00cb06d1"/>
    <w:rsid w:val="00cf499f"/>
    <w:rsid w:val="00d46773"/>
    <w:rsid w:val="00d62465"/>
    <w:rsid w:val="00e74689"/>
    <w:rsid w:val="00e9761b"/>
    <w:rsid w:val="00ea4e2e"/>
    <w:rsid w:val="00ef2531"/>
    <w:rsid w:val="00f631a3"/>
    <w:rsid w:val="00f7227b"/>
    <w:rsid w:val="00f72c58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Normal"/>
    <w:pPr>
      <w:jc w:val="both"/>
    </w:pPr>
    <w:rPr>
      <w:sz w:val="24"/>
    </w:rPr>
  </w:style>
  <w:style w:type="paragraph" w:styleId="StGen10">
    <w:name w:val="StGen10"/>
    <w:basedOn w:val="Normal"/>
    <w:next w:val="StGen10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21">
    <w:name w:val="StGen21"/>
    <w:next w:val="StGen21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StGen18">
    <w:name w:val="StGen18"/>
    <w:next w:val="StGen18"/>
    <w:link w:val="Normal"/>
    <w:pPr>
      <w:autoSpaceDE w:val="off"/>
      <w:autoSpaceDN w:val="off"/>
    </w:pPr>
    <w:rPr>
      <w:lang w:bidi="ar-SA" w:eastAsia="ru-RU" w:val="ru-RU"/>
      <w:rFonts w:ascii="Arial" w:hAnsi="Arial"/>
    </w:rPr>
  </w:style>
  <w:style w:type="paragraph" w:styleId="StGen22">
    <w:name w:val="StGen22"/>
    <w:basedOn w:val="Normal"/>
    <w:next w:val="StGen22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  <w:rPr>
      <w:sz w:val="24"/>
      <w:szCs w:val="24"/>
    </w:rPr>
  </w:style>
  <w:style w:type="paragraph" w:styleId="StGen23">
    <w:name w:val="StGen23"/>
    <w:basedOn w:val="Normal"/>
    <w:next w:val="StGen23"/>
    <w:link w:val="Normal"/>
    <w:pPr>
      <w:widowControl w:val="off"/>
      <w:spacing w:after="160" w:line="240" w:lineRule="exact"/>
      <w:jc w:val="right"/>
    </w:pPr>
    <w:rPr>
      <w:lang w:eastAsia="en-US" w:val="en-UK"/>
    </w:rPr>
  </w:style>
  <w:style w:type="paragraph" w:styleId="StGen11">
    <w:name w:val="StGen11"/>
    <w:basedOn w:val="Normal"/>
    <w:next w:val="StGen11"/>
    <w:link w:val="NormalCharacter"/>
    <w:pPr>
      <w:widowControl w:val="off"/>
      <w:spacing w:after="160" w:line="240" w:lineRule="exact"/>
      <w:jc w:val="right"/>
    </w:pPr>
    <w:rPr>
      <w:lang w:eastAsia="en-US" w:val="en-UK"/>
    </w:rPr>
  </w:style>
  <w:style w:type="paragraph" w:styleId="StGen17">
    <w:name w:val="StGen17"/>
    <w:next w:val="StGen17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StGen12">
    <w:name w:val="StGen12"/>
    <w:next w:val="StGen12"/>
    <w:link w:val="Normal"/>
    <w:pPr>
      <w:autoSpaceDE w:val="off"/>
      <w:autoSpaceDN w:val="off"/>
    </w:pPr>
    <w:rPr>
      <w:lang w:bidi="ar-SA" w:eastAsia="ru-RU" w:val="ru-RU"/>
      <w:rFonts w:ascii="Courier New" w:hAnsi="Courier New"/>
    </w:rPr>
  </w:style>
  <w:style w:type="character" w:styleId="StGen15">
    <w:name w:val="StGen15"/>
    <w:next w:val="StGen15"/>
    <w:link w:val="Normal"/>
    <w:rPr>
      <w:b/>
      <w:bCs/>
      <w:color w:val="000080"/>
    </w:rPr>
  </w:style>
  <w:style w:type="paragraph" w:styleId="Header">
    <w:name w:val="Header"/>
    <w:basedOn w:val="Normal"/>
    <w:next w:val="Header"/>
    <w:link w:val="StGen16"/>
    <w:pPr>
      <w:tabs>
        <w:tab w:leader="none" w:pos="4677" w:val="center"/>
        <w:tab w:leader="none" w:pos="9355" w:val="right"/>
      </w:tabs>
    </w:pPr>
    <w:rPr>
      <w:sz w:val="28"/>
      <w:szCs w:val="24"/>
    </w:rPr>
  </w:style>
  <w:style w:type="character" w:styleId="StGen16">
    <w:name w:val="StGen16"/>
    <w:next w:val="StGen16"/>
    <w:link w:val="Header"/>
    <w:rPr>
      <w:sz w:val="28"/>
      <w:szCs w:val="24"/>
    </w:rPr>
  </w:style>
  <w:style w:type="paragraph" w:styleId="179">
    <w:name w:val="179"/>
    <w:basedOn w:val="Normal"/>
    <w:next w:val="179"/>
    <w:link w:val="Normal"/>
    <w:pPr>
      <w:contextualSpacing/>
      <w:ind w:left="720"/>
      <w:spacing w:after="200" w:line="276" w:lineRule="auto"/>
    </w:pPr>
    <w:rPr>
      <w:sz w:val="22"/>
      <w:szCs w:val="22"/>
      <w:lang w:eastAsia="en-US"/>
      <w:rFonts w:ascii="Calibri" w:eastAsia="Calibri" w:hAnsi="Calibri"/>
    </w:rPr>
  </w:style>
  <w:style w:type="character" w:styleId="StGen24">
    <w:name w:val="StGen24"/>
    <w:next w:val="StGen24"/>
    <w:link w:val="Normal"/>
    <w:rPr>
      <w:sz w:val="22"/>
      <w:szCs w:val="22"/>
      <w:rFonts w:ascii="Times New Roman" w:hAnsi="Times New Roman"/>
    </w:rPr>
  </w:style>
  <w:style w:type="paragraph" w:styleId="User">
    <w:name w:val="User"/>
    <w:next w:val="User"/>
    <w:link w:val="Normal"/>
    <w:rPr>
      <w:sz w:val="22"/>
      <w:szCs w:val="22"/>
      <w:lang w:bidi="ar-SA" w:eastAsia="en-US" w:val="ru-RU"/>
      <w:rFonts w:ascii="Calibri" w:eastAsia="Calibri" w:hAnsi="Calibri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