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tbl>
      <w:tblPr>
        <w:tblW w:type="auto" w:w="0"/>
        <w:tblLook w:val="01e0"/>
        <w:tblW w:type="auto" w:w="0"/>
        <w:tblpPr w:horzAnchor="margin" w:leftFromText="181" w:rightFromText="181" w:tblpY="86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957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93a2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86"/>
              <w:jc w:val="center"/>
            </w:pPr>
            <w:r w:rsidR="00793a22" w:rsidRPr="00082a36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93.031499999999994pt;height:81.020999999999987pt;" id="{1D441711-11A1-4E5C-81E8-3AAE3C67E23C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793a22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93a2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86"/>
              <w:jc w:val="center"/>
            </w:pPr>
            <w:r w:rsidR="00793a22" w:rsidRPr="006b1d0e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93a2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86"/>
              <w:jc w:val="center"/>
            </w:pPr>
            <w:r w:rsidR="00793a22" w:rsidRPr="006b1d0e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9571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793a22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widowControl w:val="off"/>
              <w:autoSpaceDE w:val="off"/>
              <w:autoSpaceDN w:val="off"/>
              <w:framePr w:hAnchor="margin" w:hSpace="181" w:vAnchor="text" w:wrap="around" w:y="86"/>
            </w:pPr>
            <w:r w:rsidR="00793a22" w:rsidRPr="006b1d0e">
              <w:rPr>
                <w:szCs w:val="28"/>
                <w:noProof/>
                <w:rFonts w:ascii="Bookman Old Style" w:hAnsi="Bookman Old Style"/>
              </w:rPr>
              <w:pict>
                <v:line id="_x0000_s1030" type="#_x0000_t20" style="position:absolute;mso-position-vertical-relative:page;" from="-3pt,10.75pt" to="478.5pt,10.75pt" strokeweight="63500" filled="f">
                  <v:stroke linestyle="thickThin"/>
                </v:line>
              </w:pict>
            </w:r>
            <w:r w:rsidR="00793a22" w:rsidRPr="006b1d0e">
              <w:rPr>
                <w:sz w:val="30"/>
                <w:szCs w:val="30"/>
                <w:rFonts w:ascii="Bookman Old Style" w:hAnsi="Bookman Old Style"/>
              </w:rPr>
            </w:r>
          </w:p>
        </w:tc>
      </w:tr>
    </w:tbl>
    <w:p w:rsidP="000d02a6">
      <w:pPr>
        <w:pStyle w:val="Normal"/>
        <w:rPr>
          <w:b/>
          <w:sz w:val="24"/>
        </w:rPr>
        <w:jc w:val="center"/>
      </w:pPr>
      <w:r w:rsidR="00793a22" w:rsidRPr="00793a22">
        <w:rPr>
          <w:b/>
          <w:sz w:val="24"/>
        </w:rPr>
      </w:r>
    </w:p>
    <w:p w:rsidP="000d02a6">
      <w:pPr>
        <w:pStyle w:val="Normal"/>
        <w:rPr>
          <w:b/>
          <w:sz w:val="36"/>
          <w:szCs w:val="36"/>
        </w:rPr>
        <w:jc w:val="center"/>
      </w:pPr>
      <w:r w:rsidR="00700084" w:rsidRPr="00700084">
        <w:rPr>
          <w:b/>
          <w:sz w:val="36"/>
          <w:szCs w:val="36"/>
        </w:rPr>
        <w:t xml:space="preserve">РЕШЕНИЕ</w:t>
      </w:r>
    </w:p>
    <w:p w:rsidP="000d02a6">
      <w:pPr>
        <w:pStyle w:val="Normal"/>
        <w:rPr>
          <w:b/>
        </w:rPr>
        <w:jc w:val="center"/>
      </w:pPr>
      <w:r w:rsidR="00700084" w:rsidRPr="009e3cf4">
        <w:rPr>
          <w:b/>
        </w:rPr>
      </w:r>
    </w:p>
    <w:tbl>
      <w:tblPr>
        <w:tblW w:type="auto" w:w="0"/>
        <w:tblLook w:val="01e0"/>
        <w:tblW w:type="auto" w:w="0"/>
        <w:tblInd w:type="dxa" w:w="-3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61"/>
      </w:tblGrid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61"/>
            <w:tcBorders>
              <w:top w:color="ffffff" w:shadow="1" w:space="0" w:sz="255" w:val="non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793a22">
            <w:pPr>
              <w:pStyle w:val="BodyText"/>
              <w:rPr>
                <w:szCs w:val="24"/>
              </w:rPr>
              <w:widowControl w:val="off"/>
              <w:autoSpaceDE w:val="off"/>
              <w:autoSpaceDN w:val="off"/>
              <w:jc w:val="center"/>
            </w:pPr>
            <w:r w:rsidR="00793a22">
              <w:rPr>
                <w:szCs w:val="24"/>
              </w:rPr>
              <w:t xml:space="preserve">о</w:t>
            </w:r>
            <w:r w:rsidR="000d02a6">
              <w:rPr>
                <w:szCs w:val="24"/>
              </w:rPr>
              <w:t xml:space="preserve">т</w:t>
            </w:r>
            <w:r w:rsidR="00793a22">
              <w:rPr>
                <w:szCs w:val="24"/>
              </w:rPr>
              <w:t xml:space="preserve"> 22.10.2014 </w:t>
            </w:r>
            <w:r w:rsidR="000d02a6" w:rsidRPr="006b1d0e">
              <w:rPr>
                <w:szCs w:val="24"/>
              </w:rPr>
              <w:t xml:space="preserve">№</w:t>
            </w:r>
            <w:r w:rsidR="00793a22">
              <w:rPr>
                <w:szCs w:val="24"/>
              </w:rPr>
              <w:t xml:space="preserve"> 568</w:t>
            </w:r>
            <w:r w:rsidR="000d02a6" w:rsidRPr="006b1d0e">
              <w:rPr>
                <w:szCs w:val="24"/>
              </w:rPr>
              <w:t xml:space="preserve">-р </w:t>
            </w:r>
          </w:p>
        </w:tc>
      </w:tr>
      <w:tr>
        <w:trPr>
          <w:trHeight w:hRule="atLeast" w:val="328"/>
          <w:wAfter w:type="dxa" w:w="0"/>
          <w:trHeight w:hRule="atLeast" w:val="328"/>
          <w:wAfter w:type="dxa" w:w="0"/>
        </w:trPr>
        <w:tc>
          <w:tcPr>
            <w:textDirection w:val="lrTb"/>
            <w:vAlign w:val="top"/>
            <w:tcW w:type="dxa" w:w="3261"/>
            <w:tcBorders>
              <w:top w:color="000000" w:space="0" w:sz="4" w:val="single"/>
              <w:left w:color="ffffff" w:shadow="1" w:space="0" w:sz="255" w:val="none"/>
              <w:bottom w:color="000000" w:space="0" w:sz="4" w:val="single"/>
              <w:right w:color="ffffff" w:shadow="1" w:space="0" w:sz="255" w:val="none"/>
            </w:tcBorders>
          </w:tcPr>
          <w:p w:rsidP="008253a0">
            <w:pPr>
              <w:pStyle w:val="BodyText"/>
              <w:rPr>
                <w:szCs w:val="24"/>
              </w:rPr>
              <w:widowControl w:val="off"/>
              <w:autoSpaceDE w:val="off"/>
              <w:autoSpaceDN w:val="off"/>
              <w:jc w:val="center"/>
            </w:pPr>
            <w:r w:rsidR="00793a22">
              <w:rPr>
                <w:szCs w:val="24"/>
              </w:rPr>
              <w:t xml:space="preserve">21</w:t>
            </w:r>
            <w:r w:rsidR="000d02a6" w:rsidRPr="006b1d0e">
              <w:rPr>
                <w:szCs w:val="24"/>
              </w:rPr>
              <w:t xml:space="preserve">-я се</w:t>
            </w:r>
            <w:r w:rsidR="000d02a6" w:rsidRPr="006b1d0e">
              <w:rPr>
                <w:szCs w:val="24"/>
              </w:rPr>
              <w:t xml:space="preserve">с</w:t>
            </w:r>
            <w:r w:rsidR="000d02a6" w:rsidRPr="006b1d0e">
              <w:rPr>
                <w:szCs w:val="24"/>
              </w:rPr>
              <w:t xml:space="preserve">сия</w:t>
            </w:r>
          </w:p>
        </w:tc>
      </w:tr>
      <w:tr>
        <w:trPr>
          <w:trHeight w:hRule="atLeast" w:val="268"/>
          <w:wAfter w:type="dxa" w:w="0"/>
          <w:trHeight w:hRule="atLeast" w:val="268"/>
          <w:wAfter w:type="dxa" w:w="0"/>
        </w:trPr>
        <w:tc>
          <w:tcPr>
            <w:textDirection w:val="lrTb"/>
            <w:vAlign w:val="top"/>
            <w:tcW w:type="dxa" w:w="3261"/>
            <w:tcBorders>
              <w:top w:color="000000" w:space="0" w:sz="4" w:val="single"/>
              <w:left w:color="ffffff" w:shadow="1" w:space="0" w:sz="255" w:val="none"/>
              <w:bottom w:color="ffffff" w:shadow="1" w:space="0" w:sz="255" w:val="none"/>
              <w:right w:color="ffffff" w:shadow="1" w:space="0" w:sz="255" w:val="none"/>
            </w:tcBorders>
          </w:tcPr>
          <w:p w:rsidP="008253a0">
            <w:pPr>
              <w:pStyle w:val="BodyText"/>
              <w:rPr>
                <w:sz w:val="22"/>
                <w:szCs w:val="22"/>
              </w:rPr>
              <w:tabs>
                <w:tab w:leader="none" w:pos="0" w:val="left"/>
              </w:tabs>
              <w:widowControl w:val="off"/>
              <w:autoSpaceDE w:val="off"/>
              <w:autoSpaceDN w:val="off"/>
              <w:jc w:val="center"/>
            </w:pPr>
            <w:r w:rsidR="000d02a6" w:rsidRPr="008275bf">
              <w:rPr>
                <w:sz w:val="22"/>
                <w:szCs w:val="22"/>
              </w:rPr>
              <w:t xml:space="preserve">г.Петропавловск-Камчатский</w:t>
            </w:r>
          </w:p>
        </w:tc>
      </w:tr>
    </w:tbl>
    <w:p w:rsidP="000d02a6">
      <w:pPr>
        <w:pStyle w:val="User"/>
      </w:pPr>
      <w:r w:rsidR="000d02a6"/>
    </w:p>
    <w:tbl>
      <w:tblPr>
        <w:tblW w:type="auto" w:w="0"/>
        <w:tblW w:type="auto" w:w="0"/>
        <w:tblLayout w:type="fixed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503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450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253a0">
            <w:pPr>
              <w:pStyle w:val="Normal"/>
              <w:rPr>
                <w:szCs w:val="28"/>
              </w:rPr>
              <w:tabs>
                <w:tab w:leader="none" w:pos="142" w:val="left"/>
                <w:tab w:leader="none" w:pos="993" w:val="left"/>
              </w:tabs>
              <w:jc w:val="both"/>
            </w:pPr>
            <w:r w:rsidR="000d02a6" w:rsidRPr="0073036c">
              <w:rPr>
                <w:szCs w:val="28"/>
              </w:rPr>
              <w:t xml:space="preserve">О назначении на должность Главы администрации Петропавловск-Камчатского городского округа по контракту</w:t>
            </w:r>
          </w:p>
        </w:tc>
      </w:tr>
    </w:tbl>
    <w:p w:rsidP="000d02a6">
      <w:pPr>
        <w:pStyle w:val="Normal"/>
        <w:rPr>
          <w:sz w:val="24"/>
        </w:rPr>
        <w:jc w:val="both"/>
      </w:pPr>
      <w:r w:rsidR="000d02a6">
        <w:rPr>
          <w:sz w:val="24"/>
        </w:rPr>
      </w:r>
    </w:p>
    <w:p w:rsidP="000d02a6">
      <w:pPr>
        <w:pStyle w:val="179"/>
        <w:rPr>
          <w:sz w:val="28"/>
          <w:szCs w:val="28"/>
          <w:color w:val="ff0000"/>
        </w:rPr>
        <w:tabs>
          <w:tab w:leader="none" w:pos="567" w:val="left"/>
        </w:tabs>
        <w:ind w:firstLine="709" w:left="0"/>
        <w:jc w:val="both"/>
      </w:pPr>
      <w:r w:rsidR="00244c8e">
        <w:rPr>
          <w:sz w:val="28"/>
          <w:szCs w:val="28"/>
        </w:rPr>
        <w:t xml:space="preserve">Рассмотрев протокол № 3 от 14.10.2014 заседания </w:t>
      </w:r>
      <w:r w:rsidR="000d02a6">
        <w:rPr>
          <w:sz w:val="28"/>
          <w:szCs w:val="28"/>
        </w:rPr>
        <w:t xml:space="preserve">конкурсной комиссии </w:t>
      </w:r>
      <w:r w:rsidR="000d02a6" w:rsidRPr="000d02a6">
        <w:rPr>
          <w:sz w:val="28"/>
          <w:szCs w:val="28"/>
        </w:rPr>
        <w:t xml:space="preserve">по проведению конкурса на замещение должности Главы администрации Петропавловск-Камчатского городского округа</w:t>
      </w:r>
      <w:r w:rsidR="000d02a6">
        <w:rPr>
          <w:sz w:val="28"/>
          <w:szCs w:val="28"/>
        </w:rPr>
        <w:t xml:space="preserve">, </w:t>
      </w:r>
      <w:r w:rsidR="000d02a6">
        <w:rPr>
          <w:sz w:val="26"/>
          <w:szCs w:val="26"/>
        </w:rPr>
        <w:t xml:space="preserve">в соответствии с Уставом </w:t>
      </w:r>
      <w:r w:rsidR="000d02a6" w:rsidRPr="00311577">
        <w:rPr>
          <w:sz w:val="28"/>
          <w:szCs w:val="28"/>
        </w:rPr>
        <w:t xml:space="preserve">Петр</w:t>
      </w:r>
      <w:r w:rsidR="000d02a6" w:rsidRPr="00311577">
        <w:rPr>
          <w:sz w:val="28"/>
          <w:szCs w:val="28"/>
        </w:rPr>
        <w:t xml:space="preserve">о</w:t>
      </w:r>
      <w:r w:rsidR="000d02a6" w:rsidRPr="00311577">
        <w:rPr>
          <w:sz w:val="28"/>
          <w:szCs w:val="28"/>
        </w:rPr>
        <w:t xml:space="preserve">павловск-</w:t>
      </w:r>
      <w:r w:rsidR="000d02a6" w:rsidRPr="003b5a03">
        <w:rPr>
          <w:sz w:val="28"/>
          <w:szCs w:val="28"/>
        </w:rPr>
        <w:t xml:space="preserve">Камчатского городского</w:t>
      </w:r>
      <w:r w:rsidR="000d02a6">
        <w:rPr>
          <w:sz w:val="28"/>
          <w:szCs w:val="28"/>
        </w:rPr>
        <w:t xml:space="preserve"> округа</w:t>
      </w:r>
      <w:r w:rsidR="002d22b7">
        <w:rPr>
          <w:sz w:val="28"/>
          <w:szCs w:val="28"/>
        </w:rPr>
        <w:t xml:space="preserve">,</w:t>
      </w:r>
      <w:r w:rsidR="000d02a6">
        <w:rPr>
          <w:sz w:val="26"/>
          <w:szCs w:val="26"/>
        </w:rPr>
        <w:t xml:space="preserve"> с</w:t>
      </w:r>
      <w:r w:rsidR="000d02a6" w:rsidRPr="00877abc">
        <w:rPr>
          <w:sz w:val="26"/>
          <w:szCs w:val="26"/>
        </w:rPr>
        <w:t xml:space="preserve"> </w:t>
      </w:r>
      <w:r w:rsidR="000d02a6">
        <w:rPr>
          <w:sz w:val="26"/>
          <w:szCs w:val="26"/>
        </w:rPr>
        <w:t xml:space="preserve">пунктом 5.6</w:t>
      </w:r>
      <w:r w:rsidR="000d02a6" w:rsidRPr="00877abc">
        <w:rPr>
          <w:sz w:val="26"/>
          <w:szCs w:val="26"/>
        </w:rPr>
        <w:t xml:space="preserve"> Решения Городской Думы  Петропавловск-Камчатского городского округа от 19.05.2011 № 339-нд</w:t>
      </w:r>
      <w:r w:rsidR="000d02a6">
        <w:rPr>
          <w:sz w:val="26"/>
          <w:szCs w:val="26"/>
        </w:rPr>
        <w:t xml:space="preserve"> </w:t>
      </w:r>
      <w:r w:rsidR="000d02a6" w:rsidRPr="00877abc">
        <w:rPr>
          <w:sz w:val="26"/>
          <w:szCs w:val="26"/>
        </w:rPr>
        <w:t xml:space="preserve">«О порядке проведения конкурса на замещение должности Главы администрации Петропавловск-Камчатского городского округа»</w:t>
      </w:r>
      <w:r w:rsidR="000d02a6">
        <w:rPr>
          <w:sz w:val="26"/>
          <w:szCs w:val="26"/>
        </w:rPr>
        <w:t xml:space="preserve">, </w:t>
      </w:r>
      <w:r w:rsidR="000d02a6" w:rsidRPr="00311577">
        <w:rPr>
          <w:sz w:val="28"/>
          <w:szCs w:val="28"/>
        </w:rPr>
        <w:t xml:space="preserve">Городская Дума Петр</w:t>
      </w:r>
      <w:r w:rsidR="000d02a6" w:rsidRPr="00311577">
        <w:rPr>
          <w:sz w:val="28"/>
          <w:szCs w:val="28"/>
        </w:rPr>
        <w:t xml:space="preserve">о</w:t>
      </w:r>
      <w:r w:rsidR="000d02a6" w:rsidRPr="00311577">
        <w:rPr>
          <w:sz w:val="28"/>
          <w:szCs w:val="28"/>
        </w:rPr>
        <w:t xml:space="preserve">павловск-</w:t>
      </w:r>
      <w:r w:rsidR="000d02a6" w:rsidRPr="003b5a03">
        <w:rPr>
          <w:sz w:val="28"/>
          <w:szCs w:val="28"/>
        </w:rPr>
        <w:t xml:space="preserve">Камчатского городского</w:t>
      </w:r>
      <w:r w:rsidR="000d02a6">
        <w:rPr>
          <w:sz w:val="28"/>
          <w:szCs w:val="28"/>
        </w:rPr>
        <w:t xml:space="preserve"> округа</w:t>
      </w:r>
      <w:r w:rsidR="000d02a6" w:rsidRPr="00371ebc">
        <w:rPr>
          <w:sz w:val="28"/>
          <w:szCs w:val="28"/>
          <w:color w:val="ff0000"/>
        </w:rPr>
      </w:r>
    </w:p>
    <w:p w:rsidP="000d02a6">
      <w:pPr>
        <w:pStyle w:val="Normal"/>
        <w:rPr>
          <w:szCs w:val="28"/>
        </w:rPr>
        <w:jc w:val="center"/>
      </w:pPr>
      <w:r w:rsidR="000d02a6" w:rsidRPr="00b518a0">
        <w:rPr>
          <w:szCs w:val="28"/>
        </w:rPr>
      </w:r>
    </w:p>
    <w:p w:rsidP="000d02a6">
      <w:pPr>
        <w:pStyle w:val="Normal"/>
        <w:rPr>
          <w:b/>
          <w:szCs w:val="28"/>
        </w:rPr>
      </w:pPr>
      <w:r w:rsidR="000d02a6" w:rsidRPr="003b5a03">
        <w:rPr>
          <w:b/>
          <w:szCs w:val="28"/>
        </w:rPr>
        <w:t xml:space="preserve">РЕШИЛА:</w:t>
      </w:r>
    </w:p>
    <w:p w:rsidP="000d02a6">
      <w:pPr>
        <w:pStyle w:val="Normal"/>
        <w:rPr>
          <w:szCs w:val="28"/>
        </w:rPr>
        <w:jc w:val="both"/>
      </w:pPr>
      <w:r w:rsidR="000d02a6" w:rsidRPr="00b518a0">
        <w:rPr>
          <w:szCs w:val="28"/>
        </w:rPr>
      </w:r>
    </w:p>
    <w:p w:rsidP="000d02a6">
      <w:pPr>
        <w:pStyle w:val="BodyTextIndent"/>
        <w:ind w:firstLine="709" w:left="0"/>
        <w:spacing w:after="0"/>
        <w:jc w:val="both"/>
      </w:pPr>
      <w:r w:rsidR="000d02a6">
        <w:t xml:space="preserve">назначить на должность </w:t>
      </w:r>
      <w:r w:rsidR="000d02a6" w:rsidRPr="007518fa">
        <w:rPr>
          <w:szCs w:val="28"/>
        </w:rPr>
        <w:t xml:space="preserve">Главы администрации Петропавловск-Камчатского городского округа по контракту</w:t>
      </w:r>
      <w:r w:rsidR="000d02a6">
        <w:rPr>
          <w:szCs w:val="28"/>
        </w:rPr>
        <w:t xml:space="preserve"> </w:t>
      </w:r>
      <w:r w:rsidR="00793a22">
        <w:rPr>
          <w:szCs w:val="28"/>
        </w:rPr>
        <w:t xml:space="preserve">Панченко Елену Алексеевну          </w:t>
      </w:r>
      <w:r w:rsidR="00244c8e">
        <w:rPr>
          <w:szCs w:val="28"/>
        </w:rPr>
        <w:t xml:space="preserve">с</w:t>
      </w:r>
      <w:r w:rsidR="00793a22">
        <w:rPr>
          <w:szCs w:val="28"/>
        </w:rPr>
        <w:t xml:space="preserve"> 22 октября </w:t>
      </w:r>
      <w:r w:rsidR="00244c8e">
        <w:rPr>
          <w:szCs w:val="28"/>
        </w:rPr>
        <w:t xml:space="preserve">2014 года</w:t>
      </w:r>
      <w:r w:rsidR="000d02a6">
        <w:rPr>
          <w:szCs w:val="28"/>
        </w:rPr>
        <w:t xml:space="preserve"> </w:t>
      </w:r>
      <w:r w:rsidR="00244c8e">
        <w:rPr>
          <w:szCs w:val="28"/>
        </w:rPr>
        <w:t xml:space="preserve">на период</w:t>
      </w:r>
      <w:r w:rsidR="000d02a6">
        <w:rPr>
          <w:szCs w:val="28"/>
        </w:rPr>
        <w:t xml:space="preserve"> </w:t>
      </w:r>
      <w:r w:rsidR="002b04e2">
        <w:rPr>
          <w:szCs w:val="28"/>
        </w:rPr>
        <w:t xml:space="preserve">срока </w:t>
      </w:r>
      <w:r w:rsidR="000d02a6">
        <w:rPr>
          <w:szCs w:val="28"/>
        </w:rPr>
        <w:t xml:space="preserve">полномочий Городской Думы Петропавловск-Камчатского городского округа пятого созыва</w:t>
      </w:r>
      <w:r w:rsidR="000d02a6">
        <w:t xml:space="preserve">.</w:t>
      </w:r>
    </w:p>
    <w:p w:rsidP="000d02a6">
      <w:pPr>
        <w:pStyle w:val="BodyTextIndent"/>
        <w:ind w:firstLine="709" w:left="0"/>
        <w:spacing w:after="0"/>
        <w:jc w:val="both"/>
      </w:pPr>
      <w:r w:rsidR="000d02a6"/>
    </w:p>
    <w:p w:rsidP="000d02a6">
      <w:pPr>
        <w:pStyle w:val="BodyTextIndent"/>
        <w:ind w:firstLine="709" w:left="0"/>
        <w:spacing w:after="0"/>
        <w:jc w:val="both"/>
      </w:pPr>
      <w:r w:rsidR="00244c8e"/>
    </w:p>
    <w:p w:rsidP="000d02a6">
      <w:pPr>
        <w:pStyle w:val="Normal"/>
        <w:rPr>
          <w:szCs w:val="28"/>
        </w:rPr>
        <w:jc w:val="both"/>
      </w:pPr>
      <w:r w:rsidR="000d02a6">
        <w:rPr>
          <w:szCs w:val="28"/>
        </w:rPr>
      </w:r>
    </w:p>
    <w:tbl>
      <w:tblPr>
        <w:tblW w:type="dxa" w:w="9464"/>
        <w:tblLook w:val="01e0"/>
        <w:tblW w:type="dxa" w:w="946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2410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d22b7">
            <w:pPr>
              <w:pStyle w:val="Normal"/>
              <w:rPr>
                <w:szCs w:val="28"/>
              </w:rPr>
              <w:spacing w:line="20" w:lineRule="atLeast"/>
              <w:jc w:val="both"/>
            </w:pPr>
            <w:r w:rsidR="000d02a6" w:rsidRPr="00834c94">
              <w:rPr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253a0">
            <w:pPr>
              <w:pStyle w:val="Normal"/>
              <w:rPr>
                <w:szCs w:val="28"/>
              </w:rPr>
              <w:spacing w:line="20" w:lineRule="atLeast"/>
              <w:jc w:val="center"/>
            </w:pPr>
            <w:r w:rsidR="000d02a6" w:rsidRPr="00834c94">
              <w:rPr>
                <w:szCs w:val="28"/>
              </w:rPr>
            </w:r>
          </w:p>
        </w:tc>
        <w:tc>
          <w:tcPr>
            <w:textDirection w:val="lrTb"/>
            <w:vAlign w:val="top"/>
            <w:tcW w:type="dxa" w:w="241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253a0">
            <w:pPr>
              <w:pStyle w:val="Normal"/>
              <w:rPr>
                <w:szCs w:val="28"/>
              </w:rPr>
              <w:spacing w:line="20" w:lineRule="atLeast"/>
              <w:jc w:val="right"/>
            </w:pPr>
            <w:r w:rsidR="000d02a6" w:rsidRPr="00834c94">
              <w:rPr>
                <w:szCs w:val="28"/>
              </w:rPr>
            </w:r>
          </w:p>
          <w:p w:rsidP="008253a0">
            <w:pPr>
              <w:pStyle w:val="Normal"/>
              <w:rPr>
                <w:szCs w:val="28"/>
              </w:rPr>
              <w:spacing w:line="20" w:lineRule="atLeast"/>
              <w:jc w:val="right"/>
            </w:pPr>
            <w:r w:rsidR="000d02a6" w:rsidRPr="00834c94">
              <w:rPr>
                <w:szCs w:val="28"/>
              </w:rPr>
            </w:r>
          </w:p>
          <w:p w:rsidP="008253a0">
            <w:pPr>
              <w:pStyle w:val="Normal"/>
              <w:rPr>
                <w:szCs w:val="28"/>
              </w:rPr>
              <w:tabs>
                <w:tab w:leader="none" w:pos="2585" w:val="left"/>
              </w:tabs>
              <w:ind w:right="34"/>
              <w:spacing w:line="20" w:lineRule="atLeast"/>
              <w:jc w:val="right"/>
            </w:pPr>
            <w:r w:rsidR="000d02a6">
              <w:rPr>
                <w:szCs w:val="28"/>
              </w:rPr>
            </w:r>
          </w:p>
          <w:p w:rsidP="008253a0">
            <w:pPr>
              <w:pStyle w:val="Normal"/>
              <w:rPr>
                <w:szCs w:val="28"/>
              </w:rPr>
              <w:ind w:right="-108"/>
              <w:spacing w:line="20" w:lineRule="atLeast"/>
              <w:jc w:val="right"/>
            </w:pPr>
            <w:r w:rsidR="000d02a6">
              <w:rPr>
                <w:szCs w:val="28"/>
              </w:rPr>
              <w:t xml:space="preserve">К.Г. Слыщенко</w:t>
            </w:r>
            <w:r w:rsidR="000d02a6" w:rsidRPr="00834c94">
              <w:rPr>
                <w:szCs w:val="28"/>
              </w:rPr>
            </w:r>
          </w:p>
        </w:tc>
      </w:tr>
    </w:tbl>
    <w:p w:rsidP="00700084">
      <w:pPr>
        <w:pStyle w:val="Normal"/>
        <w:rPr>
          <w:b/>
          <w:i/>
        </w:rPr>
        <w:jc w:val="right"/>
      </w:pPr>
      <w:r w:rsidR="00700084">
        <w:rPr>
          <w:b/>
          <w:i/>
        </w:rPr>
      </w:r>
    </w:p>
    <w:sectPr>
      <w:type w:val="nextPage"/>
      <w:pgSz w:h="16838" w:w="11906"/>
      <w:pgMar w:bottom="1134" w:footer="708" w:gutter="0" w:header="708" w:left="1701" w:right="850" w:top="567"/>
      <w:cols w:space="708"/>
      <w:docGrid w:linePitch="360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0000000000000000000"/>
    <w:pitch w:val="variable"/>
    <w:sig w:usb0="00000287" w:usb1="00000000" w:usb2="00000000" w:usb3="00000000" w:csb0="0000009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30d5221b"/>
    <w:multiLevelType w:val="hybridMultilevel"/>
    <w:tmpl w:val="4f864974"/>
    <w:lvl w:ilvl="0">
      <w:start w:val="1"/>
      <w:numFmt w:val="decimal"/>
      <w:suff w:val="tab"/>
      <w:lvlText w:val="%1."/>
      <w:lvlJc w:val="left"/>
      <w:pPr>
        <w:pStyle w:val="Normal"/>
        <w:ind w:hanging="360" w:left="720"/>
      </w:pPr>
      <w:rPr>
        <w:b w:val="false"/>
        <w:i w:val="false"/>
        <w:sz w:val="26"/>
        <w:szCs w:val="26"/>
        <w:rFonts w:ascii="Times New Roman" w:hAnsi="Times New Roman"/>
      </w:r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1">
    <w:nsid w:val="3ba2671d"/>
    <w:multiLevelType w:val="hybridMultilevel"/>
    <w:tmpl w:val="fee4fc9a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zoom w:percent="120"/>
  <w:embedSystemFonts/>
  <w:stylePaneFormatFilter w:val="3f01"/>
  <w:defaultTabStop w:val="708"/>
  <w:displayHorizontalDrawingGridEvery w:val="1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82a36"/>
    <w:rsid w:val="000d02a6"/>
    <w:rsid w:val="00244c8e"/>
    <w:rsid w:val="002b04e2"/>
    <w:rsid w:val="002d22b7"/>
    <w:rsid w:val="00311577"/>
    <w:rsid w:val="00371ebc"/>
    <w:rsid w:val="003b5a03"/>
    <w:rsid w:val="006b1d0e"/>
    <w:rsid w:val="00700084"/>
    <w:rsid w:val="0073036c"/>
    <w:rsid w:val="007518fa"/>
    <w:rsid w:val="00793a22"/>
    <w:rsid w:val="008253a0"/>
    <w:rsid w:val="008275bf"/>
    <w:rsid w:val="00834c94"/>
    <w:rsid w:val="00877abc"/>
    <w:rsid w:val="009e3cf4"/>
    <w:rsid w:val="00b518a0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rPr>
      <w:sz w:val="28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4">
    <w:name w:val="Heading4"/>
    <w:basedOn w:val="Normal"/>
    <w:next w:val="Normal"/>
    <w:link w:val="Normal"/>
    <w:pPr>
      <w:keepNext/>
      <w:outlineLvl w:val="3"/>
      <w:spacing w:after="60" w:before="240"/>
    </w:pPr>
    <w:rPr>
      <w:b/>
      <w:bCs/>
      <w:szCs w:val="28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Normal"/>
    <w:rPr>
      <w:sz w:val="24"/>
      <w:szCs w:val="20"/>
    </w:rPr>
  </w:style>
  <w:style w:type="paragraph" w:styleId="BodyTextIndent">
    <w:name w:val="BodyTextIndent"/>
    <w:basedOn w:val="Normal"/>
    <w:next w:val="BodyTextIndent"/>
    <w:link w:val="StGen24"/>
    <w:pPr>
      <w:ind w:left="283"/>
      <w:spacing w:after="120"/>
    </w:pPr>
  </w:style>
  <w:style w:type="paragraph" w:styleId="179">
    <w:name w:val="179"/>
    <w:basedOn w:val="Normal"/>
    <w:next w:val="179"/>
    <w:link w:val="Normal"/>
    <w:pPr>
      <w:contextualSpacing/>
      <w:ind w:left="720"/>
    </w:pPr>
    <w:rPr>
      <w:sz w:val="24"/>
    </w:rPr>
  </w:style>
  <w:style w:type="character" w:styleId="StGen24">
    <w:name w:val="StGen24"/>
    <w:next w:val="StGen24"/>
    <w:link w:val="BodyTextIndent"/>
    <w:rPr>
      <w:sz w:val="28"/>
      <w:szCs w:val="24"/>
    </w:rPr>
  </w:style>
  <w:style w:type="paragraph" w:styleId="User">
    <w:name w:val="User"/>
    <w:next w:val="User"/>
    <w:link w:val="Normal"/>
    <w:rPr>
      <w:sz w:val="28"/>
      <w:szCs w:val="24"/>
      <w:lang w:bidi="ar-SA" w:eastAsia="ru-RU" w:val="ru-RU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