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9C1" w:rsidRPr="006A17EB" w:rsidRDefault="006A17EB" w:rsidP="006A17EB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17EB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pPr w:leftFromText="181" w:rightFromText="181" w:vertAnchor="text" w:horzAnchor="margin" w:tblpYSpec="top"/>
        <w:tblW w:w="0" w:type="auto"/>
        <w:tblLook w:val="01E0" w:firstRow="1" w:lastRow="1" w:firstColumn="1" w:lastColumn="1" w:noHBand="0" w:noVBand="0"/>
      </w:tblPr>
      <w:tblGrid>
        <w:gridCol w:w="9570"/>
      </w:tblGrid>
      <w:tr w:rsidR="00E959C1" w:rsidRPr="00E959C1" w:rsidTr="007641EE">
        <w:tc>
          <w:tcPr>
            <w:tcW w:w="9570" w:type="dxa"/>
          </w:tcPr>
          <w:p w:rsidR="00E959C1" w:rsidRPr="00E959C1" w:rsidRDefault="00AF46DB" w:rsidP="00E959C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3BFF6" wp14:editId="27281424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9C1" w:rsidRPr="00E959C1" w:rsidTr="007641EE">
        <w:tc>
          <w:tcPr>
            <w:tcW w:w="9570" w:type="dxa"/>
          </w:tcPr>
          <w:p w:rsidR="00E959C1" w:rsidRPr="00E959C1" w:rsidRDefault="00E959C1" w:rsidP="00E959C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E959C1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E959C1" w:rsidRPr="00E959C1" w:rsidTr="007641EE">
        <w:tc>
          <w:tcPr>
            <w:tcW w:w="9570" w:type="dxa"/>
          </w:tcPr>
          <w:p w:rsidR="00E959C1" w:rsidRPr="00E959C1" w:rsidRDefault="00E959C1" w:rsidP="00E959C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E959C1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E959C1" w:rsidRPr="00E959C1" w:rsidTr="007641EE">
        <w:tc>
          <w:tcPr>
            <w:tcW w:w="9570" w:type="dxa"/>
          </w:tcPr>
          <w:p w:rsidR="00E959C1" w:rsidRPr="00E959C1" w:rsidRDefault="00C206C0" w:rsidP="00C206C0">
            <w:pPr>
              <w:spacing w:after="0" w:line="240" w:lineRule="auto"/>
              <w:rPr>
                <w:rFonts w:ascii="Bookman Old Style" w:eastAsia="Times New Roman" w:hAnsi="Bookman Old Style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5621D26F" wp14:editId="6A92DCA4">
                      <wp:simplePos x="0" y="0"/>
                      <wp:positionH relativeFrom="column">
                        <wp:posOffset>-396240</wp:posOffset>
                      </wp:positionH>
                      <wp:positionV relativeFrom="page">
                        <wp:posOffset>93980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E1C86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1.2pt,7.4pt" to="479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B2B3N63QAAAAkBAAAPAAAAZHJzL2Rvd25yZXYueG1sTI/BbsIw&#10;EETvlfgHayv1Bg4oRSXEQaFSL1RVKe0HmHhJotrrEBtI/76LOLTHnXmanclXg7PijH1oPSmYThIQ&#10;SJU3LdUKvj5fxk8gQtRktPWECn4wwKoY3eU6M/5CH3jexVpwCIVMK2hi7DIpQ9Wg02HiOyT2Dr53&#10;OvLZ19L0+sLhzspZksyl0y3xh0Z3+Nxg9b07OQVb7Oxmk9Tr8t2mb69ladbDMSr1cD+USxARh/gH&#10;w7U+V4eCO+39iUwQVsF4PksZZSPlCQwsHhdTEPubIItc/l9Q/AIAAP//AwBQSwECLQAUAAYACAAA&#10;ACEAtoM4kv4AAADhAQAAEwAAAAAAAAAAAAAAAAAAAAAAW0NvbnRlbnRfVHlwZXNdLnhtbFBLAQIt&#10;ABQABgAIAAAAIQA4/SH/1gAAAJQBAAALAAAAAAAAAAAAAAAAAC8BAABfcmVscy8ucmVsc1BLAQIt&#10;ABQABgAIAAAAIQCePA4eWQIAAGoEAAAOAAAAAAAAAAAAAAAAAC4CAABkcnMvZTJvRG9jLnhtbFBL&#10;AQItABQABgAIAAAAIQB2B3N6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959C1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от __________ № ____-нд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b/>
          <w:sz w:val="28"/>
          <w:szCs w:val="28"/>
          <w:lang w:eastAsia="ru-RU"/>
        </w:rPr>
        <w:t>О внесении изменений в Устав</w:t>
      </w:r>
      <w:r w:rsidRPr="00E959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Петропавловск</w:t>
      </w:r>
      <w:r w:rsidRPr="00E959C1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E959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Камчатского 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городского округа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959C1">
        <w:rPr>
          <w:rFonts w:ascii="Times New Roman" w:eastAsia="Times New Roman" w:hAnsi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959C1">
        <w:rPr>
          <w:rFonts w:ascii="Times New Roman" w:eastAsia="Times New Roman" w:hAnsi="Times New Roman"/>
          <w:i/>
          <w:sz w:val="24"/>
          <w:szCs w:val="24"/>
          <w:lang w:eastAsia="ru-RU"/>
        </w:rPr>
        <w:t>(решение от _________ № _____-р)</w:t>
      </w:r>
    </w:p>
    <w:p w:rsidR="00923DE6" w:rsidRDefault="00923DE6" w:rsidP="000255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sub_40072"/>
    </w:p>
    <w:p w:rsidR="00EA076E" w:rsidRDefault="00B81840" w:rsidP="00AC00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471BD">
        <w:rPr>
          <w:rFonts w:ascii="Times New Roman" w:hAnsi="Times New Roman"/>
          <w:sz w:val="28"/>
          <w:szCs w:val="28"/>
        </w:rPr>
        <w:t xml:space="preserve">. </w:t>
      </w:r>
      <w:r w:rsidR="00EA076E">
        <w:rPr>
          <w:rFonts w:ascii="Times New Roman" w:hAnsi="Times New Roman"/>
          <w:sz w:val="28"/>
          <w:szCs w:val="28"/>
        </w:rPr>
        <w:t>В части 1 статьи 11:</w:t>
      </w:r>
    </w:p>
    <w:p w:rsidR="003D0CAC" w:rsidRDefault="00EA076E" w:rsidP="00AC00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3D0CAC">
        <w:rPr>
          <w:rFonts w:ascii="Times New Roman" w:hAnsi="Times New Roman"/>
          <w:sz w:val="28"/>
          <w:szCs w:val="28"/>
        </w:rPr>
        <w:t>пункт 5 после слов «</w:t>
      </w:r>
      <w:r w:rsidR="00AB6B3C" w:rsidRPr="00AB6B3C">
        <w:rPr>
          <w:rFonts w:ascii="Times New Roman" w:eastAsia="Calibri" w:hAnsi="Times New Roman" w:cs="Times New Roman"/>
          <w:sz w:val="28"/>
          <w:szCs w:val="28"/>
        </w:rPr>
        <w:t xml:space="preserve">осуществление муниципального контроля </w:t>
      </w:r>
      <w:r w:rsidR="00AB6B3C" w:rsidRPr="001C5C25">
        <w:rPr>
          <w:rFonts w:ascii="Times New Roman" w:eastAsia="Calibri" w:hAnsi="Times New Roman" w:cs="Times New Roman"/>
          <w:sz w:val="28"/>
          <w:szCs w:val="28"/>
        </w:rPr>
        <w:t xml:space="preserve">за сохранностью автомобильных дорог </w:t>
      </w:r>
      <w:r w:rsidR="003D0CAC" w:rsidRPr="001C5C25">
        <w:rPr>
          <w:rFonts w:ascii="Times New Roman" w:eastAsia="Calibri" w:hAnsi="Times New Roman" w:cs="Times New Roman"/>
          <w:sz w:val="28"/>
          <w:szCs w:val="28"/>
        </w:rPr>
        <w:t>местного значения в границах городского</w:t>
      </w:r>
      <w:r w:rsidR="003D0CAC" w:rsidRPr="005A29CC">
        <w:rPr>
          <w:rFonts w:ascii="Times New Roman" w:eastAsia="Calibri" w:hAnsi="Times New Roman" w:cs="Times New Roman"/>
          <w:sz w:val="28"/>
          <w:szCs w:val="28"/>
        </w:rPr>
        <w:t xml:space="preserve"> округа</w:t>
      </w:r>
      <w:r w:rsidR="003D0CAC">
        <w:rPr>
          <w:rFonts w:ascii="Times New Roman" w:eastAsia="Calibri" w:hAnsi="Times New Roman" w:cs="Times New Roman"/>
          <w:sz w:val="28"/>
          <w:szCs w:val="28"/>
        </w:rPr>
        <w:t>,</w:t>
      </w:r>
      <w:r w:rsidR="003D0CAC">
        <w:rPr>
          <w:rFonts w:ascii="Times New Roman" w:hAnsi="Times New Roman"/>
          <w:sz w:val="28"/>
          <w:szCs w:val="28"/>
        </w:rPr>
        <w:t>» дополнить словами «организация дорожного движения,»;</w:t>
      </w:r>
    </w:p>
    <w:p w:rsidR="0037070D" w:rsidRDefault="00774DF4" w:rsidP="00AC00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1D0CE0">
        <w:rPr>
          <w:rFonts w:ascii="Times New Roman" w:hAnsi="Times New Roman"/>
          <w:sz w:val="28"/>
          <w:szCs w:val="28"/>
        </w:rPr>
        <w:t xml:space="preserve"> в пункте 24</w:t>
      </w:r>
      <w:r w:rsidR="0080513F">
        <w:rPr>
          <w:rFonts w:ascii="Times New Roman" w:hAnsi="Times New Roman"/>
          <w:sz w:val="28"/>
          <w:szCs w:val="28"/>
        </w:rPr>
        <w:t xml:space="preserve"> слова «</w:t>
      </w:r>
      <w:r w:rsidR="001D0CE0" w:rsidRPr="001D0CE0">
        <w:rPr>
          <w:rFonts w:ascii="Times New Roman" w:hAnsi="Times New Roman"/>
          <w:sz w:val="28"/>
          <w:szCs w:val="28"/>
        </w:rPr>
        <w:t>сбору (в том числе раздельному сбору)</w:t>
      </w:r>
      <w:r w:rsidR="006415F1">
        <w:rPr>
          <w:rFonts w:ascii="Times New Roman" w:hAnsi="Times New Roman"/>
          <w:sz w:val="28"/>
          <w:szCs w:val="28"/>
        </w:rPr>
        <w:t>,</w:t>
      </w:r>
      <w:r w:rsidR="0080513F">
        <w:rPr>
          <w:rFonts w:ascii="Times New Roman" w:hAnsi="Times New Roman"/>
          <w:sz w:val="28"/>
          <w:szCs w:val="28"/>
        </w:rPr>
        <w:t>» заменить словами «</w:t>
      </w:r>
      <w:r w:rsidR="001D0CE0">
        <w:rPr>
          <w:rFonts w:ascii="Times New Roman" w:hAnsi="Times New Roman"/>
          <w:sz w:val="28"/>
          <w:szCs w:val="28"/>
        </w:rPr>
        <w:t>накоплению</w:t>
      </w:r>
      <w:r w:rsidR="001D0CE0" w:rsidRPr="001D0CE0">
        <w:rPr>
          <w:rFonts w:ascii="Times New Roman" w:hAnsi="Times New Roman"/>
          <w:sz w:val="28"/>
          <w:szCs w:val="28"/>
        </w:rPr>
        <w:t xml:space="preserve"> (в том числе раздельному </w:t>
      </w:r>
      <w:r w:rsidR="001D0CE0">
        <w:rPr>
          <w:rFonts w:ascii="Times New Roman" w:hAnsi="Times New Roman"/>
          <w:sz w:val="28"/>
          <w:szCs w:val="28"/>
        </w:rPr>
        <w:t>накоплению</w:t>
      </w:r>
      <w:r w:rsidR="001D0CE0" w:rsidRPr="001D0CE0">
        <w:rPr>
          <w:rFonts w:ascii="Times New Roman" w:hAnsi="Times New Roman"/>
          <w:sz w:val="28"/>
          <w:szCs w:val="28"/>
        </w:rPr>
        <w:t>)</w:t>
      </w:r>
      <w:r w:rsidR="006415F1">
        <w:rPr>
          <w:rFonts w:ascii="Times New Roman" w:hAnsi="Times New Roman"/>
          <w:sz w:val="28"/>
          <w:szCs w:val="28"/>
        </w:rPr>
        <w:t>, сбору,</w:t>
      </w:r>
      <w:r w:rsidR="0080513F">
        <w:rPr>
          <w:rFonts w:ascii="Times New Roman" w:hAnsi="Times New Roman"/>
          <w:sz w:val="28"/>
          <w:szCs w:val="28"/>
        </w:rPr>
        <w:t>»</w:t>
      </w:r>
      <w:r w:rsidR="00AC0017">
        <w:rPr>
          <w:rFonts w:ascii="Times New Roman" w:hAnsi="Times New Roman"/>
          <w:sz w:val="28"/>
          <w:szCs w:val="28"/>
        </w:rPr>
        <w:t>.</w:t>
      </w:r>
    </w:p>
    <w:p w:rsidR="00D71727" w:rsidRDefault="00E135EF" w:rsidP="00763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020E5">
        <w:rPr>
          <w:rFonts w:ascii="Times New Roman" w:hAnsi="Times New Roman"/>
          <w:sz w:val="28"/>
          <w:szCs w:val="28"/>
        </w:rPr>
        <w:t>В пункте 69 ч</w:t>
      </w:r>
      <w:r>
        <w:rPr>
          <w:rFonts w:ascii="Times New Roman" w:hAnsi="Times New Roman"/>
          <w:sz w:val="28"/>
          <w:szCs w:val="28"/>
        </w:rPr>
        <w:t>аст</w:t>
      </w:r>
      <w:r w:rsidR="008020E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1 статьи </w:t>
      </w:r>
      <w:r w:rsidR="00A609DF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</w:t>
      </w:r>
      <w:r w:rsidR="00763A57" w:rsidRPr="00763A57">
        <w:rPr>
          <w:rFonts w:ascii="Times New Roman" w:hAnsi="Times New Roman"/>
          <w:sz w:val="28"/>
          <w:szCs w:val="28"/>
        </w:rPr>
        <w:t>слова «сбору (в том числе раздельному сбору),» заменить словами «накоплению (в том числе раздельному накоплению), сбору,»</w:t>
      </w:r>
      <w:r w:rsidR="00552875">
        <w:rPr>
          <w:rFonts w:ascii="Times New Roman" w:hAnsi="Times New Roman"/>
          <w:sz w:val="28"/>
          <w:szCs w:val="28"/>
        </w:rPr>
        <w:t>.</w:t>
      </w:r>
    </w:p>
    <w:p w:rsidR="001D2C7F" w:rsidRDefault="00B6046F" w:rsidP="00E23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F4902">
        <w:rPr>
          <w:rFonts w:ascii="Times New Roman" w:hAnsi="Times New Roman"/>
          <w:sz w:val="28"/>
          <w:szCs w:val="28"/>
        </w:rPr>
        <w:t xml:space="preserve">. </w:t>
      </w:r>
      <w:r w:rsidR="001D2C7F">
        <w:rPr>
          <w:rFonts w:ascii="Times New Roman" w:hAnsi="Times New Roman"/>
          <w:sz w:val="28"/>
          <w:szCs w:val="28"/>
        </w:rPr>
        <w:t xml:space="preserve">В </w:t>
      </w:r>
      <w:r w:rsidR="00E07764">
        <w:rPr>
          <w:rFonts w:ascii="Times New Roman" w:hAnsi="Times New Roman"/>
          <w:sz w:val="28"/>
          <w:szCs w:val="28"/>
        </w:rPr>
        <w:t xml:space="preserve">пункте 2 </w:t>
      </w:r>
      <w:r w:rsidR="001D2C7F">
        <w:rPr>
          <w:rFonts w:ascii="Times New Roman" w:hAnsi="Times New Roman"/>
          <w:sz w:val="28"/>
          <w:szCs w:val="28"/>
        </w:rPr>
        <w:t xml:space="preserve">части 1 статьи </w:t>
      </w:r>
      <w:r w:rsidR="0003067E">
        <w:rPr>
          <w:rFonts w:ascii="Times New Roman" w:hAnsi="Times New Roman"/>
          <w:sz w:val="28"/>
          <w:szCs w:val="28"/>
        </w:rPr>
        <w:t>36</w:t>
      </w:r>
      <w:r w:rsidR="001D2C7F">
        <w:rPr>
          <w:rFonts w:ascii="Times New Roman" w:hAnsi="Times New Roman"/>
          <w:sz w:val="28"/>
          <w:szCs w:val="28"/>
        </w:rPr>
        <w:t xml:space="preserve"> слова «</w:t>
      </w:r>
      <w:r w:rsidR="00C6281B" w:rsidRPr="00C6281B">
        <w:rPr>
          <w:rFonts w:ascii="Times New Roman" w:hAnsi="Times New Roman" w:cs="Times New Roman"/>
          <w:sz w:val="28"/>
          <w:szCs w:val="28"/>
        </w:rPr>
        <w:t>садоводческого, огороднического, дачного потребительских кооперативов,</w:t>
      </w:r>
      <w:r w:rsidR="001D2C7F">
        <w:rPr>
          <w:rFonts w:ascii="Times New Roman" w:hAnsi="Times New Roman"/>
          <w:sz w:val="28"/>
          <w:szCs w:val="28"/>
        </w:rPr>
        <w:t>»</w:t>
      </w:r>
      <w:r w:rsidR="00C6281B">
        <w:rPr>
          <w:rFonts w:ascii="Times New Roman" w:hAnsi="Times New Roman"/>
          <w:sz w:val="28"/>
          <w:szCs w:val="28"/>
        </w:rPr>
        <w:t xml:space="preserve"> </w:t>
      </w:r>
      <w:r w:rsidR="00E07764">
        <w:rPr>
          <w:rFonts w:ascii="Times New Roman" w:hAnsi="Times New Roman"/>
          <w:sz w:val="28"/>
          <w:szCs w:val="28"/>
        </w:rPr>
        <w:t>исключить</w:t>
      </w:r>
      <w:r w:rsidR="0074682A">
        <w:rPr>
          <w:rFonts w:ascii="Times New Roman" w:hAnsi="Times New Roman"/>
          <w:sz w:val="28"/>
          <w:szCs w:val="28"/>
        </w:rPr>
        <w:t>.</w:t>
      </w:r>
    </w:p>
    <w:p w:rsidR="0003067E" w:rsidRPr="0003067E" w:rsidRDefault="00B6046F" w:rsidP="000306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4682A">
        <w:rPr>
          <w:rFonts w:ascii="Times New Roman" w:hAnsi="Times New Roman"/>
          <w:sz w:val="28"/>
          <w:szCs w:val="28"/>
        </w:rPr>
        <w:t xml:space="preserve">. </w:t>
      </w:r>
      <w:r w:rsidR="0003067E" w:rsidRPr="0003067E">
        <w:rPr>
          <w:rFonts w:ascii="Times New Roman" w:hAnsi="Times New Roman"/>
          <w:sz w:val="28"/>
          <w:szCs w:val="28"/>
        </w:rPr>
        <w:t xml:space="preserve">В части 1 статьи </w:t>
      </w:r>
      <w:r w:rsidR="0003067E">
        <w:rPr>
          <w:rFonts w:ascii="Times New Roman" w:hAnsi="Times New Roman"/>
          <w:sz w:val="28"/>
          <w:szCs w:val="28"/>
        </w:rPr>
        <w:t>48</w:t>
      </w:r>
      <w:r w:rsidR="0003067E" w:rsidRPr="0003067E">
        <w:rPr>
          <w:rFonts w:ascii="Times New Roman" w:hAnsi="Times New Roman"/>
          <w:sz w:val="28"/>
          <w:szCs w:val="28"/>
        </w:rPr>
        <w:t>:</w:t>
      </w:r>
    </w:p>
    <w:p w:rsidR="0003067E" w:rsidRPr="0003067E" w:rsidRDefault="0003067E" w:rsidP="000306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67E">
        <w:rPr>
          <w:rFonts w:ascii="Times New Roman" w:hAnsi="Times New Roman"/>
          <w:sz w:val="28"/>
          <w:szCs w:val="28"/>
        </w:rPr>
        <w:t xml:space="preserve">1) пункт </w:t>
      </w:r>
      <w:r w:rsidR="00AC2057">
        <w:rPr>
          <w:rFonts w:ascii="Times New Roman" w:hAnsi="Times New Roman"/>
          <w:sz w:val="28"/>
          <w:szCs w:val="28"/>
        </w:rPr>
        <w:t>10</w:t>
      </w:r>
      <w:r w:rsidRPr="0003067E">
        <w:rPr>
          <w:rFonts w:ascii="Times New Roman" w:hAnsi="Times New Roman"/>
          <w:sz w:val="28"/>
          <w:szCs w:val="28"/>
        </w:rPr>
        <w:t xml:space="preserve"> после слов «</w:t>
      </w:r>
      <w:r w:rsidR="00AB6B3C" w:rsidRPr="00AB6B3C">
        <w:rPr>
          <w:rFonts w:ascii="Times New Roman" w:hAnsi="Times New Roman"/>
          <w:sz w:val="28"/>
          <w:szCs w:val="28"/>
        </w:rPr>
        <w:t xml:space="preserve">осуществление муниципального контроля за </w:t>
      </w:r>
      <w:r w:rsidR="00AB6B3C" w:rsidRPr="001C5C25">
        <w:rPr>
          <w:rFonts w:ascii="Times New Roman" w:hAnsi="Times New Roman"/>
          <w:sz w:val="28"/>
          <w:szCs w:val="28"/>
        </w:rPr>
        <w:t>обеспечением сохранности</w:t>
      </w:r>
      <w:r w:rsidR="00AB6B3C" w:rsidRPr="00AB6B3C">
        <w:rPr>
          <w:rFonts w:ascii="Times New Roman" w:hAnsi="Times New Roman"/>
          <w:sz w:val="28"/>
          <w:szCs w:val="28"/>
        </w:rPr>
        <w:t xml:space="preserve"> автомобильных дорог </w:t>
      </w:r>
      <w:r w:rsidR="00AC2057" w:rsidRPr="00AC2057">
        <w:rPr>
          <w:rFonts w:ascii="Times New Roman" w:hAnsi="Times New Roman"/>
          <w:sz w:val="28"/>
          <w:szCs w:val="28"/>
        </w:rPr>
        <w:t>местного значения</w:t>
      </w:r>
      <w:r w:rsidR="0067783B">
        <w:rPr>
          <w:rFonts w:ascii="Times New Roman" w:hAnsi="Times New Roman"/>
          <w:sz w:val="28"/>
          <w:szCs w:val="28"/>
        </w:rPr>
        <w:t>;</w:t>
      </w:r>
      <w:r w:rsidR="00AC2057" w:rsidRPr="00AC2057">
        <w:rPr>
          <w:rFonts w:ascii="Times New Roman" w:hAnsi="Times New Roman"/>
          <w:sz w:val="28"/>
          <w:szCs w:val="28"/>
        </w:rPr>
        <w:t xml:space="preserve">» дополнить словами </w:t>
      </w:r>
      <w:r w:rsidR="0067783B">
        <w:rPr>
          <w:rFonts w:ascii="Times New Roman" w:hAnsi="Times New Roman"/>
          <w:sz w:val="28"/>
          <w:szCs w:val="28"/>
        </w:rPr>
        <w:t>«организация дорожного движения;</w:t>
      </w:r>
      <w:r w:rsidR="00AC2057" w:rsidRPr="00AC2057">
        <w:rPr>
          <w:rFonts w:ascii="Times New Roman" w:hAnsi="Times New Roman"/>
          <w:sz w:val="28"/>
          <w:szCs w:val="28"/>
        </w:rPr>
        <w:t>»</w:t>
      </w:r>
      <w:r w:rsidRPr="0003067E">
        <w:rPr>
          <w:rFonts w:ascii="Times New Roman" w:hAnsi="Times New Roman"/>
          <w:sz w:val="28"/>
          <w:szCs w:val="28"/>
        </w:rPr>
        <w:t>;</w:t>
      </w:r>
    </w:p>
    <w:p w:rsidR="00570AD0" w:rsidRDefault="0003067E" w:rsidP="000306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67E">
        <w:rPr>
          <w:rFonts w:ascii="Times New Roman" w:hAnsi="Times New Roman"/>
          <w:sz w:val="28"/>
          <w:szCs w:val="28"/>
        </w:rPr>
        <w:t>2) в пункте 2</w:t>
      </w:r>
      <w:r w:rsidR="0067783B">
        <w:rPr>
          <w:rFonts w:ascii="Times New Roman" w:hAnsi="Times New Roman"/>
          <w:sz w:val="28"/>
          <w:szCs w:val="28"/>
        </w:rPr>
        <w:t>7</w:t>
      </w:r>
      <w:r w:rsidRPr="0003067E">
        <w:rPr>
          <w:rFonts w:ascii="Times New Roman" w:hAnsi="Times New Roman"/>
          <w:sz w:val="28"/>
          <w:szCs w:val="28"/>
        </w:rPr>
        <w:t xml:space="preserve"> слова «</w:t>
      </w:r>
      <w:r w:rsidR="0067783B" w:rsidRPr="0067783B">
        <w:rPr>
          <w:rFonts w:ascii="Times New Roman" w:hAnsi="Times New Roman"/>
          <w:sz w:val="28"/>
          <w:szCs w:val="28"/>
        </w:rPr>
        <w:t>сбору (в том числе раздельному сбору)</w:t>
      </w:r>
      <w:r w:rsidRPr="0003067E">
        <w:rPr>
          <w:rFonts w:ascii="Times New Roman" w:hAnsi="Times New Roman"/>
          <w:sz w:val="28"/>
          <w:szCs w:val="28"/>
        </w:rPr>
        <w:t>,» заменить словами «накоплению (в том числе раздельному накоплению), сбору,».</w:t>
      </w:r>
    </w:p>
    <w:p w:rsidR="003A03E4" w:rsidRDefault="003A03E4" w:rsidP="000306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Часть 11 статьи 59</w:t>
      </w:r>
      <w:r w:rsidR="00A743E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A743EF" w:rsidRPr="00A743EF" w:rsidRDefault="00A743EF" w:rsidP="00A74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«11. </w:t>
      </w:r>
      <w:r w:rsidRPr="00A743EF">
        <w:rPr>
          <w:rFonts w:ascii="Times New Roman" w:hAnsi="Times New Roman"/>
          <w:sz w:val="28"/>
          <w:szCs w:val="28"/>
        </w:rPr>
        <w:t>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городской округ, а также соглашения, заключаемые между органами местного самоуправления, должны быть опубликованы в течение 7 дней со дня их подписания и вступают в силу после их официального опубликования (обнародования).</w:t>
      </w:r>
    </w:p>
    <w:p w:rsidR="00D82DF0" w:rsidRDefault="00A743EF" w:rsidP="00A74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43EF">
        <w:rPr>
          <w:rFonts w:ascii="Times New Roman" w:hAnsi="Times New Roman"/>
          <w:sz w:val="28"/>
          <w:szCs w:val="28"/>
        </w:rPr>
        <w:t xml:space="preserve">Официальным опубликованием муниципального правового акта или соглашения, заключенного между органами местного самоуправления, </w:t>
      </w:r>
      <w:r w:rsidRPr="00A743EF">
        <w:rPr>
          <w:rFonts w:ascii="Times New Roman" w:hAnsi="Times New Roman"/>
          <w:sz w:val="28"/>
          <w:szCs w:val="28"/>
        </w:rPr>
        <w:lastRenderedPageBreak/>
        <w:t>считается первая публикация его полного текста в газете «Град Петра и Павла». Газета «Град Петра и Павла» является официальным периодическим изданием городского округа.</w:t>
      </w:r>
    </w:p>
    <w:p w:rsidR="00A743EF" w:rsidRPr="00A743EF" w:rsidRDefault="00A743EF" w:rsidP="00A74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43EF">
        <w:rPr>
          <w:rFonts w:ascii="Times New Roman" w:hAnsi="Times New Roman"/>
          <w:sz w:val="28"/>
          <w:szCs w:val="28"/>
        </w:rPr>
        <w:t>Места обнародования муниципальных правовых актов, материалов, подлежащих рассмотрению на общественных слушаниях, собраниях, конференциях, при проводимых опросах граждан, а также итогов их проведения устанавливаются, постановлением администрации городского округа, которое подлежит официальному опубликованию.</w:t>
      </w:r>
    </w:p>
    <w:p w:rsidR="00A743EF" w:rsidRPr="00A743EF" w:rsidRDefault="00A743EF" w:rsidP="00A74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43EF">
        <w:rPr>
          <w:rFonts w:ascii="Times New Roman" w:hAnsi="Times New Roman"/>
          <w:sz w:val="28"/>
          <w:szCs w:val="28"/>
        </w:rPr>
        <w:t xml:space="preserve">В официальном периодическом издании городского округа </w:t>
      </w:r>
      <w:r w:rsidR="006B52CC">
        <w:rPr>
          <w:rFonts w:ascii="Times New Roman" w:hAnsi="Times New Roman"/>
          <w:sz w:val="28"/>
          <w:szCs w:val="28"/>
        </w:rPr>
        <w:t>Г</w:t>
      </w:r>
      <w:r w:rsidRPr="00A743EF">
        <w:rPr>
          <w:rFonts w:ascii="Times New Roman" w:hAnsi="Times New Roman"/>
          <w:sz w:val="28"/>
          <w:szCs w:val="28"/>
        </w:rPr>
        <w:t>лавой городского округа должна быть опубликована информация о принятом муниципальном правовом акте и местах его размещения для обнародования.</w:t>
      </w:r>
    </w:p>
    <w:p w:rsidR="00A743EF" w:rsidRDefault="00A743EF" w:rsidP="00A743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43EF">
        <w:rPr>
          <w:rFonts w:ascii="Times New Roman" w:hAnsi="Times New Roman"/>
          <w:sz w:val="28"/>
          <w:szCs w:val="28"/>
        </w:rPr>
        <w:t>Иные материалы, подлежащие в соответствии с законодательством обнародованию, направляются в места для обнародования органом местного самоуправления городского округа, принявшим решение, подлежащее обнародованию. Одновременно органом местного самоуправления городского округа публикуется информация о местах размещения для обнародования данных материалов.</w:t>
      </w:r>
      <w:r>
        <w:rPr>
          <w:rFonts w:ascii="Times New Roman" w:hAnsi="Times New Roman"/>
          <w:sz w:val="28"/>
          <w:szCs w:val="28"/>
        </w:rPr>
        <w:t>»</w:t>
      </w:r>
      <w:r w:rsidR="00D82DF0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-142" w:type="dxa"/>
        <w:tblLook w:val="01E0" w:firstRow="1" w:lastRow="1" w:firstColumn="1" w:lastColumn="1" w:noHBand="0" w:noVBand="0"/>
      </w:tblPr>
      <w:tblGrid>
        <w:gridCol w:w="5211"/>
        <w:gridCol w:w="2268"/>
        <w:gridCol w:w="2444"/>
      </w:tblGrid>
      <w:tr w:rsidR="00E959C1" w:rsidRPr="00E959C1" w:rsidTr="000E73ED">
        <w:trPr>
          <w:trHeight w:val="865"/>
        </w:trPr>
        <w:tc>
          <w:tcPr>
            <w:tcW w:w="5211" w:type="dxa"/>
          </w:tcPr>
          <w:p w:rsidR="00DE47C0" w:rsidRDefault="00DE47C0" w:rsidP="000E73ED">
            <w:pPr>
              <w:spacing w:after="0" w:line="20" w:lineRule="atLeast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E73ED" w:rsidRDefault="000E73ED" w:rsidP="000E73ED">
            <w:pPr>
              <w:spacing w:after="0" w:line="20" w:lineRule="atLeast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59C1" w:rsidRPr="00E959C1" w:rsidRDefault="00E959C1" w:rsidP="000E73ED">
            <w:pPr>
              <w:tabs>
                <w:tab w:val="left" w:pos="1623"/>
              </w:tabs>
              <w:spacing w:after="0" w:line="20" w:lineRule="atLeast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59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Глава </w:t>
            </w:r>
            <w:r w:rsidR="000E73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Pr="00E959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Петропавловск-Камчатского </w:t>
            </w:r>
            <w:r w:rsidRPr="00E959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городского округа </w:t>
            </w:r>
          </w:p>
        </w:tc>
        <w:tc>
          <w:tcPr>
            <w:tcW w:w="2268" w:type="dxa"/>
          </w:tcPr>
          <w:p w:rsidR="00E959C1" w:rsidRPr="00E959C1" w:rsidRDefault="00E959C1" w:rsidP="000E73ED">
            <w:pPr>
              <w:spacing w:after="0" w:line="20" w:lineRule="atLeast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59C1" w:rsidRPr="00E959C1" w:rsidRDefault="00E959C1" w:rsidP="000E73ED">
            <w:pPr>
              <w:spacing w:after="0" w:line="20" w:lineRule="atLeast"/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44" w:type="dxa"/>
          </w:tcPr>
          <w:p w:rsidR="00E959C1" w:rsidRPr="00E959C1" w:rsidRDefault="00E959C1" w:rsidP="000E73ED">
            <w:pPr>
              <w:spacing w:after="0" w:line="20" w:lineRule="atLeast"/>
              <w:ind w:left="34" w:right="1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59C1" w:rsidRPr="00E959C1" w:rsidRDefault="00E959C1" w:rsidP="000E73ED">
            <w:pPr>
              <w:spacing w:after="0" w:line="20" w:lineRule="atLeast"/>
              <w:ind w:left="34" w:right="-108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47C0" w:rsidRDefault="00DE47C0" w:rsidP="000E73ED">
            <w:pPr>
              <w:spacing w:after="0" w:line="20" w:lineRule="atLeast"/>
              <w:ind w:left="34" w:right="-108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E73ED" w:rsidRDefault="000E73ED" w:rsidP="000E73ED">
            <w:pPr>
              <w:spacing w:after="0" w:line="20" w:lineRule="atLeast"/>
              <w:ind w:left="34"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959C1" w:rsidRPr="00E959C1" w:rsidRDefault="00CF5771" w:rsidP="000E73ED">
            <w:pPr>
              <w:spacing w:after="0" w:line="20" w:lineRule="atLeast"/>
              <w:ind w:left="34" w:right="-10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="00E959C1" w:rsidRPr="00E959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В.Ю. Иваненко</w:t>
            </w:r>
          </w:p>
        </w:tc>
      </w:tr>
      <w:bookmarkEnd w:id="0"/>
    </w:tbl>
    <w:p w:rsidR="004B7396" w:rsidRDefault="004B7396" w:rsidP="00E959C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695A" w:rsidRDefault="0050695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E959C1" w:rsidRPr="00E959C1" w:rsidRDefault="00E959C1" w:rsidP="00E959C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E959C1" w:rsidRPr="00E959C1" w:rsidRDefault="00E959C1" w:rsidP="00E959C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959C1">
        <w:rPr>
          <w:rFonts w:ascii="Times New Roman" w:hAnsi="Times New Roman"/>
          <w:b/>
          <w:bCs/>
          <w:sz w:val="28"/>
          <w:szCs w:val="28"/>
        </w:rPr>
        <w:t>Порядок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учета предложений по проекту решения Городской Думы 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Петропавловск-Камчатского городского округа «О внесении изменений </w:t>
      </w:r>
    </w:p>
    <w:p w:rsidR="00E959C1" w:rsidRPr="00E959C1" w:rsidRDefault="00E959C1" w:rsidP="00E959C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Устав Петропавловск-Камчатского городского округа» </w:t>
      </w:r>
      <w:r w:rsidRPr="00E959C1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и участия граждан в его обсуждении</w:t>
      </w:r>
    </w:p>
    <w:p w:rsidR="00E959C1" w:rsidRPr="00E959C1" w:rsidRDefault="00E959C1" w:rsidP="00E959C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59C1" w:rsidRPr="00E959C1" w:rsidRDefault="00E959C1" w:rsidP="00E959C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959C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Граждане вправе подать свои предложения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(далее – проект решения) в организационный комитет и участвовать в его обсуждении при проведении публичных слушаний.</w:t>
      </w:r>
    </w:p>
    <w:p w:rsidR="00E959C1" w:rsidRPr="00E959C1" w:rsidRDefault="00E959C1" w:rsidP="00E959C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2. Предложения по проекту решения Городской Думы Петропавловск-Камчатского городского округа «О внесении изменений в Устав Петропавловск-Камчатского городского округа» направляются в организационный комитет со дня официального опубликования постановления о назначении публичных слушаний по проекту решения до окончания проведения публичных слушаний.</w:t>
      </w:r>
    </w:p>
    <w:p w:rsidR="00E959C1" w:rsidRPr="00E959C1" w:rsidRDefault="00E959C1" w:rsidP="00E959C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Предложения принимаются по адресу: 683000, город Петропавловск-Камчатский, улица Ленинская, дом 14, кабинет № 2</w:t>
      </w:r>
      <w:r w:rsidR="005D53C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A2B4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, понедельник - четверг </w:t>
      </w:r>
      <w:r w:rsidR="00441C0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с 9 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до 17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30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(перерыв с 13 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до 14 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00 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часов), пятница с 9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00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до 16 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(перерыв с 13 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00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до 14 </w:t>
      </w:r>
      <w:r w:rsidRPr="00E959C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00 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часов).</w:t>
      </w:r>
    </w:p>
    <w:p w:rsidR="00E959C1" w:rsidRPr="00E959C1" w:rsidRDefault="00E959C1" w:rsidP="00E959C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При участии в публичных слушаниях граждане должны соблюдать порядок проведения публичных слушаний, установленный Решением Городской Думы Петропавловск-Камчатского городского округа от 28.04.2014 № 211-нд </w:t>
      </w:r>
      <w:r w:rsidR="00441C0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«О публичных слушаниях в Петропавловск-Камчатском городском округе». </w:t>
      </w:r>
    </w:p>
    <w:p w:rsidR="00E959C1" w:rsidRPr="00E959C1" w:rsidRDefault="00E959C1" w:rsidP="00E959C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4. При проведении публичных слушаний для организации прений председатель публичных слушаний предоставляет слово участникам публичных слушаний в порядке поступления их предложений.</w:t>
      </w:r>
    </w:p>
    <w:p w:rsidR="00E959C1" w:rsidRPr="00E959C1" w:rsidRDefault="00E959C1" w:rsidP="00E959C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E959C1">
        <w:rPr>
          <w:rFonts w:ascii="Times New Roman" w:hAnsi="Times New Roman"/>
          <w:sz w:val="28"/>
          <w:szCs w:val="28"/>
          <w:lang w:eastAsia="ru-RU"/>
        </w:rPr>
        <w:t>. По окончании прений председатель публичных слушаний ставит на голосование каждое предложение, поступившее от участников публичных слушаний. Предложения принимаются простым большинством голосов от числа зарегистрированных участников публичных слушаний.</w:t>
      </w:r>
    </w:p>
    <w:p w:rsidR="00E959C1" w:rsidRPr="00E959C1" w:rsidRDefault="00E959C1" w:rsidP="00E959C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959C1">
        <w:rPr>
          <w:rFonts w:ascii="Times New Roman" w:hAnsi="Times New Roman"/>
          <w:sz w:val="28"/>
          <w:szCs w:val="28"/>
          <w:lang w:eastAsia="ru-RU"/>
        </w:rPr>
        <w:t>Предложения, не относящиеся к тексту обсуждаемого проекта решения, на голосование не ставятся.</w:t>
      </w:r>
    </w:p>
    <w:p w:rsidR="00E959C1" w:rsidRPr="00E959C1" w:rsidRDefault="00E959C1" w:rsidP="00E959C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Участники вправе снять свои предложения и (или) присоединиться к предложениям, выдвинутым другими участниками публичных слушаний.</w:t>
      </w:r>
    </w:p>
    <w:p w:rsidR="0050695A" w:rsidRDefault="00E959C1" w:rsidP="00E959C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>6. Поступившие предложения подлежат рассмотрению</w:t>
      </w:r>
      <w:r w:rsidR="004D3953" w:rsidRPr="004D39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3953" w:rsidRPr="00E959C1">
        <w:rPr>
          <w:rFonts w:ascii="Times New Roman" w:eastAsia="Times New Roman" w:hAnsi="Times New Roman"/>
          <w:sz w:val="28"/>
          <w:szCs w:val="28"/>
          <w:lang w:eastAsia="ru-RU"/>
        </w:rPr>
        <w:t>организационны</w:t>
      </w:r>
      <w:r w:rsidR="004D3953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4D3953"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</w:t>
      </w:r>
      <w:r w:rsidR="004D3953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E959C1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решения вопроса о необходимости их учета при подготовке окончательного варианта рекомендаций публичных слушаний.</w:t>
      </w:r>
    </w:p>
    <w:p w:rsidR="0050695A" w:rsidRDefault="0050695A">
      <w:pPr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_GoBack"/>
      <w:bookmarkEnd w:id="1"/>
    </w:p>
    <w:sectPr w:rsidR="0050695A" w:rsidSect="0050695A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155" w:rsidRDefault="00EC3155" w:rsidP="00B9731D">
      <w:pPr>
        <w:spacing w:after="0" w:line="240" w:lineRule="auto"/>
      </w:pPr>
      <w:r>
        <w:separator/>
      </w:r>
    </w:p>
  </w:endnote>
  <w:endnote w:type="continuationSeparator" w:id="0">
    <w:p w:rsidR="00EC3155" w:rsidRDefault="00EC3155" w:rsidP="00B9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155" w:rsidRDefault="00EC3155" w:rsidP="00B9731D">
      <w:pPr>
        <w:spacing w:after="0" w:line="240" w:lineRule="auto"/>
      </w:pPr>
      <w:r>
        <w:separator/>
      </w:r>
    </w:p>
  </w:footnote>
  <w:footnote w:type="continuationSeparator" w:id="0">
    <w:p w:rsidR="00EC3155" w:rsidRDefault="00EC3155" w:rsidP="00B97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C4DDC"/>
    <w:multiLevelType w:val="hybridMultilevel"/>
    <w:tmpl w:val="622455E0"/>
    <w:lvl w:ilvl="0" w:tplc="81AC3B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44444C5"/>
    <w:multiLevelType w:val="hybridMultilevel"/>
    <w:tmpl w:val="F536DB6A"/>
    <w:lvl w:ilvl="0" w:tplc="1C82E8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BEB5C26"/>
    <w:multiLevelType w:val="hybridMultilevel"/>
    <w:tmpl w:val="1BA6004A"/>
    <w:lvl w:ilvl="0" w:tplc="A74EF6F8">
      <w:start w:val="3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B0F40F4"/>
    <w:multiLevelType w:val="hybridMultilevel"/>
    <w:tmpl w:val="AC8C127A"/>
    <w:lvl w:ilvl="0" w:tplc="AFFAA2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1C"/>
    <w:rsid w:val="000046F8"/>
    <w:rsid w:val="00024014"/>
    <w:rsid w:val="00025545"/>
    <w:rsid w:val="0003067E"/>
    <w:rsid w:val="0004178D"/>
    <w:rsid w:val="00064687"/>
    <w:rsid w:val="000658AE"/>
    <w:rsid w:val="00067908"/>
    <w:rsid w:val="00072344"/>
    <w:rsid w:val="00072802"/>
    <w:rsid w:val="00085693"/>
    <w:rsid w:val="00085833"/>
    <w:rsid w:val="000A644D"/>
    <w:rsid w:val="000B35C6"/>
    <w:rsid w:val="000B7985"/>
    <w:rsid w:val="000C69CA"/>
    <w:rsid w:val="000D230E"/>
    <w:rsid w:val="000D2B83"/>
    <w:rsid w:val="000E1884"/>
    <w:rsid w:val="000E3F59"/>
    <w:rsid w:val="000E69C5"/>
    <w:rsid w:val="000E73ED"/>
    <w:rsid w:val="000E75F0"/>
    <w:rsid w:val="000F1CC8"/>
    <w:rsid w:val="000F2413"/>
    <w:rsid w:val="001053DE"/>
    <w:rsid w:val="00113ADF"/>
    <w:rsid w:val="0011721A"/>
    <w:rsid w:val="001216A3"/>
    <w:rsid w:val="001414C8"/>
    <w:rsid w:val="00143753"/>
    <w:rsid w:val="00146512"/>
    <w:rsid w:val="00152073"/>
    <w:rsid w:val="00154B99"/>
    <w:rsid w:val="00162B7E"/>
    <w:rsid w:val="001676F8"/>
    <w:rsid w:val="00170461"/>
    <w:rsid w:val="001709A6"/>
    <w:rsid w:val="001A418B"/>
    <w:rsid w:val="001B3036"/>
    <w:rsid w:val="001B39F5"/>
    <w:rsid w:val="001B5545"/>
    <w:rsid w:val="001B7E55"/>
    <w:rsid w:val="001C5364"/>
    <w:rsid w:val="001C5C25"/>
    <w:rsid w:val="001D0CE0"/>
    <w:rsid w:val="001D2C7F"/>
    <w:rsid w:val="001E1D72"/>
    <w:rsid w:val="001E5CDB"/>
    <w:rsid w:val="00200C22"/>
    <w:rsid w:val="00202394"/>
    <w:rsid w:val="0020774F"/>
    <w:rsid w:val="002109EA"/>
    <w:rsid w:val="00217742"/>
    <w:rsid w:val="00235B30"/>
    <w:rsid w:val="00255865"/>
    <w:rsid w:val="00256261"/>
    <w:rsid w:val="002634F1"/>
    <w:rsid w:val="00270E87"/>
    <w:rsid w:val="002765B9"/>
    <w:rsid w:val="002800FD"/>
    <w:rsid w:val="002A14E7"/>
    <w:rsid w:val="002A4BF0"/>
    <w:rsid w:val="002B0A40"/>
    <w:rsid w:val="002B302E"/>
    <w:rsid w:val="002B4C33"/>
    <w:rsid w:val="002B653C"/>
    <w:rsid w:val="002D0CA3"/>
    <w:rsid w:val="002F0BD2"/>
    <w:rsid w:val="002F358E"/>
    <w:rsid w:val="0031262A"/>
    <w:rsid w:val="00325018"/>
    <w:rsid w:val="00327510"/>
    <w:rsid w:val="00367F6E"/>
    <w:rsid w:val="0037070D"/>
    <w:rsid w:val="00376955"/>
    <w:rsid w:val="003771FC"/>
    <w:rsid w:val="00384DE5"/>
    <w:rsid w:val="003A03E4"/>
    <w:rsid w:val="003A2D16"/>
    <w:rsid w:val="003A63E1"/>
    <w:rsid w:val="003B2062"/>
    <w:rsid w:val="003B22A9"/>
    <w:rsid w:val="003B3756"/>
    <w:rsid w:val="003C3237"/>
    <w:rsid w:val="003D0A97"/>
    <w:rsid w:val="003D0CAC"/>
    <w:rsid w:val="003E1CD4"/>
    <w:rsid w:val="003F045B"/>
    <w:rsid w:val="003F56A4"/>
    <w:rsid w:val="003F60F1"/>
    <w:rsid w:val="003F73EF"/>
    <w:rsid w:val="00420CCB"/>
    <w:rsid w:val="004249FE"/>
    <w:rsid w:val="00434B9E"/>
    <w:rsid w:val="00441C0B"/>
    <w:rsid w:val="004553BE"/>
    <w:rsid w:val="0046527C"/>
    <w:rsid w:val="004728C7"/>
    <w:rsid w:val="004A1DB4"/>
    <w:rsid w:val="004B0BEB"/>
    <w:rsid w:val="004B3C85"/>
    <w:rsid w:val="004B63D1"/>
    <w:rsid w:val="004B7396"/>
    <w:rsid w:val="004C119B"/>
    <w:rsid w:val="004C69A9"/>
    <w:rsid w:val="004D3953"/>
    <w:rsid w:val="004F1773"/>
    <w:rsid w:val="00505AF5"/>
    <w:rsid w:val="0050695A"/>
    <w:rsid w:val="0052072A"/>
    <w:rsid w:val="005440AF"/>
    <w:rsid w:val="005471BD"/>
    <w:rsid w:val="00552875"/>
    <w:rsid w:val="00561D50"/>
    <w:rsid w:val="00570AD0"/>
    <w:rsid w:val="0057228A"/>
    <w:rsid w:val="005732BF"/>
    <w:rsid w:val="0058077B"/>
    <w:rsid w:val="00581FD9"/>
    <w:rsid w:val="005D0D8F"/>
    <w:rsid w:val="005D1CB3"/>
    <w:rsid w:val="005D4E32"/>
    <w:rsid w:val="005D53CF"/>
    <w:rsid w:val="005E4275"/>
    <w:rsid w:val="00604F99"/>
    <w:rsid w:val="00605E11"/>
    <w:rsid w:val="00616405"/>
    <w:rsid w:val="0063681C"/>
    <w:rsid w:val="00636829"/>
    <w:rsid w:val="006415F1"/>
    <w:rsid w:val="00656A18"/>
    <w:rsid w:val="00657C05"/>
    <w:rsid w:val="00660D67"/>
    <w:rsid w:val="00674A94"/>
    <w:rsid w:val="00675B2F"/>
    <w:rsid w:val="0067783B"/>
    <w:rsid w:val="00683067"/>
    <w:rsid w:val="00686DE6"/>
    <w:rsid w:val="00693826"/>
    <w:rsid w:val="0069685C"/>
    <w:rsid w:val="006A17EB"/>
    <w:rsid w:val="006A27C6"/>
    <w:rsid w:val="006A2B49"/>
    <w:rsid w:val="006A47F7"/>
    <w:rsid w:val="006B52CC"/>
    <w:rsid w:val="006B645E"/>
    <w:rsid w:val="006B650E"/>
    <w:rsid w:val="006D66D7"/>
    <w:rsid w:val="006E7773"/>
    <w:rsid w:val="00700660"/>
    <w:rsid w:val="0070135E"/>
    <w:rsid w:val="00701A03"/>
    <w:rsid w:val="00702056"/>
    <w:rsid w:val="0070630A"/>
    <w:rsid w:val="00716D63"/>
    <w:rsid w:val="00721AEB"/>
    <w:rsid w:val="007318AB"/>
    <w:rsid w:val="0073700B"/>
    <w:rsid w:val="00742F2F"/>
    <w:rsid w:val="0074682A"/>
    <w:rsid w:val="00752C96"/>
    <w:rsid w:val="007622C5"/>
    <w:rsid w:val="00763A57"/>
    <w:rsid w:val="0077392C"/>
    <w:rsid w:val="00774DF4"/>
    <w:rsid w:val="0078146C"/>
    <w:rsid w:val="007833BF"/>
    <w:rsid w:val="00796DF1"/>
    <w:rsid w:val="007A20BA"/>
    <w:rsid w:val="007A4915"/>
    <w:rsid w:val="007B6122"/>
    <w:rsid w:val="007E5696"/>
    <w:rsid w:val="007E752C"/>
    <w:rsid w:val="007F5C5A"/>
    <w:rsid w:val="007F73CB"/>
    <w:rsid w:val="008020E5"/>
    <w:rsid w:val="0080513F"/>
    <w:rsid w:val="00806E4B"/>
    <w:rsid w:val="008119F8"/>
    <w:rsid w:val="0081351F"/>
    <w:rsid w:val="008275C3"/>
    <w:rsid w:val="00833A6E"/>
    <w:rsid w:val="00857B50"/>
    <w:rsid w:val="00865AE4"/>
    <w:rsid w:val="00870BF4"/>
    <w:rsid w:val="008718CF"/>
    <w:rsid w:val="00875161"/>
    <w:rsid w:val="00892113"/>
    <w:rsid w:val="0089495B"/>
    <w:rsid w:val="008A4A5D"/>
    <w:rsid w:val="008B3A1D"/>
    <w:rsid w:val="008B443C"/>
    <w:rsid w:val="008B7043"/>
    <w:rsid w:val="008C177B"/>
    <w:rsid w:val="008D3583"/>
    <w:rsid w:val="008E57C3"/>
    <w:rsid w:val="008F4902"/>
    <w:rsid w:val="00904761"/>
    <w:rsid w:val="009108DA"/>
    <w:rsid w:val="00911F1D"/>
    <w:rsid w:val="0091321B"/>
    <w:rsid w:val="00915C91"/>
    <w:rsid w:val="00916CE5"/>
    <w:rsid w:val="00923DE6"/>
    <w:rsid w:val="00935054"/>
    <w:rsid w:val="0094112F"/>
    <w:rsid w:val="00962207"/>
    <w:rsid w:val="009A01DE"/>
    <w:rsid w:val="009A1889"/>
    <w:rsid w:val="009A2081"/>
    <w:rsid w:val="009A731A"/>
    <w:rsid w:val="009B68DA"/>
    <w:rsid w:val="009C3124"/>
    <w:rsid w:val="009F08CD"/>
    <w:rsid w:val="009F11BC"/>
    <w:rsid w:val="009F7EA3"/>
    <w:rsid w:val="00A047F5"/>
    <w:rsid w:val="00A14744"/>
    <w:rsid w:val="00A15EA5"/>
    <w:rsid w:val="00A15EAA"/>
    <w:rsid w:val="00A50461"/>
    <w:rsid w:val="00A52B25"/>
    <w:rsid w:val="00A609DF"/>
    <w:rsid w:val="00A6166D"/>
    <w:rsid w:val="00A65120"/>
    <w:rsid w:val="00A743EF"/>
    <w:rsid w:val="00A74796"/>
    <w:rsid w:val="00A95DA9"/>
    <w:rsid w:val="00A96007"/>
    <w:rsid w:val="00A97568"/>
    <w:rsid w:val="00A97C40"/>
    <w:rsid w:val="00AA4ED4"/>
    <w:rsid w:val="00AA7307"/>
    <w:rsid w:val="00AB3E60"/>
    <w:rsid w:val="00AB551F"/>
    <w:rsid w:val="00AB6B3C"/>
    <w:rsid w:val="00AC0017"/>
    <w:rsid w:val="00AC2057"/>
    <w:rsid w:val="00AC36E8"/>
    <w:rsid w:val="00AC59D1"/>
    <w:rsid w:val="00AC7488"/>
    <w:rsid w:val="00AE525A"/>
    <w:rsid w:val="00AF46DB"/>
    <w:rsid w:val="00B1245C"/>
    <w:rsid w:val="00B15F67"/>
    <w:rsid w:val="00B23BE1"/>
    <w:rsid w:val="00B3662F"/>
    <w:rsid w:val="00B3736C"/>
    <w:rsid w:val="00B4373E"/>
    <w:rsid w:val="00B52EF7"/>
    <w:rsid w:val="00B53AE6"/>
    <w:rsid w:val="00B5543E"/>
    <w:rsid w:val="00B6046F"/>
    <w:rsid w:val="00B61765"/>
    <w:rsid w:val="00B634E2"/>
    <w:rsid w:val="00B63BB6"/>
    <w:rsid w:val="00B71A26"/>
    <w:rsid w:val="00B7323E"/>
    <w:rsid w:val="00B739B6"/>
    <w:rsid w:val="00B81840"/>
    <w:rsid w:val="00B953F7"/>
    <w:rsid w:val="00B9731D"/>
    <w:rsid w:val="00BA6616"/>
    <w:rsid w:val="00BC0FB4"/>
    <w:rsid w:val="00BC1162"/>
    <w:rsid w:val="00BD1149"/>
    <w:rsid w:val="00BE0640"/>
    <w:rsid w:val="00BF2A7E"/>
    <w:rsid w:val="00BF3B20"/>
    <w:rsid w:val="00BF41B2"/>
    <w:rsid w:val="00BF4CDE"/>
    <w:rsid w:val="00C014F5"/>
    <w:rsid w:val="00C02E24"/>
    <w:rsid w:val="00C13C57"/>
    <w:rsid w:val="00C206C0"/>
    <w:rsid w:val="00C22791"/>
    <w:rsid w:val="00C27369"/>
    <w:rsid w:val="00C41A18"/>
    <w:rsid w:val="00C41A1B"/>
    <w:rsid w:val="00C428E9"/>
    <w:rsid w:val="00C5426B"/>
    <w:rsid w:val="00C6281B"/>
    <w:rsid w:val="00C62AA7"/>
    <w:rsid w:val="00C653A2"/>
    <w:rsid w:val="00C7339F"/>
    <w:rsid w:val="00C9239A"/>
    <w:rsid w:val="00C95A0A"/>
    <w:rsid w:val="00CA045E"/>
    <w:rsid w:val="00CA1EDA"/>
    <w:rsid w:val="00CA7F26"/>
    <w:rsid w:val="00CB53BE"/>
    <w:rsid w:val="00CC33BC"/>
    <w:rsid w:val="00CE570B"/>
    <w:rsid w:val="00CF5771"/>
    <w:rsid w:val="00D27F98"/>
    <w:rsid w:val="00D31A06"/>
    <w:rsid w:val="00D45037"/>
    <w:rsid w:val="00D46418"/>
    <w:rsid w:val="00D71268"/>
    <w:rsid w:val="00D71727"/>
    <w:rsid w:val="00D73CC4"/>
    <w:rsid w:val="00D74B5D"/>
    <w:rsid w:val="00D82DF0"/>
    <w:rsid w:val="00D911BD"/>
    <w:rsid w:val="00D95194"/>
    <w:rsid w:val="00D976CF"/>
    <w:rsid w:val="00DA608F"/>
    <w:rsid w:val="00DC22C6"/>
    <w:rsid w:val="00DC73D4"/>
    <w:rsid w:val="00DD2888"/>
    <w:rsid w:val="00DD513C"/>
    <w:rsid w:val="00DE47C0"/>
    <w:rsid w:val="00DE6888"/>
    <w:rsid w:val="00E0471C"/>
    <w:rsid w:val="00E07764"/>
    <w:rsid w:val="00E135EF"/>
    <w:rsid w:val="00E23FDA"/>
    <w:rsid w:val="00E42FC0"/>
    <w:rsid w:val="00E50B1F"/>
    <w:rsid w:val="00E53318"/>
    <w:rsid w:val="00E62BC9"/>
    <w:rsid w:val="00E7027F"/>
    <w:rsid w:val="00E7059C"/>
    <w:rsid w:val="00E7792B"/>
    <w:rsid w:val="00E81AF9"/>
    <w:rsid w:val="00E959C1"/>
    <w:rsid w:val="00E95A6E"/>
    <w:rsid w:val="00EA076E"/>
    <w:rsid w:val="00EA6B4B"/>
    <w:rsid w:val="00EC3155"/>
    <w:rsid w:val="00EC3464"/>
    <w:rsid w:val="00EC3CD2"/>
    <w:rsid w:val="00EE31F4"/>
    <w:rsid w:val="00EF5255"/>
    <w:rsid w:val="00F0027B"/>
    <w:rsid w:val="00F079D6"/>
    <w:rsid w:val="00F15A98"/>
    <w:rsid w:val="00F16E7F"/>
    <w:rsid w:val="00F227D8"/>
    <w:rsid w:val="00F241AC"/>
    <w:rsid w:val="00F2526A"/>
    <w:rsid w:val="00F26E0F"/>
    <w:rsid w:val="00F413EF"/>
    <w:rsid w:val="00F600BC"/>
    <w:rsid w:val="00F60A93"/>
    <w:rsid w:val="00F6501A"/>
    <w:rsid w:val="00F65FAF"/>
    <w:rsid w:val="00F73F7E"/>
    <w:rsid w:val="00F8522F"/>
    <w:rsid w:val="00F90CC9"/>
    <w:rsid w:val="00FA3AB6"/>
    <w:rsid w:val="00FA469F"/>
    <w:rsid w:val="00FB4418"/>
    <w:rsid w:val="00FC0657"/>
    <w:rsid w:val="00FC111C"/>
    <w:rsid w:val="00FC3DF4"/>
    <w:rsid w:val="00FC6A4A"/>
    <w:rsid w:val="00FC7D85"/>
    <w:rsid w:val="00FD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FB5BE7-3CC1-4792-BEF8-91C550A6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77B"/>
  </w:style>
  <w:style w:type="paragraph" w:styleId="1">
    <w:name w:val="heading 1"/>
    <w:basedOn w:val="a"/>
    <w:next w:val="a"/>
    <w:link w:val="10"/>
    <w:uiPriority w:val="9"/>
    <w:qFormat/>
    <w:rsid w:val="008C17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7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7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7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7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7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7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7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7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2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0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0BEB"/>
    <w:rPr>
      <w:rFonts w:ascii="Segoe UI" w:eastAsia="Calibri" w:hAnsi="Segoe UI" w:cs="Segoe UI"/>
      <w:sz w:val="18"/>
      <w:szCs w:val="18"/>
    </w:rPr>
  </w:style>
  <w:style w:type="paragraph" w:customStyle="1" w:styleId="11">
    <w:name w:val="Обычный1"/>
    <w:rsid w:val="00276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E1D7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97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731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B97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731D"/>
    <w:rPr>
      <w:rFonts w:ascii="Calibri" w:eastAsia="Calibri" w:hAnsi="Calibri" w:cs="Times New Roman"/>
    </w:rPr>
  </w:style>
  <w:style w:type="paragraph" w:styleId="ab">
    <w:name w:val="No Spacing"/>
    <w:uiPriority w:val="1"/>
    <w:qFormat/>
    <w:rsid w:val="008C177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C177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C17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C177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C177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C177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C177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C17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C177B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C17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8C177B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8C177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8C177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8C177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C177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8C177B"/>
    <w:rPr>
      <w:b/>
      <w:bCs/>
    </w:rPr>
  </w:style>
  <w:style w:type="character" w:styleId="af2">
    <w:name w:val="Emphasis"/>
    <w:basedOn w:val="a0"/>
    <w:uiPriority w:val="20"/>
    <w:qFormat/>
    <w:rsid w:val="008C177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8C17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C177B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8C177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8C177B"/>
    <w:rPr>
      <w:b/>
      <w:bCs/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8C177B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8C177B"/>
    <w:rPr>
      <w:b/>
      <w:bCs/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8C177B"/>
    <w:rPr>
      <w:smallCaps/>
      <w:color w:val="ED7D31" w:themeColor="accent2"/>
      <w:u w:val="single"/>
    </w:rPr>
  </w:style>
  <w:style w:type="character" w:styleId="af8">
    <w:name w:val="Intense Reference"/>
    <w:basedOn w:val="a0"/>
    <w:uiPriority w:val="32"/>
    <w:qFormat/>
    <w:rsid w:val="008C177B"/>
    <w:rPr>
      <w:b/>
      <w:bCs/>
      <w:smallCaps/>
      <w:color w:val="ED7D31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8C177B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8C177B"/>
    <w:pPr>
      <w:outlineLvl w:val="9"/>
    </w:pPr>
  </w:style>
  <w:style w:type="paragraph" w:customStyle="1" w:styleId="ConsNormal">
    <w:name w:val="ConsNormal"/>
    <w:rsid w:val="000646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Hyperlink"/>
    <w:basedOn w:val="a0"/>
    <w:uiPriority w:val="99"/>
    <w:semiHidden/>
    <w:unhideWhenUsed/>
    <w:rsid w:val="00FB44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6983F-AD04-4B00-A5D0-1A2A4584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Гаспарян Анна Александровна</dc:creator>
  <cp:lastModifiedBy>Худенко Анфиса Юрьевна</cp:lastModifiedBy>
  <cp:revision>2</cp:revision>
  <cp:lastPrinted>2018-10-30T21:00:00Z</cp:lastPrinted>
  <dcterms:created xsi:type="dcterms:W3CDTF">2018-10-30T21:09:00Z</dcterms:created>
  <dcterms:modified xsi:type="dcterms:W3CDTF">2018-10-30T21:09:00Z</dcterms:modified>
</cp:coreProperties>
</file>